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E910C0">
        <w:rPr>
          <w:b/>
          <w:sz w:val="26"/>
          <w:szCs w:val="26"/>
        </w:rPr>
        <w:t>319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A2663A" w:rsidRDefault="006A67A0" w:rsidP="008F44A0">
      <w:pPr>
        <w:outlineLvl w:val="0"/>
        <w:rPr>
          <w:b/>
          <w:sz w:val="16"/>
          <w:szCs w:val="1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E910C0">
        <w:rPr>
          <w:sz w:val="26"/>
          <w:szCs w:val="26"/>
          <w:lang w:val="ru-RU"/>
        </w:rPr>
        <w:t xml:space="preserve">     21</w:t>
      </w:r>
      <w:r w:rsidR="00E13941">
        <w:rPr>
          <w:sz w:val="26"/>
          <w:szCs w:val="26"/>
          <w:lang w:val="ru-RU"/>
        </w:rPr>
        <w:t xml:space="preserve"> </w:t>
      </w:r>
      <w:r w:rsidR="00E93A89">
        <w:rPr>
          <w:sz w:val="26"/>
          <w:szCs w:val="26"/>
          <w:lang w:val="ru-RU"/>
        </w:rPr>
        <w:t>июня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Pr="00A2663A" w:rsidRDefault="00E85FC6" w:rsidP="003566FC">
      <w:pPr>
        <w:pStyle w:val="a4"/>
        <w:spacing w:after="0"/>
        <w:ind w:right="-5"/>
        <w:jc w:val="both"/>
        <w:rPr>
          <w:b/>
          <w:sz w:val="16"/>
          <w:szCs w:val="1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E910C0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</w:t>
      </w:r>
      <w:r w:rsidR="00E13941">
        <w:rPr>
          <w:sz w:val="26"/>
          <w:szCs w:val="26"/>
          <w:lang w:val="ru-RU" w:eastAsia="ru-RU"/>
        </w:rPr>
        <w:t xml:space="preserve">Гузов Ю.Н., </w:t>
      </w:r>
      <w:r w:rsidR="00165716">
        <w:rPr>
          <w:sz w:val="26"/>
          <w:szCs w:val="26"/>
          <w:lang w:val="ru-RU" w:eastAsia="ru-RU"/>
        </w:rPr>
        <w:t xml:space="preserve">Жуков С.П.,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165716">
        <w:rPr>
          <w:sz w:val="26"/>
          <w:szCs w:val="26"/>
          <w:lang w:val="ru-RU" w:eastAsia="ru-RU"/>
        </w:rPr>
        <w:t xml:space="preserve">Константинова И.Г., </w:t>
      </w:r>
      <w:r w:rsidR="001E7A08">
        <w:rPr>
          <w:sz w:val="26"/>
          <w:szCs w:val="26"/>
          <w:lang w:val="ru-RU" w:eastAsia="ru-RU"/>
        </w:rPr>
        <w:t xml:space="preserve">Кромин А.Ю., </w:t>
      </w:r>
      <w:r w:rsidR="00E93A89">
        <w:rPr>
          <w:sz w:val="26"/>
          <w:szCs w:val="26"/>
          <w:lang w:val="ru-RU" w:eastAsia="ru-RU"/>
        </w:rPr>
        <w:t xml:space="preserve">Малофеева Н.А., </w:t>
      </w:r>
      <w:r w:rsidR="00C61FD1">
        <w:rPr>
          <w:sz w:val="26"/>
          <w:szCs w:val="26"/>
          <w:lang w:val="ru-RU" w:eastAsia="ru-RU"/>
        </w:rPr>
        <w:t xml:space="preserve">Мелентьева В.И.,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BB574F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Овакимян А.Д., Петров А.Ю., </w:t>
      </w:r>
      <w:r w:rsidR="00157E59">
        <w:rPr>
          <w:sz w:val="26"/>
          <w:szCs w:val="26"/>
          <w:lang w:val="ru-RU" w:eastAsia="ru-RU"/>
        </w:rPr>
        <w:t xml:space="preserve">Рукин В.В., Рыбенко Г.А., </w:t>
      </w:r>
      <w:r w:rsidR="00213E8F">
        <w:rPr>
          <w:sz w:val="26"/>
          <w:szCs w:val="26"/>
          <w:lang w:val="ru-RU" w:eastAsia="ru-RU"/>
        </w:rPr>
        <w:t>Селезнев А.В.,</w:t>
      </w:r>
      <w:r w:rsidR="00157E59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Симакова М.Ю., </w:t>
      </w:r>
      <w:r w:rsidR="00E93A89">
        <w:rPr>
          <w:sz w:val="26"/>
          <w:szCs w:val="26"/>
          <w:lang w:val="ru-RU" w:eastAsia="ru-RU"/>
        </w:rPr>
        <w:t xml:space="preserve">Старовойтова Е.В., </w:t>
      </w:r>
      <w:r w:rsidR="00C61FD1">
        <w:rPr>
          <w:sz w:val="26"/>
          <w:szCs w:val="26"/>
          <w:lang w:val="ru-RU" w:eastAsia="ru-RU"/>
        </w:rPr>
        <w:t xml:space="preserve">Степанова С.И.,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</w:t>
      </w:r>
      <w:r w:rsidR="00BB574F">
        <w:rPr>
          <w:sz w:val="26"/>
          <w:szCs w:val="26"/>
          <w:lang w:val="ru-RU" w:eastAsia="ru-RU"/>
        </w:rPr>
        <w:t xml:space="preserve">Филипьев Д.Ю., </w:t>
      </w:r>
      <w:r w:rsidR="000612A4">
        <w:rPr>
          <w:sz w:val="26"/>
          <w:szCs w:val="26"/>
          <w:lang w:val="ru-RU" w:eastAsia="ru-RU"/>
        </w:rPr>
        <w:t xml:space="preserve">Чая В.Т., </w:t>
      </w:r>
      <w:r w:rsidR="00C61FD1">
        <w:rPr>
          <w:sz w:val="26"/>
          <w:szCs w:val="26"/>
          <w:lang w:val="ru-RU" w:eastAsia="ru-RU"/>
        </w:rPr>
        <w:t xml:space="preserve">Чепик Н.А.,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  <w:r w:rsidR="00E93A89">
        <w:rPr>
          <w:sz w:val="26"/>
          <w:szCs w:val="26"/>
          <w:lang w:val="ru-RU" w:eastAsia="ru-RU"/>
        </w:rPr>
        <w:t>, Щепотьев А.В.</w:t>
      </w:r>
    </w:p>
    <w:p w:rsidR="003A7214" w:rsidRPr="00A2663A" w:rsidRDefault="003A7214" w:rsidP="005654C7">
      <w:pPr>
        <w:pStyle w:val="a4"/>
        <w:spacing w:after="0"/>
        <w:ind w:right="-5"/>
        <w:jc w:val="both"/>
        <w:rPr>
          <w:sz w:val="16"/>
          <w:szCs w:val="1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E910C0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="00E910C0">
        <w:rPr>
          <w:bCs/>
          <w:sz w:val="26"/>
          <w:szCs w:val="26"/>
        </w:rPr>
        <w:t xml:space="preserve"> человек, что составляет 55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A2663A" w:rsidRDefault="005A15D1" w:rsidP="005A15D1">
      <w:pPr>
        <w:pStyle w:val="a4"/>
        <w:spacing w:after="0"/>
        <w:ind w:right="-5"/>
        <w:jc w:val="both"/>
        <w:rPr>
          <w:sz w:val="16"/>
          <w:szCs w:val="1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A2663A" w:rsidRDefault="005A15D1" w:rsidP="005A15D1">
      <w:pPr>
        <w:shd w:val="clear" w:color="auto" w:fill="FFFFFF"/>
        <w:jc w:val="both"/>
        <w:rPr>
          <w:sz w:val="18"/>
          <w:szCs w:val="18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910C0">
        <w:rPr>
          <w:sz w:val="26"/>
          <w:szCs w:val="26"/>
        </w:rPr>
        <w:t>21</w:t>
      </w:r>
      <w:r w:rsidR="00E93A89">
        <w:rPr>
          <w:sz w:val="26"/>
          <w:szCs w:val="26"/>
        </w:rPr>
        <w:t xml:space="preserve"> июня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A2663A" w:rsidRDefault="001E2E66" w:rsidP="00687A9C">
      <w:pPr>
        <w:shd w:val="clear" w:color="auto" w:fill="FFFFFF"/>
        <w:jc w:val="both"/>
        <w:rPr>
          <w:sz w:val="16"/>
          <w:szCs w:val="1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157E59" w:rsidRPr="001B6009" w:rsidRDefault="00576FBD" w:rsidP="00165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СРО ААС.</w:t>
      </w:r>
    </w:p>
    <w:p w:rsidR="00C61FD1" w:rsidRDefault="00C61FD1" w:rsidP="00C61FD1">
      <w:pPr>
        <w:numPr>
          <w:ilvl w:val="0"/>
          <w:numId w:val="1"/>
        </w:numPr>
        <w:jc w:val="both"/>
        <w:rPr>
          <w:sz w:val="26"/>
          <w:szCs w:val="26"/>
        </w:rPr>
      </w:pPr>
      <w:r w:rsidRPr="00C61FD1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E910C0" w:rsidRDefault="00E910C0" w:rsidP="00E910C0">
      <w:pPr>
        <w:numPr>
          <w:ilvl w:val="0"/>
          <w:numId w:val="1"/>
        </w:numPr>
        <w:jc w:val="both"/>
        <w:rPr>
          <w:sz w:val="26"/>
          <w:szCs w:val="26"/>
        </w:rPr>
      </w:pPr>
      <w:r w:rsidRPr="00E910C0">
        <w:rPr>
          <w:sz w:val="26"/>
          <w:szCs w:val="26"/>
        </w:rPr>
        <w:t>Об отмене решения Дисциплинарной комиссии СРО ААС</w:t>
      </w:r>
      <w:r>
        <w:rPr>
          <w:sz w:val="26"/>
          <w:szCs w:val="26"/>
        </w:rPr>
        <w:t>.</w:t>
      </w:r>
    </w:p>
    <w:p w:rsidR="00E910C0" w:rsidRDefault="00E910C0" w:rsidP="00E910C0">
      <w:pPr>
        <w:numPr>
          <w:ilvl w:val="0"/>
          <w:numId w:val="1"/>
        </w:numPr>
        <w:jc w:val="both"/>
        <w:rPr>
          <w:sz w:val="26"/>
          <w:szCs w:val="26"/>
        </w:rPr>
      </w:pPr>
      <w:r w:rsidRPr="00E910C0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E910C0" w:rsidRDefault="001B6009" w:rsidP="00C748B5">
      <w:pPr>
        <w:numPr>
          <w:ilvl w:val="0"/>
          <w:numId w:val="1"/>
        </w:numPr>
        <w:jc w:val="both"/>
        <w:rPr>
          <w:sz w:val="26"/>
          <w:szCs w:val="26"/>
        </w:rPr>
      </w:pPr>
      <w:r w:rsidRPr="00E910C0">
        <w:rPr>
          <w:sz w:val="26"/>
          <w:szCs w:val="26"/>
        </w:rPr>
        <w:t>О прекращении членства в СРО ААС.</w:t>
      </w:r>
    </w:p>
    <w:p w:rsidR="00E910C0" w:rsidRDefault="00E910C0" w:rsidP="00C748B5">
      <w:pPr>
        <w:numPr>
          <w:ilvl w:val="0"/>
          <w:numId w:val="1"/>
        </w:numPr>
        <w:jc w:val="both"/>
        <w:rPr>
          <w:sz w:val="26"/>
          <w:szCs w:val="26"/>
        </w:rPr>
      </w:pPr>
      <w:r w:rsidRPr="00E910C0">
        <w:rPr>
          <w:sz w:val="26"/>
          <w:szCs w:val="26"/>
        </w:rPr>
        <w:t>Об аннулировании квалификационных аттестатов и прекращении членства в СРО ААС</w:t>
      </w:r>
    </w:p>
    <w:p w:rsidR="00610723" w:rsidRPr="00E910C0" w:rsidRDefault="00610723" w:rsidP="00E910C0">
      <w:pPr>
        <w:jc w:val="both"/>
        <w:rPr>
          <w:sz w:val="26"/>
          <w:szCs w:val="26"/>
        </w:rPr>
      </w:pPr>
      <w:r w:rsidRPr="00E910C0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A2663A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16"/>
          <w:szCs w:val="16"/>
          <w:u w:val="single"/>
        </w:rPr>
      </w:pPr>
    </w:p>
    <w:bookmarkEnd w:id="0"/>
    <w:bookmarkEnd w:id="1"/>
    <w:bookmarkEnd w:id="2"/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4EBF">
        <w:rPr>
          <w:b/>
          <w:i/>
          <w:sz w:val="26"/>
          <w:szCs w:val="26"/>
          <w:u w:val="single"/>
        </w:rPr>
        <w:t>По первому вопросу</w:t>
      </w:r>
    </w:p>
    <w:p w:rsidR="00E910C0" w:rsidRPr="00E04EBF" w:rsidRDefault="00E910C0" w:rsidP="00E910C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E04EBF">
        <w:rPr>
          <w:b/>
          <w:sz w:val="26"/>
          <w:szCs w:val="26"/>
        </w:rPr>
        <w:t>О приеме в члены СРО ААС</w:t>
      </w:r>
    </w:p>
    <w:p w:rsidR="00E910C0" w:rsidRPr="00A2663A" w:rsidRDefault="00E910C0" w:rsidP="00E910C0">
      <w:pPr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</w:rPr>
      </w:pPr>
    </w:p>
    <w:p w:rsidR="00E910C0" w:rsidRPr="00E04EBF" w:rsidRDefault="00E910C0" w:rsidP="00E910C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Решили:</w:t>
      </w:r>
    </w:p>
    <w:p w:rsidR="00E910C0" w:rsidRPr="00A2663A" w:rsidRDefault="00E910C0" w:rsidP="00E910C0">
      <w:pPr>
        <w:jc w:val="both"/>
        <w:rPr>
          <w:sz w:val="26"/>
          <w:szCs w:val="26"/>
        </w:rPr>
      </w:pPr>
      <w:r w:rsidRPr="00A2663A">
        <w:rPr>
          <w:sz w:val="26"/>
          <w:szCs w:val="26"/>
        </w:rPr>
        <w:t>1.1. Принять в члены СРО ААС 7 аудиторов</w:t>
      </w:r>
      <w:r w:rsidR="00A2663A" w:rsidRPr="00A2663A">
        <w:rPr>
          <w:sz w:val="26"/>
          <w:szCs w:val="26"/>
        </w:rPr>
        <w:t>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1.2. Принять в члены СРО ААС 2 аудиторские организации</w:t>
      </w:r>
      <w:r w:rsidR="00A2663A" w:rsidRPr="00A2663A">
        <w:rPr>
          <w:sz w:val="26"/>
          <w:szCs w:val="26"/>
        </w:rPr>
        <w:t>.</w:t>
      </w:r>
    </w:p>
    <w:p w:rsidR="00E910C0" w:rsidRPr="00E04EBF" w:rsidRDefault="00E910C0" w:rsidP="00E910C0">
      <w:pPr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Решение принято единогласно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4EBF">
        <w:rPr>
          <w:b/>
          <w:i/>
          <w:sz w:val="26"/>
          <w:szCs w:val="26"/>
          <w:u w:val="single"/>
        </w:rPr>
        <w:t>По второму вопросу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 xml:space="preserve">О приостановлении членства в СРО ААС 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Решили: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 xml:space="preserve">2.1. Приостановить членство в СРО ААС на срок до устранения нарушения, но не более 180 календарных дней, по рекомендации ДК СРО ААС (протокол № 74 от 02.06.2017 </w:t>
      </w:r>
      <w:r w:rsidRPr="00A2663A">
        <w:rPr>
          <w:sz w:val="26"/>
          <w:szCs w:val="26"/>
        </w:rPr>
        <w:lastRenderedPageBreak/>
        <w:t>г.) в связи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том, что лицо, являющееся ЕИО организации, должно быть аудит</w:t>
      </w:r>
      <w:r w:rsidR="00A2663A" w:rsidRPr="00A2663A">
        <w:rPr>
          <w:sz w:val="26"/>
          <w:szCs w:val="26"/>
        </w:rPr>
        <w:t>ором) 1 аудиторской организации;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2.2. Приостановить членство в СРО ААС на срок до устранения нарушения, но не более 180 календарных дней, по рекомендации ДК СРО ААС (протокол № 74 от 02.06.2017 г.) в связи нарушением требования к членству (несоблюдение требования о численности аудиторов, являющихся работниками аудиторской организа</w:t>
      </w:r>
      <w:r w:rsidR="00A2663A" w:rsidRPr="00A2663A">
        <w:rPr>
          <w:sz w:val="26"/>
          <w:szCs w:val="26"/>
        </w:rPr>
        <w:t>ции) 15 аудиторских организаций;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2.3. Приостановить членство в СРО ААС на срок до устранения нарушения, но не более 180 календарных дней, по рекомендации ДК СРО ААС (протокол № 74 от 02.06.2017 г.) в связи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ЕИО аудиторской организации должно быть аудит</w:t>
      </w:r>
      <w:r w:rsidR="00A2663A" w:rsidRPr="00A2663A">
        <w:rPr>
          <w:sz w:val="26"/>
          <w:szCs w:val="26"/>
        </w:rPr>
        <w:t>ором) 6 аудиторских организаций;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2.4. Приостановить членство в СРО ААС на срок до устранения нарушения, но не более 180 календарных дней, по рекомендации ДК СРО ААС (протокол № 74 от 02.06.2017 г.) в связи с нарушением стандартов аудиторской деятельности, правил независимости аудиторов и аудиторских органи</w:t>
      </w:r>
      <w:r w:rsidR="00A2663A" w:rsidRPr="00A2663A">
        <w:rPr>
          <w:sz w:val="26"/>
          <w:szCs w:val="26"/>
        </w:rPr>
        <w:t>заций 1 аудиторской организации;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2.5. Приостановить членство в СРО ААС на срок до устранения нарушения, но не более 180 календарных дней, по рекомендации ДК СРО ААС (протокол № 74 от 02.06.2017 г.) в связи с несоблюдением требования о прохождении ВККР 1 аудито</w:t>
      </w:r>
      <w:r w:rsidR="00A2663A" w:rsidRPr="00A2663A">
        <w:rPr>
          <w:sz w:val="26"/>
          <w:szCs w:val="26"/>
        </w:rPr>
        <w:t>рской организации;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2.6. Приостановить членство в СРО ААС на срок до устранения нарушения, но не более, чем до 02.08.2017 года, по рекомендации ДК СРО ААС (протокол № 74 от 02.06.2017 г.) в связи с несоблюдением требования о прохождении</w:t>
      </w:r>
      <w:r w:rsidR="00A2663A" w:rsidRPr="00A2663A">
        <w:rPr>
          <w:sz w:val="26"/>
          <w:szCs w:val="26"/>
        </w:rPr>
        <w:t xml:space="preserve"> ВККР 1 аудиторской организации.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Решение принято единогласно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2.7. Приостановить членство в СРО ААС на срок до устранения нарушения, но не более 180 календарных дней, по рекомендации ДК СРО ААС (Протокол № 74 от 02.06.2017 г.) в связи с неучастием аудитора в осуществлении ауди</w:t>
      </w:r>
      <w:r w:rsidR="00A2663A" w:rsidRPr="00A2663A">
        <w:rPr>
          <w:sz w:val="26"/>
          <w:szCs w:val="26"/>
        </w:rPr>
        <w:t>торской деятельности 1 аудитору.</w:t>
      </w:r>
    </w:p>
    <w:p w:rsidR="00E910C0" w:rsidRPr="00907747" w:rsidRDefault="00E910C0" w:rsidP="00E910C0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Решение принято большинством голосов</w:t>
      </w:r>
      <w:r>
        <w:rPr>
          <w:b/>
          <w:sz w:val="26"/>
          <w:szCs w:val="26"/>
        </w:rPr>
        <w:t>.</w:t>
      </w: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4EBF">
        <w:rPr>
          <w:b/>
          <w:i/>
          <w:sz w:val="26"/>
          <w:szCs w:val="26"/>
          <w:u w:val="single"/>
        </w:rPr>
        <w:t>По третьему вопросу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 xml:space="preserve">Об отмене решения Дисциплинарной комиссии СРО ААС   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Решили: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3.1. Отменить решение ДК СРО ААС (протокол № 74 от 02.06.2017 г.) о приостановлении членства в СРО ААС в связи с устранением нару</w:t>
      </w:r>
      <w:r w:rsidR="00A2663A" w:rsidRPr="00A2663A">
        <w:rPr>
          <w:sz w:val="26"/>
          <w:szCs w:val="26"/>
        </w:rPr>
        <w:t>шений 2 аудиторских организаций.</w:t>
      </w:r>
    </w:p>
    <w:p w:rsidR="00E910C0" w:rsidRPr="00E04EBF" w:rsidRDefault="00E910C0" w:rsidP="00E910C0">
      <w:pPr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Решение принято единогласно</w:t>
      </w:r>
    </w:p>
    <w:p w:rsidR="00E910C0" w:rsidRPr="00E04EBF" w:rsidRDefault="00E910C0" w:rsidP="00E910C0">
      <w:pPr>
        <w:jc w:val="both"/>
        <w:rPr>
          <w:b/>
          <w:sz w:val="26"/>
          <w:szCs w:val="26"/>
        </w:rPr>
      </w:pP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4EBF">
        <w:rPr>
          <w:b/>
          <w:i/>
          <w:sz w:val="26"/>
          <w:szCs w:val="26"/>
          <w:u w:val="single"/>
        </w:rPr>
        <w:t>По четвертому вопросу</w:t>
      </w: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Решили: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4.1. Отложить рассмотрение заявления о прекращении членства в СРО ААС на основании п.10.4. Положения о членстве СР</w:t>
      </w:r>
      <w:r w:rsidR="00A2663A" w:rsidRPr="00A2663A">
        <w:rPr>
          <w:sz w:val="26"/>
          <w:szCs w:val="26"/>
        </w:rPr>
        <w:t>О ААС 2 аудиторских организаций;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lastRenderedPageBreak/>
        <w:t>4.2. Отложить рассмотрение заявления о прекращении членства в СРО ААС на основании п.10.4.3. Положения о членстве СР</w:t>
      </w:r>
      <w:r w:rsidR="00A2663A" w:rsidRPr="00A2663A">
        <w:rPr>
          <w:sz w:val="26"/>
          <w:szCs w:val="26"/>
        </w:rPr>
        <w:t>О ААС 1 аудиторской организации.</w:t>
      </w: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Решение принято единогласно</w:t>
      </w: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4EBF">
        <w:rPr>
          <w:b/>
          <w:i/>
          <w:sz w:val="26"/>
          <w:szCs w:val="26"/>
          <w:u w:val="single"/>
        </w:rPr>
        <w:t>По пятому вопросу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 xml:space="preserve">О прекращении членства в СРО ААС 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Решили: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5.1. Прекратить членство в СРО ААС на основании поданного заявления 1 аудитора</w:t>
      </w:r>
      <w:r w:rsidR="00A2663A" w:rsidRPr="00A2663A">
        <w:rPr>
          <w:sz w:val="26"/>
          <w:szCs w:val="26"/>
        </w:rPr>
        <w:t>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5.2. Прекратить членство в СРО ААС на основании поданного заявления 2</w:t>
      </w:r>
      <w:r w:rsidR="00A2663A" w:rsidRPr="00A2663A">
        <w:rPr>
          <w:sz w:val="26"/>
          <w:szCs w:val="26"/>
        </w:rPr>
        <w:t xml:space="preserve"> аудиторских организаций;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5.3. Прекратить членство в СРО АА</w:t>
      </w:r>
      <w:r w:rsidR="00A2663A" w:rsidRPr="00A2663A">
        <w:rPr>
          <w:sz w:val="26"/>
          <w:szCs w:val="26"/>
        </w:rPr>
        <w:t>С в связи со смертью 1 аудитора;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5.4. Прекратить членство в СРО ААС в связи с окончанием срока приостановления членства и неустранением нарушения (несоблюдением требований ФЗ-307 от 30.12.2008 г.  ФЗ «Об аудиторской деятельно</w:t>
      </w:r>
      <w:r w:rsidR="00A2663A" w:rsidRPr="00A2663A">
        <w:rPr>
          <w:sz w:val="26"/>
          <w:szCs w:val="26"/>
        </w:rPr>
        <w:t>сти») 1 аудиторской организации;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 xml:space="preserve">5.5. Прекратить членство в СРО ААС в связи с окончанием срока приостановления членства и неустранением нарушений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ЕИО аудиторской организации должно быть аудитором, несоблюдением требования о прохождении </w:t>
      </w:r>
      <w:r w:rsidR="00A2663A" w:rsidRPr="00A2663A">
        <w:rPr>
          <w:sz w:val="26"/>
          <w:szCs w:val="26"/>
        </w:rPr>
        <w:t>ВККР) 1 аудиторской организации;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5.6. Прекратить членство в СРО ААС в связи с окончанием срока приостановления членства и неустранением нарушения (несоблюдение требования о численности аудиторов, являющихся работниками аудиторской организ</w:t>
      </w:r>
      <w:r w:rsidR="00A2663A" w:rsidRPr="00A2663A">
        <w:rPr>
          <w:sz w:val="26"/>
          <w:szCs w:val="26"/>
        </w:rPr>
        <w:t>ации) 1 аудиторской организации;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5.7. Прекратить членство в СРО ААС в связи с окончанием срока приостановления членства и неустранением нарушений (несоблюдение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ЕИО аудиторской организации должно быть аудит</w:t>
      </w:r>
      <w:r w:rsidR="00A2663A" w:rsidRPr="00A2663A">
        <w:rPr>
          <w:sz w:val="26"/>
          <w:szCs w:val="26"/>
        </w:rPr>
        <w:t>ором) 1 аудиторской организации.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Решение принято единогласно</w:t>
      </w:r>
    </w:p>
    <w:p w:rsidR="00E910C0" w:rsidRPr="00E04EBF" w:rsidRDefault="00E910C0" w:rsidP="00E910C0">
      <w:pPr>
        <w:jc w:val="both"/>
        <w:rPr>
          <w:b/>
          <w:sz w:val="26"/>
          <w:szCs w:val="26"/>
        </w:rPr>
      </w:pPr>
    </w:p>
    <w:p w:rsidR="00E910C0" w:rsidRPr="00E04EBF" w:rsidRDefault="00E910C0" w:rsidP="00E910C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04EBF">
        <w:rPr>
          <w:b/>
          <w:i/>
          <w:sz w:val="26"/>
          <w:szCs w:val="26"/>
          <w:u w:val="single"/>
        </w:rPr>
        <w:t>По шестому вопросу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 xml:space="preserve">Об аннулировании квалификационных аттестатов и прекращении членства в СРО ААС 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Решили:</w:t>
      </w:r>
    </w:p>
    <w:p w:rsidR="00E910C0" w:rsidRPr="00A2663A" w:rsidRDefault="00E910C0" w:rsidP="00E910C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2663A">
        <w:rPr>
          <w:sz w:val="26"/>
          <w:szCs w:val="26"/>
        </w:rPr>
        <w:t>6</w:t>
      </w:r>
      <w:r w:rsidRPr="00A2663A">
        <w:rPr>
          <w:rFonts w:eastAsiaTheme="minorHAnsi"/>
          <w:sz w:val="26"/>
          <w:szCs w:val="26"/>
          <w:lang w:eastAsia="en-US"/>
        </w:rPr>
        <w:t xml:space="preserve">.1.  </w:t>
      </w:r>
      <w:r w:rsidRPr="00A2663A">
        <w:rPr>
          <w:sz w:val="26"/>
          <w:szCs w:val="26"/>
        </w:rPr>
        <w:t>Аннулировать квалификационные аттестаты аудитора в связи с несоблюдением требования о прохождении обучения в 2016 году и прекратить членство в СРО ААС по рекомендации ДК СРО ААС (протокол № 74</w:t>
      </w:r>
      <w:r w:rsidR="00D410BD">
        <w:rPr>
          <w:sz w:val="26"/>
          <w:szCs w:val="26"/>
        </w:rPr>
        <w:t xml:space="preserve"> от 02.06.2017 г.) 28</w:t>
      </w:r>
      <w:bookmarkStart w:id="3" w:name="_GoBack"/>
      <w:bookmarkEnd w:id="3"/>
      <w:r w:rsidR="00A2663A" w:rsidRPr="00A2663A">
        <w:rPr>
          <w:sz w:val="26"/>
          <w:szCs w:val="26"/>
        </w:rPr>
        <w:t xml:space="preserve"> аудиторов.</w:t>
      </w:r>
    </w:p>
    <w:p w:rsidR="00E910C0" w:rsidRPr="00E04EBF" w:rsidRDefault="00E910C0" w:rsidP="00E910C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04EBF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A2663A" w:rsidRDefault="00A2663A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C61FD1" w:rsidRDefault="000A3FEE" w:rsidP="00E910C0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C61FD1" w:rsidSect="00A2663A">
      <w:footerReference w:type="even" r:id="rId10"/>
      <w:footerReference w:type="default" r:id="rId11"/>
      <w:pgSz w:w="11906" w:h="16838"/>
      <w:pgMar w:top="284" w:right="849" w:bottom="851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D1" w:rsidRDefault="00C61FD1">
      <w:r>
        <w:separator/>
      </w:r>
    </w:p>
  </w:endnote>
  <w:endnote w:type="continuationSeparator" w:id="0">
    <w:p w:rsidR="00C61FD1" w:rsidRDefault="00C6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D1" w:rsidRDefault="00C61FD1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61FD1" w:rsidRDefault="00C61FD1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D1" w:rsidRPr="00A2663A" w:rsidRDefault="00C61FD1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31</w:t>
    </w:r>
    <w:r w:rsidR="00E910C0">
      <w:rPr>
        <w:i/>
        <w:lang w:val="ru-RU"/>
      </w:rPr>
      <w:t>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E910C0">
      <w:rPr>
        <w:i/>
        <w:lang w:val="ru-RU"/>
      </w:rPr>
      <w:t>21</w:t>
    </w:r>
    <w:r>
      <w:rPr>
        <w:i/>
        <w:lang w:val="ru-RU"/>
      </w:rPr>
      <w:t xml:space="preserve"> июня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D410BD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A2663A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D1" w:rsidRDefault="00C61FD1">
      <w:r>
        <w:separator/>
      </w:r>
    </w:p>
  </w:footnote>
  <w:footnote w:type="continuationSeparator" w:id="0">
    <w:p w:rsidR="00C61FD1" w:rsidRDefault="00C6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0A631B"/>
    <w:multiLevelType w:val="hybridMultilevel"/>
    <w:tmpl w:val="C6369312"/>
    <w:lvl w:ilvl="0" w:tplc="E5F69EC8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E0766C"/>
    <w:multiLevelType w:val="hybridMultilevel"/>
    <w:tmpl w:val="F454E4AE"/>
    <w:lvl w:ilvl="0" w:tplc="17187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9050E"/>
    <w:multiLevelType w:val="hybridMultilevel"/>
    <w:tmpl w:val="5686BCF8"/>
    <w:lvl w:ilvl="0" w:tplc="17187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C0F94"/>
    <w:multiLevelType w:val="hybridMultilevel"/>
    <w:tmpl w:val="A11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32DE"/>
    <w:multiLevelType w:val="hybridMultilevel"/>
    <w:tmpl w:val="79C86322"/>
    <w:lvl w:ilvl="0" w:tplc="DA5A669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8">
    <w:nsid w:val="11022B36"/>
    <w:multiLevelType w:val="hybridMultilevel"/>
    <w:tmpl w:val="134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32C80"/>
    <w:multiLevelType w:val="hybridMultilevel"/>
    <w:tmpl w:val="EC3697A0"/>
    <w:lvl w:ilvl="0" w:tplc="A5EE3FE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81B55"/>
    <w:multiLevelType w:val="hybridMultilevel"/>
    <w:tmpl w:val="9536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53DB8"/>
    <w:multiLevelType w:val="hybridMultilevel"/>
    <w:tmpl w:val="3EEC5B2A"/>
    <w:lvl w:ilvl="0" w:tplc="1400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E3BDF"/>
    <w:multiLevelType w:val="hybridMultilevel"/>
    <w:tmpl w:val="C05E8CCA"/>
    <w:lvl w:ilvl="0" w:tplc="DA5A669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877E7"/>
    <w:multiLevelType w:val="hybridMultilevel"/>
    <w:tmpl w:val="728494B2"/>
    <w:lvl w:ilvl="0" w:tplc="7F820710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5683"/>
    <w:multiLevelType w:val="hybridMultilevel"/>
    <w:tmpl w:val="4EC08310"/>
    <w:lvl w:ilvl="0" w:tplc="FAD8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32A5D"/>
    <w:multiLevelType w:val="hybridMultilevel"/>
    <w:tmpl w:val="BD4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2626C"/>
    <w:multiLevelType w:val="hybridMultilevel"/>
    <w:tmpl w:val="2764A43C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42D"/>
    <w:multiLevelType w:val="hybridMultilevel"/>
    <w:tmpl w:val="5296C8E8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6EE7"/>
    <w:multiLevelType w:val="hybridMultilevel"/>
    <w:tmpl w:val="132A8B06"/>
    <w:lvl w:ilvl="0" w:tplc="0E58B74C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5755F"/>
    <w:multiLevelType w:val="hybridMultilevel"/>
    <w:tmpl w:val="B0C03F0A"/>
    <w:lvl w:ilvl="0" w:tplc="E272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265CA"/>
    <w:multiLevelType w:val="hybridMultilevel"/>
    <w:tmpl w:val="66C05F8C"/>
    <w:lvl w:ilvl="0" w:tplc="DD6A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216EF"/>
    <w:multiLevelType w:val="hybridMultilevel"/>
    <w:tmpl w:val="0BC0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B1575"/>
    <w:multiLevelType w:val="hybridMultilevel"/>
    <w:tmpl w:val="C5943E16"/>
    <w:lvl w:ilvl="0" w:tplc="25AA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A25C1"/>
    <w:multiLevelType w:val="hybridMultilevel"/>
    <w:tmpl w:val="19A4F868"/>
    <w:lvl w:ilvl="0" w:tplc="88E8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847F3"/>
    <w:multiLevelType w:val="hybridMultilevel"/>
    <w:tmpl w:val="DA7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E1E42"/>
    <w:multiLevelType w:val="hybridMultilevel"/>
    <w:tmpl w:val="96D87FFC"/>
    <w:lvl w:ilvl="0" w:tplc="8026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C3B9D"/>
    <w:multiLevelType w:val="hybridMultilevel"/>
    <w:tmpl w:val="60587AB2"/>
    <w:lvl w:ilvl="0" w:tplc="3470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C6E54"/>
    <w:multiLevelType w:val="hybridMultilevel"/>
    <w:tmpl w:val="D408B0F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3318"/>
    <w:multiLevelType w:val="hybridMultilevel"/>
    <w:tmpl w:val="BAEA2BA0"/>
    <w:lvl w:ilvl="0" w:tplc="E27AF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87273"/>
    <w:multiLevelType w:val="hybridMultilevel"/>
    <w:tmpl w:val="F046425E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14152"/>
    <w:multiLevelType w:val="hybridMultilevel"/>
    <w:tmpl w:val="90D491F6"/>
    <w:lvl w:ilvl="0" w:tplc="477E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46D1F"/>
    <w:multiLevelType w:val="hybridMultilevel"/>
    <w:tmpl w:val="2850D2C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07D27"/>
    <w:multiLevelType w:val="hybridMultilevel"/>
    <w:tmpl w:val="13D64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E50C5F"/>
    <w:multiLevelType w:val="hybridMultilevel"/>
    <w:tmpl w:val="9ADEAFCC"/>
    <w:lvl w:ilvl="0" w:tplc="DD6A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01150"/>
    <w:multiLevelType w:val="hybridMultilevel"/>
    <w:tmpl w:val="DF38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E6D1A"/>
    <w:multiLevelType w:val="hybridMultilevel"/>
    <w:tmpl w:val="C10C8532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513F9"/>
    <w:multiLevelType w:val="hybridMultilevel"/>
    <w:tmpl w:val="C336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E58BD"/>
    <w:multiLevelType w:val="hybridMultilevel"/>
    <w:tmpl w:val="53AC62CC"/>
    <w:lvl w:ilvl="0" w:tplc="CECAB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14F9B"/>
    <w:multiLevelType w:val="hybridMultilevel"/>
    <w:tmpl w:val="84A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64F25"/>
    <w:multiLevelType w:val="hybridMultilevel"/>
    <w:tmpl w:val="FA2880B0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D1BE3"/>
    <w:multiLevelType w:val="hybridMultilevel"/>
    <w:tmpl w:val="0B6EF798"/>
    <w:lvl w:ilvl="0" w:tplc="DD6A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F2833"/>
    <w:multiLevelType w:val="hybridMultilevel"/>
    <w:tmpl w:val="25688A56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4"/>
  </w:num>
  <w:num w:numId="4">
    <w:abstractNumId w:val="15"/>
  </w:num>
  <w:num w:numId="5">
    <w:abstractNumId w:val="14"/>
  </w:num>
  <w:num w:numId="6">
    <w:abstractNumId w:val="28"/>
  </w:num>
  <w:num w:numId="7">
    <w:abstractNumId w:val="26"/>
  </w:num>
  <w:num w:numId="8">
    <w:abstractNumId w:val="16"/>
  </w:num>
  <w:num w:numId="9">
    <w:abstractNumId w:val="31"/>
  </w:num>
  <w:num w:numId="10">
    <w:abstractNumId w:val="27"/>
  </w:num>
  <w:num w:numId="11">
    <w:abstractNumId w:val="39"/>
  </w:num>
  <w:num w:numId="12">
    <w:abstractNumId w:val="17"/>
  </w:num>
  <w:num w:numId="13">
    <w:abstractNumId w:val="10"/>
  </w:num>
  <w:num w:numId="14">
    <w:abstractNumId w:val="30"/>
  </w:num>
  <w:num w:numId="15">
    <w:abstractNumId w:val="5"/>
  </w:num>
  <w:num w:numId="16">
    <w:abstractNumId w:val="4"/>
  </w:num>
  <w:num w:numId="17">
    <w:abstractNumId w:val="25"/>
  </w:num>
  <w:num w:numId="18">
    <w:abstractNumId w:val="11"/>
  </w:num>
  <w:num w:numId="19">
    <w:abstractNumId w:val="29"/>
  </w:num>
  <w:num w:numId="20">
    <w:abstractNumId w:val="35"/>
  </w:num>
  <w:num w:numId="21">
    <w:abstractNumId w:val="41"/>
  </w:num>
  <w:num w:numId="22">
    <w:abstractNumId w:val="24"/>
  </w:num>
  <w:num w:numId="23">
    <w:abstractNumId w:val="8"/>
  </w:num>
  <w:num w:numId="24">
    <w:abstractNumId w:val="36"/>
  </w:num>
  <w:num w:numId="25">
    <w:abstractNumId w:val="32"/>
  </w:num>
  <w:num w:numId="26">
    <w:abstractNumId w:val="6"/>
  </w:num>
  <w:num w:numId="27">
    <w:abstractNumId w:val="38"/>
  </w:num>
  <w:num w:numId="28">
    <w:abstractNumId w:val="23"/>
  </w:num>
  <w:num w:numId="29">
    <w:abstractNumId w:val="37"/>
  </w:num>
  <w:num w:numId="30">
    <w:abstractNumId w:val="19"/>
  </w:num>
  <w:num w:numId="31">
    <w:abstractNumId w:val="20"/>
  </w:num>
  <w:num w:numId="32">
    <w:abstractNumId w:val="40"/>
  </w:num>
  <w:num w:numId="33">
    <w:abstractNumId w:val="33"/>
  </w:num>
  <w:num w:numId="34">
    <w:abstractNumId w:val="22"/>
  </w:num>
  <w:num w:numId="35">
    <w:abstractNumId w:val="7"/>
  </w:num>
  <w:num w:numId="36">
    <w:abstractNumId w:val="12"/>
  </w:num>
  <w:num w:numId="37">
    <w:abstractNumId w:val="18"/>
  </w:num>
  <w:num w:numId="38">
    <w:abstractNumId w:val="2"/>
  </w:num>
  <w:num w:numId="39">
    <w:abstractNumId w:val="13"/>
  </w:num>
  <w:num w:numId="4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63A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10BD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2B45-41A1-4B20-8FB5-94AE2087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AAC8A3C4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7334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2017-06-22T09:13:00Z</dcterms:created>
  <dcterms:modified xsi:type="dcterms:W3CDTF">2017-06-23T13:26:00Z</dcterms:modified>
</cp:coreProperties>
</file>