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3A7214">
        <w:rPr>
          <w:b/>
          <w:sz w:val="26"/>
          <w:szCs w:val="26"/>
        </w:rPr>
        <w:t>316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3A7214">
        <w:rPr>
          <w:sz w:val="26"/>
          <w:szCs w:val="26"/>
          <w:lang w:val="ru-RU"/>
        </w:rPr>
        <w:t xml:space="preserve">        25</w:t>
      </w:r>
      <w:r w:rsidR="00E13941">
        <w:rPr>
          <w:sz w:val="26"/>
          <w:szCs w:val="26"/>
          <w:lang w:val="ru-RU"/>
        </w:rPr>
        <w:t xml:space="preserve"> мая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3A7214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Бутовский В.В., Веренков А.И.,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</w:t>
      </w:r>
      <w:r w:rsidR="00E13941">
        <w:rPr>
          <w:sz w:val="26"/>
          <w:szCs w:val="26"/>
          <w:lang w:val="ru-RU" w:eastAsia="ru-RU"/>
        </w:rPr>
        <w:t xml:space="preserve">Горячева О.В., Гузов Ю.Н., </w:t>
      </w:r>
      <w:r w:rsidR="00165716">
        <w:rPr>
          <w:sz w:val="26"/>
          <w:szCs w:val="26"/>
          <w:lang w:val="ru-RU" w:eastAsia="ru-RU"/>
        </w:rPr>
        <w:t xml:space="preserve">Жуков С.П.,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165716">
        <w:rPr>
          <w:sz w:val="26"/>
          <w:szCs w:val="26"/>
          <w:lang w:val="ru-RU" w:eastAsia="ru-RU"/>
        </w:rPr>
        <w:t xml:space="preserve">Константинова И.Г., </w:t>
      </w:r>
      <w:r w:rsidR="001E7A08">
        <w:rPr>
          <w:sz w:val="26"/>
          <w:szCs w:val="26"/>
          <w:lang w:val="ru-RU" w:eastAsia="ru-RU"/>
        </w:rPr>
        <w:t xml:space="preserve">Кромин А.Ю., </w:t>
      </w:r>
      <w:r w:rsidR="00720438">
        <w:rPr>
          <w:sz w:val="26"/>
          <w:szCs w:val="26"/>
          <w:lang w:val="ru-RU" w:eastAsia="ru-RU"/>
        </w:rPr>
        <w:t>Лимаренко Д.Н.,</w:t>
      </w:r>
      <w:r w:rsidR="00BB574F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Майданчик М.И., </w:t>
      </w:r>
      <w:r w:rsidR="00165716">
        <w:rPr>
          <w:sz w:val="26"/>
          <w:szCs w:val="26"/>
          <w:lang w:val="ru-RU" w:eastAsia="ru-RU"/>
        </w:rPr>
        <w:t xml:space="preserve">Мелентьева В.И.,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BB574F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Овакимян А.Д., </w:t>
      </w:r>
      <w:r w:rsidR="00157E59">
        <w:rPr>
          <w:sz w:val="26"/>
          <w:szCs w:val="26"/>
          <w:lang w:val="ru-RU" w:eastAsia="ru-RU"/>
        </w:rPr>
        <w:t xml:space="preserve">Рукин В.В., Рыбенко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</w:t>
      </w:r>
      <w:r w:rsidR="00E13941">
        <w:rPr>
          <w:sz w:val="26"/>
          <w:szCs w:val="26"/>
          <w:lang w:val="ru-RU" w:eastAsia="ru-RU"/>
        </w:rPr>
        <w:t xml:space="preserve">Симакова М.Ю., </w:t>
      </w:r>
      <w:r w:rsidR="00720438">
        <w:rPr>
          <w:sz w:val="26"/>
          <w:szCs w:val="26"/>
          <w:lang w:val="ru-RU" w:eastAsia="ru-RU"/>
        </w:rPr>
        <w:t xml:space="preserve">Старовойтова Е.В., </w:t>
      </w:r>
      <w:r>
        <w:rPr>
          <w:sz w:val="26"/>
          <w:szCs w:val="26"/>
          <w:lang w:val="ru-RU" w:eastAsia="ru-RU"/>
        </w:rPr>
        <w:t xml:space="preserve">Сухова И.А.,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</w:t>
      </w:r>
      <w:r w:rsidR="00BB574F">
        <w:rPr>
          <w:sz w:val="26"/>
          <w:szCs w:val="26"/>
          <w:lang w:val="ru-RU" w:eastAsia="ru-RU"/>
        </w:rPr>
        <w:t xml:space="preserve">Филипьев Д.Ю., </w:t>
      </w:r>
      <w:r w:rsidR="000612A4">
        <w:rPr>
          <w:sz w:val="26"/>
          <w:szCs w:val="26"/>
          <w:lang w:val="ru-RU" w:eastAsia="ru-RU"/>
        </w:rPr>
        <w:t xml:space="preserve">Чая В.Т.,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3A7214" w:rsidRPr="008E4BC1" w:rsidRDefault="003A7214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3A7214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3A7214">
        <w:rPr>
          <w:bCs/>
          <w:sz w:val="26"/>
          <w:szCs w:val="26"/>
        </w:rPr>
        <w:t>55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3A7214">
        <w:rPr>
          <w:sz w:val="26"/>
          <w:szCs w:val="26"/>
        </w:rPr>
        <w:t>25</w:t>
      </w:r>
      <w:r w:rsidR="00DC5790">
        <w:rPr>
          <w:sz w:val="26"/>
          <w:szCs w:val="26"/>
        </w:rPr>
        <w:t xml:space="preserve"> </w:t>
      </w:r>
      <w:r w:rsidR="00E13941">
        <w:rPr>
          <w:sz w:val="26"/>
          <w:szCs w:val="26"/>
        </w:rPr>
        <w:t>мая</w:t>
      </w:r>
      <w:r w:rsidR="00DC5790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157E59" w:rsidRPr="001B6009" w:rsidRDefault="00576FBD" w:rsidP="00165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1B6009" w:rsidRDefault="003A7214" w:rsidP="003A7214">
      <w:pPr>
        <w:numPr>
          <w:ilvl w:val="0"/>
          <w:numId w:val="1"/>
        </w:numPr>
        <w:jc w:val="both"/>
        <w:rPr>
          <w:sz w:val="26"/>
          <w:szCs w:val="26"/>
        </w:rPr>
      </w:pPr>
      <w:r w:rsidRPr="003A7214">
        <w:rPr>
          <w:sz w:val="26"/>
          <w:szCs w:val="26"/>
        </w:rPr>
        <w:t>О восстановлении членства в СРО ААС</w:t>
      </w:r>
      <w:r w:rsidR="001B6009" w:rsidRPr="001B6009">
        <w:rPr>
          <w:sz w:val="26"/>
          <w:szCs w:val="26"/>
        </w:rPr>
        <w:t>.</w:t>
      </w:r>
    </w:p>
    <w:p w:rsidR="001B6009" w:rsidRDefault="001B6009" w:rsidP="002A3BF5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3A7214" w:rsidRPr="005E5415" w:rsidRDefault="003A7214" w:rsidP="003A721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415">
        <w:rPr>
          <w:b/>
          <w:i/>
          <w:sz w:val="26"/>
          <w:szCs w:val="26"/>
          <w:u w:val="single"/>
        </w:rPr>
        <w:t>По первому вопросу</w:t>
      </w:r>
    </w:p>
    <w:p w:rsidR="003A7214" w:rsidRPr="005E5415" w:rsidRDefault="003A7214" w:rsidP="003A721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E5415">
        <w:rPr>
          <w:b/>
          <w:sz w:val="26"/>
          <w:szCs w:val="26"/>
        </w:rPr>
        <w:t>О приеме в члены СРО ААС</w:t>
      </w:r>
    </w:p>
    <w:p w:rsidR="003A7214" w:rsidRPr="005E5415" w:rsidRDefault="003A7214" w:rsidP="003A721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3A7214" w:rsidRPr="005E5415" w:rsidRDefault="003A7214" w:rsidP="003A7214">
      <w:pPr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 xml:space="preserve">1.1.  </w:t>
      </w:r>
      <w:r w:rsidRPr="005E5415">
        <w:rPr>
          <w:sz w:val="26"/>
          <w:szCs w:val="26"/>
        </w:rPr>
        <w:t xml:space="preserve"> </w:t>
      </w:r>
      <w:r w:rsidRPr="005E5415">
        <w:rPr>
          <w:b/>
          <w:sz w:val="26"/>
          <w:szCs w:val="26"/>
        </w:rPr>
        <w:t>Принять в члены СРО ААС 9 аудиторов: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Вареха Елена Александровна, Приморский край;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Дорофеева Людмила Владимировна, Псковская область;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Коркин Сергей Валерьевич, г. Москва;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Крючков Александр Николаевич, Тульская область;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Мелик-Парсаданова Роксана Юрьевна, г. Санкт-Петербург;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Рейх Павел Александрович, г. Москва;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Сухова Ольга Васильевна, Республика Башкортостан;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Хамидуллина Зулейха Чулпановна, г. Москва;</w:t>
      </w:r>
    </w:p>
    <w:p w:rsidR="003A7214" w:rsidRPr="005E5415" w:rsidRDefault="003A7214" w:rsidP="003A7214">
      <w:pPr>
        <w:pStyle w:val="ad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Щиплецова Наталия Валентиновна, г. Санкт-Петербург.</w:t>
      </w:r>
    </w:p>
    <w:p w:rsidR="003A7214" w:rsidRPr="005E5415" w:rsidRDefault="003A7214" w:rsidP="003A7214">
      <w:pPr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lastRenderedPageBreak/>
        <w:t>Решение принято единогласно</w:t>
      </w:r>
    </w:p>
    <w:p w:rsidR="003A7214" w:rsidRPr="005E5415" w:rsidRDefault="003A7214" w:rsidP="003A721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3A7214" w:rsidRPr="005E5415" w:rsidRDefault="003A7214" w:rsidP="003A7214">
      <w:pPr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 xml:space="preserve">1.2.  Принять в члены СРО ААС 2 аудиторские организации: </w:t>
      </w:r>
    </w:p>
    <w:p w:rsidR="003A7214" w:rsidRPr="005E5415" w:rsidRDefault="003A7214" w:rsidP="003A7214">
      <w:pPr>
        <w:pStyle w:val="ad"/>
        <w:numPr>
          <w:ilvl w:val="0"/>
          <w:numId w:val="3"/>
        </w:numPr>
        <w:tabs>
          <w:tab w:val="left" w:pos="0"/>
          <w:tab w:val="left" w:pos="709"/>
          <w:tab w:val="left" w:pos="743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ООО «Аудиторская фирма «ИНФОРМ-АУДИТ», Астраханская обл.;</w:t>
      </w:r>
    </w:p>
    <w:p w:rsidR="003A7214" w:rsidRPr="005E5415" w:rsidRDefault="003A7214" w:rsidP="003A7214">
      <w:pPr>
        <w:pStyle w:val="ad"/>
        <w:numPr>
          <w:ilvl w:val="0"/>
          <w:numId w:val="3"/>
        </w:numPr>
        <w:tabs>
          <w:tab w:val="left" w:pos="0"/>
          <w:tab w:val="left" w:pos="709"/>
          <w:tab w:val="left" w:pos="743"/>
        </w:tabs>
        <w:jc w:val="both"/>
        <w:rPr>
          <w:sz w:val="26"/>
          <w:szCs w:val="26"/>
        </w:rPr>
      </w:pPr>
      <w:r w:rsidRPr="005E5415">
        <w:rPr>
          <w:sz w:val="26"/>
          <w:szCs w:val="26"/>
        </w:rPr>
        <w:t>ООО «АудитСервис», Владимирская область.</w:t>
      </w:r>
    </w:p>
    <w:p w:rsidR="003A7214" w:rsidRPr="005E5415" w:rsidRDefault="003A7214" w:rsidP="003A7214">
      <w:pPr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>Решение принято единогласно</w:t>
      </w:r>
    </w:p>
    <w:p w:rsidR="003A7214" w:rsidRPr="005E5415" w:rsidRDefault="003A7214" w:rsidP="003A721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7214" w:rsidRPr="005E5415" w:rsidRDefault="003A7214" w:rsidP="003A721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415">
        <w:rPr>
          <w:b/>
          <w:i/>
          <w:sz w:val="26"/>
          <w:szCs w:val="26"/>
          <w:u w:val="single"/>
        </w:rPr>
        <w:t>По второму вопросу</w:t>
      </w:r>
    </w:p>
    <w:p w:rsidR="003A7214" w:rsidRPr="005E5415" w:rsidRDefault="003A7214" w:rsidP="003A721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 xml:space="preserve">О восстановлении членства в СРО ААС </w:t>
      </w:r>
    </w:p>
    <w:p w:rsidR="003A7214" w:rsidRPr="005E5415" w:rsidRDefault="003A7214" w:rsidP="003A721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7214" w:rsidRPr="005E5415" w:rsidRDefault="003A7214" w:rsidP="003A721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>Решили:</w:t>
      </w:r>
    </w:p>
    <w:p w:rsidR="003A7214" w:rsidRPr="00F80155" w:rsidRDefault="003A7214" w:rsidP="00F8015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0155">
        <w:rPr>
          <w:sz w:val="26"/>
          <w:szCs w:val="26"/>
        </w:rPr>
        <w:t>2</w:t>
      </w:r>
      <w:r w:rsidRPr="00F80155">
        <w:rPr>
          <w:rFonts w:eastAsiaTheme="minorHAnsi"/>
          <w:sz w:val="26"/>
          <w:szCs w:val="26"/>
          <w:lang w:eastAsia="en-US"/>
        </w:rPr>
        <w:t xml:space="preserve">.1.  </w:t>
      </w:r>
      <w:r w:rsidRPr="00F80155">
        <w:rPr>
          <w:sz w:val="26"/>
          <w:szCs w:val="26"/>
        </w:rPr>
        <w:t>Восстановить членство в СРО ААС в связи с устранением нарушений (письмо Управ</w:t>
      </w:r>
      <w:r w:rsidR="00F80155" w:rsidRPr="00F80155">
        <w:rPr>
          <w:sz w:val="26"/>
          <w:szCs w:val="26"/>
        </w:rPr>
        <w:t xml:space="preserve">ления Федерального Казначейства </w:t>
      </w:r>
      <w:r w:rsidRPr="00F80155">
        <w:rPr>
          <w:sz w:val="26"/>
          <w:szCs w:val="26"/>
        </w:rPr>
        <w:t>об исполнении Предписания о приостановлении членства) 1 аудиторской орган</w:t>
      </w:r>
      <w:r w:rsidR="00F80155" w:rsidRPr="00F80155">
        <w:rPr>
          <w:sz w:val="26"/>
          <w:szCs w:val="26"/>
        </w:rPr>
        <w:t>изации.</w:t>
      </w:r>
    </w:p>
    <w:p w:rsidR="003A7214" w:rsidRPr="005E5415" w:rsidRDefault="003A7214" w:rsidP="003A7214">
      <w:pPr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>Решение принято единогласно</w:t>
      </w:r>
    </w:p>
    <w:p w:rsidR="003A7214" w:rsidRPr="005E5415" w:rsidRDefault="003A7214" w:rsidP="003A7214">
      <w:pPr>
        <w:jc w:val="both"/>
        <w:rPr>
          <w:b/>
          <w:sz w:val="26"/>
          <w:szCs w:val="26"/>
        </w:rPr>
      </w:pPr>
    </w:p>
    <w:p w:rsidR="003A7214" w:rsidRPr="005E5415" w:rsidRDefault="003A7214" w:rsidP="003A721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415">
        <w:rPr>
          <w:b/>
          <w:i/>
          <w:sz w:val="26"/>
          <w:szCs w:val="26"/>
          <w:u w:val="single"/>
        </w:rPr>
        <w:t>По третьему вопросу</w:t>
      </w:r>
    </w:p>
    <w:p w:rsidR="003A7214" w:rsidRPr="005E5415" w:rsidRDefault="003A7214" w:rsidP="003A721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 xml:space="preserve">О прекращении членства в СРО ААС </w:t>
      </w:r>
    </w:p>
    <w:p w:rsidR="003A7214" w:rsidRPr="005E5415" w:rsidRDefault="003A7214" w:rsidP="003A721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7214" w:rsidRPr="005E5415" w:rsidRDefault="003A7214" w:rsidP="003A721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>Решили:</w:t>
      </w:r>
    </w:p>
    <w:p w:rsidR="003A7214" w:rsidRPr="00F80155" w:rsidRDefault="003A7214" w:rsidP="003A721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0155">
        <w:rPr>
          <w:sz w:val="26"/>
          <w:szCs w:val="26"/>
        </w:rPr>
        <w:t>3.1. Прекратить членство в СРО ААС в связи с реорганиз</w:t>
      </w:r>
      <w:r w:rsidR="00F80155" w:rsidRPr="00F80155">
        <w:rPr>
          <w:sz w:val="26"/>
          <w:szCs w:val="26"/>
        </w:rPr>
        <w:t>ацией 1 аудиторской организации;</w:t>
      </w:r>
    </w:p>
    <w:p w:rsidR="003A7214" w:rsidRPr="00F80155" w:rsidRDefault="003A7214" w:rsidP="003A721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0155">
        <w:rPr>
          <w:sz w:val="26"/>
          <w:szCs w:val="26"/>
        </w:rPr>
        <w:t>3.2. Прекратить членство в СРО ААС на основании поданного заявления 2</w:t>
      </w:r>
      <w:r w:rsidR="00F80155" w:rsidRPr="00F80155">
        <w:rPr>
          <w:sz w:val="26"/>
          <w:szCs w:val="26"/>
        </w:rPr>
        <w:t xml:space="preserve"> аудиторских организаций.</w:t>
      </w:r>
    </w:p>
    <w:p w:rsidR="00BB574F" w:rsidRPr="00907747" w:rsidRDefault="003A7214" w:rsidP="003A7214">
      <w:pPr>
        <w:jc w:val="both"/>
        <w:rPr>
          <w:b/>
          <w:sz w:val="26"/>
          <w:szCs w:val="26"/>
        </w:rPr>
      </w:pPr>
      <w:r w:rsidRPr="005E5415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  <w:bookmarkStart w:id="3" w:name="_GoBack"/>
      <w:bookmarkEnd w:id="3"/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E13941">
      <w:footerReference w:type="even" r:id="rId10"/>
      <w:footerReference w:type="default" r:id="rId11"/>
      <w:pgSz w:w="11906" w:h="16838"/>
      <w:pgMar w:top="568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16" w:rsidRDefault="00165716">
      <w:r>
        <w:separator/>
      </w:r>
    </w:p>
  </w:endnote>
  <w:endnote w:type="continuationSeparator" w:id="0">
    <w:p w:rsidR="00165716" w:rsidRDefault="001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Pr="00BB574F" w:rsidRDefault="00165716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31</w:t>
    </w:r>
    <w:r w:rsidR="003A7214">
      <w:rPr>
        <w:i/>
        <w:lang w:val="ru-RU"/>
      </w:rPr>
      <w:t>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3A7214">
      <w:rPr>
        <w:i/>
        <w:lang w:val="ru-RU"/>
      </w:rPr>
      <w:t>25</w:t>
    </w:r>
    <w:r>
      <w:rPr>
        <w:i/>
        <w:lang w:val="ru-RU"/>
      </w:rPr>
      <w:t xml:space="preserve"> </w:t>
    </w:r>
    <w:r w:rsidR="00E13941">
      <w:rPr>
        <w:i/>
        <w:lang w:val="ru-RU"/>
      </w:rPr>
      <w:t>мая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</w:t>
    </w:r>
    <w:r w:rsidR="00E13941">
      <w:rPr>
        <w:i/>
        <w:lang w:val="ru-RU"/>
      </w:rPr>
      <w:t xml:space="preserve">   </w:t>
    </w:r>
    <w:r>
      <w:rPr>
        <w:i/>
        <w:lang w:val="ru-RU"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F80155" w:rsidRPr="00F80155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3A7214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16" w:rsidRDefault="00165716">
      <w:r>
        <w:separator/>
      </w:r>
    </w:p>
  </w:footnote>
  <w:footnote w:type="continuationSeparator" w:id="0">
    <w:p w:rsidR="00165716" w:rsidRDefault="0016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135683"/>
    <w:multiLevelType w:val="hybridMultilevel"/>
    <w:tmpl w:val="4EC08310"/>
    <w:lvl w:ilvl="0" w:tplc="FAD8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A5D"/>
    <w:multiLevelType w:val="hybridMultilevel"/>
    <w:tmpl w:val="BD4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216EF"/>
    <w:multiLevelType w:val="hybridMultilevel"/>
    <w:tmpl w:val="0BC0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3318"/>
    <w:multiLevelType w:val="hybridMultilevel"/>
    <w:tmpl w:val="BAEA2BA0"/>
    <w:lvl w:ilvl="0" w:tplc="E27AF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1150"/>
    <w:multiLevelType w:val="hybridMultilevel"/>
    <w:tmpl w:val="DF38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155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74DF-EE9C-4DEA-9EC7-B9D43C98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1F8201A6</Template>
  <TotalTime>0</TotalTime>
  <Pages>2</Pages>
  <Words>387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2952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2017-05-29T12:18:00Z</dcterms:created>
  <dcterms:modified xsi:type="dcterms:W3CDTF">2017-05-29T12:18:00Z</dcterms:modified>
</cp:coreProperties>
</file>