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64" w:rsidRPr="000C1D64" w:rsidRDefault="000C1D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C1D64" w:rsidRPr="000C1D64" w:rsidRDefault="000C1D64" w:rsidP="000C1D64">
      <w:pPr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0C1D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Отзывы по итогам проведения </w:t>
      </w:r>
      <w:r w:rsidRPr="000C1D64">
        <w:rPr>
          <w:rFonts w:ascii="Arial" w:eastAsia="Times New Roman" w:hAnsi="Arial" w:cs="Arial"/>
          <w:b/>
          <w:sz w:val="28"/>
          <w:szCs w:val="28"/>
          <w:lang w:eastAsia="ru-RU"/>
        </w:rPr>
        <w:t>Круглого стола  на тему: </w:t>
      </w:r>
      <w:r w:rsidRPr="000C1D64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«</w:t>
      </w:r>
      <w:r w:rsidRPr="000C1D6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Появление в Налоговом кодексе РФ статьи 54.1 об «агрессивной налоговой оптимизации» - новая надежда налогоплательщиков или новый способ налогового давления?</w:t>
      </w:r>
      <w:r w:rsidRPr="000C1D64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»</w:t>
      </w:r>
    </w:p>
    <w:p w:rsidR="000C1D64" w:rsidRDefault="000C1D6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92BC8" w:rsidRPr="000C1D64" w:rsidRDefault="000C1D6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C1D64">
        <w:rPr>
          <w:rFonts w:ascii="Verdana" w:hAnsi="Verdana"/>
          <w:color w:val="000000"/>
          <w:sz w:val="20"/>
          <w:szCs w:val="20"/>
          <w:shd w:val="clear" w:color="auto" w:fill="FFFFFF"/>
        </w:rPr>
        <w:t>«</w:t>
      </w:r>
      <w:r w:rsidR="00992BC8" w:rsidRPr="000C1D64">
        <w:rPr>
          <w:rFonts w:ascii="Verdana" w:hAnsi="Verdana"/>
          <w:color w:val="000000"/>
          <w:sz w:val="20"/>
          <w:szCs w:val="20"/>
          <w:shd w:val="clear" w:color="auto" w:fill="FFFFFF"/>
        </w:rPr>
        <w:t>Спасибо руководству СЗТО ААС за организацию Круглых столов. Информация, полученная на них, полезна. Ведущие отбираются из числа высококвалифицированных практиков, имеющих навык общения с профессиональной аудиторией</w:t>
      </w:r>
      <w:r w:rsidRPr="000C1D64">
        <w:rPr>
          <w:rFonts w:ascii="Verdana" w:hAnsi="Verdana"/>
          <w:color w:val="000000"/>
          <w:sz w:val="20"/>
          <w:szCs w:val="20"/>
          <w:shd w:val="clear" w:color="auto" w:fill="FFFFFF"/>
        </w:rPr>
        <w:t>»</w:t>
      </w:r>
      <w:r w:rsidR="00992BC8" w:rsidRPr="000C1D64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C1D64" w:rsidRPr="000C1D64" w:rsidRDefault="00992BC8" w:rsidP="000C1D64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C1D6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     С уважением, ООО</w:t>
      </w:r>
      <w:r w:rsidR="00003CE1" w:rsidRPr="000C1D6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«</w:t>
      </w:r>
      <w:r w:rsidRPr="000C1D64">
        <w:rPr>
          <w:rFonts w:ascii="Verdana" w:hAnsi="Verdana"/>
          <w:color w:val="000000"/>
          <w:sz w:val="20"/>
          <w:szCs w:val="20"/>
          <w:shd w:val="clear" w:color="auto" w:fill="FFFFFF"/>
        </w:rPr>
        <w:t>ТИС»</w:t>
      </w:r>
    </w:p>
    <w:p w:rsidR="00D1177C" w:rsidRPr="000C1D64" w:rsidRDefault="00992BC8" w:rsidP="000C1D64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C1D64">
        <w:rPr>
          <w:rFonts w:ascii="Verdana" w:hAnsi="Verdana"/>
          <w:color w:val="000000"/>
          <w:sz w:val="20"/>
          <w:szCs w:val="20"/>
          <w:shd w:val="clear" w:color="auto" w:fill="FFFFFF"/>
        </w:rPr>
        <w:t>            Олег Павлович и Валерий Юрьевич</w:t>
      </w:r>
    </w:p>
    <w:p w:rsidR="000C1D64" w:rsidRPr="000C1D64" w:rsidRDefault="000C1D64" w:rsidP="000C1D64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0C1D64" w:rsidRPr="000C1D64" w:rsidRDefault="000C1D64" w:rsidP="000C1D64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003CE1" w:rsidRPr="000C1D64" w:rsidRDefault="000C1D64">
      <w:pPr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0C1D6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«</w:t>
      </w:r>
      <w:r w:rsidR="00003CE1" w:rsidRPr="000C1D6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Круглый стол был хорошо организован. Ведущий сделал исчерпывающий анализ правовых документов по заданной теме. Большое спасибо</w:t>
      </w:r>
      <w:r w:rsidRPr="000C1D6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»</w:t>
      </w:r>
      <w:r w:rsidR="0022366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0C1D64" w:rsidRDefault="000C1D64">
      <w:pPr>
        <w:rPr>
          <w:rFonts w:ascii="Verdana" w:hAnsi="Verdana" w:cs="Courier New"/>
          <w:color w:val="212121"/>
          <w:sz w:val="20"/>
          <w:szCs w:val="20"/>
          <w:shd w:val="clear" w:color="auto" w:fill="FFFFFF"/>
        </w:rPr>
      </w:pPr>
      <w:r w:rsidRPr="000C1D64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>«</w:t>
      </w:r>
      <w:r w:rsidR="002079E1" w:rsidRPr="000C1D64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>Спасибо.</w:t>
      </w:r>
      <w:r w:rsidRPr="000C1D64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 xml:space="preserve"> </w:t>
      </w:r>
      <w:r w:rsidR="002079E1" w:rsidRPr="000C1D64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>Очень полезные материалы,</w:t>
      </w:r>
      <w:r w:rsidR="00223665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 xml:space="preserve"> </w:t>
      </w:r>
      <w:r w:rsidR="002079E1" w:rsidRPr="000C1D64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>встречей довольна.</w:t>
      </w:r>
      <w:r w:rsidR="00223665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 xml:space="preserve"> </w:t>
      </w:r>
      <w:r w:rsidR="002079E1" w:rsidRPr="000C1D64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>С удовольствием посетила бы еще ваше мероприятие.</w:t>
      </w:r>
      <w:r w:rsidRPr="000C1D64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>»</w:t>
      </w:r>
      <w:r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 xml:space="preserve"> </w:t>
      </w:r>
    </w:p>
    <w:p w:rsidR="002079E1" w:rsidRPr="000C1D64" w:rsidRDefault="002079E1">
      <w:pPr>
        <w:rPr>
          <w:rFonts w:ascii="Verdana" w:hAnsi="Verdana" w:cs="Courier New"/>
          <w:color w:val="212121"/>
          <w:sz w:val="20"/>
          <w:szCs w:val="20"/>
          <w:shd w:val="clear" w:color="auto" w:fill="FFFFFF"/>
        </w:rPr>
      </w:pPr>
      <w:r w:rsidRPr="000C1D64">
        <w:rPr>
          <w:rFonts w:ascii="Verdana" w:hAnsi="Verdana" w:cs="Courier New"/>
          <w:color w:val="212121"/>
          <w:sz w:val="20"/>
          <w:szCs w:val="20"/>
          <w:shd w:val="clear" w:color="auto" w:fill="FFFFFF"/>
        </w:rPr>
        <w:t xml:space="preserve">Марина Соладцкова </w:t>
      </w:r>
    </w:p>
    <w:p w:rsidR="002079E1" w:rsidRPr="000C1D64" w:rsidRDefault="000C1D64" w:rsidP="002079E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  <w:r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«</w:t>
      </w:r>
      <w:r w:rsidR="002079E1"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Спасибо за направленные материалы по теме Круглого стола.</w:t>
      </w:r>
      <w:r w:rsidR="00223665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 xml:space="preserve"> </w:t>
      </w:r>
      <w:r w:rsidR="002079E1"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Слушать Дмитрия Юрьевича было и интересно, и познавательно, жаль, что из-за ограниченности во времени не было возможности раскрыть некоторые моменты подробнее.</w:t>
      </w:r>
    </w:p>
    <w:p w:rsidR="002079E1" w:rsidRPr="000C1D64" w:rsidRDefault="002079E1" w:rsidP="002079E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  <w:r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 Относительно интересующих тем и вопросов для обсуждения посоветуемся с коллегами и сообщим позднее. Еще раз спасибо</w:t>
      </w:r>
      <w:r w:rsidR="000C1D64"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»</w:t>
      </w:r>
      <w:r w:rsidR="00223665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.</w:t>
      </w:r>
      <w:r w:rsidR="000C1D64"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 xml:space="preserve"> </w:t>
      </w:r>
    </w:p>
    <w:p w:rsidR="002079E1" w:rsidRPr="000C1D64" w:rsidRDefault="002079E1" w:rsidP="002079E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  <w:r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С уважением,</w:t>
      </w:r>
      <w:r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br/>
        <w:t>ООО "Деловое консультирование СПб"</w:t>
      </w:r>
    </w:p>
    <w:p w:rsidR="002079E1" w:rsidRPr="000C1D64" w:rsidRDefault="002079E1" w:rsidP="002079E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  <w:r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Н.Б.Батыгина</w:t>
      </w:r>
    </w:p>
    <w:p w:rsidR="002079E1" w:rsidRPr="000C1D64" w:rsidRDefault="002079E1">
      <w:pPr>
        <w:rPr>
          <w:rFonts w:ascii="Verdana" w:hAnsi="Verdana"/>
          <w:sz w:val="20"/>
          <w:szCs w:val="20"/>
        </w:rPr>
      </w:pPr>
    </w:p>
    <w:p w:rsidR="00396A0A" w:rsidRPr="000C1D64" w:rsidRDefault="000C1D64">
      <w:pPr>
        <w:rPr>
          <w:rFonts w:ascii="Verdana" w:hAnsi="Verdana" w:cs="Segoe UI"/>
          <w:color w:val="212121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«</w:t>
      </w:r>
      <w:r w:rsidR="00396A0A"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Большое спасибо, за проведенный круглый стол с темой лекции ст. 54.1 НК. Особенно большое спасибо лектору Корчагину Дмитрию Юрьевичу, за четкое изложение материала и наглядные слайды. Т.к. ст. 54.1 введена относительно недавно очень было интересно послушать как на нее смотрят суды, как складывается Арбитражная практика. Чувствуется, что лектор практикующий в сфере налогообложения</w:t>
      </w:r>
      <w:r w:rsidR="00223665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396A0A"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адвока</w:t>
      </w:r>
      <w:r w:rsidR="00223665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т</w:t>
      </w:r>
      <w:r w:rsidR="00396A0A"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 поэтому его было очень интересно слушать. С удовольствием послушаю еще лекции</w:t>
      </w:r>
      <w:r w:rsidR="00223665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396A0A"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которые будет читать Корчагин Дмитрий Юрьевич. Все, что связано с арбитражными и гражданскими судами очень интересно. Если можно</w:t>
      </w:r>
      <w:r w:rsidR="00223665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396A0A"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то хотелось бы послушать на последующих мероприятиях лекцию с точки зрения практики</w:t>
      </w:r>
      <w:r w:rsidR="00223665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r w:rsidR="00396A0A"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куда и в какие сроки надо подавать апелляции, кассации и куда подавать документы на обжалование после кассации (интересно было бы послушать как с точки зрения Арбитражных судов так и гражданских и какие отличия).</w:t>
      </w:r>
      <w:r w:rsidR="00396A0A" w:rsidRPr="000C1D64">
        <w:rPr>
          <w:rFonts w:ascii="Verdana" w:hAnsi="Verdana" w:cs="Segoe UI"/>
          <w:color w:val="212121"/>
          <w:sz w:val="20"/>
          <w:szCs w:val="20"/>
        </w:rPr>
        <w:br/>
      </w:r>
      <w:r w:rsidR="00396A0A"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Также может быть всем аудиторам интересна лекция в какие сроки и как обжаловать решения налоговой инспекции</w:t>
      </w:r>
      <w:r w:rsidR="00223665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,</w:t>
      </w:r>
      <w:bookmarkStart w:id="0" w:name="_GoBack"/>
      <w:bookmarkEnd w:id="0"/>
      <w:r w:rsidR="00396A0A"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 xml:space="preserve"> и какие у налоговой инспекции могут быть нарушения в ходе проведения выездной налоговой проверки.</w:t>
      </w:r>
      <w:r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»</w:t>
      </w:r>
    </w:p>
    <w:p w:rsidR="00396A0A" w:rsidRPr="000C1D64" w:rsidRDefault="00396A0A">
      <w:pPr>
        <w:rPr>
          <w:rFonts w:ascii="Verdana" w:hAnsi="Verdana" w:cs="Segoe UI"/>
          <w:color w:val="212121"/>
          <w:sz w:val="20"/>
          <w:szCs w:val="20"/>
          <w:shd w:val="clear" w:color="auto" w:fill="FFFFFF"/>
        </w:rPr>
      </w:pPr>
      <w:r w:rsidRPr="000C1D64">
        <w:rPr>
          <w:rFonts w:ascii="Verdana" w:hAnsi="Verdana" w:cs="Segoe UI"/>
          <w:color w:val="212121"/>
          <w:sz w:val="20"/>
          <w:szCs w:val="20"/>
          <w:shd w:val="clear" w:color="auto" w:fill="FFFFFF"/>
        </w:rPr>
        <w:t>Кошева М.А.</w:t>
      </w:r>
    </w:p>
    <w:p w:rsidR="009D1C34" w:rsidRPr="000C1D64" w:rsidRDefault="009D1C34" w:rsidP="009D1C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</w:p>
    <w:p w:rsidR="009D1C34" w:rsidRPr="000C1D64" w:rsidRDefault="000C1D64" w:rsidP="009D1C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  <w:r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«</w:t>
      </w:r>
      <w:r w:rsidR="009D1C34"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Спасибо! Очень содержательно и динамично.</w:t>
      </w:r>
      <w:r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»</w:t>
      </w:r>
    </w:p>
    <w:p w:rsidR="009D1C34" w:rsidRPr="000C1D64" w:rsidRDefault="009D1C34" w:rsidP="009D1C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</w:p>
    <w:p w:rsidR="009D1C34" w:rsidRPr="000C1D64" w:rsidRDefault="009D1C34" w:rsidP="009D1C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  <w:r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С уважением</w:t>
      </w:r>
    </w:p>
    <w:p w:rsidR="009D1C34" w:rsidRPr="000C1D64" w:rsidRDefault="009D1C34" w:rsidP="009D1C3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0"/>
          <w:szCs w:val="20"/>
          <w:lang w:eastAsia="ru-RU"/>
        </w:rPr>
      </w:pPr>
      <w:r w:rsidRPr="000C1D64">
        <w:rPr>
          <w:rFonts w:ascii="Verdana" w:eastAsia="Times New Roman" w:hAnsi="Verdana" w:cs="Segoe UI"/>
          <w:color w:val="212121"/>
          <w:sz w:val="20"/>
          <w:szCs w:val="20"/>
          <w:lang w:eastAsia="ru-RU"/>
        </w:rPr>
        <w:t>Бойко И.В.</w:t>
      </w:r>
    </w:p>
    <w:p w:rsidR="009D1C34" w:rsidRPr="000C1D64" w:rsidRDefault="009D1C34">
      <w:pPr>
        <w:rPr>
          <w:rFonts w:ascii="Verdana" w:hAnsi="Verdana"/>
          <w:sz w:val="20"/>
          <w:szCs w:val="20"/>
        </w:rPr>
      </w:pPr>
    </w:p>
    <w:sectPr w:rsidR="009D1C34" w:rsidRPr="000C1D64" w:rsidSect="001812D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003CE1"/>
    <w:rsid w:val="00030CCD"/>
    <w:rsid w:val="00071C2C"/>
    <w:rsid w:val="000842D8"/>
    <w:rsid w:val="000C1D64"/>
    <w:rsid w:val="001812D5"/>
    <w:rsid w:val="002079E1"/>
    <w:rsid w:val="00223665"/>
    <w:rsid w:val="00396A0A"/>
    <w:rsid w:val="00614C0F"/>
    <w:rsid w:val="00660727"/>
    <w:rsid w:val="00992BC8"/>
    <w:rsid w:val="009D1C34"/>
    <w:rsid w:val="00B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04199-D98F-4CCD-A7D6-26FC2B6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Ольга Носова</cp:lastModifiedBy>
  <cp:revision>2</cp:revision>
  <dcterms:created xsi:type="dcterms:W3CDTF">2018-12-25T12:46:00Z</dcterms:created>
  <dcterms:modified xsi:type="dcterms:W3CDTF">2018-12-25T12:46:00Z</dcterms:modified>
</cp:coreProperties>
</file>