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C6" w:rsidRPr="002F01C5" w:rsidRDefault="00C44AC6" w:rsidP="002F01C5">
      <w:pPr>
        <w:pStyle w:val="ConsPlusNormal"/>
        <w:jc w:val="both"/>
        <w:rPr>
          <w:rFonts w:ascii="Times New Roman" w:hAnsi="Times New Roman" w:cs="Times New Roman"/>
          <w:b/>
          <w:sz w:val="26"/>
          <w:szCs w:val="26"/>
          <w:u w:val="single"/>
        </w:rPr>
      </w:pPr>
      <w:r w:rsidRPr="002F01C5">
        <w:rPr>
          <w:rFonts w:ascii="Times New Roman" w:hAnsi="Times New Roman" w:cs="Times New Roman"/>
          <w:b/>
          <w:sz w:val="26"/>
          <w:szCs w:val="26"/>
          <w:u w:val="single"/>
        </w:rPr>
        <w:t>Аннотация к документу</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Проектом предлагается утвердить </w:t>
      </w:r>
      <w:hyperlink w:anchor="P32" w:history="1">
        <w:r w:rsidRPr="002F01C5">
          <w:rPr>
            <w:rFonts w:ascii="Times New Roman" w:hAnsi="Times New Roman" w:cs="Times New Roman"/>
            <w:color w:val="0000FF"/>
            <w:sz w:val="26"/>
            <w:szCs w:val="26"/>
          </w:rPr>
          <w:t>Порядок</w:t>
        </w:r>
      </w:hyperlink>
      <w:r w:rsidRPr="002F01C5">
        <w:rPr>
          <w:rFonts w:ascii="Times New Roman" w:hAnsi="Times New Roman" w:cs="Times New Roman"/>
          <w:sz w:val="26"/>
          <w:szCs w:val="26"/>
        </w:rPr>
        <w:t xml:space="preserve"> представления обязательного экземпляра бухгалтерской (финансовой) отчетности вместе с аудиторским заключением в орган государственной статистики в соответствии с Федеральным </w:t>
      </w:r>
      <w:hyperlink r:id="rId4" w:history="1">
        <w:r w:rsidRPr="002F01C5">
          <w:rPr>
            <w:rFonts w:ascii="Times New Roman" w:hAnsi="Times New Roman" w:cs="Times New Roman"/>
            <w:color w:val="0000FF"/>
            <w:sz w:val="26"/>
            <w:szCs w:val="26"/>
          </w:rPr>
          <w:t>законом</w:t>
        </w:r>
      </w:hyperlink>
      <w:r w:rsidRPr="002F01C5">
        <w:rPr>
          <w:rFonts w:ascii="Times New Roman" w:hAnsi="Times New Roman" w:cs="Times New Roman"/>
          <w:sz w:val="26"/>
          <w:szCs w:val="26"/>
        </w:rPr>
        <w:t xml:space="preserve"> "О бухгалтерском учете".</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Даты проведения общественного обсуждения: </w:t>
      </w:r>
      <w:r w:rsidRPr="002F01C5">
        <w:rPr>
          <w:rFonts w:ascii="Times New Roman" w:hAnsi="Times New Roman" w:cs="Times New Roman"/>
          <w:b/>
          <w:sz w:val="26"/>
          <w:szCs w:val="26"/>
        </w:rPr>
        <w:t>09.02.2018 - 23.02.2018.</w:t>
      </w:r>
      <w:r w:rsidRPr="002F01C5">
        <w:rPr>
          <w:rFonts w:ascii="Times New Roman" w:hAnsi="Times New Roman" w:cs="Times New Roman"/>
          <w:sz w:val="26"/>
          <w:szCs w:val="26"/>
        </w:rPr>
        <w:t xml:space="preserve"> Адрес электронной почты для приема заключений: </w:t>
      </w:r>
      <w:hyperlink r:id="rId5" w:history="1">
        <w:proofErr w:type="gramStart"/>
        <w:r w:rsidR="002F01C5" w:rsidRPr="003F2F0E">
          <w:rPr>
            <w:rStyle w:val="a3"/>
            <w:rFonts w:ascii="Times New Roman" w:hAnsi="Times New Roman" w:cs="Times New Roman"/>
            <w:sz w:val="26"/>
            <w:szCs w:val="26"/>
          </w:rPr>
          <w:t>SvyatchenkovaOD@economy.gov.ru</w:t>
        </w:r>
      </w:hyperlink>
      <w:r w:rsidR="002F01C5">
        <w:rPr>
          <w:rFonts w:ascii="Times New Roman" w:hAnsi="Times New Roman" w:cs="Times New Roman"/>
          <w:sz w:val="26"/>
          <w:szCs w:val="26"/>
        </w:rPr>
        <w:t xml:space="preserve"> </w:t>
      </w:r>
      <w:bookmarkStart w:id="0" w:name="_GoBack"/>
      <w:bookmarkEnd w:id="0"/>
      <w:r w:rsidRPr="002F01C5">
        <w:rPr>
          <w:rFonts w:ascii="Times New Roman" w:hAnsi="Times New Roman" w:cs="Times New Roman"/>
          <w:sz w:val="26"/>
          <w:szCs w:val="26"/>
        </w:rPr>
        <w:t>.</w:t>
      </w:r>
      <w:proofErr w:type="gramEnd"/>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pBdr>
          <w:top w:val="single" w:sz="6" w:space="0" w:color="auto"/>
        </w:pBdr>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right"/>
        <w:outlineLvl w:val="0"/>
        <w:rPr>
          <w:rFonts w:ascii="Times New Roman" w:hAnsi="Times New Roman" w:cs="Times New Roman"/>
          <w:sz w:val="26"/>
          <w:szCs w:val="26"/>
        </w:rPr>
      </w:pPr>
      <w:r w:rsidRPr="002F01C5">
        <w:rPr>
          <w:rFonts w:ascii="Times New Roman" w:hAnsi="Times New Roman" w:cs="Times New Roman"/>
          <w:sz w:val="26"/>
          <w:szCs w:val="26"/>
        </w:rPr>
        <w:t>Проект</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МИНИСТЕРСТВО ЭКОНОМИЧЕСКОГО РАЗВИТИЯ РОССИЙСКОЙ ФЕДЕРАЦИИ</w:t>
      </w:r>
    </w:p>
    <w:p w:rsidR="00C44AC6" w:rsidRPr="002F01C5" w:rsidRDefault="00C44AC6" w:rsidP="002F01C5">
      <w:pPr>
        <w:pStyle w:val="ConsPlusTitle"/>
        <w:jc w:val="center"/>
        <w:rPr>
          <w:rFonts w:ascii="Times New Roman" w:hAnsi="Times New Roman" w:cs="Times New Roman"/>
          <w:sz w:val="26"/>
          <w:szCs w:val="26"/>
        </w:rPr>
      </w:pP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ПРИКАЗ</w:t>
      </w: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от "__" ________ г. N ___</w:t>
      </w:r>
    </w:p>
    <w:p w:rsidR="00C44AC6" w:rsidRPr="002F01C5" w:rsidRDefault="00C44AC6" w:rsidP="002F01C5">
      <w:pPr>
        <w:pStyle w:val="ConsPlusTitle"/>
        <w:jc w:val="center"/>
        <w:rPr>
          <w:rFonts w:ascii="Times New Roman" w:hAnsi="Times New Roman" w:cs="Times New Roman"/>
          <w:sz w:val="26"/>
          <w:szCs w:val="26"/>
        </w:rPr>
      </w:pP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ОБ УТВЕРЖДЕНИИ ПОРЯДКА ПРЕДСТАВЛЕНИЯ ОБЯЗАТЕЛЬНОГО</w:t>
      </w: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ЭКЗЕМПЛЯРА БУХГАЛТЕРСКОЙ (ФИНАНСОВОЙ) ОТЧЕТНОСТИ</w:t>
      </w: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ВМЕСТЕ С АУДИТОРСКИМ ЗАКЛЮЧЕНИЕМ</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В соответствии с </w:t>
      </w:r>
      <w:hyperlink r:id="rId6" w:history="1">
        <w:r w:rsidRPr="002F01C5">
          <w:rPr>
            <w:rFonts w:ascii="Times New Roman" w:hAnsi="Times New Roman" w:cs="Times New Roman"/>
            <w:color w:val="0000FF"/>
            <w:sz w:val="26"/>
            <w:szCs w:val="26"/>
          </w:rPr>
          <w:t>частью 4 статьи 18</w:t>
        </w:r>
      </w:hyperlink>
      <w:r w:rsidRPr="002F01C5">
        <w:rPr>
          <w:rFonts w:ascii="Times New Roman" w:hAnsi="Times New Roman" w:cs="Times New Roman"/>
          <w:sz w:val="26"/>
          <w:szCs w:val="26"/>
        </w:rPr>
        <w:t xml:space="preserve"> Федерального закона от 6 декабря 2011 г. N 402-ФЗ "О бухгалтерском учете" (Собрание законодательства Российской Федерации, 2011, N 50, ст. 7344; 2013, N 51, ст. 6677; 2018, N 1, ст. 65) и </w:t>
      </w:r>
      <w:hyperlink r:id="rId7" w:history="1">
        <w:r w:rsidRPr="002F01C5">
          <w:rPr>
            <w:rFonts w:ascii="Times New Roman" w:hAnsi="Times New Roman" w:cs="Times New Roman"/>
            <w:color w:val="0000FF"/>
            <w:sz w:val="26"/>
            <w:szCs w:val="26"/>
          </w:rPr>
          <w:t>пунктом 1</w:t>
        </w:r>
      </w:hyperlink>
      <w:r w:rsidRPr="002F01C5">
        <w:rPr>
          <w:rFonts w:ascii="Times New Roman" w:hAnsi="Times New Roman" w:cs="Times New Roman"/>
          <w:sz w:val="26"/>
          <w:szCs w:val="26"/>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приказываю:</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Утвердить прилагаемый </w:t>
      </w:r>
      <w:hyperlink w:anchor="P32" w:history="1">
        <w:r w:rsidRPr="002F01C5">
          <w:rPr>
            <w:rFonts w:ascii="Times New Roman" w:hAnsi="Times New Roman" w:cs="Times New Roman"/>
            <w:color w:val="0000FF"/>
            <w:sz w:val="26"/>
            <w:szCs w:val="26"/>
          </w:rPr>
          <w:t>Порядок</w:t>
        </w:r>
      </w:hyperlink>
      <w:r w:rsidRPr="002F01C5">
        <w:rPr>
          <w:rFonts w:ascii="Times New Roman" w:hAnsi="Times New Roman" w:cs="Times New Roman"/>
          <w:sz w:val="26"/>
          <w:szCs w:val="26"/>
        </w:rPr>
        <w:t xml:space="preserve"> представления обязательного экземпляра бухгалтерской (финансовой) отчетности вместе с аудиторским заключением.</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right"/>
        <w:rPr>
          <w:rFonts w:ascii="Times New Roman" w:hAnsi="Times New Roman" w:cs="Times New Roman"/>
          <w:sz w:val="26"/>
          <w:szCs w:val="26"/>
        </w:rPr>
      </w:pPr>
      <w:r w:rsidRPr="002F01C5">
        <w:rPr>
          <w:rFonts w:ascii="Times New Roman" w:hAnsi="Times New Roman" w:cs="Times New Roman"/>
          <w:sz w:val="26"/>
          <w:szCs w:val="26"/>
        </w:rPr>
        <w:t>Министр</w:t>
      </w:r>
    </w:p>
    <w:p w:rsidR="00C44AC6" w:rsidRPr="002F01C5" w:rsidRDefault="00C44AC6" w:rsidP="002F01C5">
      <w:pPr>
        <w:pStyle w:val="ConsPlusNormal"/>
        <w:jc w:val="right"/>
        <w:rPr>
          <w:rFonts w:ascii="Times New Roman" w:hAnsi="Times New Roman" w:cs="Times New Roman"/>
          <w:sz w:val="26"/>
          <w:szCs w:val="26"/>
        </w:rPr>
      </w:pPr>
      <w:r w:rsidRPr="002F01C5">
        <w:rPr>
          <w:rFonts w:ascii="Times New Roman" w:hAnsi="Times New Roman" w:cs="Times New Roman"/>
          <w:sz w:val="26"/>
          <w:szCs w:val="26"/>
        </w:rPr>
        <w:t>М.С.ОРЕШКИН</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right"/>
        <w:outlineLvl w:val="0"/>
        <w:rPr>
          <w:rFonts w:ascii="Times New Roman" w:hAnsi="Times New Roman" w:cs="Times New Roman"/>
          <w:sz w:val="26"/>
          <w:szCs w:val="26"/>
        </w:rPr>
      </w:pPr>
      <w:r w:rsidRPr="002F01C5">
        <w:rPr>
          <w:rFonts w:ascii="Times New Roman" w:hAnsi="Times New Roman" w:cs="Times New Roman"/>
          <w:sz w:val="26"/>
          <w:szCs w:val="26"/>
        </w:rPr>
        <w:t>Утвержден</w:t>
      </w:r>
    </w:p>
    <w:p w:rsidR="00C44AC6" w:rsidRPr="002F01C5" w:rsidRDefault="00C44AC6" w:rsidP="002F01C5">
      <w:pPr>
        <w:pStyle w:val="ConsPlusNormal"/>
        <w:jc w:val="right"/>
        <w:rPr>
          <w:rFonts w:ascii="Times New Roman" w:hAnsi="Times New Roman" w:cs="Times New Roman"/>
          <w:sz w:val="26"/>
          <w:szCs w:val="26"/>
        </w:rPr>
      </w:pPr>
      <w:r w:rsidRPr="002F01C5">
        <w:rPr>
          <w:rFonts w:ascii="Times New Roman" w:hAnsi="Times New Roman" w:cs="Times New Roman"/>
          <w:sz w:val="26"/>
          <w:szCs w:val="26"/>
        </w:rPr>
        <w:t>приказом Минэкономразвития России</w:t>
      </w:r>
    </w:p>
    <w:p w:rsidR="00C44AC6" w:rsidRPr="002F01C5" w:rsidRDefault="00C44AC6" w:rsidP="002F01C5">
      <w:pPr>
        <w:pStyle w:val="ConsPlusNormal"/>
        <w:jc w:val="right"/>
        <w:rPr>
          <w:rFonts w:ascii="Times New Roman" w:hAnsi="Times New Roman" w:cs="Times New Roman"/>
          <w:sz w:val="26"/>
          <w:szCs w:val="26"/>
        </w:rPr>
      </w:pPr>
      <w:r w:rsidRPr="002F01C5">
        <w:rPr>
          <w:rFonts w:ascii="Times New Roman" w:hAnsi="Times New Roman" w:cs="Times New Roman"/>
          <w:sz w:val="26"/>
          <w:szCs w:val="26"/>
        </w:rPr>
        <w:t>от ______ г. N ___</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Title"/>
        <w:jc w:val="center"/>
        <w:rPr>
          <w:rFonts w:ascii="Times New Roman" w:hAnsi="Times New Roman" w:cs="Times New Roman"/>
          <w:sz w:val="26"/>
          <w:szCs w:val="26"/>
        </w:rPr>
      </w:pPr>
      <w:bookmarkStart w:id="1" w:name="P32"/>
      <w:bookmarkEnd w:id="1"/>
      <w:r w:rsidRPr="002F01C5">
        <w:rPr>
          <w:rFonts w:ascii="Times New Roman" w:hAnsi="Times New Roman" w:cs="Times New Roman"/>
          <w:sz w:val="26"/>
          <w:szCs w:val="26"/>
        </w:rPr>
        <w:t>ПОРЯДОК</w:t>
      </w: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ПРЕДСТАВЛЕНИЯ ОБЯЗАТЕЛЬНОГО ЭКЗЕМПЛЯРА БУХГАЛТЕРСКОЙ</w:t>
      </w: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(ФИНАНСОВОЙ) ОТЧЕТНОСТИ ВМЕСТЕ С АУДИТОРСКИМ ЗАКЛЮЧЕНИЕМ</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1. Порядок представления обязательного экземпляра бухгалтерской (финансовой) отчетности вместе с аудиторским заключением (далее - Порядок) распространяется на лиц, обязанных представлять годовую бухгалтерскую (финансовую) отчетность (далее - экономические субъекты) в орган государственной статистики в соответствии с Федеральным </w:t>
      </w:r>
      <w:hyperlink r:id="rId8" w:history="1">
        <w:r w:rsidRPr="002F01C5">
          <w:rPr>
            <w:rFonts w:ascii="Times New Roman" w:hAnsi="Times New Roman" w:cs="Times New Roman"/>
            <w:color w:val="0000FF"/>
            <w:sz w:val="26"/>
            <w:szCs w:val="26"/>
          </w:rPr>
          <w:t>законом</w:t>
        </w:r>
      </w:hyperlink>
      <w:r w:rsidRPr="002F01C5">
        <w:rPr>
          <w:rFonts w:ascii="Times New Roman" w:hAnsi="Times New Roman" w:cs="Times New Roman"/>
          <w:sz w:val="26"/>
          <w:szCs w:val="26"/>
        </w:rPr>
        <w:t xml:space="preserve"> от 6 декабря 2011 г. N 402-ФЗ "О бухгалтерском учете" (Собрание законодательства Российской Федерации, 2011, N 50, ст. 7344; 2013, N 26, ст. 3207; N 27, ст. 3477; N 30, ст. 4084; N 44, ст. 5631; N 51, ст. 6677; N 52, ст. 6990; 2014, N 45, ст. 6154; 2016, N 22, ст. 3097; 2017, N 30, ст. 4440; 2018, N 1, ст. 65) (далее - Федеральный закон).</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2. Экономические субъекты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В случае если годовая бухгалтерская (финансовая) отчетность подлежит обязательному аудиту, то наряду с экземпляром годовой бухгалтерской (финансовой) отчетности также представляется аудиторское заключение о ней в соответствии с </w:t>
      </w:r>
      <w:hyperlink r:id="rId9" w:history="1">
        <w:r w:rsidRPr="002F01C5">
          <w:rPr>
            <w:rFonts w:ascii="Times New Roman" w:hAnsi="Times New Roman" w:cs="Times New Roman"/>
            <w:color w:val="0000FF"/>
            <w:sz w:val="26"/>
            <w:szCs w:val="26"/>
          </w:rPr>
          <w:t>частью 2 статьи 18</w:t>
        </w:r>
      </w:hyperlink>
      <w:r w:rsidRPr="002F01C5">
        <w:rPr>
          <w:rFonts w:ascii="Times New Roman" w:hAnsi="Times New Roman" w:cs="Times New Roman"/>
          <w:sz w:val="26"/>
          <w:szCs w:val="26"/>
        </w:rPr>
        <w:t xml:space="preserve"> Федерального закона (далее - аудиторское заключение).</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3. Годовая бухгалтерская (финансовая) отчетность и аудиторское заключение, содержащие сведения, составляющие государственную тайну, представляются с соблюдением законодательства Российской Федерации о государственной тайне.</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4. Обязательный экземпляр годовой бухгалтерской (финансовой) отчетности, а также аудиторское заключение могут быть представлены:</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непосредственно в территориальные органы государственной статистики;</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в виде заказного почтового отправления с уведомлением о вручении;</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в электронном виде по телекоммуникационным каналам связи в соответствии с форматами представления данных в электронном виде, действующими на отчетный период, информация о которых размещена на официальном сайте Росстата и его территориальных органов в информационно-телекоммуникационной сети "Интернет".</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Представляемая бухгалтерская (финансовая) отчетность экономического субъекта должна сопровождаться контактной информацией (номер контактного телефона, адрес (адреса) электронной почты (при наличии), позволяющей при необходимости органам государственной статистики оперативно связаться с представителями экономического субъекта.</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5. В составе обязательного экземпляра годовой бухгалтерской (финансовой) отчетности экономического субъекта (за исключением некоммерческой организации) согласно </w:t>
      </w:r>
      <w:hyperlink r:id="rId10" w:history="1">
        <w:r w:rsidRPr="002F01C5">
          <w:rPr>
            <w:rFonts w:ascii="Times New Roman" w:hAnsi="Times New Roman" w:cs="Times New Roman"/>
            <w:color w:val="0000FF"/>
            <w:sz w:val="26"/>
            <w:szCs w:val="26"/>
          </w:rPr>
          <w:t>части 1 статьи 14</w:t>
        </w:r>
      </w:hyperlink>
      <w:r w:rsidRPr="002F01C5">
        <w:rPr>
          <w:rFonts w:ascii="Times New Roman" w:hAnsi="Times New Roman" w:cs="Times New Roman"/>
          <w:sz w:val="26"/>
          <w:szCs w:val="26"/>
        </w:rPr>
        <w:t xml:space="preserve"> Федерального закона представляется бухгалтерский баланс, отчет о финансовых результатах и приложения к ним.</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В составе обязательного экземпляра годовой бухгалтерской (финансовой) отчетности некоммерческой организации согласно </w:t>
      </w:r>
      <w:hyperlink r:id="rId11" w:history="1">
        <w:r w:rsidRPr="002F01C5">
          <w:rPr>
            <w:rFonts w:ascii="Times New Roman" w:hAnsi="Times New Roman" w:cs="Times New Roman"/>
            <w:color w:val="0000FF"/>
            <w:sz w:val="26"/>
            <w:szCs w:val="26"/>
          </w:rPr>
          <w:t>части 2 статьи 14</w:t>
        </w:r>
      </w:hyperlink>
      <w:r w:rsidRPr="002F01C5">
        <w:rPr>
          <w:rFonts w:ascii="Times New Roman" w:hAnsi="Times New Roman" w:cs="Times New Roman"/>
          <w:sz w:val="26"/>
          <w:szCs w:val="26"/>
        </w:rPr>
        <w:t xml:space="preserve"> Федерального закона представляется бухгалтерский баланс, отчет о целевом использовании средств и приложения к ним.</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lastRenderedPageBreak/>
        <w:t>Представление обязательного экземпляра годовой бухгалтерской (финансовой) отчетности в электронном виде допускается при использовании сертифицированных средств усиленной квалифицированной электронной подписи, позволяющих идентифицировать владельца сертификата ключа подписи.</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6. В соответствии с </w:t>
      </w:r>
      <w:hyperlink r:id="rId12" w:history="1">
        <w:r w:rsidRPr="002F01C5">
          <w:rPr>
            <w:rFonts w:ascii="Times New Roman" w:hAnsi="Times New Roman" w:cs="Times New Roman"/>
            <w:color w:val="0000FF"/>
            <w:sz w:val="26"/>
            <w:szCs w:val="26"/>
          </w:rPr>
          <w:t>частью 2 статьи 18</w:t>
        </w:r>
      </w:hyperlink>
      <w:r w:rsidRPr="002F01C5">
        <w:rPr>
          <w:rFonts w:ascii="Times New Roman" w:hAnsi="Times New Roman" w:cs="Times New Roman"/>
          <w:sz w:val="26"/>
          <w:szCs w:val="26"/>
        </w:rPr>
        <w:t xml:space="preserve"> Федерального закона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В тех случаях, когда последний день срока представления обязательного экземпляра годовой бухгалтерской (финансовой) отчетности и аудиторского заключения совпадает с выходным или нерабочим (праздничным) днем, то днем окончания срока представления отчетности и (или) аудиторского заключения считается следующий за ним рабочий день.</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Пересмотренная годовая бухгалтерская (финансовая) отчетность представляется в органы государственной статистики не позднее 3 рабочих дней после ее утверждения в установленном порядке. При этом новое или измененное аудиторское заключение о годовой бухгалтерской (финансовой) отчетности, в которую были внесены изменения, представляется вместе с пересмотренной годовой бухгалтерской (финансовой) отчетностью либо не позднее 10 рабочих дней со дня, следующего за датой нового или измененного аудиторского заключения, но не позднее 31 декабря года, следующего за отчетным.</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7. Днем представления обязательного экземпляра годовой бухгалтерской (финансовой) отчетности (представления пересмотренной годовой бухгалтерской (финансовой) отчетности) и аудиторского заключения в органы государственной статистики считается:</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для годовой бухгалтерской (финансовой) отчетности и аудиторского заключения, которые представлены в органы государственной статистики непосредственно, - дата, указанная в отметке органа государственной статистики об их принятии;</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для годовой бухгалтерской (финансовой) отчетности и аудиторского заключения, которые направлены заказным почтовым отправлением с уведомлением о вручении, - дата направления заказного почтового отправления с уведомлением о вручении;</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для годовой бухгалтерской (финансовой) отчетности и аудиторского заключения, которые представлены в электронном виде по телекоммуникационным каналам связи, - дата отправки годовой бухгалтерской (финансовой) отчетности и аудиторского заключения экономическим субъектом, зафиксированная органом государственной статистики или оператором связи и указанная в извещении о получении.</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Title"/>
        <w:jc w:val="center"/>
        <w:outlineLvl w:val="0"/>
        <w:rPr>
          <w:rFonts w:ascii="Times New Roman" w:hAnsi="Times New Roman" w:cs="Times New Roman"/>
          <w:sz w:val="26"/>
          <w:szCs w:val="26"/>
        </w:rPr>
      </w:pPr>
      <w:r w:rsidRPr="002F01C5">
        <w:rPr>
          <w:rFonts w:ascii="Times New Roman" w:hAnsi="Times New Roman" w:cs="Times New Roman"/>
          <w:sz w:val="26"/>
          <w:szCs w:val="26"/>
        </w:rPr>
        <w:lastRenderedPageBreak/>
        <w:t>ПОЯСНИТЕЛЬНАЯ ЗАПИСКА</w:t>
      </w: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К ПРОЕКТУ ПРИКАЗУ МИНЭКОНОМРАЗВИТИЯ РОССИИ "ОБ УТВЕРЖДЕНИИ</w:t>
      </w: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ПОРЯДКА ПРЕДСТАВЛЕНИЯ ОБЯЗАТЕЛЬНОГО ЭКЗЕМПЛЯРА БУХГАЛТЕРСКОЙ</w:t>
      </w:r>
    </w:p>
    <w:p w:rsidR="00C44AC6" w:rsidRPr="002F01C5" w:rsidRDefault="00C44AC6" w:rsidP="002F01C5">
      <w:pPr>
        <w:pStyle w:val="ConsPlusTitle"/>
        <w:jc w:val="center"/>
        <w:rPr>
          <w:rFonts w:ascii="Times New Roman" w:hAnsi="Times New Roman" w:cs="Times New Roman"/>
          <w:sz w:val="26"/>
          <w:szCs w:val="26"/>
        </w:rPr>
      </w:pPr>
      <w:r w:rsidRPr="002F01C5">
        <w:rPr>
          <w:rFonts w:ascii="Times New Roman" w:hAnsi="Times New Roman" w:cs="Times New Roman"/>
          <w:sz w:val="26"/>
          <w:szCs w:val="26"/>
        </w:rPr>
        <w:t>(ФИНАНСОВОЙ) ОТЧЕТНОСТИ ВМЕСТЕ С АУДИТОРСКИМ ЗАКЛЮЧЕНИЕМ"</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 xml:space="preserve">Проект приказа Минэкономразвития России "Об утверждении Порядка представления обязательного экземпляра бухгалтерской (финансовой) отчетности вместе с аудиторским заключением" (далее - Проект приказа) разработан в соответствии с </w:t>
      </w:r>
      <w:hyperlink r:id="rId13" w:history="1">
        <w:r w:rsidRPr="002F01C5">
          <w:rPr>
            <w:rFonts w:ascii="Times New Roman" w:hAnsi="Times New Roman" w:cs="Times New Roman"/>
            <w:color w:val="0000FF"/>
            <w:sz w:val="26"/>
            <w:szCs w:val="26"/>
          </w:rPr>
          <w:t>частью 4 статьи 18</w:t>
        </w:r>
      </w:hyperlink>
      <w:r w:rsidRPr="002F01C5">
        <w:rPr>
          <w:rFonts w:ascii="Times New Roman" w:hAnsi="Times New Roman" w:cs="Times New Roman"/>
          <w:sz w:val="26"/>
          <w:szCs w:val="26"/>
        </w:rPr>
        <w:t xml:space="preserve"> Федерального закона от 6 декабря 2011 г. N 402-ФЗ "О бухгалтерском учете" (Собрание законодательства Российской Федерации, 2011, N 50, ст. 7344; 2013, N 51, ст. 6677; 2018, N 1, ст. 65) и </w:t>
      </w:r>
      <w:hyperlink r:id="rId14" w:history="1">
        <w:r w:rsidRPr="002F01C5">
          <w:rPr>
            <w:rFonts w:ascii="Times New Roman" w:hAnsi="Times New Roman" w:cs="Times New Roman"/>
            <w:color w:val="0000FF"/>
            <w:sz w:val="26"/>
            <w:szCs w:val="26"/>
          </w:rPr>
          <w:t>пунктом 1</w:t>
        </w:r>
      </w:hyperlink>
      <w:r w:rsidRPr="002F01C5">
        <w:rPr>
          <w:rFonts w:ascii="Times New Roman" w:hAnsi="Times New Roman" w:cs="Times New Roman"/>
          <w:sz w:val="26"/>
          <w:szCs w:val="26"/>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w:t>
      </w:r>
    </w:p>
    <w:p w:rsidR="00C44AC6" w:rsidRPr="002F01C5" w:rsidRDefault="00C44AC6" w:rsidP="002F01C5">
      <w:pPr>
        <w:pStyle w:val="ConsPlusNormal"/>
        <w:ind w:firstLine="540"/>
        <w:jc w:val="both"/>
        <w:rPr>
          <w:rFonts w:ascii="Times New Roman" w:hAnsi="Times New Roman" w:cs="Times New Roman"/>
          <w:sz w:val="26"/>
          <w:szCs w:val="26"/>
        </w:rPr>
      </w:pPr>
      <w:r w:rsidRPr="002F01C5">
        <w:rPr>
          <w:rFonts w:ascii="Times New Roman" w:hAnsi="Times New Roman" w:cs="Times New Roman"/>
          <w:sz w:val="26"/>
          <w:szCs w:val="26"/>
        </w:rPr>
        <w:t>Реализация Проекта приказа не повлечет увеличения расходов федерального бюджета.</w:t>
      </w: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jc w:val="both"/>
        <w:rPr>
          <w:rFonts w:ascii="Times New Roman" w:hAnsi="Times New Roman" w:cs="Times New Roman"/>
          <w:sz w:val="26"/>
          <w:szCs w:val="26"/>
        </w:rPr>
      </w:pPr>
    </w:p>
    <w:p w:rsidR="00C44AC6" w:rsidRPr="002F01C5" w:rsidRDefault="00C44AC6" w:rsidP="002F01C5">
      <w:pPr>
        <w:pStyle w:val="ConsPlusNormal"/>
        <w:pBdr>
          <w:top w:val="single" w:sz="6" w:space="0" w:color="auto"/>
        </w:pBdr>
        <w:jc w:val="both"/>
        <w:rPr>
          <w:rFonts w:ascii="Times New Roman" w:hAnsi="Times New Roman" w:cs="Times New Roman"/>
          <w:sz w:val="26"/>
          <w:szCs w:val="26"/>
        </w:rPr>
      </w:pPr>
    </w:p>
    <w:p w:rsidR="00D30B4D" w:rsidRPr="002F01C5" w:rsidRDefault="00D30B4D" w:rsidP="002F01C5">
      <w:pPr>
        <w:spacing w:after="0" w:line="240" w:lineRule="auto"/>
        <w:rPr>
          <w:rFonts w:ascii="Times New Roman" w:hAnsi="Times New Roman" w:cs="Times New Roman"/>
          <w:sz w:val="26"/>
          <w:szCs w:val="26"/>
        </w:rPr>
      </w:pPr>
    </w:p>
    <w:sectPr w:rsidR="00D30B4D" w:rsidRPr="002F01C5" w:rsidSect="00F23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C6"/>
    <w:rsid w:val="001F32BE"/>
    <w:rsid w:val="002F01C5"/>
    <w:rsid w:val="002F0BD1"/>
    <w:rsid w:val="00331BE2"/>
    <w:rsid w:val="00401CAD"/>
    <w:rsid w:val="004B3C20"/>
    <w:rsid w:val="00606CB0"/>
    <w:rsid w:val="00A82072"/>
    <w:rsid w:val="00C44AC6"/>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48EE7-4848-43CA-A216-15EAB34B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4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4AC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F0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EA7047DB8E47BB948FDCA797E24D70C25A87ACF5E21114CFFAE4901T1nDK" TargetMode="External"/><Relationship Id="rId13" Type="http://schemas.openxmlformats.org/officeDocument/2006/relationships/hyperlink" Target="consultantplus://offline/ref=539EA7047DB8E47BB948FDCA797E24D70C25A87ACF5E21114CFFAE49011D295D03AD3F5C92C8357ETEnBK" TargetMode="External"/><Relationship Id="rId3" Type="http://schemas.openxmlformats.org/officeDocument/2006/relationships/webSettings" Target="webSettings.xml"/><Relationship Id="rId7" Type="http://schemas.openxmlformats.org/officeDocument/2006/relationships/hyperlink" Target="consultantplus://offline/ref=539EA7047DB8E47BB948FDCA797E24D70C25A771CB5921114CFFAE49011D295D03AD3F5E9ATCnDK" TargetMode="External"/><Relationship Id="rId12" Type="http://schemas.openxmlformats.org/officeDocument/2006/relationships/hyperlink" Target="consultantplus://offline/ref=539EA7047DB8E47BB948FDCA797E24D70C25A87ACF5E21114CFFAE49011D295D03AD3F5C92C8357ETEn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9EA7047DB8E47BB948FDCA797E24D70C25A87ACF5E21114CFFAE49011D295D03AD3F5C92C8357ETEnBK" TargetMode="External"/><Relationship Id="rId11" Type="http://schemas.openxmlformats.org/officeDocument/2006/relationships/hyperlink" Target="consultantplus://offline/ref=539EA7047DB8E47BB948FDCA797E24D70C25A87ACF5E21114CFFAE49011D295D03AD3F5C92C8377ETEnAK" TargetMode="External"/><Relationship Id="rId5" Type="http://schemas.openxmlformats.org/officeDocument/2006/relationships/hyperlink" Target="mailto:SvyatchenkovaOD@economy.gov.ru" TargetMode="External"/><Relationship Id="rId15" Type="http://schemas.openxmlformats.org/officeDocument/2006/relationships/fontTable" Target="fontTable.xml"/><Relationship Id="rId10" Type="http://schemas.openxmlformats.org/officeDocument/2006/relationships/hyperlink" Target="consultantplus://offline/ref=539EA7047DB8E47BB948FDCA797E24D70C25A87ACF5E21114CFFAE49011D295D03AD3F5C92C8377ETEnBK" TargetMode="External"/><Relationship Id="rId4" Type="http://schemas.openxmlformats.org/officeDocument/2006/relationships/hyperlink" Target="consultantplus://offline/ref=539EA7047DB8E47BB948FDCA797E24D70C25A87ACF5E21114CFFAE4901T1nDK" TargetMode="External"/><Relationship Id="rId9" Type="http://schemas.openxmlformats.org/officeDocument/2006/relationships/hyperlink" Target="consultantplus://offline/ref=539EA7047DB8E47BB948FDCA797E24D70C25A87ACF5E21114CFFAE49011D295D03AD3F5C92C8357ETEnDK" TargetMode="External"/><Relationship Id="rId14" Type="http://schemas.openxmlformats.org/officeDocument/2006/relationships/hyperlink" Target="consultantplus://offline/ref=539EA7047DB8E47BB948FDCA797E24D70C25A771CB5921114CFFAE49011D295D03AD3F5E9ATC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2018-02-19T10:39:00Z</dcterms:created>
  <dcterms:modified xsi:type="dcterms:W3CDTF">2018-02-19T10:49:00Z</dcterms:modified>
</cp:coreProperties>
</file>