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CC" w:rsidRPr="00896ACC" w:rsidRDefault="00896ACC" w:rsidP="0089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896ACC" w:rsidRPr="00896ACC" w:rsidRDefault="00896ACC" w:rsidP="0089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ходе признания МСФО и их разъяснений </w:t>
      </w:r>
    </w:p>
    <w:p w:rsidR="00896ACC" w:rsidRPr="00896ACC" w:rsidRDefault="00896ACC" w:rsidP="0089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применения на территории Российской Федерации </w:t>
      </w:r>
    </w:p>
    <w:p w:rsidR="00896ACC" w:rsidRPr="00896ACC" w:rsidRDefault="00896ACC" w:rsidP="008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3"/>
        <w:gridCol w:w="1277"/>
        <w:gridCol w:w="1275"/>
        <w:gridCol w:w="1561"/>
        <w:gridCol w:w="1417"/>
        <w:gridCol w:w="1563"/>
        <w:gridCol w:w="1418"/>
        <w:gridCol w:w="1417"/>
        <w:gridCol w:w="1418"/>
      </w:tblGrid>
      <w:tr w:rsidR="00896ACC" w:rsidRPr="00896ACC" w:rsidTr="00A36700">
        <w:trPr>
          <w:trHeight w:val="598"/>
          <w:tblHeader/>
        </w:trPr>
        <w:tc>
          <w:tcPr>
            <w:tcW w:w="564" w:type="dxa"/>
            <w:vMerge w:val="restart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96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6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3" w:type="dxa"/>
            <w:vMerge w:val="restart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документа МСФО</w:t>
            </w:r>
          </w:p>
        </w:tc>
        <w:tc>
          <w:tcPr>
            <w:tcW w:w="1277" w:type="dxa"/>
            <w:vMerge w:val="restart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Получено Минфином России от Фонда МСФО</w:t>
            </w:r>
          </w:p>
        </w:tc>
        <w:tc>
          <w:tcPr>
            <w:tcW w:w="1275" w:type="dxa"/>
            <w:vMerge w:val="restart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Направ-лено</w:t>
            </w:r>
            <w:proofErr w:type="spellEnd"/>
            <w:proofErr w:type="gramEnd"/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экспертизу</w:t>
            </w:r>
          </w:p>
        </w:tc>
        <w:tc>
          <w:tcPr>
            <w:tcW w:w="1561" w:type="dxa"/>
            <w:vMerge w:val="restart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экспертизы</w:t>
            </w:r>
          </w:p>
        </w:tc>
        <w:tc>
          <w:tcPr>
            <w:tcW w:w="1417" w:type="dxa"/>
            <w:vMerge w:val="restart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Получено заключение по результатам экспертизы</w:t>
            </w:r>
          </w:p>
        </w:tc>
        <w:tc>
          <w:tcPr>
            <w:tcW w:w="5816" w:type="dxa"/>
            <w:gridSpan w:val="4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 Минфина России о введении документа МСФО в действие на территории Российской Федерации</w:t>
            </w:r>
          </w:p>
        </w:tc>
      </w:tr>
      <w:tr w:rsidR="00896ACC" w:rsidRPr="00896ACC" w:rsidTr="00A36700">
        <w:trPr>
          <w:trHeight w:val="1107"/>
          <w:tblHeader/>
        </w:trPr>
        <w:tc>
          <w:tcPr>
            <w:tcW w:w="564" w:type="dxa"/>
            <w:vMerge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приказа направлен на согласование в Банк России </w:t>
            </w: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Дата, №</w:t>
            </w:r>
          </w:p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приказа 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 на регистрацию в Минюст России</w:t>
            </w:r>
            <w:proofErr w:type="gramEnd"/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Зарегистри-рован</w:t>
            </w:r>
            <w:proofErr w:type="spellEnd"/>
            <w:proofErr w:type="gramEnd"/>
            <w:r w:rsidRPr="008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Минюсте России</w:t>
            </w:r>
          </w:p>
        </w:tc>
      </w:tr>
      <w:tr w:rsidR="00896ACC" w:rsidRPr="00896ACC" w:rsidTr="00A36700">
        <w:tc>
          <w:tcPr>
            <w:tcW w:w="564" w:type="dxa"/>
          </w:tcPr>
          <w:p w:rsidR="00896ACC" w:rsidRPr="00896ACC" w:rsidRDefault="00896ACC" w:rsidP="00896A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3" w:type="dxa"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 xml:space="preserve">Новая редакция текста МСФО на русском языке, </w:t>
            </w:r>
            <w:proofErr w:type="gramStart"/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введенных</w:t>
            </w:r>
            <w:proofErr w:type="gramEnd"/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 xml:space="preserve"> в действие для применения на территории Российской Федерации </w:t>
            </w:r>
          </w:p>
        </w:tc>
        <w:tc>
          <w:tcPr>
            <w:tcW w:w="127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04.11.2015</w:t>
            </w:r>
          </w:p>
        </w:tc>
        <w:tc>
          <w:tcPr>
            <w:tcW w:w="1275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05.11.2015</w:t>
            </w:r>
          </w:p>
        </w:tc>
        <w:tc>
          <w:tcPr>
            <w:tcW w:w="1561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 31.12.2015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19.11.2015</w:t>
            </w:r>
          </w:p>
        </w:tc>
        <w:tc>
          <w:tcPr>
            <w:tcW w:w="1563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07.12.2015</w:t>
            </w: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28.12.2015</w:t>
            </w:r>
          </w:p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217н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29.12.2015</w:t>
            </w: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02.02.2016</w:t>
            </w:r>
          </w:p>
        </w:tc>
      </w:tr>
      <w:tr w:rsidR="00896ACC" w:rsidRPr="00896ACC" w:rsidTr="00A36700">
        <w:tc>
          <w:tcPr>
            <w:tcW w:w="564" w:type="dxa"/>
          </w:tcPr>
          <w:p w:rsidR="00896ACC" w:rsidRPr="00896ACC" w:rsidRDefault="00896ACC" w:rsidP="00896A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3" w:type="dxa"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Новая редакция текста документа «Концептуальные основы финансовой отчетности» на русском языке</w:t>
            </w:r>
          </w:p>
        </w:tc>
        <w:tc>
          <w:tcPr>
            <w:tcW w:w="127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04.11.2015</w:t>
            </w:r>
          </w:p>
        </w:tc>
        <w:tc>
          <w:tcPr>
            <w:tcW w:w="1275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05.11.2015</w:t>
            </w:r>
          </w:p>
        </w:tc>
        <w:tc>
          <w:tcPr>
            <w:tcW w:w="1561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 31.12.2015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19.11.2015</w:t>
            </w:r>
          </w:p>
        </w:tc>
        <w:tc>
          <w:tcPr>
            <w:tcW w:w="5816" w:type="dxa"/>
            <w:gridSpan w:val="4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Документ «Концептуальные основы финансовой отчетности» опубликован на официальном Интернет-сайте Министерства финансов Российской Федерации </w:t>
            </w: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www</w:t>
            </w: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minfin</w:t>
            </w:r>
            <w:proofErr w:type="spellEnd"/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ru</w:t>
            </w: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09.02.2016.</w:t>
            </w:r>
          </w:p>
        </w:tc>
      </w:tr>
      <w:tr w:rsidR="00896ACC" w:rsidRPr="00896ACC" w:rsidTr="00A36700">
        <w:tc>
          <w:tcPr>
            <w:tcW w:w="564" w:type="dxa"/>
          </w:tcPr>
          <w:p w:rsidR="00896ACC" w:rsidRPr="00896ACC" w:rsidRDefault="00896ACC" w:rsidP="00896A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3" w:type="dxa"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 xml:space="preserve">Новая редакция текста МСФО на русском языке, </w:t>
            </w:r>
            <w:proofErr w:type="gramStart"/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введенных</w:t>
            </w:r>
            <w:proofErr w:type="gramEnd"/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 xml:space="preserve"> в действие для применения на территории Российской Федерации, вступающих в силу для обязательного применения с 01.01.2016 или позднее</w:t>
            </w:r>
          </w:p>
        </w:tc>
        <w:tc>
          <w:tcPr>
            <w:tcW w:w="127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21.03.2016</w:t>
            </w:r>
          </w:p>
        </w:tc>
        <w:tc>
          <w:tcPr>
            <w:tcW w:w="1275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04.04.2016</w:t>
            </w:r>
          </w:p>
        </w:tc>
        <w:tc>
          <w:tcPr>
            <w:tcW w:w="1561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 02.06.2016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30.05.2016</w:t>
            </w:r>
          </w:p>
        </w:tc>
        <w:tc>
          <w:tcPr>
            <w:tcW w:w="1563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16.06.2016</w:t>
            </w: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27.06.2016</w:t>
            </w:r>
          </w:p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98н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29.06.2016</w:t>
            </w: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15.07.2016</w:t>
            </w:r>
          </w:p>
        </w:tc>
      </w:tr>
      <w:tr w:rsidR="00896ACC" w:rsidRPr="00896ACC" w:rsidTr="00A36700">
        <w:tc>
          <w:tcPr>
            <w:tcW w:w="564" w:type="dxa"/>
          </w:tcPr>
          <w:p w:rsidR="00896ACC" w:rsidRPr="00896ACC" w:rsidRDefault="00896ACC" w:rsidP="00896A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3" w:type="dxa"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ACC">
              <w:rPr>
                <w:rFonts w:ascii="Times New Roman" w:eastAsia="Calibri" w:hAnsi="Times New Roman" w:cs="Times New Roman"/>
              </w:rPr>
              <w:t>Международный стандарт финансовой отчетности (IFRS) 16 «Аренда»</w:t>
            </w:r>
          </w:p>
        </w:tc>
        <w:tc>
          <w:tcPr>
            <w:tcW w:w="127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19.04.2016</w:t>
            </w:r>
          </w:p>
        </w:tc>
        <w:tc>
          <w:tcPr>
            <w:tcW w:w="1275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20.04.2016</w:t>
            </w:r>
          </w:p>
        </w:tc>
        <w:tc>
          <w:tcPr>
            <w:tcW w:w="1561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 20.06.2016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16.06.2016</w:t>
            </w:r>
          </w:p>
        </w:tc>
        <w:tc>
          <w:tcPr>
            <w:tcW w:w="1563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28.06.2016</w:t>
            </w: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11.07.2016</w:t>
            </w:r>
          </w:p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111н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12.07.2016</w:t>
            </w:r>
          </w:p>
        </w:tc>
        <w:tc>
          <w:tcPr>
            <w:tcW w:w="1418" w:type="dxa"/>
          </w:tcPr>
          <w:p w:rsidR="00896ACC" w:rsidRPr="00896ACC" w:rsidRDefault="00C968A2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01.08.2016</w:t>
            </w:r>
          </w:p>
        </w:tc>
      </w:tr>
      <w:tr w:rsidR="00896ACC" w:rsidRPr="00896ACC" w:rsidTr="00A36700">
        <w:tc>
          <w:tcPr>
            <w:tcW w:w="564" w:type="dxa"/>
          </w:tcPr>
          <w:p w:rsidR="00896ACC" w:rsidRPr="00896ACC" w:rsidRDefault="00896ACC" w:rsidP="00896A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3" w:type="dxa"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ACC">
              <w:rPr>
                <w:rFonts w:ascii="Times New Roman" w:eastAsia="Calibri" w:hAnsi="Times New Roman" w:cs="Times New Roman"/>
              </w:rPr>
              <w:t>Документ Международных стандартов финансовой отчетности «Признание отложенных налоговых активов в отношении нереализованных убытков (Поправки к Международному стандарту финансовой отчетности (IAS) 12)»</w:t>
            </w:r>
          </w:p>
        </w:tc>
        <w:tc>
          <w:tcPr>
            <w:tcW w:w="127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19.04.2016</w:t>
            </w:r>
          </w:p>
        </w:tc>
        <w:tc>
          <w:tcPr>
            <w:tcW w:w="1275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20.04.2016</w:t>
            </w:r>
          </w:p>
        </w:tc>
        <w:tc>
          <w:tcPr>
            <w:tcW w:w="1561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 20.06.2016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16.06.2016</w:t>
            </w:r>
          </w:p>
        </w:tc>
        <w:tc>
          <w:tcPr>
            <w:tcW w:w="1563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28.06.2016</w:t>
            </w: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11.07.2016</w:t>
            </w:r>
          </w:p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111н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12.07.2016</w:t>
            </w:r>
          </w:p>
        </w:tc>
        <w:tc>
          <w:tcPr>
            <w:tcW w:w="1418" w:type="dxa"/>
          </w:tcPr>
          <w:p w:rsidR="00896ACC" w:rsidRPr="00896ACC" w:rsidRDefault="00C968A2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01.08.2016</w:t>
            </w:r>
          </w:p>
        </w:tc>
      </w:tr>
      <w:tr w:rsidR="00896ACC" w:rsidRPr="00896ACC" w:rsidTr="00A36700">
        <w:tc>
          <w:tcPr>
            <w:tcW w:w="564" w:type="dxa"/>
          </w:tcPr>
          <w:p w:rsidR="00896ACC" w:rsidRPr="00896ACC" w:rsidRDefault="00896ACC" w:rsidP="00896A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3" w:type="dxa"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ACC">
              <w:rPr>
                <w:rFonts w:ascii="Times New Roman" w:eastAsia="Calibri" w:hAnsi="Times New Roman" w:cs="Times New Roman"/>
              </w:rPr>
              <w:t xml:space="preserve">Документ Международных стандартов финансовой отчетности </w:t>
            </w:r>
            <w:r w:rsidRPr="00896ACC">
              <w:rPr>
                <w:rFonts w:ascii="Times New Roman" w:eastAsia="Calibri" w:hAnsi="Times New Roman" w:cs="Times New Roman"/>
              </w:rPr>
              <w:lastRenderedPageBreak/>
              <w:t>«Инициатива в сфере раскрытия информации (Поправки к Международному стандарту финансовой отчетности (IAS) 7)»</w:t>
            </w:r>
          </w:p>
        </w:tc>
        <w:tc>
          <w:tcPr>
            <w:tcW w:w="127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19.04.2016</w:t>
            </w:r>
          </w:p>
        </w:tc>
        <w:tc>
          <w:tcPr>
            <w:tcW w:w="1275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20.04.2016</w:t>
            </w:r>
          </w:p>
        </w:tc>
        <w:tc>
          <w:tcPr>
            <w:tcW w:w="1561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 20.06.2016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16.06.2016</w:t>
            </w:r>
          </w:p>
        </w:tc>
        <w:tc>
          <w:tcPr>
            <w:tcW w:w="1563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28.06.2016</w:t>
            </w: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11.07.2016</w:t>
            </w:r>
          </w:p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111н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12.07.2016</w:t>
            </w:r>
          </w:p>
        </w:tc>
        <w:tc>
          <w:tcPr>
            <w:tcW w:w="1418" w:type="dxa"/>
          </w:tcPr>
          <w:p w:rsidR="00896ACC" w:rsidRPr="00896ACC" w:rsidRDefault="00C968A2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01.08.2016</w:t>
            </w:r>
            <w:bookmarkStart w:id="0" w:name="_GoBack"/>
            <w:bookmarkEnd w:id="0"/>
          </w:p>
        </w:tc>
      </w:tr>
      <w:tr w:rsidR="00896ACC" w:rsidRPr="00896ACC" w:rsidTr="00A36700">
        <w:tc>
          <w:tcPr>
            <w:tcW w:w="564" w:type="dxa"/>
          </w:tcPr>
          <w:p w:rsidR="00896ACC" w:rsidRPr="00896ACC" w:rsidRDefault="00896ACC" w:rsidP="00896A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683" w:type="dxa"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ACC">
              <w:rPr>
                <w:rFonts w:ascii="Times New Roman" w:eastAsia="Calibri" w:hAnsi="Times New Roman" w:cs="Times New Roman"/>
              </w:rPr>
              <w:t>Документ Международных стандартов финансовой отчетности «Поправки к Международному стандарту финансовой отчетности (</w:t>
            </w:r>
            <w:r w:rsidRPr="00896ACC">
              <w:rPr>
                <w:rFonts w:ascii="Times New Roman" w:eastAsia="Calibri" w:hAnsi="Times New Roman" w:cs="Times New Roman"/>
                <w:lang w:val="en-US"/>
              </w:rPr>
              <w:t>IFRS</w:t>
            </w:r>
            <w:r w:rsidRPr="00896ACC">
              <w:rPr>
                <w:rFonts w:ascii="Times New Roman" w:eastAsia="Calibri" w:hAnsi="Times New Roman" w:cs="Times New Roman"/>
              </w:rPr>
              <w:t>) 15 «Выручка по договорам с покупателями»</w:t>
            </w:r>
          </w:p>
        </w:tc>
        <w:tc>
          <w:tcPr>
            <w:tcW w:w="127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15.07.2016</w:t>
            </w:r>
          </w:p>
        </w:tc>
        <w:tc>
          <w:tcPr>
            <w:tcW w:w="1275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18.07.2016</w:t>
            </w:r>
          </w:p>
        </w:tc>
        <w:tc>
          <w:tcPr>
            <w:tcW w:w="1561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 12.09.2016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11.08.2016</w:t>
            </w:r>
          </w:p>
        </w:tc>
        <w:tc>
          <w:tcPr>
            <w:tcW w:w="1563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31.08.2016</w:t>
            </w:r>
          </w:p>
        </w:tc>
        <w:tc>
          <w:tcPr>
            <w:tcW w:w="1418" w:type="dxa"/>
          </w:tcPr>
          <w:p w:rsidR="00896ACC" w:rsidRDefault="00886A26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14.09.2016</w:t>
            </w:r>
          </w:p>
          <w:p w:rsidR="00886A26" w:rsidRPr="00896ACC" w:rsidRDefault="00886A26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156н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96ACC" w:rsidRPr="00896ACC" w:rsidTr="00A36700">
        <w:tc>
          <w:tcPr>
            <w:tcW w:w="564" w:type="dxa"/>
          </w:tcPr>
          <w:p w:rsidR="00896ACC" w:rsidRPr="00896ACC" w:rsidRDefault="00896ACC" w:rsidP="00896A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3" w:type="dxa"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Документ Международных стандартов финансовой отчетности «Классификация и оценка операций по выплатам на основе акций (Поправки к Международному стандарту финансовой отчетности (</w:t>
            </w:r>
            <w:r w:rsidRPr="00896ACC">
              <w:rPr>
                <w:rFonts w:ascii="Times New Roman" w:eastAsia="Times New Roman" w:hAnsi="Times New Roman" w:cs="Times New Roman"/>
                <w:lang w:val="en-US" w:eastAsia="ru-RU"/>
              </w:rPr>
              <w:t>IFRS</w:t>
            </w: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) 2)»</w:t>
            </w:r>
          </w:p>
        </w:tc>
        <w:tc>
          <w:tcPr>
            <w:tcW w:w="127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01.09.2016</w:t>
            </w:r>
          </w:p>
        </w:tc>
        <w:tc>
          <w:tcPr>
            <w:tcW w:w="1275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01.09.2016</w:t>
            </w:r>
          </w:p>
        </w:tc>
        <w:tc>
          <w:tcPr>
            <w:tcW w:w="1561" w:type="dxa"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CC">
              <w:rPr>
                <w:rFonts w:ascii="Times New Roman" w:eastAsia="Times New Roman" w:hAnsi="Times New Roman" w:cs="Times New Roman"/>
                <w:lang w:eastAsia="ru-RU"/>
              </w:rPr>
              <w:t>до 27.10.2016</w:t>
            </w: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3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96ACC" w:rsidRPr="00896ACC" w:rsidRDefault="00896ACC" w:rsidP="00896AC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896ACC" w:rsidRPr="00896ACC" w:rsidRDefault="00896ACC" w:rsidP="00896ACC">
      <w:pPr>
        <w:rPr>
          <w:rFonts w:ascii="Calibri" w:eastAsia="Calibri" w:hAnsi="Calibri" w:cs="Times New Roman"/>
        </w:rPr>
      </w:pPr>
    </w:p>
    <w:p w:rsidR="00AB45C4" w:rsidRDefault="00660724"/>
    <w:sectPr w:rsidR="00AB45C4" w:rsidSect="00C37D15">
      <w:headerReference w:type="even" r:id="rId7"/>
      <w:headerReference w:type="default" r:id="rId8"/>
      <w:pgSz w:w="16838" w:h="11906" w:orient="landscape"/>
      <w:pgMar w:top="851" w:right="1440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24" w:rsidRDefault="00660724">
      <w:pPr>
        <w:spacing w:after="0" w:line="240" w:lineRule="auto"/>
      </w:pPr>
      <w:r>
        <w:separator/>
      </w:r>
    </w:p>
  </w:endnote>
  <w:endnote w:type="continuationSeparator" w:id="0">
    <w:p w:rsidR="00660724" w:rsidRDefault="0066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24" w:rsidRDefault="00660724">
      <w:pPr>
        <w:spacing w:after="0" w:line="240" w:lineRule="auto"/>
      </w:pPr>
      <w:r>
        <w:separator/>
      </w:r>
    </w:p>
  </w:footnote>
  <w:footnote w:type="continuationSeparator" w:id="0">
    <w:p w:rsidR="00660724" w:rsidRDefault="0066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59" w:rsidRDefault="00886A26" w:rsidP="00C12A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F59" w:rsidRDefault="006607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59" w:rsidRPr="002B3608" w:rsidRDefault="00886A26" w:rsidP="00C12A6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2B3608">
      <w:rPr>
        <w:rStyle w:val="a5"/>
        <w:sz w:val="24"/>
        <w:szCs w:val="24"/>
      </w:rPr>
      <w:fldChar w:fldCharType="begin"/>
    </w:r>
    <w:r w:rsidRPr="002B3608">
      <w:rPr>
        <w:rStyle w:val="a5"/>
        <w:sz w:val="24"/>
        <w:szCs w:val="24"/>
      </w:rPr>
      <w:instrText xml:space="preserve">PAGE  </w:instrText>
    </w:r>
    <w:r w:rsidRPr="002B3608">
      <w:rPr>
        <w:rStyle w:val="a5"/>
        <w:sz w:val="24"/>
        <w:szCs w:val="24"/>
      </w:rPr>
      <w:fldChar w:fldCharType="separate"/>
    </w:r>
    <w:r w:rsidR="00C968A2">
      <w:rPr>
        <w:rStyle w:val="a5"/>
        <w:noProof/>
        <w:sz w:val="24"/>
        <w:szCs w:val="24"/>
      </w:rPr>
      <w:t>2</w:t>
    </w:r>
    <w:r w:rsidRPr="002B3608">
      <w:rPr>
        <w:rStyle w:val="a5"/>
        <w:sz w:val="24"/>
        <w:szCs w:val="24"/>
      </w:rPr>
      <w:fldChar w:fldCharType="end"/>
    </w:r>
  </w:p>
  <w:p w:rsidR="00427F59" w:rsidRDefault="00660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CC"/>
    <w:rsid w:val="002D0A48"/>
    <w:rsid w:val="00311805"/>
    <w:rsid w:val="00660724"/>
    <w:rsid w:val="00886A26"/>
    <w:rsid w:val="00896ACC"/>
    <w:rsid w:val="00B673B4"/>
    <w:rsid w:val="00C9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6ACC"/>
  </w:style>
  <w:style w:type="character" w:styleId="a5">
    <w:name w:val="page number"/>
    <w:uiPriority w:val="99"/>
    <w:rsid w:val="00896A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6ACC"/>
  </w:style>
  <w:style w:type="character" w:styleId="a5">
    <w:name w:val="page number"/>
    <w:uiPriority w:val="99"/>
    <w:rsid w:val="00896A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ГАЛИНА ВИКТОРОВНА</dc:creator>
  <cp:lastModifiedBy>БАРИНОВА ГАЛИНА ВИКТОРОВНА</cp:lastModifiedBy>
  <cp:revision>3</cp:revision>
  <dcterms:created xsi:type="dcterms:W3CDTF">2016-09-15T07:51:00Z</dcterms:created>
  <dcterms:modified xsi:type="dcterms:W3CDTF">2016-09-15T08:48:00Z</dcterms:modified>
</cp:coreProperties>
</file>