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FA0" w:rsidRDefault="00A35A44" w:rsidP="00C44F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4767"/>
      </w:tblGrid>
      <w:tr w:rsidR="00C44FA0" w:rsidTr="00C44FA0">
        <w:tc>
          <w:tcPr>
            <w:tcW w:w="5140" w:type="dxa"/>
          </w:tcPr>
          <w:p w:rsidR="00C44FA0" w:rsidRDefault="00C44FA0">
            <w:pPr>
              <w:pStyle w:val="ConsPlusTitle"/>
              <w:jc w:val="center"/>
              <w:rPr>
                <w:lang w:val="ru-RU"/>
              </w:rPr>
            </w:pPr>
          </w:p>
        </w:tc>
        <w:tc>
          <w:tcPr>
            <w:tcW w:w="5140" w:type="dxa"/>
            <w:hideMark/>
          </w:tcPr>
          <w:p w:rsidR="00C44FA0" w:rsidRDefault="00C44FA0">
            <w:pPr>
              <w:pStyle w:val="ConsPlusTitle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ОДОБРЕНО</w:t>
            </w:r>
          </w:p>
          <w:p w:rsidR="00C44FA0" w:rsidRDefault="00C44FA0">
            <w:pPr>
              <w:pStyle w:val="ConsPlusTitle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Советом по аудиторской деятельности</w:t>
            </w:r>
          </w:p>
          <w:p w:rsidR="00C44FA0" w:rsidRDefault="00C44FA0">
            <w:pPr>
              <w:pStyle w:val="ConsPlusTitle"/>
              <w:jc w:val="center"/>
              <w:rPr>
                <w:lang w:val="ru-RU"/>
              </w:rPr>
            </w:pPr>
            <w:r>
              <w:rPr>
                <w:b w:val="0"/>
                <w:lang w:val="ru-RU"/>
              </w:rPr>
              <w:t>6 июня 2017 г, протокол № 34</w:t>
            </w:r>
          </w:p>
        </w:tc>
      </w:tr>
    </w:tbl>
    <w:p w:rsidR="00A35A44" w:rsidRDefault="00A35A44" w:rsidP="00A35A44">
      <w:pPr>
        <w:spacing w:line="36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35A44" w:rsidRPr="00771CE5" w:rsidRDefault="00A35A44" w:rsidP="00A35A44">
      <w:pPr>
        <w:pStyle w:val="ConsPlusTitle"/>
        <w:jc w:val="center"/>
        <w:rPr>
          <w:lang w:val="ru-RU"/>
        </w:rPr>
      </w:pPr>
      <w:r w:rsidRPr="00771CE5">
        <w:rPr>
          <w:lang w:val="ru-RU"/>
        </w:rPr>
        <w:t>МЕТОДИЧЕСКИЕ РЕКОМЕНДАЦИИ</w:t>
      </w:r>
    </w:p>
    <w:p w:rsidR="00A35A44" w:rsidRDefault="00A35A44" w:rsidP="00A35A44">
      <w:pPr>
        <w:pStyle w:val="ConsPlusTitle"/>
        <w:jc w:val="center"/>
        <w:rPr>
          <w:lang w:val="ru-RU"/>
        </w:rPr>
      </w:pPr>
      <w:r w:rsidRPr="00771CE5">
        <w:rPr>
          <w:lang w:val="ru-RU"/>
        </w:rPr>
        <w:t>АУДИТОРСКИМ ОРГАНИЗАЦИЯМ И ИНДИВИДУАЛЬНЫМ АУДИТОРАМ ПО ТЕМАТИКЕ ПРОТИВОДЕЙСТВИЯ ПОДКУПУ ИНОСТРАННЫХ ДОЛЖНОСТНЫХ ЛИЦ ПРИ ОСУЩЕСТВЛЕНИИ МЕЖДУНАРОДНЫХ КОММЕРЧЕСКИХ СДЕЛОК</w:t>
      </w:r>
    </w:p>
    <w:p w:rsidR="00A35A44" w:rsidRPr="00771CE5" w:rsidRDefault="00A35A44" w:rsidP="00A35A44">
      <w:pPr>
        <w:pStyle w:val="ConsPlusNormal"/>
        <w:jc w:val="both"/>
        <w:rPr>
          <w:lang w:val="ru-RU"/>
        </w:rPr>
      </w:pPr>
    </w:p>
    <w:p w:rsidR="00A35A44" w:rsidRPr="00771CE5" w:rsidRDefault="00A35A44" w:rsidP="00A35A44">
      <w:pPr>
        <w:pStyle w:val="ConsPlusNormal"/>
        <w:ind w:firstLine="709"/>
        <w:jc w:val="both"/>
        <w:rPr>
          <w:lang w:val="ru-RU"/>
        </w:rPr>
      </w:pPr>
      <w:r w:rsidRPr="00771CE5">
        <w:rPr>
          <w:lang w:val="ru-RU"/>
        </w:rPr>
        <w:t xml:space="preserve">1. Настоящие Примерные методические рекомендации предназначены для оказания </w:t>
      </w:r>
      <w:hyperlink r:id="rId6" w:history="1">
        <w:r w:rsidRPr="00771CE5">
          <w:rPr>
            <w:lang w:val="ru-RU"/>
          </w:rPr>
          <w:t>методической помощи</w:t>
        </w:r>
      </w:hyperlink>
      <w:r w:rsidRPr="00771CE5">
        <w:rPr>
          <w:lang w:val="ru-RU"/>
        </w:rPr>
        <w:t xml:space="preserve"> аудиторским организациям, индивидуальным аудиторам - членам саморегулируемой организации аудиторов в организации и осуществлении ими противодействия подкупу иностранных должностных лиц при осуществлении международных коммерческих сделок (далее - подкуп иностранных должностных лиц).</w:t>
      </w:r>
    </w:p>
    <w:p w:rsidR="00A35A44" w:rsidRPr="00771CE5" w:rsidRDefault="00A35A44" w:rsidP="00A35A44">
      <w:pPr>
        <w:pStyle w:val="ConsPlusNormal"/>
        <w:ind w:firstLine="709"/>
        <w:jc w:val="both"/>
        <w:rPr>
          <w:lang w:val="ru-RU"/>
        </w:rPr>
      </w:pPr>
      <w:r w:rsidRPr="00771CE5">
        <w:rPr>
          <w:lang w:val="ru-RU"/>
        </w:rPr>
        <w:t>Настоящие Примерные методические рекомендации могут применяться также иными аудиторами, участвующими в осуществлении аудиторской деятельности.</w:t>
      </w:r>
    </w:p>
    <w:p w:rsidR="00A35A44" w:rsidRPr="00771CE5" w:rsidRDefault="00A35A44" w:rsidP="00A35A44">
      <w:pPr>
        <w:pStyle w:val="ConsPlusNormal"/>
        <w:ind w:firstLine="709"/>
        <w:jc w:val="both"/>
        <w:rPr>
          <w:lang w:val="ru-RU"/>
        </w:rPr>
      </w:pPr>
    </w:p>
    <w:p w:rsidR="00A35A44" w:rsidRPr="00771CE5" w:rsidRDefault="00A35A44" w:rsidP="00A35A44">
      <w:pPr>
        <w:pStyle w:val="ConsPlusNormal"/>
        <w:jc w:val="center"/>
        <w:outlineLvl w:val="0"/>
        <w:rPr>
          <w:b/>
          <w:lang w:val="ru-RU"/>
        </w:rPr>
      </w:pPr>
      <w:r w:rsidRPr="00771CE5">
        <w:rPr>
          <w:b/>
          <w:lang w:val="ru-RU"/>
        </w:rPr>
        <w:t xml:space="preserve">Правовые основы противодействия </w:t>
      </w:r>
      <w:r w:rsidRPr="00771CE5">
        <w:rPr>
          <w:b/>
          <w:lang w:val="ru-RU"/>
        </w:rPr>
        <w:br/>
        <w:t>подкупу иностранных должностных лиц</w:t>
      </w:r>
    </w:p>
    <w:p w:rsidR="00A35A44" w:rsidRPr="00771CE5" w:rsidRDefault="00A35A44" w:rsidP="00A35A44">
      <w:pPr>
        <w:pStyle w:val="ConsPlusNormal"/>
        <w:ind w:firstLine="709"/>
        <w:jc w:val="both"/>
        <w:rPr>
          <w:lang w:val="ru-RU"/>
        </w:rPr>
      </w:pPr>
    </w:p>
    <w:p w:rsidR="00A35A44" w:rsidRDefault="00A35A44" w:rsidP="00A35A44">
      <w:pPr>
        <w:pStyle w:val="ConsPlusNormal"/>
        <w:ind w:firstLine="709"/>
        <w:jc w:val="both"/>
        <w:rPr>
          <w:lang w:val="ru-RU"/>
        </w:rPr>
      </w:pPr>
      <w:r w:rsidRPr="00771CE5">
        <w:rPr>
          <w:lang w:val="ru-RU"/>
        </w:rPr>
        <w:t xml:space="preserve">2. </w:t>
      </w:r>
      <w:r>
        <w:rPr>
          <w:lang w:val="ru-RU"/>
        </w:rPr>
        <w:t xml:space="preserve">Перечень </w:t>
      </w:r>
      <w:r w:rsidRPr="007D2938">
        <w:rPr>
          <w:lang w:val="ru-RU"/>
        </w:rPr>
        <w:t>основных нормативных правовых и иных актов по тематике противодействия подкуп</w:t>
      </w:r>
      <w:r>
        <w:rPr>
          <w:lang w:val="ru-RU"/>
        </w:rPr>
        <w:t>у</w:t>
      </w:r>
      <w:r w:rsidRPr="007D2938">
        <w:rPr>
          <w:lang w:val="ru-RU"/>
        </w:rPr>
        <w:t xml:space="preserve"> иностранных должностных лиц приведен в приложении 1.</w:t>
      </w:r>
    </w:p>
    <w:p w:rsidR="00A35A44" w:rsidRPr="00213B46" w:rsidRDefault="00A35A44" w:rsidP="00A35A44">
      <w:pPr>
        <w:pStyle w:val="ConsPlusNormal"/>
        <w:ind w:firstLine="709"/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3. </w:t>
      </w:r>
      <w:r w:rsidRPr="00213B46">
        <w:rPr>
          <w:szCs w:val="28"/>
          <w:lang w:val="ru-RU" w:eastAsia="ru-RU"/>
        </w:rPr>
        <w:t>Исходя из Международного стандарта аудита 250 «Рассмотрение законов и нормативных актов в ходе аудита финансовой отчетности» (МСА 250) аудиторская организация</w:t>
      </w:r>
      <w:r>
        <w:rPr>
          <w:rStyle w:val="a5"/>
          <w:szCs w:val="28"/>
          <w:lang w:val="ru-RU" w:eastAsia="ru-RU"/>
        </w:rPr>
        <w:footnoteReference w:id="1"/>
      </w:r>
      <w:r w:rsidRPr="00213B46">
        <w:rPr>
          <w:szCs w:val="28"/>
          <w:lang w:val="ru-RU" w:eastAsia="ru-RU"/>
        </w:rPr>
        <w:t xml:space="preserve"> обязана рассмотреть соблюдение </w:t>
      </w:r>
      <w:proofErr w:type="spellStart"/>
      <w:r w:rsidRPr="00213B46">
        <w:rPr>
          <w:szCs w:val="28"/>
          <w:lang w:val="ru-RU" w:eastAsia="ru-RU"/>
        </w:rPr>
        <w:t>аудируемым</w:t>
      </w:r>
      <w:proofErr w:type="spellEnd"/>
      <w:r w:rsidRPr="00213B46">
        <w:rPr>
          <w:szCs w:val="28"/>
          <w:lang w:val="ru-RU" w:eastAsia="ru-RU"/>
        </w:rPr>
        <w:t xml:space="preserve"> лицом законодательных и иных нормативных правовых актов при проведении аудита </w:t>
      </w:r>
      <w:r>
        <w:rPr>
          <w:szCs w:val="28"/>
          <w:lang w:val="ru-RU" w:eastAsia="ru-RU"/>
        </w:rPr>
        <w:t>бухгалтерской (</w:t>
      </w:r>
      <w:r w:rsidRPr="00213B46">
        <w:rPr>
          <w:szCs w:val="28"/>
          <w:lang w:val="ru-RU" w:eastAsia="ru-RU"/>
        </w:rPr>
        <w:t>финансовой</w:t>
      </w:r>
      <w:r>
        <w:rPr>
          <w:szCs w:val="28"/>
          <w:lang w:val="ru-RU" w:eastAsia="ru-RU"/>
        </w:rPr>
        <w:t>)</w:t>
      </w:r>
      <w:r w:rsidRPr="00213B46">
        <w:rPr>
          <w:szCs w:val="28"/>
          <w:lang w:val="ru-RU" w:eastAsia="ru-RU"/>
        </w:rPr>
        <w:t xml:space="preserve"> отчетности, в том числе требований </w:t>
      </w:r>
      <w:r>
        <w:rPr>
          <w:szCs w:val="28"/>
          <w:lang w:val="ru-RU" w:eastAsia="ru-RU"/>
        </w:rPr>
        <w:t xml:space="preserve">по </w:t>
      </w:r>
      <w:r w:rsidRPr="00213B46">
        <w:rPr>
          <w:szCs w:val="28"/>
          <w:lang w:val="ru-RU" w:eastAsia="ru-RU"/>
        </w:rPr>
        <w:t>противодействи</w:t>
      </w:r>
      <w:r>
        <w:rPr>
          <w:szCs w:val="28"/>
          <w:lang w:val="ru-RU" w:eastAsia="ru-RU"/>
        </w:rPr>
        <w:t>ю</w:t>
      </w:r>
      <w:r w:rsidRPr="00213B46">
        <w:rPr>
          <w:szCs w:val="28"/>
          <w:lang w:val="ru-RU" w:eastAsia="ru-RU"/>
        </w:rPr>
        <w:t xml:space="preserve"> </w:t>
      </w:r>
      <w:r>
        <w:rPr>
          <w:szCs w:val="28"/>
          <w:lang w:val="ru-RU" w:eastAsia="ru-RU"/>
        </w:rPr>
        <w:t>подкупу иностранных должностных лиц</w:t>
      </w:r>
      <w:r w:rsidRPr="00213B46">
        <w:rPr>
          <w:szCs w:val="28"/>
          <w:lang w:val="ru-RU" w:eastAsia="ru-RU"/>
        </w:rPr>
        <w:t>.</w:t>
      </w:r>
    </w:p>
    <w:p w:rsidR="00A35A44" w:rsidRPr="00213B46" w:rsidRDefault="00A35A44" w:rsidP="00A35A44">
      <w:pPr>
        <w:pStyle w:val="ConsPlusNormal"/>
        <w:ind w:firstLine="709"/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>4</w:t>
      </w:r>
      <w:r w:rsidRPr="00213B46">
        <w:rPr>
          <w:szCs w:val="28"/>
          <w:lang w:val="ru-RU" w:eastAsia="ru-RU"/>
        </w:rPr>
        <w:t>. В процессе получения понимания организации и ее окружения в соответствии с Международным стандартом аудита 315 (пересмотренный) «Выявление и оценка рисков существенного искажения посредством изучения организации и ее окружения» (МСА 315) аудиторская организация должна получить общее понимание нормативно-правовой базы</w:t>
      </w:r>
      <w:r>
        <w:rPr>
          <w:szCs w:val="28"/>
          <w:lang w:val="ru-RU" w:eastAsia="ru-RU"/>
        </w:rPr>
        <w:t xml:space="preserve">, </w:t>
      </w:r>
      <w:r w:rsidRPr="00213B46">
        <w:rPr>
          <w:szCs w:val="28"/>
          <w:lang w:val="ru-RU" w:eastAsia="ru-RU"/>
        </w:rPr>
        <w:t xml:space="preserve">в том числе </w:t>
      </w:r>
      <w:r>
        <w:rPr>
          <w:szCs w:val="28"/>
          <w:lang w:val="ru-RU" w:eastAsia="ru-RU"/>
        </w:rPr>
        <w:t>требований по</w:t>
      </w:r>
      <w:r w:rsidRPr="00555EAE">
        <w:rPr>
          <w:szCs w:val="28"/>
          <w:lang w:val="ru-RU" w:eastAsia="ru-RU"/>
        </w:rPr>
        <w:t xml:space="preserve"> противодействи</w:t>
      </w:r>
      <w:r>
        <w:rPr>
          <w:szCs w:val="28"/>
          <w:lang w:val="ru-RU" w:eastAsia="ru-RU"/>
        </w:rPr>
        <w:t>ю</w:t>
      </w:r>
      <w:r w:rsidRPr="00555EAE">
        <w:rPr>
          <w:szCs w:val="28"/>
          <w:lang w:val="ru-RU" w:eastAsia="ru-RU"/>
        </w:rPr>
        <w:t xml:space="preserve"> подкупу иностранных должностных лиц</w:t>
      </w:r>
      <w:r>
        <w:rPr>
          <w:szCs w:val="28"/>
          <w:lang w:val="ru-RU" w:eastAsia="ru-RU"/>
        </w:rPr>
        <w:t>,</w:t>
      </w:r>
      <w:r w:rsidRPr="00213B46">
        <w:rPr>
          <w:szCs w:val="28"/>
          <w:lang w:val="ru-RU" w:eastAsia="ru-RU"/>
        </w:rPr>
        <w:t xml:space="preserve"> применимой к организации и к отрасли (сектору экономики), в которой организация ведет деятельность, а также того, как организация соблюдает </w:t>
      </w:r>
      <w:r w:rsidRPr="00213B46">
        <w:rPr>
          <w:szCs w:val="28"/>
          <w:lang w:val="ru-RU" w:eastAsia="ru-RU"/>
        </w:rPr>
        <w:lastRenderedPageBreak/>
        <w:t>требования этой нормативно-правовой базы.</w:t>
      </w:r>
    </w:p>
    <w:p w:rsidR="00A35A44" w:rsidRPr="00213B46" w:rsidRDefault="00A35A44" w:rsidP="00A35A44">
      <w:pPr>
        <w:pStyle w:val="ConsPlusNormal"/>
        <w:ind w:firstLine="709"/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>5</w:t>
      </w:r>
      <w:r w:rsidRPr="00213B46">
        <w:rPr>
          <w:szCs w:val="28"/>
          <w:lang w:val="ru-RU" w:eastAsia="ru-RU"/>
        </w:rPr>
        <w:t xml:space="preserve">. При выявлении фактов несоблюдения </w:t>
      </w:r>
      <w:proofErr w:type="spellStart"/>
      <w:r w:rsidRPr="00213B46">
        <w:rPr>
          <w:szCs w:val="28"/>
          <w:lang w:val="ru-RU" w:eastAsia="ru-RU"/>
        </w:rPr>
        <w:t>аудируемым</w:t>
      </w:r>
      <w:proofErr w:type="spellEnd"/>
      <w:r w:rsidRPr="00213B46">
        <w:rPr>
          <w:szCs w:val="28"/>
          <w:lang w:val="ru-RU" w:eastAsia="ru-RU"/>
        </w:rPr>
        <w:t xml:space="preserve"> лицом </w:t>
      </w:r>
      <w:r>
        <w:rPr>
          <w:szCs w:val="28"/>
          <w:lang w:val="ru-RU" w:eastAsia="ru-RU"/>
        </w:rPr>
        <w:t>требований</w:t>
      </w:r>
      <w:r w:rsidRPr="00213B46">
        <w:rPr>
          <w:szCs w:val="28"/>
          <w:lang w:val="ru-RU" w:eastAsia="ru-RU"/>
        </w:rPr>
        <w:t xml:space="preserve"> </w:t>
      </w:r>
      <w:r>
        <w:rPr>
          <w:szCs w:val="28"/>
          <w:lang w:val="ru-RU" w:eastAsia="ru-RU"/>
        </w:rPr>
        <w:t>п</w:t>
      </w:r>
      <w:r w:rsidRPr="00213B46">
        <w:rPr>
          <w:szCs w:val="28"/>
          <w:lang w:val="ru-RU" w:eastAsia="ru-RU"/>
        </w:rPr>
        <w:t>о противодействи</w:t>
      </w:r>
      <w:r>
        <w:rPr>
          <w:szCs w:val="28"/>
          <w:lang w:val="ru-RU" w:eastAsia="ru-RU"/>
        </w:rPr>
        <w:t>ю</w:t>
      </w:r>
      <w:r w:rsidRPr="00213B46">
        <w:rPr>
          <w:szCs w:val="28"/>
          <w:lang w:val="ru-RU" w:eastAsia="ru-RU"/>
        </w:rPr>
        <w:t xml:space="preserve"> </w:t>
      </w:r>
      <w:r>
        <w:rPr>
          <w:szCs w:val="28"/>
          <w:lang w:val="ru-RU" w:eastAsia="ru-RU"/>
        </w:rPr>
        <w:t>подкупу иностранных должностных лиц</w:t>
      </w:r>
      <w:r w:rsidRPr="00213B46">
        <w:rPr>
          <w:szCs w:val="28"/>
          <w:lang w:val="ru-RU" w:eastAsia="ru-RU"/>
        </w:rPr>
        <w:t xml:space="preserve"> аудиторская организация обязана предпринять меры, предусмотренные данными актами, а также МСА 250.</w:t>
      </w:r>
    </w:p>
    <w:p w:rsidR="00A35A44" w:rsidRPr="00213B46" w:rsidRDefault="00A35A44" w:rsidP="00A35A44">
      <w:pPr>
        <w:pStyle w:val="ConsPlusNormal"/>
        <w:ind w:firstLine="709"/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>6</w:t>
      </w:r>
      <w:r w:rsidRPr="00213B46">
        <w:rPr>
          <w:szCs w:val="28"/>
          <w:lang w:val="ru-RU" w:eastAsia="ru-RU"/>
        </w:rPr>
        <w:t xml:space="preserve">. В соответствии с МСА 250 если аудиторской организации становятся известны сведения о несоблюдении или подозрении в несоблюдении </w:t>
      </w:r>
      <w:r w:rsidRPr="006524CA">
        <w:rPr>
          <w:szCs w:val="28"/>
          <w:lang w:val="ru-RU" w:eastAsia="ru-RU"/>
        </w:rPr>
        <w:t>требований законодательных и иных нормативных правовых</w:t>
      </w:r>
      <w:r>
        <w:rPr>
          <w:szCs w:val="28"/>
          <w:lang w:val="ru-RU" w:eastAsia="ru-RU"/>
        </w:rPr>
        <w:t xml:space="preserve"> актов, в том числе</w:t>
      </w:r>
      <w:r w:rsidRPr="006524CA">
        <w:rPr>
          <w:szCs w:val="28"/>
          <w:lang w:val="ru-RU" w:eastAsia="ru-RU"/>
        </w:rPr>
        <w:t xml:space="preserve"> </w:t>
      </w:r>
      <w:r>
        <w:rPr>
          <w:szCs w:val="28"/>
          <w:lang w:val="ru-RU" w:eastAsia="ru-RU"/>
        </w:rPr>
        <w:t xml:space="preserve">требований по </w:t>
      </w:r>
      <w:r w:rsidRPr="006524CA">
        <w:rPr>
          <w:szCs w:val="28"/>
          <w:lang w:val="ru-RU" w:eastAsia="ru-RU"/>
        </w:rPr>
        <w:t>противодействи</w:t>
      </w:r>
      <w:r>
        <w:rPr>
          <w:szCs w:val="28"/>
          <w:lang w:val="ru-RU" w:eastAsia="ru-RU"/>
        </w:rPr>
        <w:t>ю</w:t>
      </w:r>
      <w:r w:rsidRPr="006524CA">
        <w:rPr>
          <w:szCs w:val="28"/>
          <w:lang w:val="ru-RU" w:eastAsia="ru-RU"/>
        </w:rPr>
        <w:t xml:space="preserve"> подкупу иностранных должностных лиц</w:t>
      </w:r>
      <w:r w:rsidRPr="00213B46">
        <w:rPr>
          <w:szCs w:val="28"/>
          <w:lang w:val="ru-RU" w:eastAsia="ru-RU"/>
        </w:rPr>
        <w:t>, она должна:</w:t>
      </w:r>
    </w:p>
    <w:p w:rsidR="00A35A44" w:rsidRPr="00213B46" w:rsidRDefault="00A35A44" w:rsidP="00A35A44">
      <w:pPr>
        <w:pStyle w:val="ConsPlusNormal"/>
        <w:ind w:firstLine="709"/>
        <w:jc w:val="both"/>
        <w:rPr>
          <w:szCs w:val="28"/>
          <w:lang w:val="ru-RU" w:eastAsia="ru-RU"/>
        </w:rPr>
      </w:pPr>
      <w:r w:rsidRPr="00213B46">
        <w:rPr>
          <w:szCs w:val="28"/>
          <w:lang w:val="ru-RU" w:eastAsia="ru-RU"/>
        </w:rPr>
        <w:t xml:space="preserve">а) </w:t>
      </w:r>
      <w:proofErr w:type="gramStart"/>
      <w:r w:rsidRPr="00213B46">
        <w:rPr>
          <w:szCs w:val="28"/>
          <w:lang w:val="ru-RU" w:eastAsia="ru-RU"/>
        </w:rPr>
        <w:t>получить  понимание</w:t>
      </w:r>
      <w:proofErr w:type="gramEnd"/>
      <w:r w:rsidRPr="00213B46">
        <w:rPr>
          <w:szCs w:val="28"/>
          <w:lang w:val="ru-RU" w:eastAsia="ru-RU"/>
        </w:rPr>
        <w:t xml:space="preserve"> характера такого несоблюдения и обстоятельств, в которых оно имело место, и дополнительную информацию для оценки возможного влияния такого несоблюдения на бухгалтерскую (финансовую) отчетность;</w:t>
      </w:r>
    </w:p>
    <w:p w:rsidR="00A35A44" w:rsidRPr="00213B46" w:rsidRDefault="00A35A44" w:rsidP="00A35A44">
      <w:pPr>
        <w:pStyle w:val="ConsPlusNormal"/>
        <w:ind w:firstLine="709"/>
        <w:jc w:val="both"/>
        <w:rPr>
          <w:szCs w:val="28"/>
          <w:lang w:val="ru-RU" w:eastAsia="ru-RU"/>
        </w:rPr>
      </w:pPr>
      <w:r w:rsidRPr="00213B46">
        <w:rPr>
          <w:szCs w:val="28"/>
          <w:lang w:val="ru-RU" w:eastAsia="ru-RU"/>
        </w:rPr>
        <w:t>б) обсудить этот вопрос с руководством и, если уместно, с лицами, отвечающими за корпоративное управление;</w:t>
      </w:r>
    </w:p>
    <w:p w:rsidR="00A35A44" w:rsidRPr="00213B46" w:rsidRDefault="00A35A44" w:rsidP="00A35A44">
      <w:pPr>
        <w:pStyle w:val="ConsPlusNormal"/>
        <w:ind w:firstLine="709"/>
        <w:jc w:val="both"/>
        <w:rPr>
          <w:szCs w:val="28"/>
          <w:lang w:val="ru-RU" w:eastAsia="ru-RU"/>
        </w:rPr>
      </w:pPr>
      <w:r w:rsidRPr="00213B46">
        <w:rPr>
          <w:szCs w:val="28"/>
          <w:lang w:val="ru-RU" w:eastAsia="ru-RU"/>
        </w:rPr>
        <w:t>в) рассмотреть вопрос о целесообразности получения юридической консультационной помощи в случае, если руководство или лица, отвечающие за корпоративное управление, не обеспечивают предоставление достаточной информации, подтверждающей факт соблюдения организацией законодательных и иных нормативных правовых актов</w:t>
      </w:r>
      <w:r>
        <w:rPr>
          <w:szCs w:val="28"/>
          <w:lang w:val="ru-RU" w:eastAsia="ru-RU"/>
        </w:rPr>
        <w:t xml:space="preserve">, </w:t>
      </w:r>
      <w:r w:rsidRPr="006524CA">
        <w:rPr>
          <w:szCs w:val="28"/>
          <w:lang w:val="ru-RU" w:eastAsia="ru-RU"/>
        </w:rPr>
        <w:t xml:space="preserve">в том числе </w:t>
      </w:r>
      <w:r>
        <w:rPr>
          <w:szCs w:val="28"/>
          <w:lang w:val="ru-RU" w:eastAsia="ru-RU"/>
        </w:rPr>
        <w:t xml:space="preserve">требований по </w:t>
      </w:r>
      <w:r w:rsidRPr="006524CA">
        <w:rPr>
          <w:szCs w:val="28"/>
          <w:lang w:val="ru-RU" w:eastAsia="ru-RU"/>
        </w:rPr>
        <w:t>противодействи</w:t>
      </w:r>
      <w:r>
        <w:rPr>
          <w:szCs w:val="28"/>
          <w:lang w:val="ru-RU" w:eastAsia="ru-RU"/>
        </w:rPr>
        <w:t>ю</w:t>
      </w:r>
      <w:r w:rsidRPr="006524CA">
        <w:rPr>
          <w:szCs w:val="28"/>
          <w:lang w:val="ru-RU" w:eastAsia="ru-RU"/>
        </w:rPr>
        <w:t xml:space="preserve"> подкупу иностранных должностных лиц</w:t>
      </w:r>
      <w:r w:rsidRPr="00213B46">
        <w:rPr>
          <w:szCs w:val="28"/>
          <w:lang w:val="ru-RU" w:eastAsia="ru-RU"/>
        </w:rPr>
        <w:t>;</w:t>
      </w:r>
    </w:p>
    <w:p w:rsidR="00A35A44" w:rsidRPr="00213B46" w:rsidRDefault="00A35A44" w:rsidP="00A35A44">
      <w:pPr>
        <w:pStyle w:val="ConsPlusNormal"/>
        <w:ind w:firstLine="709"/>
        <w:jc w:val="both"/>
        <w:rPr>
          <w:szCs w:val="28"/>
          <w:lang w:val="ru-RU" w:eastAsia="ru-RU"/>
        </w:rPr>
      </w:pPr>
      <w:r w:rsidRPr="00213B46">
        <w:rPr>
          <w:szCs w:val="28"/>
          <w:lang w:val="ru-RU" w:eastAsia="ru-RU"/>
        </w:rPr>
        <w:t>г) довести до сведения лиц, отвечающих за корпоративное управление, информацию о фактах, связанных с несоблюдением законодательных и иных нормативных правовых актов</w:t>
      </w:r>
      <w:r>
        <w:rPr>
          <w:szCs w:val="28"/>
          <w:lang w:val="ru-RU" w:eastAsia="ru-RU"/>
        </w:rPr>
        <w:t xml:space="preserve">, </w:t>
      </w:r>
      <w:r w:rsidRPr="006524CA">
        <w:rPr>
          <w:szCs w:val="28"/>
          <w:lang w:val="ru-RU" w:eastAsia="ru-RU"/>
        </w:rPr>
        <w:t xml:space="preserve">в том числе </w:t>
      </w:r>
      <w:r>
        <w:rPr>
          <w:szCs w:val="28"/>
          <w:lang w:val="ru-RU" w:eastAsia="ru-RU"/>
        </w:rPr>
        <w:t xml:space="preserve">требований по </w:t>
      </w:r>
      <w:r w:rsidRPr="006524CA">
        <w:rPr>
          <w:szCs w:val="28"/>
          <w:lang w:val="ru-RU" w:eastAsia="ru-RU"/>
        </w:rPr>
        <w:t>противодействи</w:t>
      </w:r>
      <w:r>
        <w:rPr>
          <w:szCs w:val="28"/>
          <w:lang w:val="ru-RU" w:eastAsia="ru-RU"/>
        </w:rPr>
        <w:t>ю</w:t>
      </w:r>
      <w:r w:rsidRPr="006524CA">
        <w:rPr>
          <w:szCs w:val="28"/>
          <w:lang w:val="ru-RU" w:eastAsia="ru-RU"/>
        </w:rPr>
        <w:t xml:space="preserve"> подкупу иностранных должностных лиц</w:t>
      </w:r>
      <w:r w:rsidRPr="00213B46">
        <w:rPr>
          <w:szCs w:val="28"/>
          <w:lang w:val="ru-RU" w:eastAsia="ru-RU"/>
        </w:rPr>
        <w:t>, о которых аудиторской организации стало известно в ходе проведения аудита, за исключением случаев, когда такие факты носят явно малозначительный характер;</w:t>
      </w:r>
    </w:p>
    <w:p w:rsidR="00A35A44" w:rsidRPr="00213B46" w:rsidRDefault="00A35A44" w:rsidP="00A35A44">
      <w:pPr>
        <w:pStyle w:val="ConsPlusNormal"/>
        <w:ind w:firstLine="709"/>
        <w:jc w:val="both"/>
        <w:rPr>
          <w:szCs w:val="28"/>
          <w:lang w:val="ru-RU" w:eastAsia="ru-RU"/>
        </w:rPr>
      </w:pPr>
      <w:r w:rsidRPr="00213B46">
        <w:rPr>
          <w:szCs w:val="28"/>
          <w:lang w:val="ru-RU" w:eastAsia="ru-RU"/>
        </w:rPr>
        <w:t xml:space="preserve">д) определить, есть ли у нее обязанность доложить о выявленном несоблюдении или подозрении в несоблюдении законодательных и </w:t>
      </w:r>
      <w:proofErr w:type="gramStart"/>
      <w:r w:rsidRPr="00213B46">
        <w:rPr>
          <w:szCs w:val="28"/>
          <w:lang w:val="ru-RU" w:eastAsia="ru-RU"/>
        </w:rPr>
        <w:t>иных  нормативных</w:t>
      </w:r>
      <w:proofErr w:type="gramEnd"/>
      <w:r w:rsidRPr="00213B46">
        <w:rPr>
          <w:szCs w:val="28"/>
          <w:lang w:val="ru-RU" w:eastAsia="ru-RU"/>
        </w:rPr>
        <w:t xml:space="preserve"> правовых актов</w:t>
      </w:r>
      <w:r>
        <w:rPr>
          <w:szCs w:val="28"/>
          <w:lang w:val="ru-RU" w:eastAsia="ru-RU"/>
        </w:rPr>
        <w:t>,</w:t>
      </w:r>
      <w:r w:rsidRPr="00C51BB7">
        <w:rPr>
          <w:lang w:val="ru-RU"/>
        </w:rPr>
        <w:t xml:space="preserve"> </w:t>
      </w:r>
      <w:r w:rsidRPr="006524CA">
        <w:rPr>
          <w:szCs w:val="28"/>
          <w:lang w:val="ru-RU" w:eastAsia="ru-RU"/>
        </w:rPr>
        <w:t xml:space="preserve">в том числе </w:t>
      </w:r>
      <w:r>
        <w:rPr>
          <w:szCs w:val="28"/>
          <w:lang w:val="ru-RU" w:eastAsia="ru-RU"/>
        </w:rPr>
        <w:t>требований по</w:t>
      </w:r>
      <w:r w:rsidRPr="006524CA">
        <w:rPr>
          <w:szCs w:val="28"/>
          <w:lang w:val="ru-RU" w:eastAsia="ru-RU"/>
        </w:rPr>
        <w:t xml:space="preserve"> противодействи</w:t>
      </w:r>
      <w:r>
        <w:rPr>
          <w:szCs w:val="28"/>
          <w:lang w:val="ru-RU" w:eastAsia="ru-RU"/>
        </w:rPr>
        <w:t>ю</w:t>
      </w:r>
      <w:r w:rsidRPr="006524CA">
        <w:rPr>
          <w:szCs w:val="28"/>
          <w:lang w:val="ru-RU" w:eastAsia="ru-RU"/>
        </w:rPr>
        <w:t xml:space="preserve"> подкупу иностранных должностных лиц</w:t>
      </w:r>
      <w:r w:rsidRPr="00213B46">
        <w:rPr>
          <w:szCs w:val="28"/>
          <w:lang w:val="ru-RU" w:eastAsia="ru-RU"/>
        </w:rPr>
        <w:t>, сторонним по отношению к организации лицам;</w:t>
      </w:r>
    </w:p>
    <w:p w:rsidR="00A35A44" w:rsidRPr="00213B46" w:rsidRDefault="00A35A44" w:rsidP="00A35A44">
      <w:pPr>
        <w:pStyle w:val="ConsPlusNormal"/>
        <w:ind w:firstLine="709"/>
        <w:jc w:val="both"/>
        <w:rPr>
          <w:szCs w:val="28"/>
          <w:lang w:val="ru-RU" w:eastAsia="ru-RU"/>
        </w:rPr>
      </w:pPr>
      <w:r w:rsidRPr="00213B46">
        <w:rPr>
          <w:szCs w:val="28"/>
          <w:lang w:val="ru-RU" w:eastAsia="ru-RU"/>
        </w:rPr>
        <w:t>е) включить в аудиторскую документацию выявленное или возможное несоблюдение законодательных и иных нормативных правовых актов</w:t>
      </w:r>
      <w:r>
        <w:rPr>
          <w:szCs w:val="28"/>
          <w:lang w:val="ru-RU" w:eastAsia="ru-RU"/>
        </w:rPr>
        <w:t xml:space="preserve">, </w:t>
      </w:r>
      <w:r w:rsidRPr="006524CA">
        <w:rPr>
          <w:szCs w:val="28"/>
          <w:lang w:val="ru-RU" w:eastAsia="ru-RU"/>
        </w:rPr>
        <w:t xml:space="preserve">в том числе </w:t>
      </w:r>
      <w:r>
        <w:rPr>
          <w:szCs w:val="28"/>
          <w:lang w:val="ru-RU" w:eastAsia="ru-RU"/>
        </w:rPr>
        <w:t>требований по</w:t>
      </w:r>
      <w:r w:rsidRPr="006524CA">
        <w:rPr>
          <w:szCs w:val="28"/>
          <w:lang w:val="ru-RU" w:eastAsia="ru-RU"/>
        </w:rPr>
        <w:t xml:space="preserve"> противодействи</w:t>
      </w:r>
      <w:r>
        <w:rPr>
          <w:szCs w:val="28"/>
          <w:lang w:val="ru-RU" w:eastAsia="ru-RU"/>
        </w:rPr>
        <w:t>ю</w:t>
      </w:r>
      <w:r w:rsidRPr="006524CA">
        <w:rPr>
          <w:szCs w:val="28"/>
          <w:lang w:val="ru-RU" w:eastAsia="ru-RU"/>
        </w:rPr>
        <w:t xml:space="preserve"> подкупу иностранных должностных лиц</w:t>
      </w:r>
      <w:r w:rsidRPr="00213B46">
        <w:rPr>
          <w:szCs w:val="28"/>
          <w:lang w:val="ru-RU" w:eastAsia="ru-RU"/>
        </w:rPr>
        <w:t>, а также соответствующие результаты обсуждения с руководством и, если уместно, с лицами, отвечающими за корпоративное управление, и со сторонними по отношению к организации лицами.</w:t>
      </w:r>
    </w:p>
    <w:p w:rsidR="00A35A44" w:rsidRPr="00213B46" w:rsidRDefault="00A35A44" w:rsidP="00A35A44">
      <w:pPr>
        <w:pStyle w:val="ConsPlusNormal"/>
        <w:ind w:firstLine="709"/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>7</w:t>
      </w:r>
      <w:r w:rsidRPr="00213B46">
        <w:rPr>
          <w:szCs w:val="28"/>
          <w:lang w:val="ru-RU" w:eastAsia="ru-RU"/>
        </w:rPr>
        <w:t xml:space="preserve">. Согласно МСА 250 аудиторская организация не несет ответственности за предотвращение несоблюдение </w:t>
      </w:r>
      <w:proofErr w:type="spellStart"/>
      <w:r w:rsidRPr="00213B46">
        <w:rPr>
          <w:szCs w:val="28"/>
          <w:lang w:val="ru-RU" w:eastAsia="ru-RU"/>
        </w:rPr>
        <w:t>аудируемым</w:t>
      </w:r>
      <w:proofErr w:type="spellEnd"/>
      <w:r w:rsidRPr="00213B46">
        <w:rPr>
          <w:szCs w:val="28"/>
          <w:lang w:val="ru-RU" w:eastAsia="ru-RU"/>
        </w:rPr>
        <w:t xml:space="preserve"> лицом законодательных и иных нормативных правовых актов</w:t>
      </w:r>
      <w:r>
        <w:rPr>
          <w:szCs w:val="28"/>
          <w:lang w:val="ru-RU" w:eastAsia="ru-RU"/>
        </w:rPr>
        <w:t>,</w:t>
      </w:r>
      <w:r w:rsidRPr="00C51BB7">
        <w:rPr>
          <w:lang w:val="ru-RU"/>
        </w:rPr>
        <w:t xml:space="preserve"> </w:t>
      </w:r>
      <w:r w:rsidRPr="006524CA">
        <w:rPr>
          <w:szCs w:val="28"/>
          <w:lang w:val="ru-RU" w:eastAsia="ru-RU"/>
        </w:rPr>
        <w:t xml:space="preserve">в том числе </w:t>
      </w:r>
      <w:r>
        <w:rPr>
          <w:szCs w:val="28"/>
          <w:lang w:val="ru-RU" w:eastAsia="ru-RU"/>
        </w:rPr>
        <w:t xml:space="preserve">требований по </w:t>
      </w:r>
      <w:r w:rsidRPr="006524CA">
        <w:rPr>
          <w:szCs w:val="28"/>
          <w:lang w:val="ru-RU" w:eastAsia="ru-RU"/>
        </w:rPr>
        <w:t>противодействи</w:t>
      </w:r>
      <w:r>
        <w:rPr>
          <w:szCs w:val="28"/>
          <w:lang w:val="ru-RU" w:eastAsia="ru-RU"/>
        </w:rPr>
        <w:t>ю</w:t>
      </w:r>
      <w:r w:rsidRPr="006524CA">
        <w:rPr>
          <w:szCs w:val="28"/>
          <w:lang w:val="ru-RU" w:eastAsia="ru-RU"/>
        </w:rPr>
        <w:t xml:space="preserve"> подкупу иностранных должностных </w:t>
      </w:r>
      <w:proofErr w:type="gramStart"/>
      <w:r w:rsidRPr="006524CA">
        <w:rPr>
          <w:szCs w:val="28"/>
          <w:lang w:val="ru-RU" w:eastAsia="ru-RU"/>
        </w:rPr>
        <w:t>лиц</w:t>
      </w:r>
      <w:r w:rsidRPr="00213B46">
        <w:rPr>
          <w:szCs w:val="28"/>
          <w:lang w:val="ru-RU" w:eastAsia="ru-RU"/>
        </w:rPr>
        <w:t>,  и</w:t>
      </w:r>
      <w:proofErr w:type="gramEnd"/>
      <w:r w:rsidRPr="00213B46">
        <w:rPr>
          <w:szCs w:val="28"/>
          <w:lang w:val="ru-RU" w:eastAsia="ru-RU"/>
        </w:rPr>
        <w:t xml:space="preserve"> нельзя ожидать, что она обнаружит все факты такого несоблюдения. Аудиторская организация несет ответственность за обеспечение разумной </w:t>
      </w:r>
      <w:r w:rsidRPr="00213B46">
        <w:rPr>
          <w:szCs w:val="28"/>
          <w:lang w:val="ru-RU" w:eastAsia="ru-RU"/>
        </w:rPr>
        <w:lastRenderedPageBreak/>
        <w:t>уверенности в том, что бухгалтерская (финансовая) отчетность в целом не содержит существенного искажения как вследствие недобросовестных действий, так и вследствие ошибки.</w:t>
      </w:r>
    </w:p>
    <w:p w:rsidR="00A35A44" w:rsidRPr="00213B46" w:rsidRDefault="00A35A44" w:rsidP="00A35A44">
      <w:pPr>
        <w:pStyle w:val="ConsPlusNormal"/>
        <w:ind w:firstLine="709"/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>8</w:t>
      </w:r>
      <w:r w:rsidRPr="00213B46">
        <w:rPr>
          <w:szCs w:val="28"/>
          <w:lang w:val="ru-RU" w:eastAsia="ru-RU"/>
        </w:rPr>
        <w:t xml:space="preserve">. Аудиторская организация не наделена правом и в ее обязанности не входит правовая квалификация конкретного действия (бездействия) </w:t>
      </w:r>
      <w:proofErr w:type="spellStart"/>
      <w:r w:rsidRPr="00213B46">
        <w:rPr>
          <w:szCs w:val="28"/>
          <w:lang w:val="ru-RU" w:eastAsia="ru-RU"/>
        </w:rPr>
        <w:t>аудируемого</w:t>
      </w:r>
      <w:proofErr w:type="spellEnd"/>
      <w:r w:rsidRPr="00213B46">
        <w:rPr>
          <w:szCs w:val="28"/>
          <w:lang w:val="ru-RU" w:eastAsia="ru-RU"/>
        </w:rPr>
        <w:t xml:space="preserve"> лица в качестве несоблюдения им законодательных и иных нормативных правовых актов</w:t>
      </w:r>
      <w:r>
        <w:rPr>
          <w:szCs w:val="28"/>
          <w:lang w:val="ru-RU" w:eastAsia="ru-RU"/>
        </w:rPr>
        <w:t>, в</w:t>
      </w:r>
      <w:r w:rsidRPr="006524CA">
        <w:rPr>
          <w:szCs w:val="28"/>
          <w:lang w:val="ru-RU" w:eastAsia="ru-RU"/>
        </w:rPr>
        <w:t xml:space="preserve"> том числе </w:t>
      </w:r>
      <w:r>
        <w:rPr>
          <w:szCs w:val="28"/>
          <w:lang w:val="ru-RU" w:eastAsia="ru-RU"/>
        </w:rPr>
        <w:t>требований по</w:t>
      </w:r>
      <w:r w:rsidRPr="006524CA">
        <w:rPr>
          <w:szCs w:val="28"/>
          <w:lang w:val="ru-RU" w:eastAsia="ru-RU"/>
        </w:rPr>
        <w:t xml:space="preserve"> противодействи</w:t>
      </w:r>
      <w:r>
        <w:rPr>
          <w:szCs w:val="28"/>
          <w:lang w:val="ru-RU" w:eastAsia="ru-RU"/>
        </w:rPr>
        <w:t>ю</w:t>
      </w:r>
      <w:r w:rsidRPr="006524CA">
        <w:rPr>
          <w:szCs w:val="28"/>
          <w:lang w:val="ru-RU" w:eastAsia="ru-RU"/>
        </w:rPr>
        <w:t xml:space="preserve"> подкупу иностранных должностных лиц</w:t>
      </w:r>
      <w:r w:rsidRPr="00213B46">
        <w:rPr>
          <w:szCs w:val="28"/>
          <w:lang w:val="ru-RU" w:eastAsia="ru-RU"/>
        </w:rPr>
        <w:t>.</w:t>
      </w:r>
    </w:p>
    <w:p w:rsidR="00A35A44" w:rsidRDefault="00A35A44" w:rsidP="00A35A44">
      <w:pPr>
        <w:pStyle w:val="ConsPlusNormal"/>
        <w:ind w:firstLine="709"/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>9</w:t>
      </w:r>
      <w:r w:rsidRPr="00213B46">
        <w:rPr>
          <w:szCs w:val="28"/>
          <w:lang w:val="ru-RU" w:eastAsia="ru-RU"/>
        </w:rPr>
        <w:t xml:space="preserve">. В соответствии с Международным стандартом аудита 230 «Аудиторская документация» (МСА 230) аудиторская документация обеспечивает доказательства, обосновывающие сделанный аудиторской организацией вывод о достижении основных целей аудиторской организации, </w:t>
      </w:r>
      <w:proofErr w:type="gramStart"/>
      <w:r w:rsidRPr="00213B46">
        <w:rPr>
          <w:szCs w:val="28"/>
          <w:lang w:val="ru-RU" w:eastAsia="ru-RU"/>
        </w:rPr>
        <w:t>и  доказательства</w:t>
      </w:r>
      <w:proofErr w:type="gramEnd"/>
      <w:r w:rsidRPr="00213B46">
        <w:rPr>
          <w:szCs w:val="28"/>
          <w:lang w:val="ru-RU" w:eastAsia="ru-RU"/>
        </w:rPr>
        <w:t xml:space="preserve"> того, что аудит был спланирован и проведен в соответствии с Международными стандартами аудита и применимыми законодательными и нормативными требованиями.</w:t>
      </w:r>
    </w:p>
    <w:p w:rsidR="00A35A44" w:rsidRDefault="00A35A44" w:rsidP="00A35A44">
      <w:pPr>
        <w:pStyle w:val="ConsPlusNormal"/>
        <w:ind w:firstLine="709"/>
        <w:jc w:val="both"/>
        <w:rPr>
          <w:szCs w:val="28"/>
          <w:lang w:val="ru-RU" w:eastAsia="ru-RU"/>
        </w:rPr>
      </w:pPr>
    </w:p>
    <w:p w:rsidR="00A35A44" w:rsidRDefault="00A35A44" w:rsidP="00A35A44">
      <w:pPr>
        <w:pStyle w:val="ConsPlusNormal"/>
        <w:ind w:firstLine="709"/>
        <w:jc w:val="center"/>
        <w:outlineLvl w:val="0"/>
        <w:rPr>
          <w:b/>
          <w:szCs w:val="28"/>
          <w:lang w:val="ru-RU"/>
        </w:rPr>
      </w:pPr>
      <w:r w:rsidRPr="00A973E3">
        <w:rPr>
          <w:b/>
          <w:szCs w:val="28"/>
          <w:lang w:val="ru-RU"/>
        </w:rPr>
        <w:t>Определение подкупа иностранных должностных лиц</w:t>
      </w:r>
    </w:p>
    <w:p w:rsidR="00A35A44" w:rsidRDefault="00A35A44" w:rsidP="00A35A44">
      <w:pPr>
        <w:pStyle w:val="ConsPlusNormal"/>
        <w:ind w:firstLine="709"/>
        <w:jc w:val="center"/>
        <w:outlineLvl w:val="0"/>
        <w:rPr>
          <w:b/>
          <w:szCs w:val="28"/>
          <w:lang w:val="ru-RU"/>
        </w:rPr>
      </w:pPr>
    </w:p>
    <w:p w:rsidR="00A35A44" w:rsidRPr="00771CE5" w:rsidRDefault="00A35A44" w:rsidP="00A35A44">
      <w:pPr>
        <w:pStyle w:val="ConsPlusNormal"/>
        <w:ind w:firstLine="709"/>
        <w:jc w:val="both"/>
        <w:rPr>
          <w:lang w:val="ru-RU"/>
        </w:rPr>
      </w:pPr>
      <w:r>
        <w:rPr>
          <w:lang w:val="ru-RU"/>
        </w:rPr>
        <w:t>10</w:t>
      </w:r>
      <w:r w:rsidRPr="00771CE5">
        <w:rPr>
          <w:lang w:val="ru-RU"/>
        </w:rPr>
        <w:t xml:space="preserve">. Исходя из </w:t>
      </w:r>
      <w:hyperlink r:id="rId7" w:history="1">
        <w:r w:rsidRPr="00771CE5">
          <w:rPr>
            <w:lang w:val="ru-RU"/>
          </w:rPr>
          <w:t>Конвенции</w:t>
        </w:r>
      </w:hyperlink>
      <w:r w:rsidRPr="00771CE5">
        <w:rPr>
          <w:lang w:val="ru-RU"/>
        </w:rPr>
        <w:t xml:space="preserve"> по борьбе с подкупом иностранных должностных лиц подкупом иностранных должностных лиц является умышленное предложение, обещание или предоставление любым лицом прямо или через посредников любых неправомерных имущественных или иных преимуществ иностранному должностному лицу, в пользу такого должностного лица или третьего лица с тем, чтобы это должностное лицо совершило действие или бездействие при выполнении своих должностных обязанностей для получения или сохранения коммерческого или иного неправомерного преимущества в связи с осуществлением международной коммерческой сделки.</w:t>
      </w:r>
    </w:p>
    <w:p w:rsidR="00A35A44" w:rsidRDefault="00A35A44" w:rsidP="00A35A44">
      <w:pPr>
        <w:pStyle w:val="ConsPlusNormal"/>
        <w:ind w:firstLine="709"/>
        <w:jc w:val="both"/>
        <w:rPr>
          <w:lang w:val="ru-RU"/>
        </w:rPr>
      </w:pPr>
      <w:r>
        <w:rPr>
          <w:lang w:val="ru-RU"/>
        </w:rPr>
        <w:t>10</w:t>
      </w:r>
      <w:r w:rsidRPr="00771CE5">
        <w:rPr>
          <w:lang w:val="ru-RU"/>
        </w:rPr>
        <w:t xml:space="preserve">.1. </w:t>
      </w:r>
      <w:r>
        <w:rPr>
          <w:lang w:val="ru-RU"/>
        </w:rPr>
        <w:t xml:space="preserve">Согласно примечанию 2 к статье 290 Уголовного кодекса Российской Федерации (УК РФ) и </w:t>
      </w:r>
      <w:r w:rsidRPr="00771CE5">
        <w:rPr>
          <w:lang w:val="ru-RU"/>
        </w:rPr>
        <w:t xml:space="preserve"> </w:t>
      </w:r>
      <w:hyperlink r:id="rId8" w:history="1">
        <w:r w:rsidRPr="00771CE5">
          <w:rPr>
            <w:lang w:val="ru-RU"/>
          </w:rPr>
          <w:t>Постановлением</w:t>
        </w:r>
      </w:hyperlink>
      <w:r w:rsidRPr="00771CE5">
        <w:rPr>
          <w:lang w:val="ru-RU"/>
        </w:rPr>
        <w:t xml:space="preserve"> Пленума Верховного Суда Российской Федерации от 9 июля 2013 г. № 24</w:t>
      </w:r>
      <w:r>
        <w:rPr>
          <w:lang w:val="ru-RU"/>
        </w:rPr>
        <w:t xml:space="preserve"> </w:t>
      </w:r>
      <w:r w:rsidRPr="004B336F">
        <w:rPr>
          <w:lang w:val="ru-RU"/>
        </w:rPr>
        <w:t xml:space="preserve">«О судебной практике по делам о взяточничестве и об иных коррупционных правонарушениях» (далее - постановление Пленума ВС РФ № 24) </w:t>
      </w:r>
      <w:r w:rsidRPr="00771CE5">
        <w:rPr>
          <w:lang w:val="ru-RU"/>
        </w:rPr>
        <w:t xml:space="preserve"> иностранн</w:t>
      </w:r>
      <w:r>
        <w:rPr>
          <w:lang w:val="ru-RU"/>
        </w:rPr>
        <w:t>ое</w:t>
      </w:r>
      <w:r w:rsidRPr="00771CE5">
        <w:rPr>
          <w:lang w:val="ru-RU"/>
        </w:rPr>
        <w:t xml:space="preserve"> должностн</w:t>
      </w:r>
      <w:r>
        <w:rPr>
          <w:lang w:val="ru-RU"/>
        </w:rPr>
        <w:t>ое</w:t>
      </w:r>
      <w:r w:rsidRPr="00771CE5">
        <w:rPr>
          <w:lang w:val="ru-RU"/>
        </w:rPr>
        <w:t xml:space="preserve"> лицо </w:t>
      </w:r>
      <w:r>
        <w:rPr>
          <w:lang w:val="ru-RU"/>
        </w:rPr>
        <w:t xml:space="preserve"> – это </w:t>
      </w:r>
      <w:r w:rsidRPr="00771CE5">
        <w:rPr>
          <w:lang w:val="ru-RU"/>
        </w:rPr>
        <w:t xml:space="preserve"> любое назначаемое или избираемое лицо, занимающее какую-либо должность в законодательном, исполнительном, административном или судебном органе иностранного государства, и любое лицо, выполняющее какую-либо публичную функцию для иностранного государства, в том числе для публичного ведомства или публичного предприятия (например, министр, мэр, судья, прокурор).</w:t>
      </w:r>
    </w:p>
    <w:p w:rsidR="00A35A44" w:rsidRDefault="00A35A44" w:rsidP="00A35A44">
      <w:pPr>
        <w:pStyle w:val="ConsPlusNormal"/>
        <w:ind w:firstLine="709"/>
        <w:jc w:val="both"/>
        <w:rPr>
          <w:lang w:val="ru-RU"/>
        </w:rPr>
      </w:pPr>
      <w:r>
        <w:rPr>
          <w:lang w:val="ru-RU"/>
        </w:rPr>
        <w:t xml:space="preserve">10.2. </w:t>
      </w:r>
      <w:r w:rsidRPr="00771CE5">
        <w:rPr>
          <w:lang w:val="ru-RU"/>
        </w:rPr>
        <w:t xml:space="preserve">Согласно </w:t>
      </w:r>
      <w:hyperlink r:id="rId9" w:history="1">
        <w:r w:rsidRPr="00771CE5">
          <w:rPr>
            <w:lang w:val="ru-RU"/>
          </w:rPr>
          <w:t>Конвенции</w:t>
        </w:r>
      </w:hyperlink>
      <w:r w:rsidRPr="00771CE5">
        <w:rPr>
          <w:lang w:val="ru-RU"/>
        </w:rPr>
        <w:t xml:space="preserve"> по борьбе с подкупом иностранных должностных лиц под иностранным должностным лицом понимается также любое должностное лицо или представитель международной организации. </w:t>
      </w:r>
      <w:r>
        <w:rPr>
          <w:lang w:val="ru-RU"/>
        </w:rPr>
        <w:t xml:space="preserve">В соответствии с примечанием 2 к статье 290 УК РФ должностное лицо публичной международной </w:t>
      </w:r>
      <w:proofErr w:type="gramStart"/>
      <w:r>
        <w:rPr>
          <w:lang w:val="ru-RU"/>
        </w:rPr>
        <w:t>организации  -</w:t>
      </w:r>
      <w:proofErr w:type="gramEnd"/>
      <w:r>
        <w:rPr>
          <w:lang w:val="ru-RU"/>
        </w:rPr>
        <w:t xml:space="preserve"> это международный гражданский служащий или любое лицо, которое уполномочено такой  организацией </w:t>
      </w:r>
      <w:r>
        <w:rPr>
          <w:lang w:val="ru-RU"/>
        </w:rPr>
        <w:lastRenderedPageBreak/>
        <w:t xml:space="preserve">действовать от ее имени. Согласно </w:t>
      </w:r>
      <w:hyperlink r:id="rId10" w:history="1">
        <w:r w:rsidRPr="00771CE5">
          <w:rPr>
            <w:lang w:val="ru-RU"/>
          </w:rPr>
          <w:t>Постановлени</w:t>
        </w:r>
        <w:r>
          <w:rPr>
            <w:lang w:val="ru-RU"/>
          </w:rPr>
          <w:t>ю</w:t>
        </w:r>
      </w:hyperlink>
      <w:r w:rsidRPr="00771CE5">
        <w:rPr>
          <w:lang w:val="ru-RU"/>
        </w:rPr>
        <w:t xml:space="preserve"> Пленума ВС </w:t>
      </w:r>
      <w:proofErr w:type="gramStart"/>
      <w:r w:rsidRPr="00771CE5">
        <w:rPr>
          <w:lang w:val="ru-RU"/>
        </w:rPr>
        <w:t>РФ  №</w:t>
      </w:r>
      <w:proofErr w:type="gramEnd"/>
      <w:r w:rsidRPr="00771CE5">
        <w:rPr>
          <w:lang w:val="ru-RU"/>
        </w:rPr>
        <w:t xml:space="preserve"> 24</w:t>
      </w:r>
      <w:r>
        <w:rPr>
          <w:lang w:val="ru-RU"/>
        </w:rPr>
        <w:t xml:space="preserve"> </w:t>
      </w:r>
      <w:r w:rsidRPr="00771CE5">
        <w:rPr>
          <w:lang w:val="ru-RU"/>
        </w:rPr>
        <w:t>к должностным лицам публичной международной организации относятся, в частности, члены парламентских собраний международных организаций, участником которых является Российская Федерация, лица, занимающие судебные должности любого международного суда, юрисдикция которого признана Российской Федерацией.</w:t>
      </w:r>
    </w:p>
    <w:p w:rsidR="00A35A44" w:rsidRPr="003E671B" w:rsidRDefault="00A35A44" w:rsidP="00A35A44">
      <w:pPr>
        <w:pStyle w:val="ConsPlusNormal"/>
        <w:ind w:firstLine="709"/>
        <w:jc w:val="both"/>
        <w:rPr>
          <w:lang w:val="ru-RU"/>
        </w:rPr>
      </w:pPr>
      <w:r>
        <w:rPr>
          <w:lang w:val="ru-RU"/>
        </w:rPr>
        <w:t>11</w:t>
      </w:r>
      <w:r w:rsidRPr="003E671B">
        <w:rPr>
          <w:lang w:val="ru-RU"/>
        </w:rPr>
        <w:t>. О подкупе иностранных должностных лиц, признаках его или риске его возникновения могут свидетельствовать, в частности, следующие факты.</w:t>
      </w:r>
      <w:r w:rsidRPr="003E671B">
        <w:rPr>
          <w:szCs w:val="28"/>
          <w:lang w:val="ru-RU"/>
        </w:rPr>
        <w:t xml:space="preserve"> </w:t>
      </w:r>
    </w:p>
    <w:p w:rsidR="00A35A44" w:rsidRPr="003E671B" w:rsidRDefault="00A35A44" w:rsidP="00A35A44">
      <w:pPr>
        <w:pStyle w:val="ConsPlusNormal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11</w:t>
      </w:r>
      <w:r w:rsidRPr="003E671B">
        <w:rPr>
          <w:szCs w:val="28"/>
          <w:lang w:val="ru-RU"/>
        </w:rPr>
        <w:t>.1. Фиктивные расходы и отчисления.</w:t>
      </w:r>
    </w:p>
    <w:p w:rsidR="00A35A44" w:rsidRPr="003E671B" w:rsidRDefault="00A35A44" w:rsidP="00A35A44">
      <w:pPr>
        <w:pStyle w:val="ConsPlusNormal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11</w:t>
      </w:r>
      <w:r w:rsidRPr="003E671B">
        <w:rPr>
          <w:szCs w:val="28"/>
          <w:lang w:val="ru-RU"/>
        </w:rPr>
        <w:t xml:space="preserve">.1.1. Перевод средств через законно существующую организацию. Организация, контролируемая иностранным должностным лицом, выплачивает крупную сумму денежных средств некоей не аффилированной с ней организации по фиктивному счету за якобы предоставленные консалтинговые услуги. В свою очередь, последняя организация обеспечивает </w:t>
      </w:r>
      <w:proofErr w:type="spellStart"/>
      <w:r w:rsidRPr="003E671B">
        <w:rPr>
          <w:szCs w:val="28"/>
          <w:lang w:val="ru-RU"/>
        </w:rPr>
        <w:t>обналичивание</w:t>
      </w:r>
      <w:proofErr w:type="spellEnd"/>
      <w:r w:rsidRPr="003E671B">
        <w:rPr>
          <w:szCs w:val="28"/>
          <w:lang w:val="ru-RU"/>
        </w:rPr>
        <w:t xml:space="preserve"> такой суммы с помощью некого должностного лица в банке. Наличные возвращаются организации, контролируемой иностранным должностным лицом.</w:t>
      </w:r>
    </w:p>
    <w:p w:rsidR="00A35A44" w:rsidRPr="003E671B" w:rsidRDefault="00A35A44" w:rsidP="00A35A44">
      <w:pPr>
        <w:pStyle w:val="ConsPlusNormal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11</w:t>
      </w:r>
      <w:r w:rsidRPr="003E671B">
        <w:rPr>
          <w:szCs w:val="28"/>
          <w:lang w:val="ru-RU"/>
        </w:rPr>
        <w:t xml:space="preserve">.1.2. Передача средств через фиктивную организацию. Банковский счет открыт на фиктивную организацию (подставное лицо) и служит каналом </w:t>
      </w:r>
      <w:proofErr w:type="spellStart"/>
      <w:r w:rsidRPr="003E671B">
        <w:rPr>
          <w:szCs w:val="28"/>
          <w:lang w:val="ru-RU"/>
        </w:rPr>
        <w:t>обналичивания</w:t>
      </w:r>
      <w:proofErr w:type="spellEnd"/>
      <w:r w:rsidRPr="003E671B">
        <w:rPr>
          <w:szCs w:val="28"/>
          <w:lang w:val="ru-RU"/>
        </w:rPr>
        <w:t xml:space="preserve"> денежных средств. Счета на имя фиктивной организации выставляются в доказательство совершенных покупок. С банковского счета фиктивной организации снимаются наличные денежные средства для передачи заинтересованному иностранному должностному лицу.</w:t>
      </w:r>
    </w:p>
    <w:p w:rsidR="00A35A44" w:rsidRPr="003E671B" w:rsidRDefault="00A35A44" w:rsidP="00A35A44">
      <w:pPr>
        <w:pStyle w:val="ConsPlusNormal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11</w:t>
      </w:r>
      <w:r w:rsidRPr="003E671B">
        <w:rPr>
          <w:szCs w:val="28"/>
          <w:lang w:val="ru-RU"/>
        </w:rPr>
        <w:t>.1.3. Оплата расходов на проведение мероприятий. Примером финансирования мероприятий является оплата расходов на проведение мероприятий в интересах или в пользу определенного иностранного должностного лица.</w:t>
      </w:r>
    </w:p>
    <w:p w:rsidR="00A35A44" w:rsidRPr="003E671B" w:rsidRDefault="00A35A44" w:rsidP="00A35A44">
      <w:pPr>
        <w:pStyle w:val="ConsPlusNormal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11</w:t>
      </w:r>
      <w:r w:rsidRPr="003E671B">
        <w:rPr>
          <w:szCs w:val="28"/>
          <w:lang w:val="ru-RU"/>
        </w:rPr>
        <w:t>.1.4. Непрямые платежи иностранным должностным лицам. Передача средств иностранному должностному лицу производится через специализированную организацию или лицо, оказывающие юридические услуги. В этом случае такая организация или такое лицо действуют в качестве канала передачи денег: на ее (его) имя осуществляется перевод средств за якобы оказанные юридические услуги. Затем поступившие на счет такой организации или такого лица средства передаются иностранному должностному лицу.</w:t>
      </w:r>
    </w:p>
    <w:p w:rsidR="00A35A44" w:rsidRPr="003E671B" w:rsidRDefault="00A35A44" w:rsidP="00A35A44">
      <w:pPr>
        <w:pStyle w:val="ConsPlusNormal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11</w:t>
      </w:r>
      <w:r w:rsidRPr="003E671B">
        <w:rPr>
          <w:szCs w:val="28"/>
          <w:lang w:val="ru-RU"/>
        </w:rPr>
        <w:t>.1.5. Профессиональные услуги. Организация завышает суммы вознаграждений за закупленные работы, услуги по сравнению с обычным уровнем цен. Суммы завышения предназначены для компенсации ранее произведенных платежей в пользу иностранного должностного лица. Признаком нарушения могут являться также значительные выплаты консалтинговым организациям.</w:t>
      </w:r>
    </w:p>
    <w:p w:rsidR="00A35A44" w:rsidRPr="003E671B" w:rsidRDefault="00A35A44" w:rsidP="00A35A44">
      <w:pPr>
        <w:pStyle w:val="ConsPlusNormal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11</w:t>
      </w:r>
      <w:r w:rsidRPr="003E671B">
        <w:rPr>
          <w:szCs w:val="28"/>
          <w:lang w:val="ru-RU"/>
        </w:rPr>
        <w:t>.1.6. Командировочные расходы и расходы на оплату досуга. Платежи иностранному должностному лицу могут осуществляться под видом командировочных расходов и расходов на оплату досуга.</w:t>
      </w:r>
    </w:p>
    <w:p w:rsidR="00A35A44" w:rsidRPr="003E671B" w:rsidRDefault="00A35A44" w:rsidP="00A35A44">
      <w:pPr>
        <w:pStyle w:val="ConsPlusNormal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11</w:t>
      </w:r>
      <w:r w:rsidRPr="003E671B">
        <w:rPr>
          <w:szCs w:val="28"/>
          <w:lang w:val="ru-RU"/>
        </w:rPr>
        <w:t>.2. Фиктивные работники.</w:t>
      </w:r>
    </w:p>
    <w:p w:rsidR="00A35A44" w:rsidRPr="003E671B" w:rsidRDefault="00A35A44" w:rsidP="00A35A44">
      <w:pPr>
        <w:pStyle w:val="ConsPlusNormal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lastRenderedPageBreak/>
        <w:t>11</w:t>
      </w:r>
      <w:r w:rsidRPr="003E671B">
        <w:rPr>
          <w:szCs w:val="28"/>
          <w:lang w:val="ru-RU"/>
        </w:rPr>
        <w:t>.2.1. Организация включает в платежные ведомости фиктивных работников, представляющих иностранное должностное лицо или его интересы, и выплачивает этим работником соответствующее вознаграждение либо предоставляет им определенные льготы (например, оплачивает за них договоры медицинского или пенсионного страхования).</w:t>
      </w:r>
    </w:p>
    <w:p w:rsidR="00A35A44" w:rsidRPr="003E671B" w:rsidRDefault="00A35A44" w:rsidP="00A35A44">
      <w:pPr>
        <w:pStyle w:val="ConsPlusNormal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11</w:t>
      </w:r>
      <w:r w:rsidRPr="003E671B">
        <w:rPr>
          <w:szCs w:val="28"/>
          <w:lang w:val="ru-RU"/>
        </w:rPr>
        <w:t>.2.2. Работники организации могут направляться в распоряжение иностранного должностного лица или подконтрольной ему организации для выполнения определенных функций с сохранением заработной платы по основному месту работы. В связи с этим необходимо предпринять попытки для определения места выполнения работником своих функций в определенный период.</w:t>
      </w:r>
    </w:p>
    <w:p w:rsidR="00A35A44" w:rsidRPr="003E671B" w:rsidRDefault="00A35A44" w:rsidP="00A35A44">
      <w:pPr>
        <w:pStyle w:val="ConsPlusNormal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11</w:t>
      </w:r>
      <w:r w:rsidRPr="003E671B">
        <w:rPr>
          <w:szCs w:val="28"/>
          <w:lang w:val="ru-RU"/>
        </w:rPr>
        <w:t>.3. Манипулирование регистрами бухгалтерского учета и записями в бухгалтерском учете.</w:t>
      </w:r>
    </w:p>
    <w:p w:rsidR="00A35A44" w:rsidRPr="003E671B" w:rsidRDefault="00A35A44" w:rsidP="00A35A44">
      <w:pPr>
        <w:pStyle w:val="ConsPlusNormal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11</w:t>
      </w:r>
      <w:r w:rsidRPr="003E671B">
        <w:rPr>
          <w:szCs w:val="28"/>
          <w:lang w:val="ru-RU"/>
        </w:rPr>
        <w:t>.3.1. Ведение нескольких комплектов регистров бухгалтерского учета, или ведение счетов бухгалтерского учета вне применяемых регистров бухгалтерского учета, или отсутствие регистров бухгалтерского учета.</w:t>
      </w:r>
    </w:p>
    <w:p w:rsidR="00A35A44" w:rsidRPr="003E671B" w:rsidRDefault="00A35A44" w:rsidP="00A35A44">
      <w:pPr>
        <w:pStyle w:val="ConsPlusNormal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11</w:t>
      </w:r>
      <w:r w:rsidRPr="003E671B">
        <w:rPr>
          <w:szCs w:val="28"/>
          <w:lang w:val="ru-RU"/>
        </w:rPr>
        <w:t>.3.2. Отражение недостоверных сведений в бухгалтерском учете, в том числе на основе первичных учетных документов, которыми оформлены не имевшие место факты хозяйственной жизни, и (или) на основе поддельных документов (счетов-фактур, актов, справок, отчетов, других поддельных документов), и (или) на основе регистрации мнимых, т.е. несуществующих объектов, бухгалтерского учета, отраженных в бухгалтерском учете лишь для вида (в том числе несуществующие расходы, несуществующие обязательства), а также регистрации притворных объектов, т.е. объектов, отраженных в бухгалтерском учете вместо других объектов с целью прикрыть их (в том числе притворные сделки).</w:t>
      </w:r>
    </w:p>
    <w:p w:rsidR="00A35A44" w:rsidRPr="003E671B" w:rsidRDefault="00A35A44" w:rsidP="00A35A44">
      <w:pPr>
        <w:pStyle w:val="ConsPlusNormal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11</w:t>
      </w:r>
      <w:r w:rsidRPr="003E671B">
        <w:rPr>
          <w:szCs w:val="28"/>
          <w:lang w:val="ru-RU"/>
        </w:rPr>
        <w:t>.3.3. Несоблюдение установленных требований к оформлению исправлений в первичных учетных документах, регистрах бухгалтерского учета.</w:t>
      </w:r>
    </w:p>
    <w:p w:rsidR="00A35A44" w:rsidRPr="003E671B" w:rsidRDefault="00A35A44" w:rsidP="00A35A44">
      <w:pPr>
        <w:pStyle w:val="ConsPlusNormal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11</w:t>
      </w:r>
      <w:r w:rsidRPr="003E671B">
        <w:rPr>
          <w:szCs w:val="28"/>
          <w:lang w:val="ru-RU"/>
        </w:rPr>
        <w:t>.3.4. Намеренные пропуски или изъятия при отражении фактов хозяйственной жизни, активов, обязательств и иных объектов, предусмотренных законодательством о бухгалтерском учете в регистрах бухгалтерского учета и бухгалтерской (финансовой) отчетности.</w:t>
      </w:r>
    </w:p>
    <w:p w:rsidR="00A35A44" w:rsidRPr="003E671B" w:rsidRDefault="00A35A44" w:rsidP="00A35A44">
      <w:pPr>
        <w:pStyle w:val="ConsPlusNormal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11</w:t>
      </w:r>
      <w:r w:rsidRPr="003E671B">
        <w:rPr>
          <w:szCs w:val="28"/>
          <w:lang w:val="ru-RU"/>
        </w:rPr>
        <w:t>.3.5. Намеренное неправильное применение законодательства о бухгалтерском учете и (или) нормативных правовых актов по бухгалтерскому учету в отношении стоимостного измерения, признания, классификации, представления и раскрытия информации об объектах бухгалтерского учета.</w:t>
      </w:r>
    </w:p>
    <w:p w:rsidR="00A35A44" w:rsidRPr="003E671B" w:rsidRDefault="00A35A44" w:rsidP="00A35A44">
      <w:pPr>
        <w:pStyle w:val="ConsPlusNormal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11</w:t>
      </w:r>
      <w:r w:rsidRPr="003E671B">
        <w:rPr>
          <w:szCs w:val="28"/>
          <w:lang w:val="ru-RU"/>
        </w:rPr>
        <w:t>.3.6. Внесение недостоверных сведений в регистры бухгалтерского учета, как правило, ближе к концу отчетного периода в целях манипулирования финансовыми результатами деятельности организации или для достижения каких-либо иных целей.</w:t>
      </w:r>
    </w:p>
    <w:p w:rsidR="00A35A44" w:rsidRPr="003E671B" w:rsidRDefault="00A35A44" w:rsidP="00A35A44">
      <w:pPr>
        <w:pStyle w:val="ConsPlusNormal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11</w:t>
      </w:r>
      <w:r w:rsidRPr="003E671B">
        <w:rPr>
          <w:szCs w:val="28"/>
          <w:lang w:val="ru-RU"/>
        </w:rPr>
        <w:t>.3.7. Безосновательное изменение допущений и суждений, принятых в учетной политике организации, при оценке остатков по счетам бухгалтерского учета.</w:t>
      </w:r>
    </w:p>
    <w:p w:rsidR="00A35A44" w:rsidRPr="003E671B" w:rsidRDefault="00A35A44" w:rsidP="00A35A44">
      <w:pPr>
        <w:pStyle w:val="ConsPlusNormal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11</w:t>
      </w:r>
      <w:r w:rsidRPr="003E671B">
        <w:rPr>
          <w:szCs w:val="28"/>
          <w:lang w:val="ru-RU"/>
        </w:rPr>
        <w:t xml:space="preserve">.3.8. Внесение в более поздние или ранние отчетные периоды в </w:t>
      </w:r>
      <w:r w:rsidRPr="003E671B">
        <w:rPr>
          <w:szCs w:val="28"/>
          <w:lang w:val="ru-RU"/>
        </w:rPr>
        <w:lastRenderedPageBreak/>
        <w:t>регистры бухгалтерского учета, бухгалтерскую (финансовую) отчетность сведений о фактах хозяйственной жизни, которые имели место в отчетном периоде.</w:t>
      </w:r>
    </w:p>
    <w:p w:rsidR="00A35A44" w:rsidRPr="003E671B" w:rsidRDefault="00A35A44" w:rsidP="00A35A44">
      <w:pPr>
        <w:pStyle w:val="ConsPlusNormal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11</w:t>
      </w:r>
      <w:r w:rsidRPr="003E671B">
        <w:rPr>
          <w:szCs w:val="28"/>
          <w:lang w:val="ru-RU"/>
        </w:rPr>
        <w:t>.3.9. Сокрытие или нераскрытые в бухгалтерской (финансовой) отчетности информации о фактах, которые могут оказывать влияние на оценку пользователями финансового положения организации и финансовых результатах ее деятельности.</w:t>
      </w:r>
    </w:p>
    <w:p w:rsidR="00A35A44" w:rsidRPr="003E671B" w:rsidRDefault="00A35A44" w:rsidP="00A35A44">
      <w:pPr>
        <w:pStyle w:val="ConsPlusNormal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11</w:t>
      </w:r>
      <w:r w:rsidRPr="003E671B">
        <w:rPr>
          <w:szCs w:val="28"/>
          <w:lang w:val="ru-RU"/>
        </w:rPr>
        <w:t xml:space="preserve">.3.10. Наличие в бухгалтерском учете записей, отражающих сложные, запутанные факты хозяйственной жизни, которые могут иметь цели сокрытия мнимых и притворных сделок, отражения мнимых и притворных объектов бухгалтерского учета и искажения финансового положения или финансовых результатов деятельности </w:t>
      </w:r>
      <w:proofErr w:type="spellStart"/>
      <w:r w:rsidRPr="003E671B">
        <w:rPr>
          <w:szCs w:val="28"/>
          <w:lang w:val="ru-RU"/>
        </w:rPr>
        <w:t>аудируемого</w:t>
      </w:r>
      <w:proofErr w:type="spellEnd"/>
      <w:r w:rsidRPr="003E671B">
        <w:rPr>
          <w:szCs w:val="28"/>
          <w:lang w:val="ru-RU"/>
        </w:rPr>
        <w:t xml:space="preserve"> лица.</w:t>
      </w:r>
    </w:p>
    <w:p w:rsidR="00A35A44" w:rsidRPr="003E671B" w:rsidRDefault="00A35A44" w:rsidP="00A35A44">
      <w:pPr>
        <w:pStyle w:val="ConsPlusNormal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11</w:t>
      </w:r>
      <w:r w:rsidRPr="003E671B">
        <w:rPr>
          <w:szCs w:val="28"/>
          <w:lang w:val="ru-RU"/>
        </w:rPr>
        <w:t>.3.11. Внесение изменений в записи в бухгалтерском учете, отражающие существенные или нетипичные факты хозяйственной жизни или условия их осуществления.</w:t>
      </w:r>
    </w:p>
    <w:p w:rsidR="00A35A44" w:rsidRPr="003E671B" w:rsidRDefault="00A35A44" w:rsidP="00A35A44">
      <w:pPr>
        <w:pStyle w:val="ConsPlusNormal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11</w:t>
      </w:r>
      <w:r w:rsidRPr="003E671B">
        <w:rPr>
          <w:szCs w:val="28"/>
          <w:lang w:val="ru-RU"/>
        </w:rPr>
        <w:t xml:space="preserve">.4. Поведение работников </w:t>
      </w:r>
      <w:proofErr w:type="spellStart"/>
      <w:r w:rsidRPr="003E671B">
        <w:rPr>
          <w:szCs w:val="28"/>
          <w:lang w:val="ru-RU"/>
        </w:rPr>
        <w:t>аудируемого</w:t>
      </w:r>
      <w:proofErr w:type="spellEnd"/>
      <w:r w:rsidRPr="003E671B">
        <w:rPr>
          <w:szCs w:val="28"/>
          <w:lang w:val="ru-RU"/>
        </w:rPr>
        <w:t xml:space="preserve"> лица, клиента.</w:t>
      </w:r>
    </w:p>
    <w:p w:rsidR="00A35A44" w:rsidRPr="003E671B" w:rsidRDefault="00A35A44" w:rsidP="00A35A44">
      <w:pPr>
        <w:pStyle w:val="ConsPlusNormal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11</w:t>
      </w:r>
      <w:r w:rsidRPr="003E671B">
        <w:rPr>
          <w:szCs w:val="28"/>
          <w:lang w:val="ru-RU"/>
        </w:rPr>
        <w:t>.4.1. Попытки воспрепятствовать проведению аудита бухгалтерской (финансовой) отчетности или оказанию иных аудиторских услуг.</w:t>
      </w:r>
    </w:p>
    <w:p w:rsidR="00A35A44" w:rsidRPr="003E671B" w:rsidRDefault="00A35A44" w:rsidP="00A35A44">
      <w:pPr>
        <w:pStyle w:val="ConsPlusNormal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11</w:t>
      </w:r>
      <w:r w:rsidRPr="003E671B">
        <w:rPr>
          <w:szCs w:val="28"/>
          <w:lang w:val="ru-RU"/>
        </w:rPr>
        <w:t>.4.2. Нежелание отвечать на вопросы аудиторской организации, отмена назначенных бесед с представителями аудиторской организации, отказ или намеренное затягивание предоставления необходимых для проверки документов.</w:t>
      </w:r>
    </w:p>
    <w:p w:rsidR="00A35A44" w:rsidRPr="003E671B" w:rsidRDefault="00A35A44" w:rsidP="00A35A44">
      <w:pPr>
        <w:pStyle w:val="ConsPlusNormal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11</w:t>
      </w:r>
      <w:r w:rsidRPr="003E671B">
        <w:rPr>
          <w:szCs w:val="28"/>
          <w:lang w:val="ru-RU"/>
        </w:rPr>
        <w:t xml:space="preserve">.4.3. Информация работников </w:t>
      </w:r>
      <w:proofErr w:type="spellStart"/>
      <w:r w:rsidRPr="003E671B">
        <w:rPr>
          <w:szCs w:val="28"/>
          <w:lang w:val="ru-RU"/>
        </w:rPr>
        <w:t>аудируемого</w:t>
      </w:r>
      <w:proofErr w:type="spellEnd"/>
      <w:r w:rsidRPr="003E671B">
        <w:rPr>
          <w:szCs w:val="28"/>
          <w:lang w:val="ru-RU"/>
        </w:rPr>
        <w:t xml:space="preserve"> лица о нарушениях в осуществлении деятельности такого </w:t>
      </w:r>
      <w:proofErr w:type="spellStart"/>
      <w:r w:rsidRPr="003E671B">
        <w:rPr>
          <w:szCs w:val="28"/>
          <w:lang w:val="ru-RU"/>
        </w:rPr>
        <w:t>аудируемого</w:t>
      </w:r>
      <w:proofErr w:type="spellEnd"/>
      <w:r w:rsidRPr="003E671B">
        <w:rPr>
          <w:szCs w:val="28"/>
          <w:lang w:val="ru-RU"/>
        </w:rPr>
        <w:t xml:space="preserve"> лица, клиента.</w:t>
      </w:r>
    </w:p>
    <w:p w:rsidR="00A35A44" w:rsidRPr="003E671B" w:rsidRDefault="00A35A44" w:rsidP="00A35A44">
      <w:pPr>
        <w:pStyle w:val="ConsPlusNormal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11</w:t>
      </w:r>
      <w:r w:rsidRPr="003E671B">
        <w:rPr>
          <w:szCs w:val="28"/>
          <w:lang w:val="ru-RU"/>
        </w:rPr>
        <w:t>.4.5. Уничтожение документов бухгалтерского учета, особенно в начале проверки.</w:t>
      </w:r>
    </w:p>
    <w:p w:rsidR="00A35A44" w:rsidRPr="003E671B" w:rsidRDefault="00A35A44" w:rsidP="00A35A44">
      <w:pPr>
        <w:pStyle w:val="ConsPlusNormal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11</w:t>
      </w:r>
      <w:r w:rsidRPr="003E671B">
        <w:rPr>
          <w:szCs w:val="28"/>
          <w:lang w:val="ru-RU"/>
        </w:rPr>
        <w:t>.4.6. Попытки подкупа аудиторской организации либо ее работников.</w:t>
      </w:r>
    </w:p>
    <w:p w:rsidR="00A35A44" w:rsidRPr="003E671B" w:rsidRDefault="00A35A44" w:rsidP="00A35A44">
      <w:pPr>
        <w:pStyle w:val="ConsPlusNormal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11</w:t>
      </w:r>
      <w:r w:rsidRPr="003E671B">
        <w:rPr>
          <w:szCs w:val="28"/>
          <w:lang w:val="ru-RU"/>
        </w:rPr>
        <w:t>.5. Методы сокрытия подкупа иностранных должностных лиц.</w:t>
      </w:r>
    </w:p>
    <w:p w:rsidR="00A35A44" w:rsidRPr="003E671B" w:rsidRDefault="00A35A44" w:rsidP="00A35A44">
      <w:pPr>
        <w:pStyle w:val="ConsPlusNormal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11</w:t>
      </w:r>
      <w:r w:rsidRPr="003E671B">
        <w:rPr>
          <w:szCs w:val="28"/>
          <w:lang w:val="ru-RU"/>
        </w:rPr>
        <w:t xml:space="preserve">.5.1. Необычное движение денежных средств, доход, рост капитала (платежи в пользу третьих лиц, которые не участвуют в сделке; взнос наличных денежных средств, которые не учтены в качестве оборота; займы, полученные из-за границы, в наличной форме и в местной валюте; платежи от несвязанных офшорных компаний или в их пользу; движение денежных средств без очевидной экономической выгоды; непрозрачный источник денежных средств; оплата расходов на проведение кампаний, в том числе с участием иностранных должностных лиц; нарицательная стоимость или валюта, нехарактерная для сферы деятельности </w:t>
      </w:r>
      <w:proofErr w:type="spellStart"/>
      <w:r w:rsidRPr="003E671B">
        <w:rPr>
          <w:szCs w:val="28"/>
          <w:lang w:val="ru-RU"/>
        </w:rPr>
        <w:t>аудируемого</w:t>
      </w:r>
      <w:proofErr w:type="spellEnd"/>
      <w:r w:rsidRPr="003E671B">
        <w:rPr>
          <w:szCs w:val="28"/>
          <w:lang w:val="ru-RU"/>
        </w:rPr>
        <w:t xml:space="preserve"> лица, клиента; незадекларированные банковские вклады; фиктивное правопреемство имущества; за проданные предметы роскоши получены весьма крупные суммы денежных средств; физическая перевозка, транспортировка денежных средств; размещение денежных средств в банковской системе с использованием подставных лиц; осуществление покупок за наличный расчет).</w:t>
      </w:r>
    </w:p>
    <w:p w:rsidR="00A35A44" w:rsidRPr="003E671B" w:rsidRDefault="00A35A44" w:rsidP="00A35A44">
      <w:pPr>
        <w:pStyle w:val="ConsPlusNormal"/>
        <w:ind w:firstLine="540"/>
        <w:jc w:val="both"/>
        <w:rPr>
          <w:szCs w:val="28"/>
          <w:lang w:val="ru-RU"/>
        </w:rPr>
      </w:pPr>
      <w:r>
        <w:rPr>
          <w:szCs w:val="28"/>
          <w:lang w:val="ru-RU"/>
        </w:rPr>
        <w:t>11</w:t>
      </w:r>
      <w:r w:rsidRPr="003E671B">
        <w:rPr>
          <w:szCs w:val="28"/>
          <w:lang w:val="ru-RU"/>
        </w:rPr>
        <w:t xml:space="preserve">.5.2. Необычное владение или использование активов (непрозрачная структура собственности; наличие имущества, расположенного за границей; </w:t>
      </w:r>
      <w:r w:rsidRPr="003E671B">
        <w:rPr>
          <w:szCs w:val="28"/>
          <w:lang w:val="ru-RU"/>
        </w:rPr>
        <w:lastRenderedPageBreak/>
        <w:t xml:space="preserve">выставление завышенных или заниженных счетов-фактур; отсутствие дохода в отношении цены покупки; сумма, номинал купюр, валюта, которая не соответствует исходным данным об их владельце; использование наличных расчетов, что может быть нехарактерно для сферы деятельности </w:t>
      </w:r>
      <w:proofErr w:type="spellStart"/>
      <w:r w:rsidRPr="003E671B">
        <w:rPr>
          <w:szCs w:val="28"/>
          <w:lang w:val="ru-RU"/>
        </w:rPr>
        <w:t>аудируемого</w:t>
      </w:r>
      <w:proofErr w:type="spellEnd"/>
      <w:r w:rsidRPr="003E671B">
        <w:rPr>
          <w:szCs w:val="28"/>
          <w:lang w:val="ru-RU"/>
        </w:rPr>
        <w:t xml:space="preserve"> лица, клиента; высокие затраты на транспортировку по сравнению со стоимостью товаров; существенные различия между описаниями товаров в счете и фактически перевозимыми товарами; товары повышенного риска (дорогостоящие).</w:t>
      </w:r>
    </w:p>
    <w:p w:rsidR="00A35A44" w:rsidRPr="00853DF4" w:rsidRDefault="00A35A44" w:rsidP="00A35A44">
      <w:pPr>
        <w:pStyle w:val="ConsPlusNormal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11</w:t>
      </w:r>
      <w:r w:rsidRPr="003E671B">
        <w:rPr>
          <w:szCs w:val="28"/>
          <w:lang w:val="ru-RU"/>
        </w:rPr>
        <w:t>.5.3. Необычная задолженность (полу</w:t>
      </w:r>
      <w:r w:rsidRPr="00853DF4">
        <w:rPr>
          <w:szCs w:val="28"/>
          <w:lang w:val="ru-RU"/>
        </w:rPr>
        <w:t xml:space="preserve">чение кредита при низком доходе; получение займа от неустановленных лиц; источник денежных средств из стран, в которых есть офшорный финансовый центр или в которых действуют жесткие правила о банковской тайне; получение денежных средств происходит из страны, отличной от страны, в которой находится кредитор или займодавец; непрозрачная структура собственности кредитора или займодавца; отсутствует письменный договор займа; отсутствуют или недостаточно средств обеспечения обязательства; отсутствует реалистичный график возврата займа; </w:t>
      </w:r>
      <w:proofErr w:type="spellStart"/>
      <w:r w:rsidRPr="00853DF4">
        <w:rPr>
          <w:szCs w:val="28"/>
          <w:lang w:val="ru-RU"/>
        </w:rPr>
        <w:t>займ</w:t>
      </w:r>
      <w:proofErr w:type="spellEnd"/>
      <w:r w:rsidRPr="00853DF4">
        <w:rPr>
          <w:szCs w:val="28"/>
          <w:lang w:val="ru-RU"/>
        </w:rPr>
        <w:t xml:space="preserve"> выдается наличными денежными средствами; проценты по займу не выплачиваются и возврат займа не осуществляется, либо графики не соблюдаются).</w:t>
      </w:r>
    </w:p>
    <w:p w:rsidR="00A35A44" w:rsidRPr="00853DF4" w:rsidRDefault="00A35A44" w:rsidP="00A35A44">
      <w:pPr>
        <w:pStyle w:val="ConsPlusNormal"/>
        <w:ind w:firstLine="709"/>
        <w:jc w:val="both"/>
        <w:rPr>
          <w:szCs w:val="28"/>
          <w:lang w:val="ru-RU"/>
        </w:rPr>
      </w:pPr>
      <w:r>
        <w:rPr>
          <w:szCs w:val="28"/>
          <w:lang w:val="ru-RU"/>
        </w:rPr>
        <w:t>11</w:t>
      </w:r>
      <w:r w:rsidRPr="00853DF4">
        <w:rPr>
          <w:szCs w:val="28"/>
          <w:lang w:val="ru-RU"/>
        </w:rPr>
        <w:t xml:space="preserve">.5.4. Необычные сделки (сделки с офшорными компаниями; с компаниями стран с высокой степенью риска; сделки, совершенные в отсутствие очевидного коммерческого основания; сделки или договоры, не имеющие соответствующей сопроводительной документации; покупка имущества при низком доходе; сделки, совершенные без соответствующих затрат; непрозрачные кредиторы и займодавцы; сделки с товаром или услугами, которые не относятся к сфере деятельности </w:t>
      </w:r>
      <w:proofErr w:type="spellStart"/>
      <w:r w:rsidRPr="00853DF4">
        <w:rPr>
          <w:szCs w:val="28"/>
          <w:lang w:val="ru-RU"/>
        </w:rPr>
        <w:t>аудируемого</w:t>
      </w:r>
      <w:proofErr w:type="spellEnd"/>
      <w:r w:rsidRPr="00853DF4">
        <w:rPr>
          <w:szCs w:val="28"/>
          <w:lang w:val="ru-RU"/>
        </w:rPr>
        <w:t xml:space="preserve"> лица, клиента; различие между местом происхождения товара и пунктом назначения платежа; различие между выставленной и уплаченной ценой за товар).</w:t>
      </w:r>
    </w:p>
    <w:p w:rsidR="00A35A44" w:rsidRDefault="00A35A44" w:rsidP="00A35A44">
      <w:pPr>
        <w:pStyle w:val="ConsPlusNormal"/>
        <w:jc w:val="center"/>
        <w:outlineLvl w:val="0"/>
        <w:rPr>
          <w:b/>
          <w:lang w:val="ru-RU"/>
        </w:rPr>
      </w:pPr>
    </w:p>
    <w:p w:rsidR="00A35A44" w:rsidRPr="00771CE5" w:rsidRDefault="00A35A44" w:rsidP="00A35A44">
      <w:pPr>
        <w:pStyle w:val="ConsPlusNormal"/>
        <w:jc w:val="center"/>
        <w:outlineLvl w:val="0"/>
        <w:rPr>
          <w:lang w:val="ru-RU"/>
        </w:rPr>
      </w:pPr>
      <w:r w:rsidRPr="00771CE5">
        <w:rPr>
          <w:b/>
          <w:lang w:val="ru-RU"/>
        </w:rPr>
        <w:t>Меры противодействия подкупу иностранных должностных лиц</w:t>
      </w:r>
      <w:r w:rsidRPr="00771CE5">
        <w:rPr>
          <w:rStyle w:val="a5"/>
          <w:lang w:val="ru-RU"/>
        </w:rPr>
        <w:footnoteReference w:id="2"/>
      </w:r>
      <w:r w:rsidRPr="00771CE5">
        <w:rPr>
          <w:lang w:val="ru-RU"/>
        </w:rPr>
        <w:t xml:space="preserve"> </w:t>
      </w:r>
    </w:p>
    <w:p w:rsidR="00A35A44" w:rsidRDefault="00A35A44" w:rsidP="00A35A44">
      <w:pPr>
        <w:pStyle w:val="ConsPlusNormal"/>
        <w:jc w:val="both"/>
        <w:rPr>
          <w:lang w:val="ru-RU"/>
        </w:rPr>
      </w:pPr>
    </w:p>
    <w:p w:rsidR="00A35A44" w:rsidRDefault="00A35A44" w:rsidP="00A35A44">
      <w:pPr>
        <w:pStyle w:val="ConsPlusNormal"/>
        <w:jc w:val="center"/>
        <w:outlineLvl w:val="1"/>
        <w:rPr>
          <w:b/>
          <w:i/>
          <w:lang w:val="ru-RU"/>
        </w:rPr>
      </w:pPr>
      <w:r w:rsidRPr="00771CE5">
        <w:rPr>
          <w:b/>
          <w:i/>
          <w:lang w:val="ru-RU"/>
        </w:rPr>
        <w:t>Внутренняя среда</w:t>
      </w:r>
      <w:r>
        <w:rPr>
          <w:b/>
          <w:i/>
          <w:lang w:val="ru-RU"/>
        </w:rPr>
        <w:t xml:space="preserve"> </w:t>
      </w:r>
    </w:p>
    <w:p w:rsidR="00A35A44" w:rsidRPr="00771CE5" w:rsidRDefault="00A35A44" w:rsidP="00A35A44">
      <w:pPr>
        <w:pStyle w:val="ConsPlusNormal"/>
        <w:jc w:val="center"/>
        <w:outlineLvl w:val="1"/>
        <w:rPr>
          <w:b/>
          <w:i/>
          <w:lang w:val="ru-RU"/>
        </w:rPr>
      </w:pPr>
    </w:p>
    <w:p w:rsidR="00A35A44" w:rsidRDefault="00A35A44" w:rsidP="00A35A44">
      <w:pPr>
        <w:pStyle w:val="ConsPlusNormal"/>
        <w:ind w:firstLine="709"/>
        <w:jc w:val="both"/>
        <w:rPr>
          <w:lang w:val="ru-RU"/>
        </w:rPr>
      </w:pPr>
      <w:bookmarkStart w:id="1" w:name="P91"/>
      <w:bookmarkEnd w:id="1"/>
      <w:r>
        <w:rPr>
          <w:lang w:val="ru-RU"/>
        </w:rPr>
        <w:t>12</w:t>
      </w:r>
      <w:r w:rsidRPr="00771CE5">
        <w:rPr>
          <w:lang w:val="ru-RU"/>
        </w:rPr>
        <w:t xml:space="preserve">. </w:t>
      </w:r>
      <w:r>
        <w:rPr>
          <w:lang w:val="ru-RU"/>
        </w:rPr>
        <w:t xml:space="preserve">В </w:t>
      </w:r>
      <w:r w:rsidRPr="00A02B82">
        <w:rPr>
          <w:lang w:val="ru-RU"/>
        </w:rPr>
        <w:t xml:space="preserve">соответствии с Международным стандартом аудита 220 «Контроль качества при проведении аудита бухгалтерской (финансовой) отчетности» (МСА 220) </w:t>
      </w:r>
      <w:r w:rsidRPr="00F05B4A">
        <w:rPr>
          <w:lang w:val="ru-RU"/>
        </w:rPr>
        <w:t>аудиторск</w:t>
      </w:r>
      <w:r>
        <w:rPr>
          <w:lang w:val="ru-RU"/>
        </w:rPr>
        <w:t>ая</w:t>
      </w:r>
      <w:r w:rsidRPr="00F05B4A">
        <w:rPr>
          <w:lang w:val="ru-RU"/>
        </w:rPr>
        <w:t xml:space="preserve"> организаци</w:t>
      </w:r>
      <w:r>
        <w:rPr>
          <w:lang w:val="ru-RU"/>
        </w:rPr>
        <w:t>я обязана</w:t>
      </w:r>
      <w:r w:rsidRPr="00F05B4A">
        <w:rPr>
          <w:lang w:val="ru-RU"/>
        </w:rPr>
        <w:t xml:space="preserve"> установ</w:t>
      </w:r>
      <w:r>
        <w:rPr>
          <w:lang w:val="ru-RU"/>
        </w:rPr>
        <w:t>ить</w:t>
      </w:r>
      <w:r w:rsidRPr="00F05B4A">
        <w:rPr>
          <w:lang w:val="ru-RU"/>
        </w:rPr>
        <w:t xml:space="preserve"> систем</w:t>
      </w:r>
      <w:r>
        <w:rPr>
          <w:lang w:val="ru-RU"/>
        </w:rPr>
        <w:t>у</w:t>
      </w:r>
      <w:r w:rsidRPr="00F05B4A">
        <w:rPr>
          <w:lang w:val="ru-RU"/>
        </w:rPr>
        <w:t>, политик</w:t>
      </w:r>
      <w:r>
        <w:rPr>
          <w:lang w:val="ru-RU"/>
        </w:rPr>
        <w:t>у</w:t>
      </w:r>
      <w:r w:rsidRPr="00F05B4A">
        <w:rPr>
          <w:lang w:val="ru-RU"/>
        </w:rPr>
        <w:t xml:space="preserve"> и процедур</w:t>
      </w:r>
      <w:r>
        <w:rPr>
          <w:lang w:val="ru-RU"/>
        </w:rPr>
        <w:t>ы</w:t>
      </w:r>
      <w:r w:rsidRPr="00F05B4A">
        <w:rPr>
          <w:lang w:val="ru-RU"/>
        </w:rPr>
        <w:t xml:space="preserve"> контроля качества. В контексте системы контроля качества аудиторской организации аудиторские группы отвечают за внедрение таких процедур контроля качества, которые применимы к конкретному аудиторскому заданию и обеспечивают организацию значимой информацией для функционирования той части системы контроля качества аудиторской организации, которая имеет отношение к независимости.</w:t>
      </w:r>
    </w:p>
    <w:p w:rsidR="00A35A44" w:rsidRDefault="00A35A44" w:rsidP="00A35A44">
      <w:pPr>
        <w:pStyle w:val="ConsPlusNormal"/>
        <w:ind w:firstLine="709"/>
        <w:jc w:val="both"/>
        <w:rPr>
          <w:lang w:val="ru-RU"/>
        </w:rPr>
      </w:pPr>
      <w:r>
        <w:rPr>
          <w:lang w:val="ru-RU"/>
        </w:rPr>
        <w:lastRenderedPageBreak/>
        <w:t xml:space="preserve">13. </w:t>
      </w:r>
      <w:r w:rsidRPr="00771CE5">
        <w:rPr>
          <w:lang w:val="ru-RU"/>
        </w:rPr>
        <w:t xml:space="preserve">В соответствии с </w:t>
      </w:r>
      <w:r w:rsidRPr="00A02B82">
        <w:rPr>
          <w:lang w:val="ru-RU"/>
        </w:rPr>
        <w:t>Международным стандартом контроля качества 1 «Контроль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услуг» (МСКК 1)</w:t>
      </w:r>
      <w:r>
        <w:rPr>
          <w:lang w:val="ru-RU"/>
        </w:rPr>
        <w:t xml:space="preserve"> </w:t>
      </w:r>
      <w:r w:rsidRPr="00771CE5">
        <w:rPr>
          <w:lang w:val="ru-RU"/>
        </w:rPr>
        <w:t xml:space="preserve">аудиторская организация </w:t>
      </w:r>
      <w:r w:rsidRPr="000E6A54">
        <w:rPr>
          <w:lang w:val="ru-RU"/>
        </w:rPr>
        <w:t>должна создать и поддерживать систему контроля качества, которая включает политику и процедуры, по каждому из следующих элементов:</w:t>
      </w:r>
    </w:p>
    <w:p w:rsidR="00A35A44" w:rsidRDefault="00A35A44" w:rsidP="00A35A44">
      <w:pPr>
        <w:pStyle w:val="ConsPlusNormal"/>
        <w:ind w:firstLine="709"/>
        <w:jc w:val="both"/>
        <w:rPr>
          <w:lang w:val="ru-RU"/>
        </w:rPr>
      </w:pPr>
      <w:r>
        <w:rPr>
          <w:lang w:val="ru-RU"/>
        </w:rPr>
        <w:t xml:space="preserve">а) </w:t>
      </w:r>
      <w:r w:rsidRPr="000E6A54">
        <w:rPr>
          <w:lang w:val="ru-RU"/>
        </w:rPr>
        <w:t>ответственность руководства за качество в самой аудиторской организации;</w:t>
      </w:r>
    </w:p>
    <w:p w:rsidR="00A35A44" w:rsidRDefault="00A35A44" w:rsidP="00A35A44">
      <w:pPr>
        <w:pStyle w:val="ConsPlusNormal"/>
        <w:ind w:firstLine="709"/>
        <w:jc w:val="both"/>
        <w:rPr>
          <w:lang w:val="ru-RU"/>
        </w:rPr>
      </w:pPr>
      <w:r>
        <w:rPr>
          <w:lang w:val="ru-RU"/>
        </w:rPr>
        <w:t xml:space="preserve">б) </w:t>
      </w:r>
      <w:r w:rsidRPr="000E6A54">
        <w:rPr>
          <w:lang w:val="ru-RU"/>
        </w:rPr>
        <w:t>соответствующие этические требования;</w:t>
      </w:r>
    </w:p>
    <w:p w:rsidR="00A35A44" w:rsidRDefault="00A35A44" w:rsidP="00A35A44">
      <w:pPr>
        <w:pStyle w:val="ConsPlusNormal"/>
        <w:ind w:firstLine="709"/>
        <w:jc w:val="both"/>
        <w:rPr>
          <w:lang w:val="ru-RU"/>
        </w:rPr>
      </w:pPr>
      <w:r>
        <w:rPr>
          <w:lang w:val="ru-RU"/>
        </w:rPr>
        <w:t xml:space="preserve">в) </w:t>
      </w:r>
      <w:r w:rsidRPr="000E6A54">
        <w:rPr>
          <w:lang w:val="ru-RU"/>
        </w:rPr>
        <w:t>принятие и продолжение отношений с клиентами, принятие и выполнение конкретных заданий;</w:t>
      </w:r>
    </w:p>
    <w:p w:rsidR="00A35A44" w:rsidRDefault="00A35A44" w:rsidP="00A35A44">
      <w:pPr>
        <w:pStyle w:val="ConsPlusNormal"/>
        <w:ind w:firstLine="709"/>
        <w:jc w:val="both"/>
        <w:rPr>
          <w:lang w:val="ru-RU"/>
        </w:rPr>
      </w:pPr>
      <w:r>
        <w:rPr>
          <w:lang w:val="ru-RU"/>
        </w:rPr>
        <w:t xml:space="preserve">г) </w:t>
      </w:r>
      <w:r w:rsidRPr="000E6A54">
        <w:rPr>
          <w:lang w:val="ru-RU"/>
        </w:rPr>
        <w:t>кадровые ресурсы;</w:t>
      </w:r>
    </w:p>
    <w:p w:rsidR="00A35A44" w:rsidRDefault="00A35A44" w:rsidP="00A35A44">
      <w:pPr>
        <w:pStyle w:val="ConsPlusNormal"/>
        <w:ind w:firstLine="709"/>
        <w:jc w:val="both"/>
        <w:rPr>
          <w:lang w:val="ru-RU"/>
        </w:rPr>
      </w:pPr>
      <w:r>
        <w:rPr>
          <w:lang w:val="ru-RU"/>
        </w:rPr>
        <w:t xml:space="preserve">д) </w:t>
      </w:r>
      <w:r w:rsidRPr="000E6A54">
        <w:rPr>
          <w:lang w:val="ru-RU"/>
        </w:rPr>
        <w:t>выполнение задания;</w:t>
      </w:r>
    </w:p>
    <w:p w:rsidR="00A35A44" w:rsidRDefault="00A35A44" w:rsidP="00A35A44">
      <w:pPr>
        <w:pStyle w:val="ConsPlusNormal"/>
        <w:ind w:firstLine="709"/>
        <w:jc w:val="both"/>
        <w:rPr>
          <w:lang w:val="ru-RU"/>
        </w:rPr>
      </w:pPr>
      <w:r>
        <w:rPr>
          <w:lang w:val="ru-RU"/>
        </w:rPr>
        <w:t xml:space="preserve">е) </w:t>
      </w:r>
      <w:r w:rsidRPr="000E6A54">
        <w:rPr>
          <w:lang w:val="ru-RU"/>
        </w:rPr>
        <w:t>мониторинг.</w:t>
      </w:r>
    </w:p>
    <w:p w:rsidR="00A35A44" w:rsidRDefault="00A35A44" w:rsidP="00A35A44">
      <w:pPr>
        <w:pStyle w:val="ConsPlusNormal"/>
        <w:ind w:firstLine="709"/>
        <w:jc w:val="both"/>
        <w:rPr>
          <w:lang w:val="ru-RU"/>
        </w:rPr>
      </w:pPr>
      <w:r>
        <w:rPr>
          <w:lang w:val="ru-RU"/>
        </w:rPr>
        <w:t xml:space="preserve">14. </w:t>
      </w:r>
      <w:r w:rsidRPr="000E6A54">
        <w:rPr>
          <w:lang w:val="ru-RU"/>
        </w:rPr>
        <w:t xml:space="preserve">Аудиторская организация должна документально оформить свои политику и процедуры и довести их до сведения </w:t>
      </w:r>
      <w:r>
        <w:rPr>
          <w:lang w:val="ru-RU"/>
        </w:rPr>
        <w:t xml:space="preserve">своего </w:t>
      </w:r>
      <w:r w:rsidRPr="000E6A54">
        <w:rPr>
          <w:lang w:val="ru-RU"/>
        </w:rPr>
        <w:t>персонала</w:t>
      </w:r>
      <w:r>
        <w:rPr>
          <w:lang w:val="ru-RU"/>
        </w:rPr>
        <w:t>.</w:t>
      </w:r>
    </w:p>
    <w:p w:rsidR="00A35A44" w:rsidRDefault="00A35A44" w:rsidP="00A35A44">
      <w:pPr>
        <w:pStyle w:val="ConsPlusNormal"/>
        <w:ind w:firstLine="709"/>
        <w:jc w:val="both"/>
        <w:rPr>
          <w:lang w:val="ru-RU"/>
        </w:rPr>
      </w:pPr>
    </w:p>
    <w:p w:rsidR="00A35A44" w:rsidRDefault="00A35A44" w:rsidP="00A35A44">
      <w:pPr>
        <w:pStyle w:val="ConsPlusNormal"/>
        <w:ind w:firstLine="709"/>
        <w:jc w:val="center"/>
        <w:rPr>
          <w:lang w:val="ru-RU"/>
        </w:rPr>
      </w:pPr>
      <w:r w:rsidRPr="00BC20E7">
        <w:rPr>
          <w:i/>
          <w:lang w:val="ru-RU"/>
        </w:rPr>
        <w:t>Ответственность руководства</w:t>
      </w:r>
      <w:r>
        <w:rPr>
          <w:i/>
          <w:lang w:val="ru-RU"/>
        </w:rPr>
        <w:t xml:space="preserve"> аудиторской организации</w:t>
      </w:r>
      <w:r w:rsidRPr="00BC20E7">
        <w:rPr>
          <w:i/>
          <w:lang w:val="ru-RU"/>
        </w:rPr>
        <w:t xml:space="preserve"> за качество </w:t>
      </w:r>
      <w:r>
        <w:rPr>
          <w:i/>
          <w:lang w:val="ru-RU"/>
        </w:rPr>
        <w:br/>
      </w:r>
    </w:p>
    <w:p w:rsidR="00A35A44" w:rsidRDefault="00A35A44" w:rsidP="00A35A44">
      <w:pPr>
        <w:pStyle w:val="ConsPlusNormal"/>
        <w:ind w:firstLine="709"/>
        <w:jc w:val="both"/>
        <w:rPr>
          <w:lang w:val="ru-RU"/>
        </w:rPr>
      </w:pPr>
      <w:r>
        <w:rPr>
          <w:lang w:val="ru-RU"/>
        </w:rPr>
        <w:t>15. Согласно МСА 220 р</w:t>
      </w:r>
      <w:r w:rsidRPr="007B37F0">
        <w:rPr>
          <w:lang w:val="ru-RU"/>
        </w:rPr>
        <w:t>уководитель задания принимает на себя ответственность за общее качество всех аудиторских заданий, на проведение которых он назначен</w:t>
      </w:r>
      <w:r>
        <w:rPr>
          <w:lang w:val="ru-RU"/>
        </w:rPr>
        <w:t>.</w:t>
      </w:r>
    </w:p>
    <w:p w:rsidR="00A35A44" w:rsidRDefault="00A35A44" w:rsidP="00A35A44">
      <w:pPr>
        <w:pStyle w:val="ConsPlusNormal"/>
        <w:ind w:firstLine="709"/>
        <w:jc w:val="both"/>
        <w:rPr>
          <w:lang w:val="ru-RU"/>
        </w:rPr>
      </w:pPr>
      <w:r>
        <w:rPr>
          <w:lang w:val="ru-RU"/>
        </w:rPr>
        <w:t>16. В соответствии с МСКК 1 п</w:t>
      </w:r>
      <w:r w:rsidRPr="00734CAC">
        <w:rPr>
          <w:lang w:val="ru-RU"/>
        </w:rPr>
        <w:t>олитик</w:t>
      </w:r>
      <w:r>
        <w:rPr>
          <w:lang w:val="ru-RU"/>
        </w:rPr>
        <w:t>а</w:t>
      </w:r>
      <w:r w:rsidRPr="00734CAC">
        <w:rPr>
          <w:lang w:val="ru-RU"/>
        </w:rPr>
        <w:t xml:space="preserve"> и процедуры должны предусматривать</w:t>
      </w:r>
      <w:r>
        <w:rPr>
          <w:lang w:val="ru-RU"/>
        </w:rPr>
        <w:t>:</w:t>
      </w:r>
    </w:p>
    <w:p w:rsidR="00A35A44" w:rsidRDefault="00A35A44" w:rsidP="00A35A44">
      <w:pPr>
        <w:pStyle w:val="ConsPlusNormal"/>
        <w:ind w:firstLine="709"/>
        <w:jc w:val="both"/>
        <w:rPr>
          <w:lang w:val="ru-RU"/>
        </w:rPr>
      </w:pPr>
      <w:r>
        <w:rPr>
          <w:lang w:val="ru-RU"/>
        </w:rPr>
        <w:t xml:space="preserve">а) </w:t>
      </w:r>
      <w:r w:rsidRPr="00734CAC">
        <w:rPr>
          <w:lang w:val="ru-RU"/>
        </w:rPr>
        <w:t>необходимость принятия на себя генеральным директором аудиторской организации (лицом</w:t>
      </w:r>
      <w:r>
        <w:rPr>
          <w:lang w:val="ru-RU"/>
        </w:rPr>
        <w:t xml:space="preserve">, занимающим </w:t>
      </w:r>
      <w:r w:rsidRPr="00734CAC">
        <w:rPr>
          <w:lang w:val="ru-RU"/>
        </w:rPr>
        <w:t>аналогичн</w:t>
      </w:r>
      <w:r>
        <w:rPr>
          <w:lang w:val="ru-RU"/>
        </w:rPr>
        <w:t>ую</w:t>
      </w:r>
      <w:r w:rsidRPr="00734CAC">
        <w:rPr>
          <w:lang w:val="ru-RU"/>
        </w:rPr>
        <w:t xml:space="preserve"> должност</w:t>
      </w:r>
      <w:r>
        <w:rPr>
          <w:lang w:val="ru-RU"/>
        </w:rPr>
        <w:t>ь /</w:t>
      </w:r>
      <w:r w:rsidRPr="00734CAC">
        <w:rPr>
          <w:lang w:val="ru-RU"/>
        </w:rPr>
        <w:t xml:space="preserve"> управляющим комитетом партнеров аудиторской организации</w:t>
      </w:r>
      <w:r>
        <w:rPr>
          <w:lang w:val="ru-RU"/>
        </w:rPr>
        <w:t xml:space="preserve"> /</w:t>
      </w:r>
      <w:r w:rsidRPr="00734CAC">
        <w:rPr>
          <w:lang w:val="ru-RU"/>
        </w:rPr>
        <w:t xml:space="preserve"> </w:t>
      </w:r>
      <w:r>
        <w:rPr>
          <w:lang w:val="ru-RU"/>
        </w:rPr>
        <w:t>аналог</w:t>
      </w:r>
      <w:r w:rsidRPr="00734CAC">
        <w:rPr>
          <w:lang w:val="ru-RU"/>
        </w:rPr>
        <w:t>ичным управляющим органом) ответственности за систему контроля качества в этой аудиторской организации</w:t>
      </w:r>
      <w:r w:rsidRPr="00A02B82">
        <w:rPr>
          <w:lang w:val="ru-RU"/>
        </w:rPr>
        <w:t xml:space="preserve">, в том числе включающую вопросы </w:t>
      </w:r>
      <w:r>
        <w:rPr>
          <w:lang w:val="ru-RU"/>
        </w:rPr>
        <w:t xml:space="preserve">по </w:t>
      </w:r>
      <w:r w:rsidRPr="00A02B82">
        <w:rPr>
          <w:lang w:val="ru-RU"/>
        </w:rPr>
        <w:t>противодействи</w:t>
      </w:r>
      <w:r>
        <w:rPr>
          <w:lang w:val="ru-RU"/>
        </w:rPr>
        <w:t>ю</w:t>
      </w:r>
      <w:r w:rsidRPr="00A02B82">
        <w:rPr>
          <w:lang w:val="ru-RU"/>
        </w:rPr>
        <w:t xml:space="preserve"> подкупу иностр</w:t>
      </w:r>
      <w:r w:rsidRPr="00BC20E7">
        <w:rPr>
          <w:lang w:val="ru-RU"/>
        </w:rPr>
        <w:t>а</w:t>
      </w:r>
      <w:r w:rsidRPr="00A02B82">
        <w:rPr>
          <w:lang w:val="ru-RU"/>
        </w:rPr>
        <w:t>нных должностных лиц</w:t>
      </w:r>
      <w:r>
        <w:rPr>
          <w:lang w:val="ru-RU"/>
        </w:rPr>
        <w:t>;</w:t>
      </w:r>
    </w:p>
    <w:p w:rsidR="00A35A44" w:rsidRDefault="00A35A44" w:rsidP="00A35A44">
      <w:pPr>
        <w:pStyle w:val="ConsPlusNormal"/>
        <w:ind w:firstLine="709"/>
        <w:jc w:val="both"/>
        <w:rPr>
          <w:lang w:val="ru-RU"/>
        </w:rPr>
      </w:pPr>
      <w:r>
        <w:rPr>
          <w:lang w:val="ru-RU"/>
        </w:rPr>
        <w:t>б) требование о том, чтобы</w:t>
      </w:r>
      <w:r w:rsidRPr="008B54DF">
        <w:rPr>
          <w:lang w:val="ru-RU"/>
        </w:rPr>
        <w:t xml:space="preserve"> лицо</w:t>
      </w:r>
      <w:r>
        <w:rPr>
          <w:lang w:val="ru-RU"/>
        </w:rPr>
        <w:t xml:space="preserve"> (</w:t>
      </w:r>
      <w:r w:rsidRPr="008B54DF">
        <w:rPr>
          <w:lang w:val="ru-RU"/>
        </w:rPr>
        <w:t>лица</w:t>
      </w:r>
      <w:r>
        <w:rPr>
          <w:lang w:val="ru-RU"/>
        </w:rPr>
        <w:t>)</w:t>
      </w:r>
      <w:r w:rsidRPr="008B54DF">
        <w:rPr>
          <w:lang w:val="ru-RU"/>
        </w:rPr>
        <w:t>, на которое возложена ответственность за оперативное управление системой контроля качества аудиторской организации, обладал</w:t>
      </w:r>
      <w:r>
        <w:rPr>
          <w:lang w:val="ru-RU"/>
        </w:rPr>
        <w:t>о</w:t>
      </w:r>
      <w:r w:rsidRPr="008B54DF">
        <w:rPr>
          <w:lang w:val="ru-RU"/>
        </w:rPr>
        <w:t xml:space="preserve"> достаточным и надлежащим опытом</w:t>
      </w:r>
      <w:r>
        <w:rPr>
          <w:lang w:val="ru-RU"/>
        </w:rPr>
        <w:t>,</w:t>
      </w:r>
      <w:r w:rsidRPr="008B54DF">
        <w:rPr>
          <w:lang w:val="ru-RU"/>
        </w:rPr>
        <w:t xml:space="preserve"> способностями, необходимыми полномочиями</w:t>
      </w:r>
      <w:r w:rsidRPr="00A02B82">
        <w:rPr>
          <w:lang w:val="ru-RU"/>
        </w:rPr>
        <w:t xml:space="preserve">, в том числе </w:t>
      </w:r>
      <w:r w:rsidRPr="00BC20E7">
        <w:rPr>
          <w:lang w:val="ru-RU"/>
        </w:rPr>
        <w:t>связанными с</w:t>
      </w:r>
      <w:r w:rsidRPr="00A02B82">
        <w:rPr>
          <w:lang w:val="ru-RU"/>
        </w:rPr>
        <w:t xml:space="preserve"> противодейств</w:t>
      </w:r>
      <w:r w:rsidRPr="00BC20E7">
        <w:rPr>
          <w:lang w:val="ru-RU"/>
        </w:rPr>
        <w:t>ием</w:t>
      </w:r>
      <w:r w:rsidRPr="00A02B82">
        <w:rPr>
          <w:lang w:val="ru-RU"/>
        </w:rPr>
        <w:t xml:space="preserve"> подкупу иностранных должностных лиц</w:t>
      </w:r>
      <w:r w:rsidRPr="008B54DF">
        <w:rPr>
          <w:lang w:val="ru-RU"/>
        </w:rPr>
        <w:t>.</w:t>
      </w:r>
    </w:p>
    <w:p w:rsidR="00A35A44" w:rsidRDefault="00A35A44" w:rsidP="00A35A44">
      <w:pPr>
        <w:pStyle w:val="ConsPlusNormal"/>
        <w:ind w:firstLine="709"/>
        <w:jc w:val="both"/>
        <w:rPr>
          <w:lang w:val="ru-RU"/>
        </w:rPr>
      </w:pPr>
    </w:p>
    <w:p w:rsidR="00A35A44" w:rsidRPr="00BC20E7" w:rsidRDefault="00A35A44" w:rsidP="00A35A44">
      <w:pPr>
        <w:pStyle w:val="ConsPlusNormal"/>
        <w:ind w:firstLine="709"/>
        <w:jc w:val="center"/>
        <w:rPr>
          <w:i/>
          <w:lang w:val="ru-RU"/>
        </w:rPr>
      </w:pPr>
      <w:r>
        <w:rPr>
          <w:i/>
          <w:lang w:val="ru-RU"/>
        </w:rPr>
        <w:t>Э</w:t>
      </w:r>
      <w:r w:rsidRPr="00BC20E7">
        <w:rPr>
          <w:i/>
          <w:lang w:val="ru-RU"/>
        </w:rPr>
        <w:t>тические требования</w:t>
      </w:r>
    </w:p>
    <w:p w:rsidR="00A35A44" w:rsidRDefault="00A35A44" w:rsidP="00A35A44">
      <w:pPr>
        <w:pStyle w:val="ConsPlusNormal"/>
        <w:ind w:firstLine="709"/>
        <w:jc w:val="both"/>
        <w:rPr>
          <w:lang w:val="ru-RU"/>
        </w:rPr>
      </w:pPr>
    </w:p>
    <w:p w:rsidR="00A35A44" w:rsidRDefault="00A35A44" w:rsidP="00A35A44">
      <w:pPr>
        <w:pStyle w:val="ConsPlusNormal"/>
        <w:ind w:firstLine="709"/>
        <w:jc w:val="both"/>
        <w:rPr>
          <w:lang w:val="ru-RU"/>
        </w:rPr>
      </w:pPr>
      <w:r>
        <w:rPr>
          <w:lang w:val="ru-RU"/>
        </w:rPr>
        <w:t>17. Согласно МСА 220 н</w:t>
      </w:r>
      <w:r w:rsidRPr="007B37F0">
        <w:rPr>
          <w:lang w:val="ru-RU"/>
        </w:rPr>
        <w:t>а протяжении всего аудита руководитель задания должен сохранять бдительность путем наблюдения, проведения служебных расследований в отношении доказательств несоблюдения соответствующих этических требований членами аудиторской группы</w:t>
      </w:r>
      <w:r>
        <w:rPr>
          <w:lang w:val="ru-RU"/>
        </w:rPr>
        <w:t xml:space="preserve">. </w:t>
      </w:r>
      <w:r w:rsidRPr="007B37F0">
        <w:rPr>
          <w:lang w:val="ru-RU"/>
        </w:rPr>
        <w:t>Руководитель задания должен прийти к заключению о соблюдении требований независимости, которые применяются к конкретному аудиту.</w:t>
      </w:r>
    </w:p>
    <w:p w:rsidR="00A35A44" w:rsidRDefault="00A35A44" w:rsidP="00A35A44">
      <w:pPr>
        <w:pStyle w:val="ConsPlusNormal"/>
        <w:ind w:firstLine="709"/>
        <w:jc w:val="both"/>
        <w:rPr>
          <w:lang w:val="ru-RU"/>
        </w:rPr>
      </w:pPr>
      <w:r>
        <w:rPr>
          <w:lang w:val="ru-RU"/>
        </w:rPr>
        <w:lastRenderedPageBreak/>
        <w:t>18. В соответствии с МСКК 1 п</w:t>
      </w:r>
      <w:r w:rsidRPr="008B54DF">
        <w:rPr>
          <w:lang w:val="ru-RU"/>
        </w:rPr>
        <w:t>олитик</w:t>
      </w:r>
      <w:r>
        <w:rPr>
          <w:lang w:val="ru-RU"/>
        </w:rPr>
        <w:t>а</w:t>
      </w:r>
      <w:r w:rsidRPr="008B54DF">
        <w:rPr>
          <w:lang w:val="ru-RU"/>
        </w:rPr>
        <w:t xml:space="preserve"> и процедуры</w:t>
      </w:r>
      <w:r>
        <w:rPr>
          <w:lang w:val="ru-RU"/>
        </w:rPr>
        <w:t xml:space="preserve"> должны</w:t>
      </w:r>
      <w:r w:rsidRPr="008B54DF">
        <w:rPr>
          <w:lang w:val="ru-RU"/>
        </w:rPr>
        <w:t xml:space="preserve"> обеспечить разумную уверенность в том, что </w:t>
      </w:r>
      <w:r>
        <w:rPr>
          <w:lang w:val="ru-RU"/>
        </w:rPr>
        <w:t>аудиторская</w:t>
      </w:r>
      <w:r w:rsidRPr="008B54DF">
        <w:rPr>
          <w:lang w:val="ru-RU"/>
        </w:rPr>
        <w:t xml:space="preserve"> организация и </w:t>
      </w:r>
      <w:r>
        <w:rPr>
          <w:lang w:val="ru-RU"/>
        </w:rPr>
        <w:t>ее сотрудники</w:t>
      </w:r>
      <w:r w:rsidRPr="008B54DF">
        <w:rPr>
          <w:lang w:val="ru-RU"/>
        </w:rPr>
        <w:t xml:space="preserve"> соблюдают соответствующие этические требования</w:t>
      </w:r>
      <w:r>
        <w:rPr>
          <w:lang w:val="ru-RU"/>
        </w:rPr>
        <w:t>, в том числе</w:t>
      </w:r>
      <w:r w:rsidRPr="008B54DF">
        <w:rPr>
          <w:lang w:val="ru-RU"/>
        </w:rPr>
        <w:t xml:space="preserve"> сохраняют независимость</w:t>
      </w:r>
      <w:r>
        <w:rPr>
          <w:lang w:val="ru-RU"/>
        </w:rPr>
        <w:t xml:space="preserve"> </w:t>
      </w:r>
      <w:r w:rsidRPr="00A02B82">
        <w:rPr>
          <w:lang w:val="ru-RU"/>
        </w:rPr>
        <w:t>и соблюдают требования</w:t>
      </w:r>
      <w:r>
        <w:rPr>
          <w:lang w:val="ru-RU"/>
        </w:rPr>
        <w:t xml:space="preserve"> по</w:t>
      </w:r>
      <w:r w:rsidRPr="00A02B82">
        <w:rPr>
          <w:lang w:val="ru-RU"/>
        </w:rPr>
        <w:t xml:space="preserve"> противодействи</w:t>
      </w:r>
      <w:r>
        <w:rPr>
          <w:lang w:val="ru-RU"/>
        </w:rPr>
        <w:t>ю</w:t>
      </w:r>
      <w:r w:rsidRPr="00A02B82">
        <w:rPr>
          <w:lang w:val="ru-RU"/>
        </w:rPr>
        <w:t xml:space="preserve"> подкупу иностранных должностных лиц</w:t>
      </w:r>
      <w:r w:rsidRPr="008B54DF">
        <w:rPr>
          <w:lang w:val="ru-RU"/>
        </w:rPr>
        <w:t xml:space="preserve">. </w:t>
      </w:r>
    </w:p>
    <w:p w:rsidR="00A35A44" w:rsidRDefault="00A35A44" w:rsidP="00A35A44">
      <w:pPr>
        <w:pStyle w:val="ConsPlusNormal"/>
        <w:ind w:firstLine="709"/>
        <w:jc w:val="both"/>
        <w:rPr>
          <w:lang w:val="ru-RU"/>
        </w:rPr>
      </w:pPr>
      <w:r>
        <w:rPr>
          <w:lang w:val="ru-RU"/>
        </w:rPr>
        <w:t xml:space="preserve">19. Из </w:t>
      </w:r>
      <w:r w:rsidRPr="008B54DF">
        <w:rPr>
          <w:lang w:val="ru-RU"/>
        </w:rPr>
        <w:t>политик</w:t>
      </w:r>
      <w:r>
        <w:rPr>
          <w:lang w:val="ru-RU"/>
        </w:rPr>
        <w:t>и</w:t>
      </w:r>
      <w:r w:rsidRPr="008B54DF">
        <w:rPr>
          <w:lang w:val="ru-RU"/>
        </w:rPr>
        <w:t xml:space="preserve"> и процедур</w:t>
      </w:r>
      <w:r>
        <w:rPr>
          <w:lang w:val="ru-RU"/>
        </w:rPr>
        <w:t xml:space="preserve"> должно следовать, что аудиторская организация вправе:</w:t>
      </w:r>
    </w:p>
    <w:p w:rsidR="00A35A44" w:rsidRPr="008B54DF" w:rsidRDefault="00A35A44" w:rsidP="00A35A44">
      <w:pPr>
        <w:pStyle w:val="ConsPlusNormal"/>
        <w:ind w:firstLine="709"/>
        <w:jc w:val="both"/>
        <w:rPr>
          <w:lang w:val="ru-RU"/>
        </w:rPr>
      </w:pPr>
      <w:r>
        <w:rPr>
          <w:lang w:val="ru-RU"/>
        </w:rPr>
        <w:t xml:space="preserve">а) </w:t>
      </w:r>
      <w:r w:rsidRPr="008B54DF">
        <w:rPr>
          <w:lang w:val="ru-RU"/>
        </w:rPr>
        <w:t xml:space="preserve">доводить свои требования независимости до сотрудников </w:t>
      </w:r>
      <w:r>
        <w:rPr>
          <w:lang w:val="ru-RU"/>
        </w:rPr>
        <w:t>(</w:t>
      </w:r>
      <w:r w:rsidRPr="008B54DF">
        <w:rPr>
          <w:lang w:val="ru-RU"/>
        </w:rPr>
        <w:t>иных лиц, на которых они распространяются</w:t>
      </w:r>
      <w:r>
        <w:rPr>
          <w:lang w:val="ru-RU"/>
        </w:rPr>
        <w:t>)</w:t>
      </w:r>
      <w:r w:rsidRPr="008B54DF">
        <w:rPr>
          <w:lang w:val="ru-RU"/>
        </w:rPr>
        <w:t>;</w:t>
      </w:r>
    </w:p>
    <w:p w:rsidR="00A35A44" w:rsidRDefault="00A35A44" w:rsidP="00A35A44">
      <w:pPr>
        <w:pStyle w:val="ConsPlusNormal"/>
        <w:ind w:firstLine="709"/>
        <w:jc w:val="both"/>
        <w:rPr>
          <w:lang w:val="ru-RU"/>
        </w:rPr>
      </w:pPr>
      <w:r>
        <w:rPr>
          <w:lang w:val="ru-RU"/>
        </w:rPr>
        <w:t xml:space="preserve">б) </w:t>
      </w:r>
      <w:r w:rsidRPr="008B54DF">
        <w:rPr>
          <w:lang w:val="ru-RU"/>
        </w:rPr>
        <w:t>выявлять и оценивать обстоятельства и отношения, создающие угрозы независимости</w:t>
      </w:r>
      <w:r>
        <w:rPr>
          <w:lang w:val="ru-RU"/>
        </w:rPr>
        <w:t>;</w:t>
      </w:r>
      <w:r w:rsidRPr="008B54DF">
        <w:rPr>
          <w:lang w:val="ru-RU"/>
        </w:rPr>
        <w:t xml:space="preserve"> </w:t>
      </w:r>
    </w:p>
    <w:p w:rsidR="00A35A44" w:rsidRDefault="00A35A44" w:rsidP="00A35A44">
      <w:pPr>
        <w:pStyle w:val="ConsPlusNormal"/>
        <w:ind w:firstLine="709"/>
        <w:jc w:val="both"/>
        <w:rPr>
          <w:lang w:val="ru-RU"/>
        </w:rPr>
      </w:pPr>
      <w:r>
        <w:rPr>
          <w:lang w:val="ru-RU"/>
        </w:rPr>
        <w:t xml:space="preserve">в) </w:t>
      </w:r>
      <w:r w:rsidRPr="008B54DF">
        <w:rPr>
          <w:lang w:val="ru-RU"/>
        </w:rPr>
        <w:t xml:space="preserve">принимать надлежащие меры для устранения угроз или их уменьшения до приемлемого уровня путем применения мер предосторожности </w:t>
      </w:r>
      <w:r>
        <w:rPr>
          <w:lang w:val="ru-RU"/>
        </w:rPr>
        <w:t xml:space="preserve">(если необходимо – </w:t>
      </w:r>
      <w:r w:rsidRPr="008B54DF">
        <w:rPr>
          <w:lang w:val="ru-RU"/>
        </w:rPr>
        <w:t>через</w:t>
      </w:r>
      <w:r>
        <w:rPr>
          <w:lang w:val="ru-RU"/>
        </w:rPr>
        <w:t xml:space="preserve"> </w:t>
      </w:r>
      <w:r w:rsidRPr="008B54DF">
        <w:rPr>
          <w:lang w:val="ru-RU"/>
        </w:rPr>
        <w:t>отказ от дальнейшего выполнения задания, когда отказ разрешается применимыми законами или нормативными актам</w:t>
      </w:r>
      <w:r>
        <w:rPr>
          <w:lang w:val="ru-RU"/>
        </w:rPr>
        <w:t>и).</w:t>
      </w:r>
    </w:p>
    <w:p w:rsidR="00A35A44" w:rsidRDefault="00A35A44" w:rsidP="00A35A44">
      <w:pPr>
        <w:pStyle w:val="ConsPlusNormal"/>
        <w:ind w:firstLine="709"/>
        <w:jc w:val="both"/>
        <w:rPr>
          <w:lang w:val="ru-RU"/>
        </w:rPr>
      </w:pPr>
      <w:r>
        <w:rPr>
          <w:lang w:val="ru-RU"/>
        </w:rPr>
        <w:t>20. П</w:t>
      </w:r>
      <w:r w:rsidRPr="008B54DF">
        <w:rPr>
          <w:lang w:val="ru-RU"/>
        </w:rPr>
        <w:t>олитик</w:t>
      </w:r>
      <w:r>
        <w:rPr>
          <w:lang w:val="ru-RU"/>
        </w:rPr>
        <w:t>а</w:t>
      </w:r>
      <w:r w:rsidRPr="008B54DF">
        <w:rPr>
          <w:lang w:val="ru-RU"/>
        </w:rPr>
        <w:t xml:space="preserve"> и процедур</w:t>
      </w:r>
      <w:r>
        <w:rPr>
          <w:lang w:val="ru-RU"/>
        </w:rPr>
        <w:t>ы</w:t>
      </w:r>
      <w:r w:rsidRPr="008B54DF">
        <w:rPr>
          <w:lang w:val="ru-RU"/>
        </w:rPr>
        <w:t xml:space="preserve"> </w:t>
      </w:r>
      <w:r>
        <w:rPr>
          <w:lang w:val="ru-RU"/>
        </w:rPr>
        <w:t xml:space="preserve">в отношении </w:t>
      </w:r>
      <w:r w:rsidRPr="008B54DF">
        <w:rPr>
          <w:lang w:val="ru-RU"/>
        </w:rPr>
        <w:t>аудиторск</w:t>
      </w:r>
      <w:r>
        <w:rPr>
          <w:lang w:val="ru-RU"/>
        </w:rPr>
        <w:t>ой</w:t>
      </w:r>
      <w:r w:rsidRPr="008B54DF">
        <w:rPr>
          <w:lang w:val="ru-RU"/>
        </w:rPr>
        <w:t xml:space="preserve"> организаци</w:t>
      </w:r>
      <w:r>
        <w:rPr>
          <w:lang w:val="ru-RU"/>
        </w:rPr>
        <w:t>и должны, среди прочего, содержать требования</w:t>
      </w:r>
      <w:r w:rsidRPr="008B54DF">
        <w:rPr>
          <w:lang w:val="ru-RU"/>
        </w:rPr>
        <w:t>:</w:t>
      </w:r>
    </w:p>
    <w:p w:rsidR="00A35A44" w:rsidRPr="00446293" w:rsidRDefault="00A35A44" w:rsidP="00A35A44">
      <w:pPr>
        <w:pStyle w:val="ConsPlusNormal"/>
        <w:ind w:firstLine="709"/>
        <w:jc w:val="both"/>
        <w:rPr>
          <w:lang w:val="ru-RU"/>
        </w:rPr>
      </w:pPr>
      <w:r>
        <w:rPr>
          <w:lang w:val="ru-RU"/>
        </w:rPr>
        <w:t xml:space="preserve">а) </w:t>
      </w:r>
      <w:r w:rsidRPr="00446293">
        <w:rPr>
          <w:lang w:val="ru-RU"/>
        </w:rPr>
        <w:t>предоставления руководителем задания информации о выполняемых задани</w:t>
      </w:r>
      <w:r>
        <w:rPr>
          <w:lang w:val="ru-RU"/>
        </w:rPr>
        <w:t>ях</w:t>
      </w:r>
      <w:r w:rsidRPr="00446293">
        <w:rPr>
          <w:lang w:val="ru-RU"/>
        </w:rPr>
        <w:t>;</w:t>
      </w:r>
    </w:p>
    <w:p w:rsidR="00A35A44" w:rsidRPr="00446293" w:rsidRDefault="00A35A44" w:rsidP="00A35A44">
      <w:pPr>
        <w:pStyle w:val="ConsPlusNormal"/>
        <w:ind w:firstLine="709"/>
        <w:jc w:val="both"/>
        <w:rPr>
          <w:lang w:val="ru-RU"/>
        </w:rPr>
      </w:pPr>
      <w:r>
        <w:rPr>
          <w:lang w:val="ru-RU"/>
        </w:rPr>
        <w:t xml:space="preserve">б) </w:t>
      </w:r>
      <w:r w:rsidRPr="00446293">
        <w:rPr>
          <w:lang w:val="ru-RU"/>
        </w:rPr>
        <w:t xml:space="preserve">своевременного уведомления </w:t>
      </w:r>
      <w:r>
        <w:rPr>
          <w:lang w:val="ru-RU"/>
        </w:rPr>
        <w:t>сотрудниками</w:t>
      </w:r>
      <w:r w:rsidRPr="00446293">
        <w:rPr>
          <w:lang w:val="ru-RU"/>
        </w:rPr>
        <w:t xml:space="preserve"> об обстоятельствах и взаимоотношениях, вызывающих угрозу независимости, для возможности принятия надлежащих мер;</w:t>
      </w:r>
    </w:p>
    <w:p w:rsidR="00A35A44" w:rsidRDefault="00A35A44" w:rsidP="00A35A44">
      <w:pPr>
        <w:pStyle w:val="ConsPlusNormal"/>
        <w:ind w:firstLine="709"/>
        <w:jc w:val="both"/>
        <w:rPr>
          <w:lang w:val="ru-RU"/>
        </w:rPr>
      </w:pPr>
      <w:r>
        <w:rPr>
          <w:lang w:val="ru-RU"/>
        </w:rPr>
        <w:t xml:space="preserve">в) </w:t>
      </w:r>
      <w:r w:rsidRPr="00446293">
        <w:rPr>
          <w:lang w:val="ru-RU"/>
        </w:rPr>
        <w:t>накопления значимой информации и доведения ее до сведения соответствующих сотрудников, чтобы</w:t>
      </w:r>
      <w:r>
        <w:rPr>
          <w:lang w:val="ru-RU"/>
        </w:rPr>
        <w:t xml:space="preserve"> </w:t>
      </w:r>
      <w:r w:rsidRPr="00446293">
        <w:rPr>
          <w:lang w:val="ru-RU"/>
        </w:rPr>
        <w:t>сотрудники могли быстро определить, соблюдают ли они требования к независимости</w:t>
      </w:r>
      <w:r w:rsidRPr="00A02B82">
        <w:rPr>
          <w:lang w:val="ru-RU"/>
        </w:rPr>
        <w:t xml:space="preserve">, а также </w:t>
      </w:r>
      <w:r w:rsidRPr="00BC20E7">
        <w:rPr>
          <w:lang w:val="ru-RU"/>
        </w:rPr>
        <w:t>по</w:t>
      </w:r>
      <w:r w:rsidRPr="00A02B82">
        <w:rPr>
          <w:lang w:val="ru-RU"/>
        </w:rPr>
        <w:t xml:space="preserve"> противодействи</w:t>
      </w:r>
      <w:r w:rsidRPr="00BC20E7">
        <w:rPr>
          <w:lang w:val="ru-RU"/>
        </w:rPr>
        <w:t>ю</w:t>
      </w:r>
      <w:r w:rsidRPr="00A02B82">
        <w:rPr>
          <w:lang w:val="ru-RU"/>
        </w:rPr>
        <w:t xml:space="preserve"> подкупу иностранных должностных лиц</w:t>
      </w:r>
      <w:r w:rsidRPr="00446293">
        <w:rPr>
          <w:lang w:val="ru-RU"/>
        </w:rPr>
        <w:t>;</w:t>
      </w:r>
      <w:r>
        <w:rPr>
          <w:lang w:val="ru-RU"/>
        </w:rPr>
        <w:t xml:space="preserve"> </w:t>
      </w:r>
      <w:r w:rsidRPr="00446293">
        <w:rPr>
          <w:lang w:val="ru-RU"/>
        </w:rPr>
        <w:t>аудиторская организация могла поддерживать в актуальном состоянии свои документы, имеющие отношение к независимости</w:t>
      </w:r>
      <w:r>
        <w:rPr>
          <w:lang w:val="ru-RU"/>
        </w:rPr>
        <w:t xml:space="preserve">, и </w:t>
      </w:r>
      <w:r w:rsidRPr="00446293">
        <w:rPr>
          <w:lang w:val="ru-RU"/>
        </w:rPr>
        <w:t>прин</w:t>
      </w:r>
      <w:r>
        <w:rPr>
          <w:lang w:val="ru-RU"/>
        </w:rPr>
        <w:t>има</w:t>
      </w:r>
      <w:r w:rsidRPr="00446293">
        <w:rPr>
          <w:lang w:val="ru-RU"/>
        </w:rPr>
        <w:t>ть надлежащие меры по выявленным угрозам независимости, превышающим приемлемый уровень.</w:t>
      </w:r>
    </w:p>
    <w:p w:rsidR="00A35A44" w:rsidRDefault="00A35A44" w:rsidP="00A35A44">
      <w:pPr>
        <w:pStyle w:val="ConsPlusNormal"/>
        <w:rPr>
          <w:lang w:val="ru-RU"/>
        </w:rPr>
      </w:pPr>
    </w:p>
    <w:p w:rsidR="00A35A44" w:rsidRPr="00BC20E7" w:rsidRDefault="00A35A44" w:rsidP="00A35A44">
      <w:pPr>
        <w:pStyle w:val="ConsPlusNormal"/>
        <w:jc w:val="center"/>
        <w:rPr>
          <w:i/>
          <w:lang w:val="ru-RU"/>
        </w:rPr>
      </w:pPr>
      <w:r w:rsidRPr="00BC20E7">
        <w:rPr>
          <w:i/>
          <w:lang w:val="ru-RU"/>
        </w:rPr>
        <w:t>Принятие</w:t>
      </w:r>
      <w:r>
        <w:rPr>
          <w:i/>
          <w:lang w:val="ru-RU"/>
        </w:rPr>
        <w:t xml:space="preserve"> на обслуживание нового клиента и продолжение сотрудничества</w:t>
      </w:r>
    </w:p>
    <w:p w:rsidR="00A35A44" w:rsidRDefault="00A35A44" w:rsidP="00A35A44">
      <w:pPr>
        <w:pStyle w:val="ConsPlusNormal"/>
        <w:ind w:firstLine="709"/>
        <w:jc w:val="both"/>
        <w:rPr>
          <w:lang w:val="ru-RU"/>
        </w:rPr>
      </w:pPr>
    </w:p>
    <w:p w:rsidR="00A35A44" w:rsidRDefault="00A35A44" w:rsidP="00A35A44">
      <w:pPr>
        <w:pStyle w:val="ConsPlusNormal"/>
        <w:ind w:firstLine="709"/>
        <w:jc w:val="both"/>
        <w:rPr>
          <w:lang w:val="ru-RU"/>
        </w:rPr>
      </w:pPr>
      <w:r>
        <w:rPr>
          <w:lang w:val="ru-RU"/>
        </w:rPr>
        <w:t xml:space="preserve">21. Согласно МСА </w:t>
      </w:r>
      <w:proofErr w:type="gramStart"/>
      <w:r>
        <w:rPr>
          <w:lang w:val="ru-RU"/>
        </w:rPr>
        <w:t xml:space="preserve">220 </w:t>
      </w:r>
      <w:r w:rsidRPr="007B37F0">
        <w:rPr>
          <w:lang w:val="ru-RU"/>
        </w:rPr>
        <w:t xml:space="preserve"> </w:t>
      </w:r>
      <w:r>
        <w:rPr>
          <w:lang w:val="ru-RU"/>
        </w:rPr>
        <w:t>р</w:t>
      </w:r>
      <w:r w:rsidRPr="007B37F0">
        <w:rPr>
          <w:lang w:val="ru-RU"/>
        </w:rPr>
        <w:t>уководитель</w:t>
      </w:r>
      <w:proofErr w:type="gramEnd"/>
      <w:r w:rsidRPr="007B37F0">
        <w:rPr>
          <w:lang w:val="ru-RU"/>
        </w:rPr>
        <w:t xml:space="preserve"> задания должен убедиться в том, что выполняются надлежащие процедуры относительно принятия и продолжения отношений с клиентами, принятия и выполнения </w:t>
      </w:r>
      <w:r>
        <w:rPr>
          <w:lang w:val="ru-RU"/>
        </w:rPr>
        <w:t>конкретных</w:t>
      </w:r>
      <w:r w:rsidRPr="007B37F0">
        <w:rPr>
          <w:lang w:val="ru-RU"/>
        </w:rPr>
        <w:t xml:space="preserve"> заданий, а также должен определить, что сделанные в этом отношении выводы носят надлежащий характер</w:t>
      </w:r>
      <w:r>
        <w:rPr>
          <w:lang w:val="ru-RU"/>
        </w:rPr>
        <w:t>.</w:t>
      </w:r>
    </w:p>
    <w:p w:rsidR="00A35A44" w:rsidRDefault="00A35A44" w:rsidP="00A35A44">
      <w:pPr>
        <w:pStyle w:val="ConsPlusNormal"/>
        <w:ind w:firstLine="709"/>
        <w:jc w:val="both"/>
        <w:rPr>
          <w:lang w:val="ru-RU"/>
        </w:rPr>
      </w:pPr>
      <w:r>
        <w:rPr>
          <w:lang w:val="ru-RU"/>
        </w:rPr>
        <w:t>22. В соответствии с МСКК 1 п</w:t>
      </w:r>
      <w:r w:rsidRPr="002671C9">
        <w:rPr>
          <w:lang w:val="ru-RU"/>
        </w:rPr>
        <w:t>олитик</w:t>
      </w:r>
      <w:r>
        <w:rPr>
          <w:lang w:val="ru-RU"/>
        </w:rPr>
        <w:t>а</w:t>
      </w:r>
      <w:r w:rsidRPr="002671C9">
        <w:rPr>
          <w:lang w:val="ru-RU"/>
        </w:rPr>
        <w:t xml:space="preserve"> и процедуры по принятию и продолжению отношений с клиентами, принятию и выполнению конкретных заданий, </w:t>
      </w:r>
      <w:r>
        <w:rPr>
          <w:lang w:val="ru-RU"/>
        </w:rPr>
        <w:t>должна</w:t>
      </w:r>
      <w:r w:rsidRPr="002671C9">
        <w:rPr>
          <w:lang w:val="ru-RU"/>
        </w:rPr>
        <w:t xml:space="preserve"> обеспечить разумную уверенность в том, что </w:t>
      </w:r>
      <w:r>
        <w:rPr>
          <w:lang w:val="ru-RU"/>
        </w:rPr>
        <w:t>аудиторская организация</w:t>
      </w:r>
      <w:r w:rsidRPr="002671C9">
        <w:rPr>
          <w:lang w:val="ru-RU"/>
        </w:rPr>
        <w:t xml:space="preserve"> примет решение о продолжении отношений и выполнения задания только в тех случаях, когда</w:t>
      </w:r>
      <w:r>
        <w:rPr>
          <w:lang w:val="ru-RU"/>
        </w:rPr>
        <w:t xml:space="preserve"> она</w:t>
      </w:r>
      <w:r w:rsidRPr="002671C9">
        <w:rPr>
          <w:lang w:val="ru-RU"/>
        </w:rPr>
        <w:t xml:space="preserve"> компетентна для проведения конкретного задания и обладает соответствующими возможностями, в состоянии выполнить соответствующие этические требования</w:t>
      </w:r>
      <w:r>
        <w:rPr>
          <w:lang w:val="ru-RU"/>
        </w:rPr>
        <w:t xml:space="preserve"> и</w:t>
      </w:r>
      <w:r w:rsidRPr="002671C9">
        <w:rPr>
          <w:lang w:val="ru-RU"/>
        </w:rPr>
        <w:t xml:space="preserve"> провела </w:t>
      </w:r>
      <w:r w:rsidRPr="002671C9">
        <w:rPr>
          <w:lang w:val="ru-RU"/>
        </w:rPr>
        <w:lastRenderedPageBreak/>
        <w:t>анализ честности конкретного клиента и не обладает информацией, позволяющей сделать вывод о том, что он недостаточно честен</w:t>
      </w:r>
      <w:r>
        <w:rPr>
          <w:lang w:val="ru-RU"/>
        </w:rPr>
        <w:t xml:space="preserve"> </w:t>
      </w:r>
      <w:r w:rsidRPr="00BC20E7">
        <w:rPr>
          <w:lang w:val="ru-RU"/>
        </w:rPr>
        <w:t>либо имеет отношение к подкупу иностранных должностных лиц.</w:t>
      </w:r>
    </w:p>
    <w:p w:rsidR="00A35A44" w:rsidRDefault="00A35A44" w:rsidP="00A35A44">
      <w:pPr>
        <w:pStyle w:val="ConsPlusNormal"/>
        <w:ind w:firstLine="709"/>
        <w:jc w:val="both"/>
        <w:rPr>
          <w:lang w:val="ru-RU"/>
        </w:rPr>
      </w:pPr>
    </w:p>
    <w:p w:rsidR="00A35A44" w:rsidRPr="00BC20E7" w:rsidRDefault="00A35A44" w:rsidP="00A35A44">
      <w:pPr>
        <w:pStyle w:val="ConsPlusNormal"/>
        <w:ind w:firstLine="709"/>
        <w:jc w:val="center"/>
        <w:rPr>
          <w:i/>
          <w:lang w:val="ru-RU"/>
        </w:rPr>
      </w:pPr>
      <w:r w:rsidRPr="00BC20E7">
        <w:rPr>
          <w:i/>
          <w:lang w:val="ru-RU"/>
        </w:rPr>
        <w:t>Кадров</w:t>
      </w:r>
      <w:r>
        <w:rPr>
          <w:i/>
          <w:lang w:val="ru-RU"/>
        </w:rPr>
        <w:t>ая работа</w:t>
      </w:r>
    </w:p>
    <w:p w:rsidR="00A35A44" w:rsidRPr="00F471C8" w:rsidRDefault="00A35A44" w:rsidP="00A35A44">
      <w:pPr>
        <w:pStyle w:val="ConsPlusNormal"/>
        <w:ind w:firstLine="709"/>
        <w:jc w:val="both"/>
        <w:rPr>
          <w:lang w:val="ru-RU"/>
        </w:rPr>
      </w:pPr>
    </w:p>
    <w:p w:rsidR="00A35A44" w:rsidRDefault="00A35A44" w:rsidP="00A35A44">
      <w:pPr>
        <w:pStyle w:val="ConsPlusNormal"/>
        <w:ind w:firstLine="709"/>
        <w:jc w:val="both"/>
        <w:rPr>
          <w:lang w:val="ru-RU"/>
        </w:rPr>
      </w:pPr>
      <w:r>
        <w:rPr>
          <w:lang w:val="ru-RU"/>
        </w:rPr>
        <w:t>23.</w:t>
      </w:r>
      <w:r w:rsidRPr="00F471C8">
        <w:rPr>
          <w:lang w:val="ru-RU"/>
        </w:rPr>
        <w:t xml:space="preserve"> </w:t>
      </w:r>
      <w:r>
        <w:rPr>
          <w:lang w:val="ru-RU"/>
        </w:rPr>
        <w:t>Согласно МСА 220 р</w:t>
      </w:r>
      <w:r w:rsidRPr="006F61F3">
        <w:rPr>
          <w:lang w:val="ru-RU"/>
        </w:rPr>
        <w:t>уководитель задания должен убедиться в том, что аудиторская группа, а также все эксперты аудитор</w:t>
      </w:r>
      <w:r>
        <w:rPr>
          <w:lang w:val="ru-RU"/>
        </w:rPr>
        <w:t>ской организации</w:t>
      </w:r>
      <w:r w:rsidRPr="006F61F3">
        <w:rPr>
          <w:lang w:val="ru-RU"/>
        </w:rPr>
        <w:t>, которые не входят в состав аудиторской группы, совокупно обладают соответствующими знаниями и навыками, чтобы</w:t>
      </w:r>
      <w:r>
        <w:rPr>
          <w:lang w:val="ru-RU"/>
        </w:rPr>
        <w:t xml:space="preserve"> </w:t>
      </w:r>
      <w:r w:rsidRPr="006F61F3">
        <w:rPr>
          <w:lang w:val="ru-RU"/>
        </w:rPr>
        <w:t>провести аудит в соответствии с профессиональными стандартами и применимыми законодательными и нормативными требованиями</w:t>
      </w:r>
      <w:r>
        <w:rPr>
          <w:lang w:val="ru-RU"/>
        </w:rPr>
        <w:t xml:space="preserve">, </w:t>
      </w:r>
      <w:r w:rsidRPr="006F61F3">
        <w:rPr>
          <w:lang w:val="ru-RU"/>
        </w:rPr>
        <w:t>обеспечить выпуск соответствующего обстоятельствам аудиторского заключения</w:t>
      </w:r>
      <w:r>
        <w:rPr>
          <w:lang w:val="ru-RU"/>
        </w:rPr>
        <w:t>.</w:t>
      </w:r>
    </w:p>
    <w:p w:rsidR="00A35A44" w:rsidRDefault="00A35A44" w:rsidP="00A35A44">
      <w:pPr>
        <w:pStyle w:val="ConsPlusNormal"/>
        <w:ind w:firstLine="709"/>
        <w:jc w:val="both"/>
        <w:rPr>
          <w:lang w:val="ru-RU"/>
        </w:rPr>
      </w:pPr>
      <w:r>
        <w:rPr>
          <w:lang w:val="ru-RU"/>
        </w:rPr>
        <w:t>24. В соответствии с МСКК 1 п</w:t>
      </w:r>
      <w:r w:rsidRPr="00F471C8">
        <w:rPr>
          <w:lang w:val="ru-RU"/>
        </w:rPr>
        <w:t>олитик</w:t>
      </w:r>
      <w:r>
        <w:rPr>
          <w:lang w:val="ru-RU"/>
        </w:rPr>
        <w:t>а</w:t>
      </w:r>
      <w:r w:rsidRPr="00F471C8">
        <w:rPr>
          <w:lang w:val="ru-RU"/>
        </w:rPr>
        <w:t xml:space="preserve"> и процедуры</w:t>
      </w:r>
      <w:r>
        <w:rPr>
          <w:lang w:val="ru-RU"/>
        </w:rPr>
        <w:t xml:space="preserve"> должны</w:t>
      </w:r>
      <w:r w:rsidRPr="00F471C8">
        <w:rPr>
          <w:lang w:val="ru-RU"/>
        </w:rPr>
        <w:t xml:space="preserve"> обеспечить разумную уверенность в том, что </w:t>
      </w:r>
      <w:r>
        <w:rPr>
          <w:lang w:val="ru-RU"/>
        </w:rPr>
        <w:t>аудиторская организация</w:t>
      </w:r>
      <w:r w:rsidRPr="00F471C8">
        <w:rPr>
          <w:lang w:val="ru-RU"/>
        </w:rPr>
        <w:t xml:space="preserve"> располагает персоналом достаточной численности, компетентност</w:t>
      </w:r>
      <w:r>
        <w:rPr>
          <w:lang w:val="ru-RU"/>
        </w:rPr>
        <w:t>и,</w:t>
      </w:r>
      <w:r w:rsidRPr="00F471C8">
        <w:rPr>
          <w:lang w:val="ru-RU"/>
        </w:rPr>
        <w:t xml:space="preserve"> квалификаци</w:t>
      </w:r>
      <w:r>
        <w:rPr>
          <w:lang w:val="ru-RU"/>
        </w:rPr>
        <w:t>и</w:t>
      </w:r>
      <w:r w:rsidRPr="00F471C8">
        <w:rPr>
          <w:lang w:val="ru-RU"/>
        </w:rPr>
        <w:t xml:space="preserve"> и приверженн</w:t>
      </w:r>
      <w:r>
        <w:rPr>
          <w:lang w:val="ru-RU"/>
        </w:rPr>
        <w:t>ым</w:t>
      </w:r>
      <w:r w:rsidRPr="00F471C8">
        <w:rPr>
          <w:lang w:val="ru-RU"/>
        </w:rPr>
        <w:t xml:space="preserve"> принципам этики, необходимым для</w:t>
      </w:r>
      <w:r>
        <w:rPr>
          <w:lang w:val="ru-RU"/>
        </w:rPr>
        <w:t xml:space="preserve"> </w:t>
      </w:r>
      <w:r w:rsidRPr="00F471C8">
        <w:rPr>
          <w:lang w:val="ru-RU"/>
        </w:rPr>
        <w:t>выполнения заданий в соответствии с профессиональными стандартами</w:t>
      </w:r>
      <w:r>
        <w:rPr>
          <w:lang w:val="ru-RU"/>
        </w:rPr>
        <w:t>,</w:t>
      </w:r>
      <w:r w:rsidRPr="00F471C8">
        <w:rPr>
          <w:lang w:val="ru-RU"/>
        </w:rPr>
        <w:t xml:space="preserve"> нормативными</w:t>
      </w:r>
      <w:r>
        <w:rPr>
          <w:lang w:val="ru-RU"/>
        </w:rPr>
        <w:t xml:space="preserve"> и правовыми</w:t>
      </w:r>
      <w:r w:rsidRPr="00F471C8">
        <w:rPr>
          <w:lang w:val="ru-RU"/>
        </w:rPr>
        <w:t xml:space="preserve"> </w:t>
      </w:r>
      <w:proofErr w:type="gramStart"/>
      <w:r w:rsidRPr="00F471C8">
        <w:rPr>
          <w:lang w:val="ru-RU"/>
        </w:rPr>
        <w:t>требованиями;</w:t>
      </w:r>
      <w:r>
        <w:rPr>
          <w:lang w:val="ru-RU"/>
        </w:rPr>
        <w:t xml:space="preserve"> </w:t>
      </w:r>
      <w:r w:rsidRPr="00F471C8">
        <w:rPr>
          <w:lang w:val="ru-RU"/>
        </w:rPr>
        <w:t xml:space="preserve"> обеспечения</w:t>
      </w:r>
      <w:proofErr w:type="gramEnd"/>
      <w:r w:rsidRPr="00F471C8">
        <w:rPr>
          <w:lang w:val="ru-RU"/>
        </w:rPr>
        <w:t xml:space="preserve"> возможности выпуска аудиторских заключений, являющихся надлежащими в данных обстоятельствах.</w:t>
      </w:r>
    </w:p>
    <w:p w:rsidR="00A35A44" w:rsidRPr="00615F83" w:rsidRDefault="00A35A44" w:rsidP="00A35A44">
      <w:pPr>
        <w:pStyle w:val="ConsPlusNormal"/>
        <w:ind w:firstLine="709"/>
        <w:jc w:val="both"/>
        <w:rPr>
          <w:lang w:val="ru-RU"/>
        </w:rPr>
      </w:pPr>
      <w:r>
        <w:rPr>
          <w:lang w:val="ru-RU"/>
        </w:rPr>
        <w:t xml:space="preserve">25. </w:t>
      </w:r>
      <w:r w:rsidRPr="00615F83">
        <w:rPr>
          <w:lang w:val="ru-RU"/>
        </w:rPr>
        <w:t xml:space="preserve">Развитие навыков и профессиональной компетентности работников аудиторской организации по тематике противодействия </w:t>
      </w:r>
      <w:r>
        <w:rPr>
          <w:lang w:val="ru-RU"/>
        </w:rPr>
        <w:t>подкупу иностранных должностных лиц</w:t>
      </w:r>
      <w:r w:rsidRPr="00615F83">
        <w:rPr>
          <w:lang w:val="ru-RU"/>
        </w:rPr>
        <w:t xml:space="preserve"> осуществляется посредством: постоянного обучения по программам повышения квалификации; приобретения опыта в процессе работы; обучения менее опытных специалистов более опытными, в том числе, в аудиторской группе. В случае</w:t>
      </w:r>
      <w:r>
        <w:rPr>
          <w:lang w:val="ru-RU"/>
        </w:rPr>
        <w:t>,</w:t>
      </w:r>
      <w:r w:rsidRPr="00615F83">
        <w:rPr>
          <w:lang w:val="ru-RU"/>
        </w:rPr>
        <w:t xml:space="preserve"> если в аудиторской организации отсутствуют лица, способные вести обучение по тематике противодействия </w:t>
      </w:r>
      <w:r>
        <w:rPr>
          <w:lang w:val="ru-RU"/>
        </w:rPr>
        <w:t>подкупу иностранных должностных лиц</w:t>
      </w:r>
      <w:r w:rsidRPr="00615F83">
        <w:rPr>
          <w:lang w:val="ru-RU"/>
        </w:rPr>
        <w:t>, аудиторская организация может воспользоваться услугами сторонних компетентных лиц, обладающих соответствующей квалификацией в данной сфере.</w:t>
      </w:r>
    </w:p>
    <w:p w:rsidR="00A35A44" w:rsidRDefault="00A35A44" w:rsidP="00A35A44">
      <w:pPr>
        <w:pStyle w:val="ConsPlusNormal"/>
        <w:ind w:firstLine="709"/>
        <w:jc w:val="both"/>
        <w:rPr>
          <w:lang w:val="ru-RU"/>
        </w:rPr>
      </w:pPr>
      <w:r>
        <w:rPr>
          <w:lang w:val="ru-RU"/>
        </w:rPr>
        <w:t xml:space="preserve">26. </w:t>
      </w:r>
      <w:r w:rsidRPr="00615F83">
        <w:rPr>
          <w:lang w:val="ru-RU"/>
        </w:rPr>
        <w:t xml:space="preserve">Одной из форм развития навыков и профессиональной компетентности состоящих в штате аудиторской организации аудиторов по тематике противодействия </w:t>
      </w:r>
      <w:r>
        <w:rPr>
          <w:lang w:val="ru-RU"/>
        </w:rPr>
        <w:t>подкупу иностранных должностных лиц</w:t>
      </w:r>
      <w:r w:rsidRPr="00615F83">
        <w:rPr>
          <w:lang w:val="ru-RU"/>
        </w:rPr>
        <w:t xml:space="preserve"> является обучение по соответствующей программе повышения квалификации, утвержденной саморегулируемой организацией аудиторов.</w:t>
      </w:r>
    </w:p>
    <w:p w:rsidR="00A35A44" w:rsidRDefault="00A35A44" w:rsidP="00A35A44">
      <w:pPr>
        <w:pStyle w:val="ConsPlusNormal"/>
        <w:ind w:firstLine="709"/>
        <w:jc w:val="both"/>
        <w:rPr>
          <w:lang w:val="ru-RU"/>
        </w:rPr>
      </w:pPr>
    </w:p>
    <w:p w:rsidR="00A35A44" w:rsidRDefault="00A35A44" w:rsidP="00A35A44">
      <w:pPr>
        <w:pStyle w:val="ConsPlusNormal"/>
        <w:ind w:firstLine="709"/>
        <w:jc w:val="center"/>
        <w:rPr>
          <w:i/>
          <w:lang w:val="ru-RU"/>
        </w:rPr>
      </w:pPr>
      <w:r w:rsidRPr="00BC20E7">
        <w:rPr>
          <w:i/>
          <w:lang w:val="ru-RU"/>
        </w:rPr>
        <w:t>Выполнение задани</w:t>
      </w:r>
      <w:r>
        <w:rPr>
          <w:i/>
          <w:lang w:val="ru-RU"/>
        </w:rPr>
        <w:t>й</w:t>
      </w:r>
    </w:p>
    <w:p w:rsidR="00A35A44" w:rsidRDefault="00A35A44" w:rsidP="00A35A44">
      <w:pPr>
        <w:pStyle w:val="ConsPlusNormal"/>
        <w:ind w:firstLine="709"/>
        <w:jc w:val="center"/>
        <w:rPr>
          <w:i/>
          <w:lang w:val="ru-RU"/>
        </w:rPr>
      </w:pPr>
    </w:p>
    <w:p w:rsidR="00A35A44" w:rsidRDefault="00A35A44" w:rsidP="00A35A44">
      <w:pPr>
        <w:pStyle w:val="ConsPlusNormal"/>
        <w:ind w:firstLine="709"/>
        <w:jc w:val="both"/>
        <w:rPr>
          <w:lang w:val="ru-RU"/>
        </w:rPr>
      </w:pPr>
      <w:r>
        <w:rPr>
          <w:lang w:val="ru-RU"/>
        </w:rPr>
        <w:t>27. Согласно МСА 220 р</w:t>
      </w:r>
      <w:r w:rsidRPr="006F61F3">
        <w:rPr>
          <w:lang w:val="ru-RU"/>
        </w:rPr>
        <w:t>уководитель задания принимает на себя ответственность</w:t>
      </w:r>
      <w:r>
        <w:rPr>
          <w:lang w:val="ru-RU"/>
        </w:rPr>
        <w:t xml:space="preserve"> </w:t>
      </w:r>
      <w:r w:rsidRPr="006F61F3">
        <w:rPr>
          <w:lang w:val="ru-RU"/>
        </w:rPr>
        <w:t>за руководство, контроль и проведение задания в соответствии с профессиональными стандартами и применимыми законодательными и нормативными требованиями;</w:t>
      </w:r>
      <w:r>
        <w:rPr>
          <w:lang w:val="ru-RU"/>
        </w:rPr>
        <w:t xml:space="preserve"> </w:t>
      </w:r>
      <w:r w:rsidRPr="006F61F3">
        <w:rPr>
          <w:lang w:val="ru-RU"/>
        </w:rPr>
        <w:t>за соответствие аудиторского заключения обстоятельствам задания.</w:t>
      </w:r>
    </w:p>
    <w:p w:rsidR="00A35A44" w:rsidRDefault="00A35A44" w:rsidP="00A35A44">
      <w:pPr>
        <w:pStyle w:val="ConsPlusNormal"/>
        <w:ind w:firstLine="709"/>
        <w:jc w:val="both"/>
        <w:rPr>
          <w:iCs/>
          <w:szCs w:val="28"/>
          <w:lang w:val="ru-RU"/>
        </w:rPr>
      </w:pPr>
      <w:r>
        <w:rPr>
          <w:lang w:val="ru-RU"/>
        </w:rPr>
        <w:t xml:space="preserve">28. Политика и процедуры в части документирования проверки качества выполнения задания, требуют подтверждения того, что </w:t>
      </w:r>
      <w:r w:rsidRPr="00BC20E7">
        <w:rPr>
          <w:iCs/>
          <w:szCs w:val="28"/>
          <w:lang w:val="ru-RU"/>
        </w:rPr>
        <w:t xml:space="preserve">процедуры, требуемые </w:t>
      </w:r>
      <w:r w:rsidRPr="00BC20E7">
        <w:rPr>
          <w:iCs/>
          <w:szCs w:val="28"/>
          <w:lang w:val="ru-RU"/>
        </w:rPr>
        <w:lastRenderedPageBreak/>
        <w:t>политикой аудиторской организации по проверке качества выполнения задания, выполнены; проверка качества выполнения задания завершена на дату заключения (до этой даты); лицу, осуществляющему проверку качества выполнения задания, неизвестно ни о каких неразрешенных вопросах, которые дали бы ему основания полагать, что значимые суждения, сделанные аудиторской группой, и выводы, к которым она пришла, оказались ненадлежащими.</w:t>
      </w:r>
    </w:p>
    <w:p w:rsidR="00A35A44" w:rsidRDefault="00A35A44" w:rsidP="00A35A44">
      <w:pPr>
        <w:pStyle w:val="ConsPlusNormal"/>
        <w:ind w:firstLine="709"/>
        <w:jc w:val="both"/>
        <w:rPr>
          <w:iCs/>
          <w:szCs w:val="28"/>
          <w:lang w:val="ru-RU"/>
        </w:rPr>
      </w:pPr>
      <w:r>
        <w:rPr>
          <w:iCs/>
          <w:szCs w:val="28"/>
          <w:lang w:val="ru-RU"/>
        </w:rPr>
        <w:t>29. Политика и процедуры в части хранения документации требуют хранить по надобности или в соответствии с нормативными и правовыми требованиями.</w:t>
      </w:r>
    </w:p>
    <w:p w:rsidR="00A35A44" w:rsidRDefault="00A35A44" w:rsidP="00A35A44">
      <w:pPr>
        <w:pStyle w:val="ConsPlusNormal"/>
        <w:ind w:firstLine="709"/>
        <w:jc w:val="both"/>
        <w:rPr>
          <w:lang w:val="ru-RU"/>
        </w:rPr>
      </w:pPr>
      <w:r>
        <w:rPr>
          <w:lang w:val="ru-RU"/>
        </w:rPr>
        <w:t>30. В соответствии с МСКК 1 п</w:t>
      </w:r>
      <w:r w:rsidRPr="00A54B22">
        <w:rPr>
          <w:lang w:val="ru-RU"/>
        </w:rPr>
        <w:t>олитик</w:t>
      </w:r>
      <w:r>
        <w:rPr>
          <w:lang w:val="ru-RU"/>
        </w:rPr>
        <w:t>а</w:t>
      </w:r>
      <w:r w:rsidRPr="00A54B22">
        <w:rPr>
          <w:lang w:val="ru-RU"/>
        </w:rPr>
        <w:t xml:space="preserve"> и процедуры</w:t>
      </w:r>
      <w:r>
        <w:rPr>
          <w:lang w:val="ru-RU"/>
        </w:rPr>
        <w:t xml:space="preserve"> должны</w:t>
      </w:r>
      <w:r w:rsidRPr="00A54B22">
        <w:rPr>
          <w:lang w:val="ru-RU"/>
        </w:rPr>
        <w:t xml:space="preserve"> обеспечить разумную уверенность в том, что задания выполняются в соответствии с профессиональными стандартами</w:t>
      </w:r>
      <w:r>
        <w:rPr>
          <w:lang w:val="ru-RU"/>
        </w:rPr>
        <w:t>,</w:t>
      </w:r>
      <w:r w:rsidRPr="00A54B22">
        <w:rPr>
          <w:lang w:val="ru-RU"/>
        </w:rPr>
        <w:t xml:space="preserve"> законодательными и нормативными </w:t>
      </w:r>
      <w:proofErr w:type="gramStart"/>
      <w:r w:rsidRPr="00A54B22">
        <w:rPr>
          <w:lang w:val="ru-RU"/>
        </w:rPr>
        <w:t>требованиями</w:t>
      </w:r>
      <w:r>
        <w:rPr>
          <w:lang w:val="ru-RU"/>
        </w:rPr>
        <w:t xml:space="preserve">, </w:t>
      </w:r>
      <w:r w:rsidRPr="00A54B22">
        <w:rPr>
          <w:lang w:val="ru-RU"/>
        </w:rPr>
        <w:t xml:space="preserve"> и</w:t>
      </w:r>
      <w:proofErr w:type="gramEnd"/>
      <w:r w:rsidRPr="00A54B22">
        <w:rPr>
          <w:lang w:val="ru-RU"/>
        </w:rPr>
        <w:t xml:space="preserve"> аудиторская организация</w:t>
      </w:r>
      <w:r>
        <w:rPr>
          <w:lang w:val="ru-RU"/>
        </w:rPr>
        <w:t xml:space="preserve"> (</w:t>
      </w:r>
      <w:r w:rsidRPr="00A54B22">
        <w:rPr>
          <w:lang w:val="ru-RU"/>
        </w:rPr>
        <w:t>руководитель аудиторского задания</w:t>
      </w:r>
      <w:r>
        <w:rPr>
          <w:lang w:val="ru-RU"/>
        </w:rPr>
        <w:t>)</w:t>
      </w:r>
      <w:r w:rsidRPr="00A54B22">
        <w:rPr>
          <w:lang w:val="ru-RU"/>
        </w:rPr>
        <w:t xml:space="preserve"> выпускают заключения, соответствующие конкретным обстоятельствам. </w:t>
      </w:r>
    </w:p>
    <w:p w:rsidR="00A35A44" w:rsidRDefault="00A35A44" w:rsidP="00A35A44">
      <w:pPr>
        <w:pStyle w:val="ConsPlusNormal"/>
        <w:ind w:firstLine="709"/>
        <w:jc w:val="both"/>
        <w:rPr>
          <w:iCs/>
          <w:szCs w:val="28"/>
          <w:lang w:val="ru-RU"/>
        </w:rPr>
      </w:pPr>
    </w:p>
    <w:p w:rsidR="00A35A44" w:rsidRPr="00BC20E7" w:rsidRDefault="00A35A44" w:rsidP="00A35A44">
      <w:pPr>
        <w:pStyle w:val="ConsPlusNormal"/>
        <w:ind w:firstLine="709"/>
        <w:jc w:val="center"/>
        <w:rPr>
          <w:i/>
          <w:iCs/>
          <w:szCs w:val="28"/>
          <w:lang w:val="ru-RU"/>
        </w:rPr>
      </w:pPr>
      <w:r w:rsidRPr="00BC20E7">
        <w:rPr>
          <w:i/>
          <w:iCs/>
          <w:szCs w:val="28"/>
          <w:lang w:val="ru-RU"/>
        </w:rPr>
        <w:t>Мониторинг</w:t>
      </w:r>
    </w:p>
    <w:p w:rsidR="00A35A44" w:rsidRDefault="00A35A44" w:rsidP="00A35A44">
      <w:pPr>
        <w:pStyle w:val="ConsPlusNormal"/>
        <w:ind w:firstLine="709"/>
        <w:jc w:val="both"/>
        <w:rPr>
          <w:iCs/>
          <w:szCs w:val="28"/>
          <w:lang w:val="ru-RU"/>
        </w:rPr>
      </w:pPr>
    </w:p>
    <w:p w:rsidR="00A35A44" w:rsidRDefault="00A35A44" w:rsidP="00A35A44">
      <w:pPr>
        <w:pStyle w:val="ConsPlusNormal"/>
        <w:ind w:firstLine="709"/>
        <w:jc w:val="both"/>
        <w:rPr>
          <w:iCs/>
          <w:szCs w:val="28"/>
          <w:lang w:val="ru-RU"/>
        </w:rPr>
      </w:pPr>
      <w:r>
        <w:rPr>
          <w:iCs/>
          <w:szCs w:val="28"/>
          <w:lang w:val="ru-RU"/>
        </w:rPr>
        <w:t>31. Согласно МСА 220 р</w:t>
      </w:r>
      <w:r w:rsidRPr="0060595B">
        <w:rPr>
          <w:iCs/>
          <w:szCs w:val="28"/>
          <w:lang w:val="ru-RU"/>
        </w:rPr>
        <w:t>уководитель задания должен анализировать результаты мониторинга аудиторской организацией выполняемых заданий, используя материалы, рассылаемые по внутрифирменным каналам, и, если возможно, материалы других организаций, входящих в сеть, на предмет того, могут ли выявленные и описанные в этих материалах недостатки оказать негативное воздействие на проводимый аудит</w:t>
      </w:r>
      <w:r>
        <w:rPr>
          <w:iCs/>
          <w:szCs w:val="28"/>
          <w:lang w:val="ru-RU"/>
        </w:rPr>
        <w:t>.</w:t>
      </w:r>
    </w:p>
    <w:p w:rsidR="00A35A44" w:rsidRDefault="00A35A44" w:rsidP="00A35A44">
      <w:pPr>
        <w:pStyle w:val="ConsPlusNormal"/>
        <w:ind w:firstLine="709"/>
        <w:jc w:val="both"/>
        <w:rPr>
          <w:iCs/>
          <w:szCs w:val="28"/>
          <w:lang w:val="ru-RU"/>
        </w:rPr>
      </w:pPr>
      <w:r>
        <w:rPr>
          <w:iCs/>
          <w:szCs w:val="28"/>
          <w:lang w:val="ru-RU"/>
        </w:rPr>
        <w:t>32. В соответствии с МСКК 1 м</w:t>
      </w:r>
      <w:r w:rsidRPr="00AF6E68">
        <w:rPr>
          <w:iCs/>
          <w:szCs w:val="28"/>
          <w:lang w:val="ru-RU"/>
        </w:rPr>
        <w:t>ониторинг</w:t>
      </w:r>
      <w:r>
        <w:rPr>
          <w:iCs/>
          <w:szCs w:val="28"/>
          <w:lang w:val="ru-RU"/>
        </w:rPr>
        <w:t xml:space="preserve"> должен</w:t>
      </w:r>
      <w:r w:rsidRPr="00AF6E68">
        <w:rPr>
          <w:iCs/>
          <w:szCs w:val="28"/>
          <w:lang w:val="ru-RU"/>
        </w:rPr>
        <w:t xml:space="preserve"> обеспечи</w:t>
      </w:r>
      <w:r>
        <w:rPr>
          <w:iCs/>
          <w:szCs w:val="28"/>
          <w:lang w:val="ru-RU"/>
        </w:rPr>
        <w:t>вать</w:t>
      </w:r>
      <w:r w:rsidRPr="00AF6E68">
        <w:rPr>
          <w:iCs/>
          <w:szCs w:val="28"/>
          <w:lang w:val="ru-RU"/>
        </w:rPr>
        <w:t xml:space="preserve"> разумную уверенность в том, что ее политика и процедуры, относящиеся к системе контроля качества, актуальны, достаточны и функционируют эффективно. </w:t>
      </w:r>
    </w:p>
    <w:p w:rsidR="00A35A44" w:rsidRDefault="00A35A44" w:rsidP="00A35A44">
      <w:pPr>
        <w:pStyle w:val="ConsPlusNormal"/>
        <w:ind w:firstLine="709"/>
        <w:jc w:val="both"/>
        <w:rPr>
          <w:iCs/>
          <w:szCs w:val="28"/>
          <w:lang w:val="ru-RU"/>
        </w:rPr>
      </w:pPr>
      <w:r>
        <w:rPr>
          <w:iCs/>
          <w:szCs w:val="28"/>
          <w:lang w:val="ru-RU"/>
        </w:rPr>
        <w:t>33.  П</w:t>
      </w:r>
      <w:r w:rsidRPr="00AF6E68">
        <w:rPr>
          <w:iCs/>
          <w:szCs w:val="28"/>
          <w:lang w:val="ru-RU"/>
        </w:rPr>
        <w:t>олитик</w:t>
      </w:r>
      <w:r>
        <w:rPr>
          <w:iCs/>
          <w:szCs w:val="28"/>
          <w:lang w:val="ru-RU"/>
        </w:rPr>
        <w:t>а</w:t>
      </w:r>
      <w:r w:rsidRPr="00AF6E68">
        <w:rPr>
          <w:iCs/>
          <w:szCs w:val="28"/>
          <w:lang w:val="ru-RU"/>
        </w:rPr>
        <w:t xml:space="preserve"> и процедуры должны требовать от аудиторской организации определения того, какие дальнейшие меры необходимо предприн</w:t>
      </w:r>
      <w:r>
        <w:rPr>
          <w:iCs/>
          <w:szCs w:val="28"/>
          <w:lang w:val="ru-RU"/>
        </w:rPr>
        <w:t>имать</w:t>
      </w:r>
      <w:r w:rsidRPr="00AF6E68">
        <w:rPr>
          <w:iCs/>
          <w:szCs w:val="28"/>
          <w:lang w:val="ru-RU"/>
        </w:rPr>
        <w:t xml:space="preserve"> </w:t>
      </w:r>
      <w:r>
        <w:rPr>
          <w:iCs/>
          <w:szCs w:val="28"/>
          <w:lang w:val="ru-RU"/>
        </w:rPr>
        <w:t>для</w:t>
      </w:r>
      <w:r w:rsidRPr="00AF6E68">
        <w:rPr>
          <w:iCs/>
          <w:szCs w:val="28"/>
          <w:lang w:val="ru-RU"/>
        </w:rPr>
        <w:t xml:space="preserve"> обеспеч</w:t>
      </w:r>
      <w:r>
        <w:rPr>
          <w:iCs/>
          <w:szCs w:val="28"/>
          <w:lang w:val="ru-RU"/>
        </w:rPr>
        <w:t>ения</w:t>
      </w:r>
      <w:r w:rsidRPr="00AF6E68">
        <w:rPr>
          <w:iCs/>
          <w:szCs w:val="28"/>
          <w:lang w:val="ru-RU"/>
        </w:rPr>
        <w:t xml:space="preserve"> соблюдени</w:t>
      </w:r>
      <w:r>
        <w:rPr>
          <w:iCs/>
          <w:szCs w:val="28"/>
          <w:lang w:val="ru-RU"/>
        </w:rPr>
        <w:t>я</w:t>
      </w:r>
      <w:r w:rsidRPr="00AF6E68">
        <w:rPr>
          <w:iCs/>
          <w:szCs w:val="28"/>
          <w:lang w:val="ru-RU"/>
        </w:rPr>
        <w:t xml:space="preserve"> соответствующих профессиональных стандартов и применимых нормативных </w:t>
      </w:r>
      <w:r>
        <w:rPr>
          <w:iCs/>
          <w:szCs w:val="28"/>
          <w:lang w:val="ru-RU"/>
        </w:rPr>
        <w:t xml:space="preserve">и правовых </w:t>
      </w:r>
      <w:r w:rsidRPr="00AF6E68">
        <w:rPr>
          <w:iCs/>
          <w:szCs w:val="28"/>
          <w:lang w:val="ru-RU"/>
        </w:rPr>
        <w:t>требований, а также рассмотрения вопроса о необходимости получения юридической консультации.</w:t>
      </w:r>
    </w:p>
    <w:p w:rsidR="00A35A44" w:rsidRDefault="00A35A44" w:rsidP="00A35A44">
      <w:pPr>
        <w:pStyle w:val="ConsPlusNormal"/>
        <w:ind w:firstLine="567"/>
        <w:jc w:val="center"/>
        <w:rPr>
          <w:color w:val="FF0000"/>
          <w:lang w:val="ru-RU"/>
        </w:rPr>
      </w:pPr>
    </w:p>
    <w:p w:rsidR="00A35A44" w:rsidRPr="00FA415D" w:rsidRDefault="00A35A44" w:rsidP="00A35A44">
      <w:pPr>
        <w:pStyle w:val="ConsPlusNormal"/>
        <w:jc w:val="center"/>
        <w:rPr>
          <w:b/>
          <w:i/>
          <w:lang w:val="ru-RU"/>
        </w:rPr>
      </w:pPr>
      <w:r>
        <w:rPr>
          <w:b/>
          <w:i/>
          <w:lang w:val="ru-RU"/>
        </w:rPr>
        <w:t xml:space="preserve">Информирование соответствующих лиц о случаях нарушения требований по противодействию </w:t>
      </w:r>
      <w:r w:rsidRPr="00FA415D">
        <w:rPr>
          <w:b/>
          <w:i/>
          <w:lang w:val="ru-RU"/>
        </w:rPr>
        <w:t>подкупа иностранных должностных лиц</w:t>
      </w:r>
    </w:p>
    <w:p w:rsidR="00A35A44" w:rsidRPr="00137B9F" w:rsidRDefault="00A35A44" w:rsidP="00A35A44">
      <w:pPr>
        <w:pStyle w:val="ConsPlusNormal"/>
        <w:jc w:val="both"/>
        <w:rPr>
          <w:szCs w:val="28"/>
          <w:lang w:val="ru-RU"/>
        </w:rPr>
      </w:pPr>
    </w:p>
    <w:p w:rsidR="00A35A44" w:rsidRDefault="00A35A44" w:rsidP="00A35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34.</w:t>
      </w:r>
      <w:r w:rsidRPr="00FA415D">
        <w:rPr>
          <w:rFonts w:ascii="Times New Roman" w:hAnsi="Times New Roman" w:cs="Times New Roman"/>
          <w:sz w:val="28"/>
          <w:szCs w:val="28"/>
        </w:rPr>
        <w:t xml:space="preserve"> В соответствии с МСА 240</w:t>
      </w:r>
      <w:r>
        <w:rPr>
          <w:rFonts w:ascii="Times New Roman" w:hAnsi="Times New Roman" w:cs="Times New Roman"/>
          <w:sz w:val="28"/>
          <w:szCs w:val="28"/>
        </w:rPr>
        <w:t>, е</w:t>
      </w:r>
      <w:r w:rsidRPr="005406E2">
        <w:rPr>
          <w:rFonts w:ascii="Times New Roman" w:hAnsi="Times New Roman" w:cs="Times New Roman"/>
          <w:sz w:val="28"/>
          <w:szCs w:val="28"/>
        </w:rPr>
        <w:t>сли аудитор</w:t>
      </w:r>
      <w:r>
        <w:rPr>
          <w:rFonts w:ascii="Times New Roman" w:hAnsi="Times New Roman" w:cs="Times New Roman"/>
          <w:sz w:val="28"/>
          <w:szCs w:val="28"/>
        </w:rPr>
        <w:t>ская организация</w:t>
      </w:r>
      <w:r w:rsidRPr="005406E2">
        <w:rPr>
          <w:rFonts w:ascii="Times New Roman" w:hAnsi="Times New Roman" w:cs="Times New Roman"/>
          <w:sz w:val="28"/>
          <w:szCs w:val="28"/>
        </w:rPr>
        <w:t xml:space="preserve"> выявил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06E2">
        <w:rPr>
          <w:rFonts w:ascii="Times New Roman" w:hAnsi="Times New Roman" w:cs="Times New Roman"/>
          <w:sz w:val="28"/>
          <w:szCs w:val="28"/>
        </w:rPr>
        <w:t xml:space="preserve"> недобросовестные действия</w:t>
      </w:r>
      <w:r w:rsidRPr="00BC20E7">
        <w:rPr>
          <w:rFonts w:ascii="Times New Roman" w:hAnsi="Times New Roman" w:cs="Times New Roman"/>
          <w:sz w:val="28"/>
          <w:szCs w:val="28"/>
        </w:rPr>
        <w:t>, в том числе обладающие признаками подкупа иностранных должностных лиц,</w:t>
      </w:r>
      <w:r w:rsidRPr="005406E2">
        <w:rPr>
          <w:rFonts w:ascii="Times New Roman" w:hAnsi="Times New Roman" w:cs="Times New Roman"/>
          <w:sz w:val="28"/>
          <w:szCs w:val="28"/>
        </w:rPr>
        <w:t xml:space="preserve"> или получил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06E2">
        <w:rPr>
          <w:rFonts w:ascii="Times New Roman" w:hAnsi="Times New Roman" w:cs="Times New Roman"/>
          <w:sz w:val="28"/>
          <w:szCs w:val="28"/>
        </w:rPr>
        <w:t xml:space="preserve"> информацию, которая указывает на возможное наличие недобросовестных действий,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06E2"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06E2">
        <w:rPr>
          <w:rFonts w:ascii="Times New Roman" w:hAnsi="Times New Roman" w:cs="Times New Roman"/>
          <w:sz w:val="28"/>
          <w:szCs w:val="28"/>
        </w:rPr>
        <w:t xml:space="preserve"> своевременно сообщить об этом руководству соответствующего уровня, </w:t>
      </w:r>
      <w:r w:rsidRPr="005406E2">
        <w:rPr>
          <w:rFonts w:ascii="Times New Roman" w:hAnsi="Times New Roman" w:cs="Times New Roman"/>
          <w:sz w:val="28"/>
          <w:szCs w:val="28"/>
        </w:rPr>
        <w:lastRenderedPageBreak/>
        <w:t>чтобы проинформировать тех лиц, которые в первую очередь несут ответственность за предотвращение и обнаружение недобросовестных действий, о фактах, имеющих непосредственное отношение к их обязанностям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5A44" w:rsidRDefault="00A35A44" w:rsidP="00A35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 </w:t>
      </w:r>
      <w:r w:rsidRPr="005406E2">
        <w:rPr>
          <w:rFonts w:ascii="Times New Roman" w:hAnsi="Times New Roman" w:cs="Times New Roman"/>
          <w:sz w:val="28"/>
          <w:szCs w:val="28"/>
        </w:rPr>
        <w:t>Если аудитор</w:t>
      </w:r>
      <w:r>
        <w:rPr>
          <w:rFonts w:ascii="Times New Roman" w:hAnsi="Times New Roman" w:cs="Times New Roman"/>
          <w:sz w:val="28"/>
          <w:szCs w:val="28"/>
        </w:rPr>
        <w:t>ская организация</w:t>
      </w:r>
      <w:r w:rsidRPr="005406E2">
        <w:rPr>
          <w:rFonts w:ascii="Times New Roman" w:hAnsi="Times New Roman" w:cs="Times New Roman"/>
          <w:sz w:val="28"/>
          <w:szCs w:val="28"/>
        </w:rPr>
        <w:t xml:space="preserve"> выявил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06E2">
        <w:rPr>
          <w:rFonts w:ascii="Times New Roman" w:hAnsi="Times New Roman" w:cs="Times New Roman"/>
          <w:sz w:val="28"/>
          <w:szCs w:val="28"/>
        </w:rPr>
        <w:t xml:space="preserve"> или подозревает недобросовестные действия</w:t>
      </w:r>
      <w:r w:rsidRPr="00BC20E7">
        <w:rPr>
          <w:rFonts w:ascii="Times New Roman" w:hAnsi="Times New Roman" w:cs="Times New Roman"/>
          <w:sz w:val="28"/>
          <w:szCs w:val="28"/>
        </w:rPr>
        <w:t>, в том числе обладающие признаками подкупа иностранных должностных лиц,</w:t>
      </w:r>
      <w:r w:rsidRPr="005406E2">
        <w:rPr>
          <w:rFonts w:ascii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06E2"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06E2">
        <w:rPr>
          <w:rFonts w:ascii="Times New Roman" w:hAnsi="Times New Roman" w:cs="Times New Roman"/>
          <w:sz w:val="28"/>
          <w:szCs w:val="28"/>
        </w:rPr>
        <w:t xml:space="preserve"> определить, существует ли обязанность сообщать о таких действиях или подозрениях лицам за пределами организации. Несмотря на то, что профессиональный долг аудитор</w:t>
      </w:r>
      <w:r>
        <w:rPr>
          <w:rFonts w:ascii="Times New Roman" w:hAnsi="Times New Roman" w:cs="Times New Roman"/>
          <w:sz w:val="28"/>
          <w:szCs w:val="28"/>
        </w:rPr>
        <w:t>ской организации</w:t>
      </w:r>
      <w:r w:rsidRPr="005406E2">
        <w:rPr>
          <w:rFonts w:ascii="Times New Roman" w:hAnsi="Times New Roman" w:cs="Times New Roman"/>
          <w:sz w:val="28"/>
          <w:szCs w:val="28"/>
        </w:rPr>
        <w:t xml:space="preserve"> сохранять конфиденциальность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аудируемого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лица</w:t>
      </w:r>
      <w:r w:rsidRPr="005406E2">
        <w:rPr>
          <w:rFonts w:ascii="Times New Roman" w:hAnsi="Times New Roman" w:cs="Times New Roman"/>
          <w:sz w:val="28"/>
          <w:szCs w:val="28"/>
        </w:rPr>
        <w:t xml:space="preserve"> может исключать возможность такого сообщения, юридическая ответственность аудитор</w:t>
      </w:r>
      <w:r>
        <w:rPr>
          <w:rFonts w:ascii="Times New Roman" w:hAnsi="Times New Roman" w:cs="Times New Roman"/>
          <w:sz w:val="28"/>
          <w:szCs w:val="28"/>
        </w:rPr>
        <w:t>ской организации</w:t>
      </w:r>
      <w:r w:rsidRPr="005406E2">
        <w:rPr>
          <w:rFonts w:ascii="Times New Roman" w:hAnsi="Times New Roman" w:cs="Times New Roman"/>
          <w:sz w:val="28"/>
          <w:szCs w:val="28"/>
        </w:rPr>
        <w:t xml:space="preserve"> может в некоторых обстоятельствах иметь более высокий приоритет в сравнении с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06E2">
        <w:rPr>
          <w:rFonts w:ascii="Times New Roman" w:hAnsi="Times New Roman" w:cs="Times New Roman"/>
          <w:sz w:val="28"/>
          <w:szCs w:val="28"/>
        </w:rPr>
        <w:t xml:space="preserve"> долгом сохранять конфиденциальность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5A44" w:rsidRPr="005D2530" w:rsidRDefault="00A35A44" w:rsidP="00A35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36. В соответствии с МСА 250, за</w:t>
      </w:r>
      <w:r w:rsidRPr="005D2530">
        <w:rPr>
          <w:rFonts w:ascii="Times New Roman" w:hAnsi="Times New Roman" w:cs="Times New Roman"/>
          <w:sz w:val="28"/>
          <w:szCs w:val="28"/>
        </w:rPr>
        <w:t xml:space="preserve"> исключением случаев, когда все лица, отвечающие за корпоративное управление, участвуют в управлении организацией и, таким образом, осведомлены о вопросах, касающихся выявленного или возможного несоблюдения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законодательных и иных  нормативных правовых актов</w:t>
      </w:r>
      <w:r w:rsidRPr="000B36A3">
        <w:rPr>
          <w:rFonts w:ascii="Times New Roman" w:hAnsi="Times New Roman" w:cs="Times New Roman"/>
          <w:sz w:val="28"/>
          <w:szCs w:val="28"/>
        </w:rPr>
        <w:t xml:space="preserve">, </w:t>
      </w:r>
      <w:r w:rsidRPr="00BC20E7">
        <w:rPr>
          <w:rFonts w:ascii="Times New Roman" w:hAnsi="Times New Roman" w:cs="Times New Roman"/>
          <w:sz w:val="28"/>
          <w:szCs w:val="28"/>
        </w:rPr>
        <w:t>в том числе требований по противодействию подкупу иностранных должностных лиц,</w:t>
      </w:r>
      <w:r w:rsidRPr="005D2530">
        <w:rPr>
          <w:rFonts w:ascii="Times New Roman" w:hAnsi="Times New Roman" w:cs="Times New Roman"/>
          <w:sz w:val="28"/>
          <w:szCs w:val="28"/>
        </w:rPr>
        <w:t xml:space="preserve"> о чем им уже сообщил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2530">
        <w:rPr>
          <w:rFonts w:ascii="Times New Roman" w:hAnsi="Times New Roman" w:cs="Times New Roman"/>
          <w:sz w:val="28"/>
          <w:szCs w:val="28"/>
        </w:rPr>
        <w:t xml:space="preserve"> аудитор</w:t>
      </w:r>
      <w:r>
        <w:rPr>
          <w:rFonts w:ascii="Times New Roman" w:hAnsi="Times New Roman" w:cs="Times New Roman"/>
          <w:sz w:val="28"/>
          <w:szCs w:val="28"/>
        </w:rPr>
        <w:t xml:space="preserve">ская организация, </w:t>
      </w:r>
      <w:r w:rsidRPr="005D2530">
        <w:rPr>
          <w:rFonts w:ascii="Times New Roman" w:hAnsi="Times New Roman" w:cs="Times New Roman"/>
          <w:sz w:val="28"/>
          <w:szCs w:val="28"/>
        </w:rPr>
        <w:t xml:space="preserve"> аудитор</w:t>
      </w:r>
      <w:r>
        <w:rPr>
          <w:rFonts w:ascii="Times New Roman" w:hAnsi="Times New Roman" w:cs="Times New Roman"/>
          <w:sz w:val="28"/>
          <w:szCs w:val="28"/>
        </w:rPr>
        <w:t>ская организация</w:t>
      </w:r>
      <w:r w:rsidRPr="005D2530"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2530">
        <w:rPr>
          <w:rFonts w:ascii="Times New Roman" w:hAnsi="Times New Roman" w:cs="Times New Roman"/>
          <w:sz w:val="28"/>
          <w:szCs w:val="28"/>
        </w:rPr>
        <w:t xml:space="preserve"> довести до сведения лиц, отвечающих за корпоративное управление, информацию о фактах,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таким</w:t>
      </w:r>
      <w:r w:rsidRPr="005D2530">
        <w:rPr>
          <w:rFonts w:ascii="Times New Roman" w:hAnsi="Times New Roman" w:cs="Times New Roman"/>
          <w:sz w:val="28"/>
          <w:szCs w:val="28"/>
        </w:rPr>
        <w:t xml:space="preserve"> несоблюдением, о которых 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D2530">
        <w:rPr>
          <w:rFonts w:ascii="Times New Roman" w:hAnsi="Times New Roman" w:cs="Times New Roman"/>
          <w:sz w:val="28"/>
          <w:szCs w:val="28"/>
        </w:rPr>
        <w:t xml:space="preserve"> стало известно в ходе проведения аудита, за исключением случаев, когда такие факты носят явно малозначительный характер.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530">
        <w:rPr>
          <w:rFonts w:ascii="Times New Roman" w:hAnsi="Times New Roman" w:cs="Times New Roman"/>
          <w:sz w:val="28"/>
          <w:szCs w:val="28"/>
        </w:rPr>
        <w:t>Если, по мнению аудитор</w:t>
      </w:r>
      <w:r>
        <w:rPr>
          <w:rFonts w:ascii="Times New Roman" w:hAnsi="Times New Roman" w:cs="Times New Roman"/>
          <w:sz w:val="28"/>
          <w:szCs w:val="28"/>
        </w:rPr>
        <w:t>ской организации</w:t>
      </w:r>
      <w:r w:rsidRPr="005D253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такое </w:t>
      </w:r>
      <w:r w:rsidRPr="005D2530">
        <w:rPr>
          <w:rFonts w:ascii="Times New Roman" w:hAnsi="Times New Roman" w:cs="Times New Roman"/>
          <w:sz w:val="28"/>
          <w:szCs w:val="28"/>
        </w:rPr>
        <w:t>несоблюдение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530">
        <w:rPr>
          <w:rFonts w:ascii="Times New Roman" w:hAnsi="Times New Roman" w:cs="Times New Roman"/>
          <w:sz w:val="28"/>
          <w:szCs w:val="28"/>
        </w:rPr>
        <w:t>можно предполагать умышленным и существенным,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2530"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2530">
        <w:rPr>
          <w:rFonts w:ascii="Times New Roman" w:hAnsi="Times New Roman" w:cs="Times New Roman"/>
          <w:sz w:val="28"/>
          <w:szCs w:val="28"/>
        </w:rPr>
        <w:t xml:space="preserve"> сообщить об этом факте лицам, отвечающим за корпоративное управление, при первой же возможности.</w:t>
      </w:r>
    </w:p>
    <w:p w:rsidR="00A35A44" w:rsidRDefault="00A35A44" w:rsidP="00A35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 w:rsidRPr="005D2530">
        <w:rPr>
          <w:rFonts w:ascii="Times New Roman" w:hAnsi="Times New Roman" w:cs="Times New Roman"/>
          <w:sz w:val="28"/>
          <w:szCs w:val="28"/>
        </w:rPr>
        <w:t xml:space="preserve"> Если аудитор</w:t>
      </w:r>
      <w:r>
        <w:rPr>
          <w:rFonts w:ascii="Times New Roman" w:hAnsi="Times New Roman" w:cs="Times New Roman"/>
          <w:sz w:val="28"/>
          <w:szCs w:val="28"/>
        </w:rPr>
        <w:t>ская организация</w:t>
      </w:r>
      <w:r w:rsidRPr="005D2530">
        <w:rPr>
          <w:rFonts w:ascii="Times New Roman" w:hAnsi="Times New Roman" w:cs="Times New Roman"/>
          <w:sz w:val="28"/>
          <w:szCs w:val="28"/>
        </w:rPr>
        <w:t xml:space="preserve"> подозревает, что в несоблюдени</w:t>
      </w:r>
      <w:r>
        <w:rPr>
          <w:rFonts w:ascii="Times New Roman" w:hAnsi="Times New Roman" w:cs="Times New Roman"/>
          <w:sz w:val="28"/>
          <w:szCs w:val="28"/>
        </w:rPr>
        <w:t>е законодательных и иных нормативных правовых актов,</w:t>
      </w:r>
      <w:r w:rsidRPr="00FA415D">
        <w:t xml:space="preserve"> </w:t>
      </w:r>
      <w:r w:rsidRPr="00BC20E7">
        <w:rPr>
          <w:rFonts w:ascii="Times New Roman" w:hAnsi="Times New Roman" w:cs="Times New Roman"/>
          <w:sz w:val="28"/>
          <w:szCs w:val="28"/>
        </w:rPr>
        <w:t>в том числе требований по противодействию подкупу иностранных должностных лиц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D2530">
        <w:rPr>
          <w:rFonts w:ascii="Times New Roman" w:hAnsi="Times New Roman" w:cs="Times New Roman"/>
          <w:sz w:val="28"/>
          <w:szCs w:val="28"/>
        </w:rPr>
        <w:t xml:space="preserve"> вовлечены члены руководства или лица, отвечающие за корпоративное управление, аудитор</w:t>
      </w:r>
      <w:r>
        <w:rPr>
          <w:rFonts w:ascii="Times New Roman" w:hAnsi="Times New Roman" w:cs="Times New Roman"/>
          <w:sz w:val="28"/>
          <w:szCs w:val="28"/>
        </w:rPr>
        <w:t>ская организация</w:t>
      </w:r>
      <w:r w:rsidRPr="005D2530"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2530">
        <w:rPr>
          <w:rFonts w:ascii="Times New Roman" w:hAnsi="Times New Roman" w:cs="Times New Roman"/>
          <w:sz w:val="28"/>
          <w:szCs w:val="28"/>
        </w:rPr>
        <w:t xml:space="preserve"> сообщить об этом должностным лицам следующего уровня корпоративной системы управления организации, если такой уровень существует. Если не существует более высокого уровня корпоративной иерархии, либо если аудитор</w:t>
      </w:r>
      <w:r>
        <w:rPr>
          <w:rFonts w:ascii="Times New Roman" w:hAnsi="Times New Roman" w:cs="Times New Roman"/>
          <w:sz w:val="28"/>
          <w:szCs w:val="28"/>
        </w:rPr>
        <w:t>ская организация</w:t>
      </w:r>
      <w:r w:rsidRPr="005D2530">
        <w:rPr>
          <w:rFonts w:ascii="Times New Roman" w:hAnsi="Times New Roman" w:cs="Times New Roman"/>
          <w:sz w:val="28"/>
          <w:szCs w:val="28"/>
        </w:rPr>
        <w:t xml:space="preserve"> считает, </w:t>
      </w:r>
      <w:proofErr w:type="gramStart"/>
      <w:r w:rsidRPr="005D2530">
        <w:rPr>
          <w:rFonts w:ascii="Times New Roman" w:hAnsi="Times New Roman" w:cs="Times New Roman"/>
          <w:sz w:val="28"/>
          <w:szCs w:val="28"/>
        </w:rPr>
        <w:t xml:space="preserve">что по 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5D2530">
        <w:rPr>
          <w:rFonts w:ascii="Times New Roman" w:hAnsi="Times New Roman" w:cs="Times New Roman"/>
          <w:sz w:val="28"/>
          <w:szCs w:val="28"/>
        </w:rPr>
        <w:t xml:space="preserve"> сообщению</w:t>
      </w:r>
      <w:proofErr w:type="gramEnd"/>
      <w:r w:rsidRPr="005D2530">
        <w:rPr>
          <w:rFonts w:ascii="Times New Roman" w:hAnsi="Times New Roman" w:cs="Times New Roman"/>
          <w:sz w:val="28"/>
          <w:szCs w:val="28"/>
        </w:rPr>
        <w:t xml:space="preserve"> не будет принято никаких мер или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2530">
        <w:rPr>
          <w:rFonts w:ascii="Times New Roman" w:hAnsi="Times New Roman" w:cs="Times New Roman"/>
          <w:sz w:val="28"/>
          <w:szCs w:val="28"/>
        </w:rPr>
        <w:t xml:space="preserve"> не уверен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2530">
        <w:rPr>
          <w:rFonts w:ascii="Times New Roman" w:hAnsi="Times New Roman" w:cs="Times New Roman"/>
          <w:sz w:val="28"/>
          <w:szCs w:val="28"/>
        </w:rPr>
        <w:t xml:space="preserve"> в том, к кому именно 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D2530">
        <w:rPr>
          <w:rFonts w:ascii="Times New Roman" w:hAnsi="Times New Roman" w:cs="Times New Roman"/>
          <w:sz w:val="28"/>
          <w:szCs w:val="28"/>
        </w:rPr>
        <w:t xml:space="preserve"> следует обратиться, аудитор</w:t>
      </w:r>
      <w:r>
        <w:rPr>
          <w:rFonts w:ascii="Times New Roman" w:hAnsi="Times New Roman" w:cs="Times New Roman"/>
          <w:sz w:val="28"/>
          <w:szCs w:val="28"/>
        </w:rPr>
        <w:t>ская организация</w:t>
      </w:r>
      <w:r w:rsidRPr="005D2530">
        <w:rPr>
          <w:rFonts w:ascii="Times New Roman" w:hAnsi="Times New Roman" w:cs="Times New Roman"/>
          <w:sz w:val="28"/>
          <w:szCs w:val="28"/>
        </w:rPr>
        <w:t xml:space="preserve"> должн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2530">
        <w:rPr>
          <w:rFonts w:ascii="Times New Roman" w:hAnsi="Times New Roman" w:cs="Times New Roman"/>
          <w:sz w:val="28"/>
          <w:szCs w:val="28"/>
        </w:rPr>
        <w:t xml:space="preserve"> рассмотреть вопрос о целесообразности получения юридической консультационной помощи.</w:t>
      </w:r>
    </w:p>
    <w:p w:rsidR="00A35A44" w:rsidRDefault="00A35A44" w:rsidP="00A35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38. </w:t>
      </w:r>
      <w:r w:rsidRPr="005D2530">
        <w:rPr>
          <w:rFonts w:ascii="Times New Roman" w:hAnsi="Times New Roman" w:cs="Times New Roman"/>
          <w:sz w:val="28"/>
          <w:szCs w:val="28"/>
        </w:rPr>
        <w:t>Если аудитор</w:t>
      </w:r>
      <w:r>
        <w:rPr>
          <w:rFonts w:ascii="Times New Roman" w:hAnsi="Times New Roman" w:cs="Times New Roman"/>
          <w:sz w:val="28"/>
          <w:szCs w:val="28"/>
        </w:rPr>
        <w:t>ская организация</w:t>
      </w:r>
      <w:r w:rsidRPr="005D2530">
        <w:rPr>
          <w:rFonts w:ascii="Times New Roman" w:hAnsi="Times New Roman" w:cs="Times New Roman"/>
          <w:sz w:val="28"/>
          <w:szCs w:val="28"/>
        </w:rPr>
        <w:t xml:space="preserve"> выявил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2530">
        <w:rPr>
          <w:rFonts w:ascii="Times New Roman" w:hAnsi="Times New Roman" w:cs="Times New Roman"/>
          <w:sz w:val="28"/>
          <w:szCs w:val="28"/>
        </w:rPr>
        <w:t xml:space="preserve"> или подозревает несоблюдение законо</w:t>
      </w:r>
      <w:r>
        <w:rPr>
          <w:rFonts w:ascii="Times New Roman" w:hAnsi="Times New Roman" w:cs="Times New Roman"/>
          <w:sz w:val="28"/>
          <w:szCs w:val="28"/>
        </w:rPr>
        <w:t>дательных</w:t>
      </w:r>
      <w:r w:rsidRPr="005D2530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иных</w:t>
      </w:r>
      <w:r w:rsidRPr="005D2530">
        <w:rPr>
          <w:rFonts w:ascii="Times New Roman" w:hAnsi="Times New Roman" w:cs="Times New Roman"/>
          <w:sz w:val="28"/>
          <w:szCs w:val="28"/>
        </w:rPr>
        <w:t xml:space="preserve">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правовых</w:t>
      </w:r>
      <w:r w:rsidRPr="005D2530">
        <w:rPr>
          <w:rFonts w:ascii="Times New Roman" w:hAnsi="Times New Roman" w:cs="Times New Roman"/>
          <w:sz w:val="28"/>
          <w:szCs w:val="28"/>
        </w:rPr>
        <w:t xml:space="preserve"> актов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A415D">
        <w:t xml:space="preserve"> </w:t>
      </w:r>
      <w:r w:rsidRPr="00BC20E7">
        <w:rPr>
          <w:rFonts w:ascii="Times New Roman" w:hAnsi="Times New Roman" w:cs="Times New Roman"/>
          <w:sz w:val="28"/>
          <w:szCs w:val="28"/>
        </w:rPr>
        <w:t xml:space="preserve">в том числе требований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C20E7">
        <w:rPr>
          <w:rFonts w:ascii="Times New Roman" w:hAnsi="Times New Roman" w:cs="Times New Roman"/>
          <w:sz w:val="28"/>
          <w:szCs w:val="28"/>
        </w:rPr>
        <w:t>о противодействи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C20E7">
        <w:rPr>
          <w:rFonts w:ascii="Times New Roman" w:hAnsi="Times New Roman" w:cs="Times New Roman"/>
          <w:sz w:val="28"/>
          <w:szCs w:val="28"/>
        </w:rPr>
        <w:t xml:space="preserve"> подкупу иностранных должностных лиц,</w:t>
      </w:r>
      <w:r w:rsidRPr="005D2530">
        <w:rPr>
          <w:rFonts w:ascii="Times New Roman" w:hAnsi="Times New Roman" w:cs="Times New Roman"/>
          <w:sz w:val="28"/>
          <w:szCs w:val="28"/>
        </w:rPr>
        <w:t xml:space="preserve">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2530">
        <w:rPr>
          <w:rFonts w:ascii="Times New Roman" w:hAnsi="Times New Roman" w:cs="Times New Roman"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5D2530">
        <w:rPr>
          <w:rFonts w:ascii="Times New Roman" w:hAnsi="Times New Roman" w:cs="Times New Roman"/>
          <w:sz w:val="28"/>
          <w:szCs w:val="28"/>
        </w:rPr>
        <w:t xml:space="preserve"> определить, есть ли у не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D2530">
        <w:rPr>
          <w:rFonts w:ascii="Times New Roman" w:hAnsi="Times New Roman" w:cs="Times New Roman"/>
          <w:sz w:val="28"/>
          <w:szCs w:val="28"/>
        </w:rPr>
        <w:t xml:space="preserve"> обязанность доложить о выявленном несоблюдении или подозрении в несоблюдении законо</w:t>
      </w:r>
      <w:r>
        <w:rPr>
          <w:rFonts w:ascii="Times New Roman" w:hAnsi="Times New Roman" w:cs="Times New Roman"/>
          <w:sz w:val="28"/>
          <w:szCs w:val="28"/>
        </w:rPr>
        <w:t>дательных</w:t>
      </w:r>
      <w:r w:rsidRPr="005D2530">
        <w:rPr>
          <w:rFonts w:ascii="Times New Roman" w:hAnsi="Times New Roman" w:cs="Times New Roman"/>
          <w:sz w:val="28"/>
          <w:szCs w:val="28"/>
        </w:rPr>
        <w:t xml:space="preserve"> </w:t>
      </w:r>
      <w:r w:rsidRPr="005D2530">
        <w:rPr>
          <w:rFonts w:ascii="Times New Roman" w:hAnsi="Times New Roman" w:cs="Times New Roman"/>
          <w:sz w:val="28"/>
          <w:szCs w:val="28"/>
        </w:rPr>
        <w:lastRenderedPageBreak/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иных </w:t>
      </w:r>
      <w:r w:rsidRPr="005D2530">
        <w:rPr>
          <w:rFonts w:ascii="Times New Roman" w:hAnsi="Times New Roman" w:cs="Times New Roman"/>
          <w:sz w:val="28"/>
          <w:szCs w:val="28"/>
        </w:rPr>
        <w:t xml:space="preserve">нормативных </w:t>
      </w:r>
      <w:r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5D2530">
        <w:rPr>
          <w:rFonts w:ascii="Times New Roman" w:hAnsi="Times New Roman" w:cs="Times New Roman"/>
          <w:sz w:val="28"/>
          <w:szCs w:val="28"/>
        </w:rPr>
        <w:t>актов сторонним по отношению к организации лицам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5A44" w:rsidRPr="00323F72" w:rsidRDefault="00A35A44" w:rsidP="00A35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39. </w:t>
      </w:r>
      <w:r w:rsidRPr="00323F72">
        <w:rPr>
          <w:rFonts w:ascii="Times New Roman" w:hAnsi="Times New Roman" w:cs="Times New Roman"/>
          <w:sz w:val="28"/>
          <w:szCs w:val="28"/>
        </w:rPr>
        <w:t xml:space="preserve">В соответствии с пунктом 3.1 части 2 статьи 13 Федерального закона «Об аудиторской деятельности» аудиторская организация обязана информировать учредителей (участников) </w:t>
      </w:r>
      <w:proofErr w:type="spellStart"/>
      <w:r w:rsidRPr="00323F72">
        <w:rPr>
          <w:rFonts w:ascii="Times New Roman" w:hAnsi="Times New Roman" w:cs="Times New Roman"/>
          <w:sz w:val="28"/>
          <w:szCs w:val="28"/>
        </w:rPr>
        <w:t>аудируемого</w:t>
      </w:r>
      <w:proofErr w:type="spellEnd"/>
      <w:r w:rsidRPr="00323F72">
        <w:rPr>
          <w:rFonts w:ascii="Times New Roman" w:hAnsi="Times New Roman" w:cs="Times New Roman"/>
          <w:sz w:val="28"/>
          <w:szCs w:val="28"/>
        </w:rPr>
        <w:t xml:space="preserve"> лица или их представителей либо его руководителя о ставших ей известными случаях подкупа иностранных должностных лиц, либо признаках таких случаев, либо риске возникновения таких случаев.</w:t>
      </w:r>
    </w:p>
    <w:p w:rsidR="00A35A44" w:rsidRPr="00323F72" w:rsidRDefault="00A35A44" w:rsidP="00A35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Pr="00323F72">
        <w:rPr>
          <w:rFonts w:ascii="Times New Roman" w:hAnsi="Times New Roman" w:cs="Times New Roman"/>
          <w:sz w:val="28"/>
          <w:szCs w:val="28"/>
        </w:rPr>
        <w:t xml:space="preserve">. Согласно части 3 статьи 14 Федерального закона «Об аудиторской деятельности» учредители (участники) </w:t>
      </w:r>
      <w:proofErr w:type="spellStart"/>
      <w:r w:rsidRPr="00323F72">
        <w:rPr>
          <w:rFonts w:ascii="Times New Roman" w:hAnsi="Times New Roman" w:cs="Times New Roman"/>
          <w:sz w:val="28"/>
          <w:szCs w:val="28"/>
        </w:rPr>
        <w:t>аудируемого</w:t>
      </w:r>
      <w:proofErr w:type="spellEnd"/>
      <w:r w:rsidRPr="00323F72">
        <w:rPr>
          <w:rFonts w:ascii="Times New Roman" w:hAnsi="Times New Roman" w:cs="Times New Roman"/>
          <w:sz w:val="28"/>
          <w:szCs w:val="28"/>
        </w:rPr>
        <w:t xml:space="preserve"> лица или их представители либо его руководитель обязаны рассмотреть информацию аудиторской организации о ставших известными ей при оказании аудиторских услуг случаях подкупа иностранных должностных лиц, либо признаках таких случаев, либо риске возникновения таких случаев и в письменной форме проинформировать о результатах рассмотрения аудиторскую организацию не позднее 90 календарных дней со дня, следующего за днем получения указанной информации.</w:t>
      </w:r>
    </w:p>
    <w:p w:rsidR="00A35A44" w:rsidRDefault="00A35A44" w:rsidP="00A35A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41</w:t>
      </w:r>
      <w:r w:rsidRPr="00323F72">
        <w:rPr>
          <w:rFonts w:ascii="Times New Roman" w:hAnsi="Times New Roman" w:cs="Times New Roman"/>
          <w:sz w:val="28"/>
          <w:szCs w:val="28"/>
        </w:rPr>
        <w:t xml:space="preserve">. Согласно пункту 3.1 части 2 статьи 13 Федерального закона «Об аудиторской деятельности» в случае, если учредители (участники) </w:t>
      </w:r>
      <w:proofErr w:type="spellStart"/>
      <w:r w:rsidRPr="00323F72">
        <w:rPr>
          <w:rFonts w:ascii="Times New Roman" w:hAnsi="Times New Roman" w:cs="Times New Roman"/>
          <w:sz w:val="28"/>
          <w:szCs w:val="28"/>
        </w:rPr>
        <w:t>аудируемого</w:t>
      </w:r>
      <w:proofErr w:type="spellEnd"/>
      <w:r w:rsidRPr="00323F72">
        <w:rPr>
          <w:rFonts w:ascii="Times New Roman" w:hAnsi="Times New Roman" w:cs="Times New Roman"/>
          <w:sz w:val="28"/>
          <w:szCs w:val="28"/>
        </w:rPr>
        <w:t xml:space="preserve"> лица или их представители либо его руководитель не принимают надлежащих мер по рассмотрению информации аудиторской организации</w:t>
      </w:r>
      <w:r w:rsidRPr="00BC20E7">
        <w:t xml:space="preserve"> </w:t>
      </w:r>
      <w:r w:rsidRPr="00777534">
        <w:rPr>
          <w:rFonts w:ascii="Times New Roman" w:hAnsi="Times New Roman" w:cs="Times New Roman"/>
          <w:sz w:val="28"/>
          <w:szCs w:val="28"/>
        </w:rPr>
        <w:t xml:space="preserve">о ставших ей известными случаях </w:t>
      </w:r>
      <w:r>
        <w:rPr>
          <w:rFonts w:ascii="Times New Roman" w:hAnsi="Times New Roman" w:cs="Times New Roman"/>
          <w:sz w:val="28"/>
          <w:szCs w:val="28"/>
        </w:rPr>
        <w:t>подкупа иностранных должностных лиц</w:t>
      </w:r>
      <w:r w:rsidRPr="00777534">
        <w:rPr>
          <w:rFonts w:ascii="Times New Roman" w:hAnsi="Times New Roman" w:cs="Times New Roman"/>
          <w:sz w:val="28"/>
          <w:szCs w:val="28"/>
        </w:rPr>
        <w:t>, либо признаках таких случаев, либо риске возникновения таких случае</w:t>
      </w:r>
      <w:r w:rsidRPr="00323F72">
        <w:rPr>
          <w:rFonts w:ascii="Times New Roman" w:hAnsi="Times New Roman" w:cs="Times New Roman"/>
          <w:sz w:val="28"/>
          <w:szCs w:val="28"/>
        </w:rPr>
        <w:t xml:space="preserve"> последняя обязана проинформировать об этом соответствующие уполномоченные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323F72">
        <w:rPr>
          <w:rFonts w:ascii="Times New Roman" w:hAnsi="Times New Roman" w:cs="Times New Roman"/>
          <w:sz w:val="28"/>
          <w:szCs w:val="28"/>
        </w:rPr>
        <w:t>осударственные органы.</w:t>
      </w:r>
      <w:r>
        <w:br w:type="page"/>
      </w:r>
    </w:p>
    <w:p w:rsidR="00A35A44" w:rsidRDefault="00A35A44" w:rsidP="00A35A44">
      <w:pPr>
        <w:pStyle w:val="ConsPlusNormal"/>
        <w:ind w:firstLine="567"/>
        <w:jc w:val="both"/>
        <w:rPr>
          <w:lang w:val="ru-RU"/>
        </w:rPr>
      </w:pPr>
      <w:r>
        <w:rPr>
          <w:lang w:val="ru-RU"/>
        </w:rPr>
        <w:lastRenderedPageBreak/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Приложение 1</w:t>
      </w:r>
    </w:p>
    <w:p w:rsidR="00A35A44" w:rsidRDefault="00A35A44" w:rsidP="00A35A44">
      <w:pPr>
        <w:pStyle w:val="ConsPlusNormal"/>
        <w:ind w:firstLine="567"/>
        <w:jc w:val="right"/>
        <w:rPr>
          <w:lang w:val="ru-RU"/>
        </w:rPr>
      </w:pPr>
    </w:p>
    <w:p w:rsidR="00A35A44" w:rsidRDefault="00A35A44" w:rsidP="00A35A44">
      <w:pPr>
        <w:pStyle w:val="ConsPlusNormal"/>
        <w:ind w:firstLine="567"/>
        <w:jc w:val="center"/>
        <w:rPr>
          <w:lang w:val="ru-RU"/>
        </w:rPr>
      </w:pPr>
      <w:r>
        <w:rPr>
          <w:lang w:val="ru-RU"/>
        </w:rPr>
        <w:t>ПЕРЕЧЕНЬ</w:t>
      </w:r>
    </w:p>
    <w:p w:rsidR="00A35A44" w:rsidRDefault="00A35A44" w:rsidP="00A35A44">
      <w:pPr>
        <w:pStyle w:val="ConsPlusNormal"/>
        <w:jc w:val="center"/>
        <w:rPr>
          <w:lang w:val="ru-RU"/>
        </w:rPr>
      </w:pPr>
      <w:r>
        <w:rPr>
          <w:lang w:val="ru-RU"/>
        </w:rPr>
        <w:t>ОСНОВНЫХ НОРМАТИВНЫХ ПРАВОВЫХ И ИНЫХ АКТОВ, РЕГУЛИРУЮЩИХ ВОПРОСЫ ПРОТИВОДЕЙСТВИЯ ПОДКУПУ ИНОСТРАННЫХ ДОЛЖНОСТНЫХ ЛИЦ</w:t>
      </w:r>
    </w:p>
    <w:p w:rsidR="00A35A44" w:rsidRDefault="00A35A44" w:rsidP="00A35A44">
      <w:pPr>
        <w:pStyle w:val="ConsPlusNormal"/>
        <w:ind w:firstLine="567"/>
        <w:jc w:val="right"/>
        <w:rPr>
          <w:lang w:val="ru-RU"/>
        </w:rPr>
      </w:pPr>
    </w:p>
    <w:p w:rsidR="00A35A44" w:rsidRPr="007D2938" w:rsidRDefault="00A35A44" w:rsidP="00A35A44">
      <w:pPr>
        <w:pStyle w:val="ConsPlusNormal"/>
        <w:ind w:firstLine="567"/>
        <w:jc w:val="both"/>
        <w:rPr>
          <w:lang w:val="ru-RU"/>
        </w:rPr>
      </w:pPr>
      <w:r>
        <w:rPr>
          <w:lang w:val="ru-RU"/>
        </w:rPr>
        <w:t xml:space="preserve">1. </w:t>
      </w:r>
      <w:r w:rsidRPr="007D2938">
        <w:rPr>
          <w:lang w:val="ru-RU"/>
        </w:rPr>
        <w:t>Конвенция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от 17 декабря 1997 г. (Федеральный закон от 1 февраля 2012 г. № 3-ФЗ).</w:t>
      </w:r>
    </w:p>
    <w:p w:rsidR="00A35A44" w:rsidRPr="007D2938" w:rsidRDefault="00A35A44" w:rsidP="00A35A44">
      <w:pPr>
        <w:pStyle w:val="ConsPlusNormal"/>
        <w:ind w:firstLine="567"/>
        <w:jc w:val="both"/>
        <w:rPr>
          <w:lang w:val="ru-RU"/>
        </w:rPr>
      </w:pPr>
      <w:r w:rsidRPr="007D2938">
        <w:rPr>
          <w:lang w:val="ru-RU"/>
        </w:rPr>
        <w:t>2. Комментарий к Конвенции по борьбе с подкупом должностных лиц иностранных государств при проведении международных деловых операций от 21 ноября 1997 г.</w:t>
      </w:r>
    </w:p>
    <w:p w:rsidR="00A35A44" w:rsidRPr="007D2938" w:rsidRDefault="00A35A44" w:rsidP="00A35A44">
      <w:pPr>
        <w:pStyle w:val="ConsPlusNormal"/>
        <w:ind w:firstLine="567"/>
        <w:jc w:val="both"/>
        <w:rPr>
          <w:lang w:val="ru-RU"/>
        </w:rPr>
      </w:pPr>
      <w:r w:rsidRPr="007D2938">
        <w:rPr>
          <w:lang w:val="ru-RU"/>
        </w:rPr>
        <w:t>3. Пересмотренные Рекомендации Совета по мерам борьбы со взяточничеством в международных деловых операциях от 23 мая 1997 г.</w:t>
      </w:r>
    </w:p>
    <w:p w:rsidR="00A35A44" w:rsidRPr="007D2938" w:rsidRDefault="00A35A44" w:rsidP="00A35A44">
      <w:pPr>
        <w:pStyle w:val="ConsPlusNormal"/>
        <w:ind w:firstLine="567"/>
        <w:jc w:val="both"/>
        <w:rPr>
          <w:lang w:val="ru-RU"/>
        </w:rPr>
      </w:pPr>
      <w:r w:rsidRPr="007D2938">
        <w:rPr>
          <w:lang w:val="ru-RU"/>
        </w:rPr>
        <w:t>4. Конвенция Организации Объединенных Наций против коррупции от 31 октября 2003 г. (Федеральный закон от 8 марта 2006 г. № 40-ФЗ).</w:t>
      </w:r>
    </w:p>
    <w:p w:rsidR="00A35A44" w:rsidRPr="007D2938" w:rsidRDefault="00A35A44" w:rsidP="00A35A44">
      <w:pPr>
        <w:pStyle w:val="ConsPlusNormal"/>
        <w:ind w:firstLine="567"/>
        <w:jc w:val="both"/>
        <w:rPr>
          <w:lang w:val="ru-RU"/>
        </w:rPr>
      </w:pPr>
      <w:r w:rsidRPr="007D2938">
        <w:rPr>
          <w:lang w:val="ru-RU"/>
        </w:rPr>
        <w:t>5. Конвенция об уголовной ответственности за коррупцию от 27 января 1999 г. (Федеральный закон от 25 июля 2006 г. № 125-ФЗ).</w:t>
      </w:r>
    </w:p>
    <w:p w:rsidR="00A35A44" w:rsidRPr="007D2938" w:rsidRDefault="00A35A44" w:rsidP="00A35A44">
      <w:pPr>
        <w:pStyle w:val="ConsPlusNormal"/>
        <w:ind w:firstLine="567"/>
        <w:jc w:val="both"/>
        <w:rPr>
          <w:lang w:val="ru-RU"/>
        </w:rPr>
      </w:pPr>
      <w:r w:rsidRPr="007D2938">
        <w:rPr>
          <w:lang w:val="ru-RU"/>
        </w:rPr>
        <w:t>6. Уголовный кодекс Российской Федерации.</w:t>
      </w:r>
    </w:p>
    <w:p w:rsidR="00A35A44" w:rsidRPr="007D2938" w:rsidRDefault="00A35A44" w:rsidP="00A35A44">
      <w:pPr>
        <w:pStyle w:val="ConsPlusNormal"/>
        <w:ind w:firstLine="567"/>
        <w:jc w:val="both"/>
        <w:rPr>
          <w:lang w:val="ru-RU"/>
        </w:rPr>
      </w:pPr>
      <w:r w:rsidRPr="007D2938">
        <w:rPr>
          <w:lang w:val="ru-RU"/>
        </w:rPr>
        <w:t>7. Кодекс Российской Федерации об административных правонарушениях.</w:t>
      </w:r>
    </w:p>
    <w:p w:rsidR="00A35A44" w:rsidRPr="007D2938" w:rsidRDefault="00A35A44" w:rsidP="00A35A44">
      <w:pPr>
        <w:pStyle w:val="ConsPlusNormal"/>
        <w:ind w:firstLine="567"/>
        <w:jc w:val="both"/>
        <w:rPr>
          <w:lang w:val="ru-RU"/>
        </w:rPr>
      </w:pPr>
      <w:r w:rsidRPr="007D2938">
        <w:rPr>
          <w:lang w:val="ru-RU"/>
        </w:rPr>
        <w:t>8. Федеральный закон от 25 декабря 2008 г. № 273-ФЗ «О противодействии коррупции».</w:t>
      </w:r>
    </w:p>
    <w:p w:rsidR="00A35A44" w:rsidRPr="007D2938" w:rsidRDefault="00A35A44" w:rsidP="00A35A44">
      <w:pPr>
        <w:pStyle w:val="ConsPlusNormal"/>
        <w:ind w:firstLine="567"/>
        <w:jc w:val="both"/>
        <w:rPr>
          <w:lang w:val="ru-RU"/>
        </w:rPr>
      </w:pPr>
      <w:r w:rsidRPr="007D2938">
        <w:rPr>
          <w:lang w:val="ru-RU"/>
        </w:rPr>
        <w:t>9. Федеральный закон от 30 декабря 2008 г. № 307-ФЗ «Об аудиторской деятельности».</w:t>
      </w:r>
    </w:p>
    <w:p w:rsidR="00A35A44" w:rsidRPr="007D2938" w:rsidRDefault="00A35A44" w:rsidP="00A35A44">
      <w:pPr>
        <w:pStyle w:val="ConsPlusNormal"/>
        <w:ind w:firstLine="567"/>
        <w:jc w:val="both"/>
        <w:rPr>
          <w:lang w:val="ru-RU"/>
        </w:rPr>
      </w:pPr>
      <w:r w:rsidRPr="007D2938">
        <w:rPr>
          <w:lang w:val="ru-RU"/>
        </w:rPr>
        <w:t>10. Постановление Пленума Верховного Суда Российской Федерации от 9 июля 2013 г. № 24 «О судебной практике по делам о взяточничестве и об иных коррупционных правонарушениях».</w:t>
      </w:r>
    </w:p>
    <w:p w:rsidR="00A35A44" w:rsidRPr="007D2938" w:rsidRDefault="00A35A44" w:rsidP="00A35A44">
      <w:pPr>
        <w:pStyle w:val="ConsPlusNormal"/>
        <w:ind w:firstLine="567"/>
        <w:jc w:val="both"/>
        <w:rPr>
          <w:lang w:val="ru-RU"/>
        </w:rPr>
      </w:pPr>
      <w:r w:rsidRPr="007D2938">
        <w:rPr>
          <w:lang w:val="ru-RU"/>
        </w:rPr>
        <w:t>11. Международные стандарты аудита, введенные в действие на территории Российской Федерации приказами Минфина России от 24 октября 192н и от 9 ноября 2016 г. № 207н</w:t>
      </w:r>
      <w:r>
        <w:rPr>
          <w:lang w:val="ru-RU"/>
        </w:rPr>
        <w:t>, в частности:</w:t>
      </w:r>
    </w:p>
    <w:p w:rsidR="00A35A44" w:rsidRPr="007D2938" w:rsidRDefault="00A35A44" w:rsidP="00A35A44">
      <w:pPr>
        <w:pStyle w:val="ConsPlusNormal"/>
        <w:ind w:firstLine="567"/>
        <w:jc w:val="both"/>
        <w:rPr>
          <w:lang w:val="ru-RU"/>
        </w:rPr>
      </w:pPr>
      <w:r w:rsidRPr="007D2938">
        <w:rPr>
          <w:lang w:val="ru-RU"/>
        </w:rPr>
        <w:t>11.1. Международный стандарт аудита 240 «Обязанности аудиторам в отношении недобросовестных действий при проведении аудита финансовой отчетности».</w:t>
      </w:r>
    </w:p>
    <w:p w:rsidR="00A35A44" w:rsidRPr="007D2938" w:rsidRDefault="00A35A44" w:rsidP="00A35A44">
      <w:pPr>
        <w:pStyle w:val="ConsPlusNormal"/>
        <w:ind w:firstLine="567"/>
        <w:jc w:val="both"/>
        <w:rPr>
          <w:lang w:val="ru-RU"/>
        </w:rPr>
      </w:pPr>
      <w:r w:rsidRPr="007D2938">
        <w:rPr>
          <w:lang w:val="ru-RU"/>
        </w:rPr>
        <w:t>11.2. Международный стандарт аудита 250 «Рассмотрение законов и нормативных актов в ходе аудит финансовой отчетности».</w:t>
      </w:r>
    </w:p>
    <w:p w:rsidR="00A35A44" w:rsidRPr="007D2938" w:rsidRDefault="00A35A44" w:rsidP="00A35A44">
      <w:pPr>
        <w:pStyle w:val="ConsPlusNormal"/>
        <w:ind w:firstLine="567"/>
        <w:jc w:val="both"/>
        <w:rPr>
          <w:lang w:val="ru-RU"/>
        </w:rPr>
      </w:pPr>
      <w:r w:rsidRPr="007D2938">
        <w:rPr>
          <w:lang w:val="ru-RU"/>
        </w:rPr>
        <w:t>11.3. Международный стандарт аудита 265 «Информирование лиц, отвечающих за корпоративное управление, и руководства о недостатках в системе внутреннего контроля».</w:t>
      </w:r>
    </w:p>
    <w:p w:rsidR="00A35A44" w:rsidRPr="007D2938" w:rsidRDefault="00A35A44" w:rsidP="00A35A44">
      <w:pPr>
        <w:pStyle w:val="ConsPlusNormal"/>
        <w:ind w:firstLine="567"/>
        <w:jc w:val="both"/>
        <w:rPr>
          <w:lang w:val="ru-RU"/>
        </w:rPr>
      </w:pPr>
      <w:r>
        <w:rPr>
          <w:lang w:val="ru-RU"/>
        </w:rPr>
        <w:t>1</w:t>
      </w:r>
      <w:r w:rsidRPr="007D2938">
        <w:rPr>
          <w:lang w:val="ru-RU"/>
        </w:rPr>
        <w:t>1.4. Международный стандарт аудита 315 (пересмотренный) «Выявление и оценка рисков существенного искажения посредством изучения организации и ее окружения».</w:t>
      </w:r>
    </w:p>
    <w:p w:rsidR="00A35A44" w:rsidRPr="007D2938" w:rsidRDefault="00A35A44" w:rsidP="00A35A44">
      <w:pPr>
        <w:pStyle w:val="ConsPlusNormal"/>
        <w:ind w:firstLine="567"/>
        <w:jc w:val="both"/>
        <w:rPr>
          <w:lang w:val="ru-RU"/>
        </w:rPr>
      </w:pPr>
      <w:r w:rsidRPr="007D2938">
        <w:rPr>
          <w:lang w:val="ru-RU"/>
        </w:rPr>
        <w:t>11.5. Международный стандарт аудита 520 «Аналитические процедуры».</w:t>
      </w:r>
    </w:p>
    <w:p w:rsidR="00A35A44" w:rsidRPr="007D2938" w:rsidRDefault="00A35A44" w:rsidP="00A35A44">
      <w:pPr>
        <w:pStyle w:val="ConsPlusNormal"/>
        <w:ind w:firstLine="567"/>
        <w:jc w:val="both"/>
        <w:rPr>
          <w:lang w:val="ru-RU"/>
        </w:rPr>
      </w:pPr>
      <w:r w:rsidRPr="007D2938">
        <w:rPr>
          <w:lang w:val="ru-RU"/>
        </w:rPr>
        <w:lastRenderedPageBreak/>
        <w:t>11.6. Международный стандарт аудита 220 «Контроль качества при проведении аудита финансовой отчетности».</w:t>
      </w:r>
    </w:p>
    <w:p w:rsidR="00A35A44" w:rsidRDefault="00A35A44" w:rsidP="00A35A44">
      <w:pPr>
        <w:pStyle w:val="ConsPlusNormal"/>
        <w:ind w:firstLine="567"/>
        <w:jc w:val="both"/>
        <w:rPr>
          <w:lang w:val="ru-RU"/>
        </w:rPr>
      </w:pPr>
      <w:r>
        <w:rPr>
          <w:lang w:val="ru-RU"/>
        </w:rPr>
        <w:t>1</w:t>
      </w:r>
      <w:r w:rsidRPr="007D2938">
        <w:rPr>
          <w:lang w:val="ru-RU"/>
        </w:rPr>
        <w:t xml:space="preserve">1.7. Международный стандарт контроля качества 1 «Контроль качества в аудиторских организациях, проводящих аудит и обзорные проверки финансовой отчетности, а также выполняющих </w:t>
      </w:r>
      <w:proofErr w:type="gramStart"/>
      <w:r w:rsidRPr="007D2938">
        <w:rPr>
          <w:lang w:val="ru-RU"/>
        </w:rPr>
        <w:t>прочие задания</w:t>
      </w:r>
      <w:proofErr w:type="gramEnd"/>
      <w:r w:rsidRPr="007D2938">
        <w:rPr>
          <w:lang w:val="ru-RU"/>
        </w:rPr>
        <w:t xml:space="preserve"> обеспечивающие уверенность, и задания по оказанию сопутствующих услуг».</w:t>
      </w:r>
    </w:p>
    <w:p w:rsidR="00A35A44" w:rsidRDefault="00A35A44" w:rsidP="00A35A44">
      <w:pPr>
        <w:pStyle w:val="ConsPlusNormal"/>
        <w:ind w:firstLine="567"/>
        <w:jc w:val="both"/>
        <w:rPr>
          <w:szCs w:val="28"/>
          <w:lang w:val="ru-RU" w:eastAsia="ru-RU"/>
        </w:rPr>
      </w:pPr>
      <w:r>
        <w:rPr>
          <w:szCs w:val="28"/>
          <w:lang w:val="ru-RU" w:eastAsia="ru-RU"/>
        </w:rPr>
        <w:t xml:space="preserve">11.8. </w:t>
      </w:r>
      <w:r w:rsidRPr="00213B46">
        <w:rPr>
          <w:szCs w:val="28"/>
          <w:lang w:val="ru-RU" w:eastAsia="ru-RU"/>
        </w:rPr>
        <w:t>Международны</w:t>
      </w:r>
      <w:r>
        <w:rPr>
          <w:szCs w:val="28"/>
          <w:lang w:val="ru-RU" w:eastAsia="ru-RU"/>
        </w:rPr>
        <w:t>й</w:t>
      </w:r>
      <w:r w:rsidRPr="00213B46">
        <w:rPr>
          <w:szCs w:val="28"/>
          <w:lang w:val="ru-RU" w:eastAsia="ru-RU"/>
        </w:rPr>
        <w:t xml:space="preserve"> стандарт аудита 230 «Аудиторская документация»</w:t>
      </w:r>
      <w:r>
        <w:rPr>
          <w:szCs w:val="28"/>
          <w:lang w:val="ru-RU" w:eastAsia="ru-RU"/>
        </w:rPr>
        <w:t>.</w:t>
      </w:r>
    </w:p>
    <w:p w:rsidR="00A35A44" w:rsidRPr="00BC20E7" w:rsidRDefault="00A35A44" w:rsidP="00A35A44">
      <w:pPr>
        <w:pStyle w:val="ConsPlusNormal"/>
        <w:ind w:firstLine="567"/>
        <w:jc w:val="both"/>
        <w:rPr>
          <w:sz w:val="20"/>
          <w:lang w:val="ru-RU"/>
        </w:rPr>
      </w:pPr>
      <w:r>
        <w:rPr>
          <w:szCs w:val="28"/>
          <w:lang w:val="ru-RU" w:eastAsia="ru-RU"/>
        </w:rPr>
        <w:t>1</w:t>
      </w:r>
      <w:r>
        <w:rPr>
          <w:lang w:val="ru-RU"/>
        </w:rPr>
        <w:t>2</w:t>
      </w:r>
      <w:r w:rsidRPr="00771CE5">
        <w:rPr>
          <w:lang w:val="ru-RU"/>
        </w:rPr>
        <w:t xml:space="preserve">. </w:t>
      </w:r>
      <w:hyperlink r:id="rId11" w:history="1">
        <w:r w:rsidRPr="00771CE5">
          <w:rPr>
            <w:lang w:val="ru-RU"/>
          </w:rPr>
          <w:t>Кодекс</w:t>
        </w:r>
      </w:hyperlink>
      <w:r w:rsidRPr="00771CE5">
        <w:rPr>
          <w:lang w:val="ru-RU"/>
        </w:rPr>
        <w:t xml:space="preserve"> профессиональной этики аудиторов, одобренный Советом по аудиторской деятельности 22 марта 2012 г. (протокол № 4).</w:t>
      </w:r>
      <w:bookmarkStart w:id="2" w:name="P106"/>
      <w:bookmarkStart w:id="3" w:name="P120"/>
      <w:bookmarkStart w:id="4" w:name="P129"/>
      <w:bookmarkStart w:id="5" w:name="P136"/>
      <w:bookmarkEnd w:id="2"/>
      <w:bookmarkEnd w:id="3"/>
      <w:bookmarkEnd w:id="4"/>
      <w:bookmarkEnd w:id="5"/>
    </w:p>
    <w:p w:rsidR="00A35A44" w:rsidRDefault="00A35A44" w:rsidP="00A35A44"/>
    <w:p w:rsidR="00A35A44" w:rsidRDefault="00A35A44" w:rsidP="00A35A44"/>
    <w:p w:rsidR="00A35A44" w:rsidRDefault="00A35A44" w:rsidP="00A35A44"/>
    <w:p w:rsidR="00A35A44" w:rsidRDefault="00A35A44" w:rsidP="00A35A44"/>
    <w:p w:rsidR="00A35A44" w:rsidRDefault="00A35A44" w:rsidP="00A35A44"/>
    <w:p w:rsidR="00A35A44" w:rsidRDefault="00A35A44" w:rsidP="00A35A44"/>
    <w:p w:rsidR="00A35A44" w:rsidRDefault="00A35A44" w:rsidP="00A35A44"/>
    <w:p w:rsidR="00A35A44" w:rsidRDefault="00A35A44" w:rsidP="00A35A44"/>
    <w:p w:rsidR="00A35A44" w:rsidRDefault="00A35A44" w:rsidP="00A35A44"/>
    <w:p w:rsidR="00A35A44" w:rsidRDefault="00A35A44" w:rsidP="00A35A44"/>
    <w:p w:rsidR="00A35A44" w:rsidRDefault="00A35A44" w:rsidP="00A35A44"/>
    <w:p w:rsidR="00A35A44" w:rsidRDefault="00A35A44" w:rsidP="00A35A44"/>
    <w:p w:rsidR="00A35A44" w:rsidRDefault="00A35A44" w:rsidP="00A35A44"/>
    <w:p w:rsidR="00A35A44" w:rsidRDefault="00A35A44" w:rsidP="00A35A44"/>
    <w:p w:rsidR="00A35A44" w:rsidRDefault="00A35A44" w:rsidP="00A35A44"/>
    <w:p w:rsidR="00A35A44" w:rsidRDefault="00A35A44" w:rsidP="00A35A44"/>
    <w:p w:rsidR="00A35A44" w:rsidRDefault="00A35A44" w:rsidP="00A35A44"/>
    <w:p w:rsidR="00A35A44" w:rsidRDefault="00A35A44" w:rsidP="00A35A44"/>
    <w:p w:rsidR="00A35A44" w:rsidRDefault="00A35A44" w:rsidP="00A35A44"/>
    <w:p w:rsidR="00A35A44" w:rsidRDefault="00A35A44" w:rsidP="00A35A44"/>
    <w:p w:rsidR="00A35A44" w:rsidRDefault="00A35A44" w:rsidP="00A35A44"/>
    <w:p w:rsidR="00A35A44" w:rsidRDefault="00A35A44" w:rsidP="00A35A44"/>
    <w:p w:rsidR="00A35A44" w:rsidRDefault="00A35A44" w:rsidP="00A35A44"/>
    <w:p w:rsidR="00A35A44" w:rsidRDefault="00A35A44" w:rsidP="00A35A44"/>
    <w:p w:rsidR="00A35A44" w:rsidRDefault="00A35A44" w:rsidP="00A35A44"/>
    <w:p w:rsidR="00D30B4D" w:rsidRDefault="00D30B4D"/>
    <w:sectPr w:rsidR="00D30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E22" w:rsidRDefault="00AE3E22" w:rsidP="00A35A44">
      <w:pPr>
        <w:spacing w:after="0" w:line="240" w:lineRule="auto"/>
      </w:pPr>
      <w:r>
        <w:separator/>
      </w:r>
    </w:p>
  </w:endnote>
  <w:endnote w:type="continuationSeparator" w:id="0">
    <w:p w:rsidR="00AE3E22" w:rsidRDefault="00AE3E22" w:rsidP="00A3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E22" w:rsidRDefault="00AE3E22" w:rsidP="00A35A44">
      <w:pPr>
        <w:spacing w:after="0" w:line="240" w:lineRule="auto"/>
      </w:pPr>
      <w:r>
        <w:separator/>
      </w:r>
    </w:p>
  </w:footnote>
  <w:footnote w:type="continuationSeparator" w:id="0">
    <w:p w:rsidR="00AE3E22" w:rsidRDefault="00AE3E22" w:rsidP="00A35A44">
      <w:pPr>
        <w:spacing w:after="0" w:line="240" w:lineRule="auto"/>
      </w:pPr>
      <w:r>
        <w:continuationSeparator/>
      </w:r>
    </w:p>
  </w:footnote>
  <w:footnote w:id="1">
    <w:p w:rsidR="00A35A44" w:rsidRPr="00C51BB7" w:rsidRDefault="00A35A44" w:rsidP="00A35A44">
      <w:pPr>
        <w:pStyle w:val="a3"/>
        <w:ind w:firstLine="567"/>
        <w:jc w:val="both"/>
        <w:rPr>
          <w:rFonts w:ascii="Times New Roman" w:hAnsi="Times New Roman" w:cs="Times New Roman"/>
        </w:rPr>
      </w:pPr>
      <w:r w:rsidRPr="00C51BB7">
        <w:rPr>
          <w:rStyle w:val="a5"/>
          <w:rFonts w:ascii="Times New Roman" w:hAnsi="Times New Roman" w:cs="Times New Roman"/>
        </w:rPr>
        <w:footnoteRef/>
      </w:r>
      <w:r w:rsidRPr="00C51BB7">
        <w:rPr>
          <w:rFonts w:ascii="Times New Roman" w:hAnsi="Times New Roman" w:cs="Times New Roman"/>
        </w:rPr>
        <w:t xml:space="preserve"> Здесь и далее под аудиторской организацией понимается также индивидуальный аудитор (если иное специально не определено).</w:t>
      </w:r>
    </w:p>
  </w:footnote>
  <w:footnote w:id="2">
    <w:p w:rsidR="00A35A44" w:rsidRPr="00BC20E7" w:rsidRDefault="00A35A44" w:rsidP="00A35A44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BC20E7">
        <w:rPr>
          <w:rStyle w:val="a5"/>
          <w:rFonts w:ascii="Times New Roman" w:hAnsi="Times New Roman" w:cs="Times New Roman"/>
        </w:rPr>
        <w:footnoteRef/>
      </w:r>
      <w:r w:rsidRPr="00BC20E7">
        <w:rPr>
          <w:rFonts w:ascii="Times New Roman" w:hAnsi="Times New Roman" w:cs="Times New Roman"/>
        </w:rPr>
        <w:t xml:space="preserve"> В случае осуществления аудиторской деятельности индивидуальным аудитором ответственность за систему противодействия подкупу иностранных должностных лиц несет индивидуальный аудитор.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44"/>
    <w:rsid w:val="001F32BE"/>
    <w:rsid w:val="00255832"/>
    <w:rsid w:val="002F0BD1"/>
    <w:rsid w:val="00331BE2"/>
    <w:rsid w:val="00401CAD"/>
    <w:rsid w:val="004B3C20"/>
    <w:rsid w:val="00606CB0"/>
    <w:rsid w:val="00A35A44"/>
    <w:rsid w:val="00A82072"/>
    <w:rsid w:val="00AE3E22"/>
    <w:rsid w:val="00C44FA0"/>
    <w:rsid w:val="00C47EDF"/>
    <w:rsid w:val="00CB2E31"/>
    <w:rsid w:val="00D30B4D"/>
    <w:rsid w:val="00F9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52124-F9BC-43D7-A773-77E513077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A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35A4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35A4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A35A44"/>
    <w:rPr>
      <w:vertAlign w:val="superscript"/>
    </w:rPr>
  </w:style>
  <w:style w:type="paragraph" w:customStyle="1" w:styleId="ConsPlusNormal">
    <w:name w:val="ConsPlusNormal"/>
    <w:rsid w:val="00A35A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ConsPlusTitle">
    <w:name w:val="ConsPlusTitle"/>
    <w:rsid w:val="00A35A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table" w:styleId="a6">
    <w:name w:val="Table Grid"/>
    <w:basedOn w:val="a1"/>
    <w:uiPriority w:val="59"/>
    <w:rsid w:val="00C44FA0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4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EEB68499B2E0305621F2F66ADE3DE9BEFAA25065CD7ECA528C5CB7AEC528A05B55FB7B662C19C4h035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2EEB68499B2E0305621F7F969DE3DE9B8FAA5566B9329C803D952hB32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2EEB68499B2E0305621F2F66ADE3DE9BEF7A55063C47ECA528C5CB7AEC528A05B55FB7B662C19C5h031L" TargetMode="External"/><Relationship Id="rId11" Type="http://schemas.openxmlformats.org/officeDocument/2006/relationships/hyperlink" Target="consultantplus://offline/ref=82EEB68499B2E0305621F2F66ADE3DE9BEFDA55263CC7ECA528C5CB7AEhC35L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82EEB68499B2E0305621F2F66ADE3DE9BEFAA25065CD7ECA528C5CB7AEC528A05B55FB7B662C19C4h034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2EEB68499B2E0305621F7F969DE3DE9B8FAA5566B9329C803D952hB3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DC42FB80</Template>
  <TotalTime>1</TotalTime>
  <Pages>16</Pages>
  <Words>5285</Words>
  <Characters>30129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Голубцова</dc:creator>
  <cp:keywords/>
  <dc:description/>
  <cp:lastModifiedBy>Ольга А. Голубцова</cp:lastModifiedBy>
  <cp:revision>2</cp:revision>
  <dcterms:created xsi:type="dcterms:W3CDTF">2017-06-08T11:46:00Z</dcterms:created>
  <dcterms:modified xsi:type="dcterms:W3CDTF">2017-06-08T11:54:00Z</dcterms:modified>
</cp:coreProperties>
</file>