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87" w:rsidRDefault="008D5987" w:rsidP="008D5987">
      <w:pPr>
        <w:shd w:val="clear" w:color="auto" w:fill="FFFFFF"/>
        <w:spacing w:after="300" w:line="240" w:lineRule="auto"/>
        <w:outlineLvl w:val="0"/>
        <w:rPr>
          <w:rFonts w:ascii="Tahoma" w:eastAsia="Times New Roman" w:hAnsi="Tahoma" w:cs="Tahoma"/>
          <w:color w:val="C0A728"/>
          <w:kern w:val="36"/>
          <w:sz w:val="44"/>
          <w:szCs w:val="44"/>
          <w:lang w:eastAsia="ru-RU"/>
        </w:rPr>
      </w:pPr>
    </w:p>
    <w:p w:rsidR="008D5987" w:rsidRPr="008D5987" w:rsidRDefault="008D5987" w:rsidP="008D5987">
      <w:pPr>
        <w:shd w:val="clear" w:color="auto" w:fill="FFFFFF"/>
        <w:spacing w:after="300" w:line="240" w:lineRule="auto"/>
        <w:outlineLvl w:val="0"/>
        <w:rPr>
          <w:rFonts w:ascii="Tahoma" w:eastAsia="Times New Roman" w:hAnsi="Tahoma" w:cs="Tahoma"/>
          <w:color w:val="C0A728"/>
          <w:kern w:val="36"/>
          <w:sz w:val="44"/>
          <w:szCs w:val="44"/>
          <w:lang w:eastAsia="ru-RU"/>
        </w:rPr>
      </w:pPr>
      <w:r w:rsidRPr="008D5987">
        <w:rPr>
          <w:rFonts w:ascii="Tahoma" w:eastAsia="Times New Roman" w:hAnsi="Tahoma" w:cs="Tahoma"/>
          <w:color w:val="C0A728"/>
          <w:kern w:val="36"/>
          <w:sz w:val="44"/>
          <w:szCs w:val="44"/>
          <w:lang w:eastAsia="ru-RU"/>
        </w:rPr>
        <w:t>Проект программы Конференции</w:t>
      </w:r>
    </w:p>
    <w:p w:rsidR="008D5987" w:rsidRPr="008D5987" w:rsidRDefault="008D5987" w:rsidP="008D5987">
      <w:pPr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9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</w:t>
      </w:r>
    </w:p>
    <w:tbl>
      <w:tblPr>
        <w:tblW w:w="10774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214"/>
      </w:tblGrid>
      <w:tr w:rsidR="008D5987" w:rsidRPr="008D5987" w:rsidTr="008D5987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 – 9.30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Приветственный кофе</w:t>
            </w:r>
          </w:p>
        </w:tc>
      </w:tr>
      <w:tr w:rsidR="008D5987" w:rsidRPr="008D5987" w:rsidTr="008D598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9.30 – 12.00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ПЛЕНАРНОЕ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ЗАСЕДАНИЕ 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зал ТПП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Модератор: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Апрелев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Константин Николаевич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Сопредседатель Совета ТПП РФ по саморегулированию профессиональной и предпринимательской деятельности, вице-президент Российской Гильдии риэлторов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для обсуждения: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Саморегулирование по сути и по духу: инструменты ограничения недобросовестной конкуренции и защиты прав потребителя.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Российской системой саморегулирования накоплен значительный позитивный и негативный опыт. Как трансформировать его в возможности для развития профессионального и предпринимательского сообщества?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Стратегия развития саморегулирования: союз практического опыта и концептуальных основ.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Как согласовать интересы Государства, Бизнеса и Профессионалов? Обсуждение путей, ведущих к развитию саморегулирования или к усилению госрегулирования. Желаемый образ будущего саморегулирования и реальные механизмы его достижения.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Управленческое пике - кризис власти или закономерное перерождение?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Национальные объединения, как необходимый элемент общегосударственной модели саморегулирования.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 сделать национальные объединения профессиональными регуляторами в своих отраслях, равнозначными партнерами Государству в сфере саморегулирования?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Ответственность профессионалов и предпринимателей. Каковы реальные механизмы ответственности и что их запустит?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участию приглашены руководители и эксперты разных СРО, органов государственной власти и администрации Президента РФ, главы профессиональных ассоциаций, союзов и некоммерческих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партнерств,  иностранные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специалисты различных предпринимательских и профессиональных объединений государств СНГ и Евросоюза.</w:t>
            </w:r>
          </w:p>
          <w:p w:rsidR="008D5987" w:rsidRPr="008D5987" w:rsidRDefault="008D5987" w:rsidP="008D598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доклады: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«Перспективы общегосударственной модели саморегулирования и законодательное развитие системы СРО»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Совета Федерации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роли предпринимательского сообщества в развитии саморегулирования»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Аппарата Президента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«Стратегия развития саморегулирования в РФ»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Комитета ГД РФ по собственности/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«Национальные объединения организаций – один из основных элементов системы саморегулирования»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Комитета ГД РФ </w:t>
            </w:r>
            <w:hyperlink r:id="rId5" w:history="1">
              <w:r w:rsidRPr="008D598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по земельным отношениям и строительству</w:t>
              </w:r>
            </w:hyperlink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деятельности системы саморегулирования. О планах работы Общественного Совета при Минэкономразвития России»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Министерства экономического развития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«Статистика по саморегулированию.  Добровольные и обязательные СРО»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/Представитель Федеральной службы государственной регистрации, кадастра и картографии/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«Проблемы сохранности компенсационных фондов и особый порядок размещения»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/Представитель Центрального банка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Финансовая политика и налогообложение в сфере СРО»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/Представитель Федеральной налоговой службы/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«Роль бизнес-сообщества в развитии системы саморегулирования»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РСПП/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«Роль общественных организаций в становлении института саморегулирования в качестве одного из элементов гражданского общества»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/Представитель Общественной Палаты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«Осуществление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  компетенций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специалистов жилищных инспекций, процедуры аттестации и ее прозрачность»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Министерства строительства и ЖКХ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«Стратегия регулирования сферы аудита»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Министерства финансов РФ/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 саморегулировании в сфере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/Представитель Министерства энергетики РФ/</w:t>
            </w:r>
            <w:bookmarkStart w:id="0" w:name="_GoBack"/>
            <w:bookmarkEnd w:id="0"/>
          </w:p>
        </w:tc>
      </w:tr>
      <w:tr w:rsidR="008D5987" w:rsidRPr="008D5987" w:rsidTr="008D5987">
        <w:trPr>
          <w:trHeight w:val="5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12.00 – 13.00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D5987" w:rsidRPr="008D5987" w:rsidTr="008D598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13.00 – 15.00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Параллельная работа тематических секций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Секция 1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Большой Зал ТПП/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«СТРАТЕГИЯ РАЗВИТИЯ САМОРЕГУЛИРОВАНИЯ»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Модератор: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Каминский Алексей Владимирович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руководитель рабочей группы по разработке Стратегии развития саморегулирования в Российской Федерации, Президент СРО оценщиков "Экспертный совет"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февраля 2014 года при Совете ТПП по саморегулированию предпринимательской и профессиональной деятельности функционирует Рабочая группа по разработке Стратегии развития саморегулирования в России. Актуальность формирования единых подходов к развитию системы саморегулирования подтверждена в майском Поручении Президента Председателю Правительства Российской Федерации, в котором выражена озабоченность ситуацией, сложившейся в саморегулировании, а в качестве одной из основных проблем отмечено отсутствие понимания направления развития саморегулирования, дано поручение до января 2015 года разработать общегосударственную модель саморегулирования.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Разрабатываемая Стратегия должна стать согласованным руководством к действию для всех участников саморегулирования: предпринимателей и профессионалов, СРО и их национальных объединений, представителей органов власти, потребителей товаров и услуг. В рамках профильной секции на конференции будет обсуждаться образ будущего саморегулирования, а также механизмы его достижения.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Запланированы доклады по следующим основным направлениям: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             анализ текущей ситуации в саморегулировании в России – лучшая практика,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 проблемы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пути решения;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         международный опыт саморегулирования;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         суть и дух саморегулирования;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         образ будущего саморегулирования на различных этапах его развития;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         механизмы обеспечения эффективности саморегулирования в краткосрочной и среднесрочной перспективе.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открытое обсуждение будут вынесены основные положения Стратегии развития саморегулирования в России с развернутым обоснованием; ключевые развилки, приводящие либо к развитию саморегулирования, либо к усилению давления со стороны государства и переходу к государственному регулированию; альтернативные точки зрения по ряду дискуссионных вопросов. Результаты обсуждения будут положены в основу при формировании итогового текста Стратегии.</w:t>
            </w:r>
          </w:p>
          <w:p w:rsidR="008D5987" w:rsidRPr="008D5987" w:rsidRDefault="008D5987" w:rsidP="008D5987">
            <w:pPr>
              <w:spacing w:after="0" w:line="3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Планируемый результат секции: принятие резолюции по основным положениям Стратегии.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 2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Зал «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Библиотека»/</w:t>
            </w:r>
            <w:proofErr w:type="gramEnd"/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«ФИНАНСОВЫЕ И ПРАВОВЫЕ АСПЕКТЫ ДЕЯТЕЛЬНОСТИ САМОРЕГУЛИРУЕМЫХ ОРГАНИЗАЦИЙ»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Модераторы: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Воронина Мария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Национального союза аудиторов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Еремин Виталий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  –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Рабочей группы по вопросам деятельности специализированных органов (контрольный и дисциплинарный) саморегулируемых организаций , Председатель Комитета законодательных инициатив и правового обеспечения НОП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часто называют «кровью» экономики. И в случае развития гражданско-правового института саморегулирования это правило так же действует. Поэтому, когда идет речь о формировании финансовой политики СРО, то как раз о построении «кровеносной системы» таким образом, чтобы: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функционировали все структурные органы, которые должны быть сформированы в саморегулируемой организации;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они имели ресурс для выполнения поставленных перед ними задач;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эти расходы были экономичными, достаточными и подконтрольными профессиональному сообществу.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Именно поэтому на секции «Финансовая политика и налогообложение» будет представлен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 Положения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финансовой политике СРО.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важным вопросом для СРО является вопрос о том, что делать с формированными компенсационными фондами. В течение 2013 года многие коммерческие банки, на счетах которых СРО держали свои фонды, лишились лицензий, а вместе с ними члены СРО – права на ведение своей деятельности. Таким образом, заложниками ситуации стали члены СРО, которые никаких виновных действий сами не делали. В 2014 году наблюдается та же жесткая политика Банка России в отношении коммерческих банков, и под ударом остаются все СРО. Наша рабочая группа изучила экономическую природу компенсационных фондов. Данный материал будет озвучен на заседании секции, а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будут предложены варианты разрешения данной проблемы, которая довольно остро стоит перед СРО.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создание компенсационных фондов далеко не единственный механизм профессиональной ответственности, который предлагается в теории саморегулирования. Члены рабочей группы изучили разные виды ответственности, в том числе и мировой опыт, разработали классификацию профессиональной ответственности. Поэтому вниманию нашей аудитории будет представлены другие механизмы организации профессиональной ответственности и даны экспертные оценки их применения.      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 секции будут представлены: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рекомендации по использованию проекта Положения «О финансовой политике СРО»;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рассмотрение компенсационного фонда с точки зрения его экономической сущности и тех противоречий, которые возникли на практике в ходе их создания и функционирования;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рассмотрение классификации профессиональной ответственности, а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подробное представление других форм, кроме компенсационных фондов. 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Секция 3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Малый зал ТПП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«ПРАКТИКА ИНФОРМАЦИОННОЙ ОТКРЫТОСТИ В СИСТЕМЕ САМОРЕГУЛИРОВАНИЯ»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Модератор: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Трапицын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Викентьевич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рабочей группы по разработке предложений в области информационной открытости,</w:t>
            </w:r>
            <w:r w:rsidRPr="008D59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НОСТРОЙ по информационной политике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открытость – важнейшее условие и фактор развития системы саморегулирования. В прошедшем году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произошли  важные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государственном регулировании информационной открытости СРО: были определены базовые правила раскрытия информации, а также расширен перечень раскрываемой информации. К сожалению, некоторые положения руководящих документов допускают неоднозначное толкование и противоречия, что создает неопределенность при проверках деятельности СРО контролирующими органами.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Задачами секции являются формирование единой позиции саморегулируемого сообщества в отношении подходов к раскрытию информации и подготовка предложений по внесению изменений в соответствующие руководящие документы. 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соответствии с поставленной задачей планируется обсуждение следующих тем:</w:t>
            </w:r>
          </w:p>
          <w:p w:rsidR="008D5987" w:rsidRPr="008D5987" w:rsidRDefault="008D5987" w:rsidP="008D5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информации о физических лицах в системе саморегулирования;</w:t>
            </w:r>
          </w:p>
          <w:p w:rsidR="008D5987" w:rsidRPr="008D5987" w:rsidRDefault="008D5987" w:rsidP="008D598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 открытость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национальных объединений саморегулируемых организаций;</w:t>
            </w:r>
          </w:p>
          <w:p w:rsidR="008D5987" w:rsidRPr="008D5987" w:rsidRDefault="008D5987" w:rsidP="008D598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проверок в части исполнения требований по раскрытию информации органами надзора за СРО;</w:t>
            </w:r>
          </w:p>
          <w:p w:rsidR="008D5987" w:rsidRPr="008D5987" w:rsidRDefault="008D5987" w:rsidP="008D598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 хартии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раскрытии информации СРО.</w:t>
            </w:r>
            <w:r w:rsidRPr="008D598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 </w:t>
            </w:r>
          </w:p>
        </w:tc>
      </w:tr>
      <w:tr w:rsidR="008D5987" w:rsidRPr="008D5987" w:rsidTr="008D598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 – 15.20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Кофе-брейк</w:t>
            </w:r>
          </w:p>
        </w:tc>
      </w:tr>
      <w:tr w:rsidR="008D5987" w:rsidRPr="008D5987" w:rsidTr="008D598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 – 17.20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Параллельная работа тематических секций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 4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/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Большой Зал ТПП/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«ДЕЯТЕЛЬНОСТЬ НАЦИОНАЛЬНЫХ ОБЪЕДИНЕНИЙ СРО»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Модератор: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Шевцова Ирина Анатольевна –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НП СРО "Деловой Союз Оценщиков", член Экспертно-Консультативного Совета при Минэкономразвития России, Заместитель председателя Рабочей группы "Деятельность национальных объединений СРО" про Совете ТПП РФ по саморегулированию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 формирования и функционирования национальных объединений саморегулируемых организаций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формировании дискуссионной повестки модератор исходит из необходимости акцентирования внимания на следующих базовых положениях, определяющих эффективную деятельность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нацобъединений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 Национальное объединение является важнейшим элементом системы саморегулирования в качестве инструмента внутренней стандартизации каждой из саморегулируемых отраслей, профессиональной площадки по выработке консолидированной позиции отраслей в их коммуникации с государством и рынком, а также единственного уполномоченного участника этой коммуникации от лица профессиональных сообществ.</w:t>
            </w:r>
          </w:p>
          <w:p w:rsidR="008D5987" w:rsidRPr="008D5987" w:rsidRDefault="008D5987" w:rsidP="008D5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Выступление «Определение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нацобъединения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принципы его взаимодействия с государственным регулятором».</w:t>
            </w:r>
          </w:p>
          <w:p w:rsidR="008D5987" w:rsidRPr="008D5987" w:rsidRDefault="008D5987" w:rsidP="008D5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     Триединый статус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нацобъединения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 (источник отраслевой стандартизации – интегратор общеотраслевой позиции –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коммуникатор)  является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общим для всех саморегулируемых отраслей, и потому в законодательстве о саморегулировании требуется внести ряд общеобязательных поправок.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Выступление – «Анализ текущей ситуаций в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нацобъединениях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саморегулируемых отраслей и внесение в ФЗ №315 поправок в части условий их формирования и функционирования».</w:t>
            </w:r>
          </w:p>
          <w:p w:rsidR="008D5987" w:rsidRPr="008D5987" w:rsidRDefault="008D5987" w:rsidP="008D5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3.     В федеральном законодательстве о саморегулировании должны быть четко зафиксированы организационно-правовая форма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нацобъединения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некоммерческая организация, регламент его формирования и принципы деятельности.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Выступление - «Базовые принципы функционирования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нацобъединения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 прозрачность, публичность, информационная открытость, запрет на коммерческую деятельность».</w:t>
            </w:r>
          </w:p>
          <w:p w:rsidR="008D5987" w:rsidRPr="008D5987" w:rsidRDefault="008D5987" w:rsidP="008D59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4.     Для обеспечения возможности реального участия в процессе обязательного отраслевого саморегулирования необходимо законодательно закрепить гарантированное право каждой СРО становиться членом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нацобъединения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момента приобретения ею статуса саморегулируемой организации до утраты такого статуса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  Выступление – «Обеспечение права СРО на участие в национальном объединении».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     Каждая отраслевая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  должна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обладать в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нацобъединении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равным с другими СРО комплексом прав, обязанностей и полномочий, независимо от количества субъектов, которых она объединяет, и длительности функционирования. Принципом принятия решений в 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нацобъединении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должен быть законодательно закреплен принцип «1 СРО – 1 голос», а также положение о едином и равном для всех СРО размере членских взносов.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Выступление - «Принципы формирования и принятия решений национальным объединением СРО».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 итогам «круглого стола» участникам будет предложено принять резолюцию со следующей формулировкой: «Утвердить представленные тексты поправок в Федеральный Закон №315-ФЗ»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Секция 2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ПРОДОЛЖЕНИЕ ДО 16.20 /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Зал «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Библиотека»/</w:t>
            </w:r>
            <w:proofErr w:type="gramEnd"/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«ФИНАНСОВЫЕ И ПРАВОВЫЕ АСПЕКТЫ ДЕЯТЕЛЬНОСТИ САМОРЕГУЛИРУЕМЫХ ОРГАНИЗАЦИЙ»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Модераторы: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Воронина Мария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Национального союза аудиторов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Еремин Виталий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  –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Рабочей группы по вопросам деятельности специализированных органов (контрольный и дисциплинарный) саморегулируемых организаций , Председатель Комитета законодательных инициатив и правового обеспечения НОП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 5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8D59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Малый зал ТПП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«КОРПОРАТИВНЫЕ ОТНОШЕНИЯ И ПРОЦЕДУРЫ ПРИНЯТИЯ РЕШЕНИЙ ОРГАНАМИ САМОРЕГУЛИРУЕМОЙ ОРГАНИЗАЦИИ»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Модератор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Мурзинцев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Дмитрий Леонидович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 </w:t>
            </w: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Генеральный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СРО НП "</w:t>
            </w:r>
            <w:proofErr w:type="spell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ЭнергоСтройАльянс</w:t>
            </w:r>
            <w:proofErr w:type="spell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c>
          <w:tcPr>
            <w:tcW w:w="10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становления саморегулирования уже пройдены, но остается достаточное количество все еще не разрешенных вопросов, связанных с работой саморегулируемых организаций, в том числе вопросы о проведении заседаний органов управления в форме заочного голосования, вопросы по процедурам принятия решений органами управления саморегулируемой организации, а также взаимодействия саморегулируемой организации со своими членами. </w:t>
            </w:r>
          </w:p>
          <w:p w:rsidR="008D5987" w:rsidRPr="008D5987" w:rsidRDefault="008D5987" w:rsidP="008D598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секции по вопросам корпоративных отношений и процедур принятия решений органами саморегулируемой организации планируется обсудить обозначенные проблемы и определить пути решения для совершенствования механизмов внутрикорпоративного управления СРО.</w:t>
            </w:r>
          </w:p>
        </w:tc>
      </w:tr>
      <w:tr w:rsidR="008D5987" w:rsidRPr="008D5987" w:rsidTr="008D598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17.30 – 18.30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Подведение итогов. Резолюция Конференции. 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D5987" w:rsidRPr="008D5987" w:rsidTr="008D5987">
        <w:trPr>
          <w:trHeight w:val="107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Торжественная церемония вручения национального конкурса "Практическое саморегулирование - 2014"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2014 году Национальный конкурс «Практическое саморегулирование» проводится по следующим номинациям: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«Лучший журналист, освещавший вопросы саморегулирования и профессионального регулирования - 2014».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«Лучшее СМИ,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освещавшее  вопросы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саморегулирования и профессионального регулирования -2014».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«Лучший сайт саморегулируемого объединения - 2014».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«Лучшая PR-служба саморегулируемого и </w:t>
            </w:r>
            <w:proofErr w:type="gramStart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национального  объединения</w:t>
            </w:r>
            <w:proofErr w:type="gramEnd"/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2014.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«Лучшая SMM - стратегия в сфере саморегулирования -2014».</w:t>
            </w:r>
          </w:p>
          <w:p w:rsidR="008D5987" w:rsidRPr="008D5987" w:rsidRDefault="008D5987" w:rsidP="008D598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72433" w:rsidRDefault="00872433"/>
    <w:sectPr w:rsidR="00872433" w:rsidSect="008D59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833A1"/>
    <w:multiLevelType w:val="multilevel"/>
    <w:tmpl w:val="BA3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87"/>
    <w:rsid w:val="00872433"/>
    <w:rsid w:val="008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E0E4-8841-43EB-B59F-18C6783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7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49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ma.gov.ru/structure/committees/1310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Носова</dc:creator>
  <cp:keywords/>
  <dc:description/>
  <cp:lastModifiedBy>Ольга Носова</cp:lastModifiedBy>
  <cp:revision>1</cp:revision>
  <dcterms:created xsi:type="dcterms:W3CDTF">2014-10-10T07:50:00Z</dcterms:created>
  <dcterms:modified xsi:type="dcterms:W3CDTF">2014-10-10T07:54:00Z</dcterms:modified>
</cp:coreProperties>
</file>