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FBA79" w14:textId="77777777" w:rsidR="00C367C7" w:rsidRPr="00AD58AC" w:rsidRDefault="00C367C7" w:rsidP="00C367C7">
      <w:pPr>
        <w:shd w:val="clear" w:color="auto" w:fill="FFFFFF"/>
        <w:ind w:left="-567"/>
        <w:jc w:val="both"/>
        <w:rPr>
          <w:color w:val="ED7D31" w:themeColor="accent2"/>
        </w:rPr>
      </w:pPr>
      <w:r w:rsidRPr="00AD58AC">
        <w:rPr>
          <w:b/>
          <w:bCs/>
          <w:color w:val="ED7D31" w:themeColor="accent2"/>
          <w:sz w:val="27"/>
          <w:szCs w:val="27"/>
        </w:rPr>
        <w:t>Обучение в 2025 году</w:t>
      </w:r>
      <w:r w:rsidRPr="00AD58AC">
        <w:rPr>
          <w:color w:val="ED7D31" w:themeColor="accent2"/>
        </w:rPr>
        <w:t xml:space="preserve"> </w:t>
      </w:r>
    </w:p>
    <w:p w14:paraId="37A19EBB" w14:textId="77777777" w:rsidR="00C367C7" w:rsidRPr="006C5E82" w:rsidRDefault="00C367C7" w:rsidP="00C367C7">
      <w:pPr>
        <w:shd w:val="clear" w:color="auto" w:fill="FFFFFF"/>
        <w:ind w:left="-567"/>
        <w:jc w:val="both"/>
      </w:pPr>
    </w:p>
    <w:p w14:paraId="4E533F8E" w14:textId="77777777" w:rsidR="00C367C7" w:rsidRPr="006C5E82" w:rsidRDefault="00C367C7" w:rsidP="00C367C7">
      <w:pPr>
        <w:shd w:val="clear" w:color="auto" w:fill="FFFFFF"/>
        <w:ind w:left="-567"/>
        <w:jc w:val="both"/>
      </w:pPr>
      <w:r w:rsidRPr="006C5E82">
        <w:t>Решением Правления СРО ААС от 20.09.2024 года (протокол № 698) утверждена приоритетная тематика программ повышения квалификации на 2025 год и решением Правления СРО ААС от 17.10.2024 года (протокол № 702) определен перечень программ повышения квалификации, относящихся к приоритетной тематике, обучение по которым в 2025 году засчитывается в счет соблюдения аудиторами – членами СРО ААС требования о прохождении обязательного обучения по программам ПК, предусмотренного частью 9 статьи 11 ФЗ «Об аудиторской деятельности».</w:t>
      </w:r>
    </w:p>
    <w:p w14:paraId="6AB9F955" w14:textId="77777777" w:rsidR="00C367C7" w:rsidRPr="006C5E82" w:rsidRDefault="00C367C7" w:rsidP="00C367C7">
      <w:pPr>
        <w:shd w:val="clear" w:color="auto" w:fill="FFFFFF"/>
        <w:ind w:left="-567"/>
        <w:jc w:val="both"/>
      </w:pPr>
    </w:p>
    <w:p w14:paraId="7B9F2E68" w14:textId="77777777" w:rsidR="00C367C7" w:rsidRPr="006C5E82" w:rsidRDefault="00C367C7" w:rsidP="00C367C7">
      <w:pPr>
        <w:shd w:val="clear" w:color="auto" w:fill="FFFFFF"/>
        <w:ind w:left="-567"/>
        <w:jc w:val="both"/>
      </w:pPr>
      <w:r w:rsidRPr="006C5E82">
        <w:t>Образовательным организациям, включенным в Реестр УМЦ СРО ААС, при планировании курсов повышения квалификации аудиторов в 2025 году предложено обеспечить возможность обучения аудиторов – членов СРО ААС по программам повышения квалификации, соответствующим приоритетной тематике.</w:t>
      </w:r>
    </w:p>
    <w:p w14:paraId="24C447A4" w14:textId="77777777" w:rsidR="00C367C7" w:rsidRPr="006C5E82" w:rsidRDefault="00C367C7" w:rsidP="00C367C7">
      <w:pPr>
        <w:rPr>
          <w:b/>
        </w:rPr>
      </w:pPr>
    </w:p>
    <w:p w14:paraId="18FD1BCC" w14:textId="77777777" w:rsidR="00C367C7" w:rsidRPr="006C5E82" w:rsidRDefault="00C367C7" w:rsidP="00C367C7">
      <w:pPr>
        <w:jc w:val="center"/>
        <w:rPr>
          <w:b/>
        </w:rPr>
      </w:pPr>
      <w:r w:rsidRPr="006C5E82">
        <w:rPr>
          <w:b/>
        </w:rPr>
        <w:t>Перечень программ повышения квалификации аудиторов, соответствующих приоритетной тематике, на 2025 год</w:t>
      </w:r>
    </w:p>
    <w:p w14:paraId="412023F2" w14:textId="77777777" w:rsidR="00C367C7" w:rsidRPr="006C5E82" w:rsidRDefault="00C367C7" w:rsidP="00C367C7"/>
    <w:tbl>
      <w:tblPr>
        <w:tblW w:w="15669" w:type="dxa"/>
        <w:tblInd w:w="-436" w:type="dxa"/>
        <w:tblCellMar>
          <w:left w:w="0" w:type="dxa"/>
          <w:right w:w="0" w:type="dxa"/>
        </w:tblCellMar>
        <w:tblLook w:val="04A0" w:firstRow="1" w:lastRow="0" w:firstColumn="1" w:lastColumn="0" w:noHBand="0" w:noVBand="1"/>
      </w:tblPr>
      <w:tblGrid>
        <w:gridCol w:w="691"/>
        <w:gridCol w:w="2505"/>
        <w:gridCol w:w="3601"/>
        <w:gridCol w:w="8872"/>
      </w:tblGrid>
      <w:tr w:rsidR="006C5E82" w:rsidRPr="006C5E82" w14:paraId="4504BFB1" w14:textId="77777777" w:rsidTr="00E767BE">
        <w:trPr>
          <w:trHeight w:val="307"/>
          <w:tblHeader/>
        </w:trPr>
        <w:tc>
          <w:tcPr>
            <w:tcW w:w="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0FD5A8" w14:textId="77777777" w:rsidR="00C367C7" w:rsidRPr="006C5E82" w:rsidRDefault="00C367C7" w:rsidP="00E767BE">
            <w:pPr>
              <w:ind w:right="131"/>
              <w:jc w:val="center"/>
              <w:rPr>
                <w:b/>
              </w:rPr>
            </w:pPr>
            <w:r w:rsidRPr="006C5E82">
              <w:rPr>
                <w:b/>
              </w:rPr>
              <w:t>№ п/п</w:t>
            </w:r>
          </w:p>
        </w:tc>
        <w:tc>
          <w:tcPr>
            <w:tcW w:w="2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84403C" w14:textId="77777777" w:rsidR="00C367C7" w:rsidRPr="006C5E82" w:rsidRDefault="00C367C7" w:rsidP="00E767BE">
            <w:pPr>
              <w:ind w:right="131"/>
              <w:jc w:val="center"/>
              <w:rPr>
                <w:b/>
              </w:rPr>
            </w:pPr>
            <w:r w:rsidRPr="006C5E82">
              <w:rPr>
                <w:b/>
              </w:rPr>
              <w:t>Тематика обучения</w:t>
            </w:r>
          </w:p>
        </w:tc>
        <w:tc>
          <w:tcPr>
            <w:tcW w:w="3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A10C19" w14:textId="77777777" w:rsidR="00C367C7" w:rsidRPr="006C5E82" w:rsidRDefault="00C367C7" w:rsidP="00E767BE">
            <w:pPr>
              <w:jc w:val="center"/>
              <w:rPr>
                <w:b/>
                <w:bCs/>
              </w:rPr>
            </w:pPr>
            <w:r w:rsidRPr="006C5E82">
              <w:rPr>
                <w:b/>
                <w:bCs/>
              </w:rPr>
              <w:t>Необходимость обучения по тематике</w:t>
            </w:r>
          </w:p>
        </w:tc>
        <w:tc>
          <w:tcPr>
            <w:tcW w:w="8930" w:type="dxa"/>
            <w:tcBorders>
              <w:top w:val="single" w:sz="4" w:space="0" w:color="auto"/>
              <w:left w:val="single" w:sz="4" w:space="0" w:color="auto"/>
              <w:bottom w:val="single" w:sz="4" w:space="0" w:color="auto"/>
              <w:right w:val="single" w:sz="4" w:space="0" w:color="auto"/>
            </w:tcBorders>
          </w:tcPr>
          <w:p w14:paraId="7059EDCD" w14:textId="77777777" w:rsidR="00C367C7" w:rsidRPr="006C5E82" w:rsidRDefault="00C367C7" w:rsidP="00E767BE">
            <w:pPr>
              <w:jc w:val="center"/>
              <w:rPr>
                <w:b/>
                <w:bCs/>
              </w:rPr>
            </w:pPr>
            <w:r w:rsidRPr="006C5E82">
              <w:rPr>
                <w:b/>
                <w:bCs/>
              </w:rPr>
              <w:t>Программы ПК СРО ААС</w:t>
            </w:r>
          </w:p>
        </w:tc>
      </w:tr>
      <w:tr w:rsidR="006C5E82" w:rsidRPr="006C5E82" w14:paraId="52B5B42A" w14:textId="77777777" w:rsidTr="00E767BE">
        <w:trPr>
          <w:trHeight w:val="2549"/>
        </w:trPr>
        <w:tc>
          <w:tcPr>
            <w:tcW w:w="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ACAA2" w14:textId="77777777" w:rsidR="00C367C7" w:rsidRPr="006C5E82" w:rsidRDefault="00C367C7" w:rsidP="00E767BE">
            <w:pPr>
              <w:jc w:val="center"/>
            </w:pPr>
            <w:r w:rsidRPr="006C5E82">
              <w:t>1.</w:t>
            </w:r>
          </w:p>
        </w:tc>
        <w:tc>
          <w:tcPr>
            <w:tcW w:w="2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7C80D2" w14:textId="77777777" w:rsidR="00C367C7" w:rsidRPr="006C5E82" w:rsidRDefault="00C367C7" w:rsidP="00E767BE">
            <w:pPr>
              <w:ind w:right="131"/>
            </w:pPr>
            <w:r w:rsidRPr="006C5E82">
              <w:t>Современные IT-технологии и методы оказания аудиторских и связанных с ними услуг, использование автоматизированных технологий и методов при проведении аудиторских процедур. Практика применения ИИ в аудите. Преимущества и риски использования автоматизированных технологий к выполнению аудиторского задания.</w:t>
            </w:r>
          </w:p>
        </w:tc>
        <w:tc>
          <w:tcPr>
            <w:tcW w:w="3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6B535" w14:textId="77777777" w:rsidR="00C367C7" w:rsidRPr="006C5E82" w:rsidRDefault="00C367C7" w:rsidP="00E767BE">
            <w:r w:rsidRPr="006C5E82">
              <w:t>Развитие навыков оказания аудиторских услуг с использованием современных технологических решений, углубление знаний по применению автоматизированных технологий и решений при оказании аудиторских услуг, а также в условиях применения современных информационных технологий аудируемым лицом. Оценки операционной эффективности средств контроля; процедуры проверки по существу; дальнейшие аудиторские процедуры.</w:t>
            </w:r>
          </w:p>
          <w:p w14:paraId="7A427F94" w14:textId="77777777" w:rsidR="00C367C7" w:rsidRPr="006C5E82" w:rsidRDefault="00C367C7" w:rsidP="00E767BE">
            <w:r w:rsidRPr="006C5E82">
              <w:t>Влияние применяемых аудитором автоматизированных технологий и методов на надежность аудиторских доказательств.</w:t>
            </w:r>
          </w:p>
        </w:tc>
        <w:tc>
          <w:tcPr>
            <w:tcW w:w="8930" w:type="dxa"/>
            <w:tcBorders>
              <w:top w:val="single" w:sz="4" w:space="0" w:color="auto"/>
              <w:left w:val="single" w:sz="4" w:space="0" w:color="auto"/>
              <w:bottom w:val="single" w:sz="4" w:space="0" w:color="auto"/>
              <w:right w:val="single" w:sz="4" w:space="0" w:color="auto"/>
            </w:tcBorders>
          </w:tcPr>
          <w:p w14:paraId="64253BFC" w14:textId="77777777" w:rsidR="00C367C7" w:rsidRPr="006C5E82" w:rsidRDefault="00C367C7" w:rsidP="00E767BE">
            <w:pPr>
              <w:tabs>
                <w:tab w:val="left" w:pos="961"/>
              </w:tabs>
              <w:ind w:left="943" w:right="133" w:hanging="815"/>
            </w:pPr>
            <w:r w:rsidRPr="006C5E82">
              <w:rPr>
                <w:b/>
              </w:rPr>
              <w:t>6-2-30</w:t>
            </w:r>
            <w:r w:rsidRPr="006C5E82">
              <w:t xml:space="preserve"> Цифровизация учета и аудита (20 часов)</w:t>
            </w:r>
          </w:p>
          <w:p w14:paraId="037B300E" w14:textId="77777777" w:rsidR="00C367C7" w:rsidRPr="006C5E82" w:rsidRDefault="00C367C7" w:rsidP="00E767BE">
            <w:pPr>
              <w:ind w:left="801" w:right="133" w:hanging="673"/>
            </w:pPr>
            <w:r w:rsidRPr="006C5E82">
              <w:rPr>
                <w:b/>
              </w:rPr>
              <w:t>6-2-43</w:t>
            </w:r>
            <w:r w:rsidRPr="006C5E82">
              <w:t xml:space="preserve"> Цифровые технологии при реализации аудиторских процедур в условиях дистанционной работы (8 часов)</w:t>
            </w:r>
          </w:p>
          <w:p w14:paraId="27EF4614" w14:textId="77777777" w:rsidR="00C367C7" w:rsidRPr="006C5E82" w:rsidRDefault="00C367C7" w:rsidP="00E767BE">
            <w:pPr>
              <w:ind w:left="801" w:hanging="670"/>
            </w:pPr>
            <w:r w:rsidRPr="006C5E82">
              <w:rPr>
                <w:b/>
              </w:rPr>
              <w:t>6-2-63</w:t>
            </w:r>
            <w:r w:rsidRPr="006C5E82">
              <w:t xml:space="preserve"> Применение электронных технологий анализа данных и других современных IT-технологий оказания аудиторских и связанных с ними услуг, оказания услуг, отличных от традиционного аудита бухгалтерской (финансовой) отчетности (40 часов) </w:t>
            </w:r>
          </w:p>
          <w:p w14:paraId="21604190" w14:textId="77777777" w:rsidR="00C367C7" w:rsidRPr="006C5E82" w:rsidRDefault="00C367C7" w:rsidP="00E767BE">
            <w:pPr>
              <w:ind w:left="698" w:hanging="567"/>
            </w:pPr>
            <w:r w:rsidRPr="006C5E82">
              <w:rPr>
                <w:b/>
              </w:rPr>
              <w:t>6-2-64</w:t>
            </w:r>
            <w:r w:rsidRPr="006C5E82">
              <w:t xml:space="preserve"> Цифровизация аудита (20 часов)</w:t>
            </w:r>
          </w:p>
          <w:p w14:paraId="04BFF20E" w14:textId="77777777" w:rsidR="00C367C7" w:rsidRPr="006C5E82" w:rsidRDefault="00C367C7" w:rsidP="00E767BE">
            <w:pPr>
              <w:tabs>
                <w:tab w:val="left" w:pos="901"/>
              </w:tabs>
              <w:ind w:left="698" w:hanging="567"/>
            </w:pPr>
            <w:r w:rsidRPr="006C5E82">
              <w:rPr>
                <w:b/>
              </w:rPr>
              <w:t>6-2-65</w:t>
            </w:r>
            <w:r w:rsidRPr="006C5E82">
              <w:t xml:space="preserve"> Применение цифровых технологий в аудите (8 часов)</w:t>
            </w:r>
          </w:p>
        </w:tc>
      </w:tr>
      <w:tr w:rsidR="006C5E82" w:rsidRPr="006C5E82" w14:paraId="177847ED" w14:textId="77777777" w:rsidTr="00E767BE">
        <w:trPr>
          <w:trHeight w:val="473"/>
        </w:trPr>
        <w:tc>
          <w:tcPr>
            <w:tcW w:w="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D8820" w14:textId="77777777" w:rsidR="00C367C7" w:rsidRPr="006C5E82" w:rsidRDefault="00C367C7" w:rsidP="00E767BE">
            <w:pPr>
              <w:jc w:val="center"/>
            </w:pPr>
            <w:r w:rsidRPr="006C5E82">
              <w:lastRenderedPageBreak/>
              <w:t>2.</w:t>
            </w:r>
          </w:p>
        </w:tc>
        <w:tc>
          <w:tcPr>
            <w:tcW w:w="2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EBF770" w14:textId="77777777" w:rsidR="00C367C7" w:rsidRPr="006C5E82" w:rsidRDefault="00C367C7" w:rsidP="00E767BE">
            <w:r w:rsidRPr="006C5E82">
              <w:t>Практика аудита: оказание аудиторских услуг общественно-значимым организациям на финансовом рынке.</w:t>
            </w:r>
          </w:p>
        </w:tc>
        <w:tc>
          <w:tcPr>
            <w:tcW w:w="3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045ED" w14:textId="77777777" w:rsidR="00C367C7" w:rsidRPr="006C5E82" w:rsidRDefault="00C367C7" w:rsidP="00E767BE">
            <w:r w:rsidRPr="006C5E82">
              <w:t xml:space="preserve">Совершенствование навыков оказания аудиторских услуг по тематике экономической деятельности соответствующего вида общественно значимых организаций из числа указанных в </w:t>
            </w:r>
            <w:proofErr w:type="spellStart"/>
            <w:r w:rsidRPr="006C5E82">
              <w:t>пп</w:t>
            </w:r>
            <w:proofErr w:type="spellEnd"/>
            <w:r w:rsidRPr="006C5E82">
              <w:t>. 3 - 5 ч. 1 ст. 5.1 Закона «Об аудиторской деятельности».</w:t>
            </w:r>
          </w:p>
        </w:tc>
        <w:tc>
          <w:tcPr>
            <w:tcW w:w="8930" w:type="dxa"/>
            <w:tcBorders>
              <w:top w:val="single" w:sz="4" w:space="0" w:color="auto"/>
              <w:left w:val="single" w:sz="4" w:space="0" w:color="auto"/>
              <w:bottom w:val="single" w:sz="4" w:space="0" w:color="auto"/>
              <w:right w:val="single" w:sz="4" w:space="0" w:color="auto"/>
            </w:tcBorders>
          </w:tcPr>
          <w:p w14:paraId="09075E75" w14:textId="77777777" w:rsidR="00C367C7" w:rsidRPr="006C5E82" w:rsidRDefault="00C367C7" w:rsidP="00E767BE">
            <w:pPr>
              <w:ind w:left="801" w:hanging="670"/>
              <w:rPr>
                <w:b/>
                <w:bCs/>
              </w:rPr>
            </w:pPr>
            <w:r w:rsidRPr="006C5E82">
              <w:rPr>
                <w:b/>
                <w:bCs/>
              </w:rPr>
              <w:t xml:space="preserve">6-4-01 </w:t>
            </w:r>
            <w:r w:rsidRPr="006C5E82">
              <w:t>Актуальные вопросы аудита бухгалтерской (финансовой) отчетности кредитных организаций (20 часов)</w:t>
            </w:r>
          </w:p>
          <w:p w14:paraId="7ABF5B4F" w14:textId="77777777" w:rsidR="00C367C7" w:rsidRPr="006C5E82" w:rsidRDefault="00C367C7" w:rsidP="00E767BE">
            <w:pPr>
              <w:ind w:left="801" w:hanging="670"/>
            </w:pPr>
            <w:r w:rsidRPr="006C5E82">
              <w:rPr>
                <w:b/>
                <w:bCs/>
              </w:rPr>
              <w:t>6-4-02</w:t>
            </w:r>
            <w:r w:rsidRPr="006C5E82">
              <w:t xml:space="preserve"> Практика применения МСА: формирование аудиторского заключения кредитных организаций (4 часа)</w:t>
            </w:r>
          </w:p>
          <w:p w14:paraId="1A1ED75E" w14:textId="77777777" w:rsidR="00C367C7" w:rsidRPr="006C5E82" w:rsidRDefault="00C367C7" w:rsidP="00E767BE">
            <w:pPr>
              <w:ind w:left="801" w:hanging="670"/>
            </w:pPr>
            <w:r w:rsidRPr="006C5E82">
              <w:rPr>
                <w:b/>
                <w:bCs/>
              </w:rPr>
              <w:t>6-4-03</w:t>
            </w:r>
            <w:r w:rsidRPr="006C5E82">
              <w:t xml:space="preserve"> Актуальные вопросы применения отраслевого стандарта бухгалтерского учета вознаграждений работникам в кредитных организациях (4 часа)</w:t>
            </w:r>
          </w:p>
          <w:p w14:paraId="2C38F9C1" w14:textId="77777777" w:rsidR="00C367C7" w:rsidRPr="006C5E82" w:rsidRDefault="00C367C7" w:rsidP="00E767BE">
            <w:pPr>
              <w:ind w:left="801" w:hanging="670"/>
            </w:pPr>
            <w:r w:rsidRPr="006C5E82">
              <w:rPr>
                <w:b/>
                <w:bCs/>
              </w:rPr>
              <w:t>6-4-04</w:t>
            </w:r>
            <w:r w:rsidRPr="006C5E82">
              <w:t xml:space="preserve"> Банки: организация деятельности, особенности бухгалтерского учета, налогообложения и аудита (40 часов)</w:t>
            </w:r>
          </w:p>
          <w:p w14:paraId="20D23B54" w14:textId="77777777" w:rsidR="00C367C7" w:rsidRPr="006C5E82" w:rsidRDefault="00C367C7" w:rsidP="00E767BE">
            <w:pPr>
              <w:ind w:left="801" w:hanging="670"/>
            </w:pPr>
            <w:r w:rsidRPr="006C5E82">
              <w:rPr>
                <w:b/>
                <w:bCs/>
              </w:rPr>
              <w:t>6-4-05</w:t>
            </w:r>
            <w:r w:rsidRPr="006C5E82">
              <w:t xml:space="preserve"> Отраслевые стандарты бухгалтерского учета: кредитные организации (20 часов)</w:t>
            </w:r>
          </w:p>
          <w:p w14:paraId="3C3AD3AB" w14:textId="77777777" w:rsidR="00C367C7" w:rsidRPr="006C5E82" w:rsidRDefault="00C367C7" w:rsidP="00E767BE">
            <w:pPr>
              <w:ind w:left="801" w:hanging="670"/>
            </w:pPr>
            <w:r w:rsidRPr="006C5E82">
              <w:rPr>
                <w:b/>
                <w:bCs/>
              </w:rPr>
              <w:t>6-4-06</w:t>
            </w:r>
            <w:r w:rsidRPr="006C5E82">
              <w:t xml:space="preserve"> Основы бухгалтерского учета и финансовой отчетности кредитных финансовых организаций. Особенности аудита КФО (40 часов)</w:t>
            </w:r>
          </w:p>
          <w:p w14:paraId="37D70BE8" w14:textId="77777777" w:rsidR="00C367C7" w:rsidRPr="006C5E82" w:rsidRDefault="00C367C7" w:rsidP="00E767BE">
            <w:pPr>
              <w:ind w:left="801" w:hanging="670"/>
            </w:pPr>
            <w:r w:rsidRPr="006C5E82">
              <w:rPr>
                <w:b/>
                <w:bCs/>
              </w:rPr>
              <w:t>6-4-07</w:t>
            </w:r>
            <w:r w:rsidRPr="006C5E82">
              <w:t xml:space="preserve"> Состав и содержание финансовой отчетности по МСФО кредитных организаций: представление информации и ее дополнительное раскрытие (8 часов)</w:t>
            </w:r>
          </w:p>
          <w:p w14:paraId="4FF09361" w14:textId="77777777" w:rsidR="00C367C7" w:rsidRPr="006C5E82" w:rsidRDefault="00C367C7" w:rsidP="00E767BE">
            <w:pPr>
              <w:ind w:left="801" w:hanging="670"/>
            </w:pPr>
            <w:r w:rsidRPr="006C5E82">
              <w:rPr>
                <w:b/>
                <w:bCs/>
              </w:rPr>
              <w:t>6-4-08</w:t>
            </w:r>
            <w:r w:rsidRPr="006C5E82">
              <w:t xml:space="preserve"> Новые МСФО. Актуальные вопросы применения при аудите кредитных организаций (8 часов)</w:t>
            </w:r>
          </w:p>
          <w:p w14:paraId="5B52D0BF" w14:textId="77777777" w:rsidR="00C367C7" w:rsidRPr="006C5E82" w:rsidRDefault="00C367C7" w:rsidP="00E767BE">
            <w:pPr>
              <w:ind w:left="698" w:hanging="567"/>
            </w:pPr>
            <w:r w:rsidRPr="006C5E82">
              <w:rPr>
                <w:b/>
                <w:bCs/>
              </w:rPr>
              <w:t>6-4-09</w:t>
            </w:r>
            <w:r w:rsidRPr="006C5E82">
              <w:t xml:space="preserve"> МСФО (IFRS) 9: Финансовые инструменты (8 часов)</w:t>
            </w:r>
          </w:p>
          <w:p w14:paraId="131F076E" w14:textId="77777777" w:rsidR="00C367C7" w:rsidRPr="006C5E82" w:rsidRDefault="00C367C7" w:rsidP="00E767BE">
            <w:pPr>
              <w:ind w:left="698" w:hanging="567"/>
            </w:pPr>
            <w:r w:rsidRPr="006C5E82">
              <w:rPr>
                <w:b/>
                <w:bCs/>
              </w:rPr>
              <w:t>6-4-09/1</w:t>
            </w:r>
            <w:r w:rsidRPr="006C5E82">
              <w:t xml:space="preserve"> МСФО (IFRS) 9: Финансовые инструменты (4 часа)</w:t>
            </w:r>
          </w:p>
          <w:p w14:paraId="286CCAD9" w14:textId="77777777" w:rsidR="00C367C7" w:rsidRPr="006C5E82" w:rsidRDefault="00C367C7" w:rsidP="00E767BE">
            <w:pPr>
              <w:ind w:left="801" w:hanging="670"/>
            </w:pPr>
            <w:r w:rsidRPr="006C5E82">
              <w:rPr>
                <w:b/>
                <w:bCs/>
              </w:rPr>
              <w:t xml:space="preserve">6-4-10 </w:t>
            </w:r>
            <w:r w:rsidRPr="006C5E82">
              <w:t>План счетов и отраслевые стандарты бухгалтерского учета и отчетности для профессиональных участников рынка ценных бумаг и товарного рынка (40 часов)</w:t>
            </w:r>
          </w:p>
          <w:p w14:paraId="70AEB009" w14:textId="77777777" w:rsidR="00C367C7" w:rsidRPr="006C5E82" w:rsidRDefault="00C367C7" w:rsidP="00E767BE">
            <w:pPr>
              <w:ind w:left="801" w:hanging="670"/>
            </w:pPr>
            <w:r w:rsidRPr="006C5E82">
              <w:rPr>
                <w:b/>
                <w:bCs/>
              </w:rPr>
              <w:t xml:space="preserve">6-4-11 </w:t>
            </w:r>
            <w:r w:rsidRPr="006C5E82">
              <w:t xml:space="preserve">Актуальные вопросы применения отраслевых стандартов бухгалтерского учета, МСФО, последние изменения в налогообложении и законодательстве при аудите кредитных организаций, головных кредитных организаций банковских групп, дилеров, форекс-дилеров (8 часов) </w:t>
            </w:r>
          </w:p>
          <w:p w14:paraId="78A434DD" w14:textId="77777777" w:rsidR="00C367C7" w:rsidRPr="006C5E82" w:rsidRDefault="00C367C7" w:rsidP="00E767BE">
            <w:pPr>
              <w:ind w:left="801" w:hanging="670"/>
            </w:pPr>
            <w:r w:rsidRPr="006C5E82">
              <w:rPr>
                <w:b/>
                <w:bCs/>
              </w:rPr>
              <w:t>6-5-01</w:t>
            </w:r>
            <w:r w:rsidRPr="006C5E82">
              <w:t xml:space="preserve"> Практика применения МСА: формирование аудиторского заключения страховых организаций (4 часа)</w:t>
            </w:r>
          </w:p>
          <w:p w14:paraId="4E8CFC31" w14:textId="77777777" w:rsidR="00C367C7" w:rsidRPr="006C5E82" w:rsidRDefault="00C367C7" w:rsidP="00E767BE">
            <w:pPr>
              <w:ind w:left="801" w:hanging="670"/>
            </w:pPr>
            <w:r w:rsidRPr="006C5E82">
              <w:rPr>
                <w:b/>
                <w:bCs/>
              </w:rPr>
              <w:t>6-5-02</w:t>
            </w:r>
            <w:r w:rsidRPr="006C5E82">
              <w:t xml:space="preserve"> Актуальные вопросы применения отраслевого стандарта бухгалтерского учета «Порядок составления бухгалтерской (финансовой) отчетности страховых организаций и обществ взаимного страхования» (16 часов)</w:t>
            </w:r>
          </w:p>
          <w:p w14:paraId="11B3D206" w14:textId="77777777" w:rsidR="00C367C7" w:rsidRPr="006C5E82" w:rsidRDefault="00C367C7" w:rsidP="00E767BE">
            <w:pPr>
              <w:ind w:left="801" w:hanging="670"/>
            </w:pPr>
            <w:r w:rsidRPr="006C5E82">
              <w:rPr>
                <w:b/>
                <w:bCs/>
              </w:rPr>
              <w:t>6-5-03</w:t>
            </w:r>
            <w:r w:rsidRPr="006C5E82">
              <w:t xml:space="preserve"> Отраслевые стандарты бухгалтерского учета: страховые организации (20 часов)</w:t>
            </w:r>
          </w:p>
          <w:p w14:paraId="3A8CEB13" w14:textId="77777777" w:rsidR="00C367C7" w:rsidRPr="006C5E82" w:rsidRDefault="00C367C7" w:rsidP="00E767BE">
            <w:pPr>
              <w:ind w:left="801" w:hanging="670"/>
            </w:pPr>
            <w:r w:rsidRPr="006C5E82">
              <w:rPr>
                <w:b/>
                <w:bCs/>
              </w:rPr>
              <w:t>6-5-04</w:t>
            </w:r>
            <w:r w:rsidRPr="006C5E82">
              <w:t xml:space="preserve"> Страховые организации: организация деятельности, особенности бухгалтерского учета, налогообложения и аудита (40 часов)</w:t>
            </w:r>
          </w:p>
          <w:p w14:paraId="4B2308E6" w14:textId="77777777" w:rsidR="00C367C7" w:rsidRPr="006C5E82" w:rsidRDefault="00C367C7" w:rsidP="00E767BE">
            <w:pPr>
              <w:ind w:left="801" w:hanging="670"/>
            </w:pPr>
            <w:r w:rsidRPr="006C5E82">
              <w:rPr>
                <w:b/>
                <w:bCs/>
              </w:rPr>
              <w:lastRenderedPageBreak/>
              <w:t>6-5-05</w:t>
            </w:r>
            <w:r w:rsidRPr="006C5E82">
              <w:t xml:space="preserve"> Состав и содержание финансовой отчетности по МСФО страховых организаций: представление информации и ее дополнительное раскрытие (8 часов)</w:t>
            </w:r>
          </w:p>
          <w:p w14:paraId="1A1946F5" w14:textId="77777777" w:rsidR="00C367C7" w:rsidRPr="006C5E82" w:rsidRDefault="00C367C7" w:rsidP="00E767BE">
            <w:pPr>
              <w:ind w:left="801" w:hanging="670"/>
            </w:pPr>
            <w:r w:rsidRPr="006C5E82">
              <w:rPr>
                <w:b/>
                <w:bCs/>
              </w:rPr>
              <w:t>6-5-06</w:t>
            </w:r>
            <w:r w:rsidRPr="006C5E82">
              <w:t xml:space="preserve"> Новые МСФО. Актуальные вопросы применения при аудите страховых организаций (8 часов)</w:t>
            </w:r>
          </w:p>
          <w:p w14:paraId="56C3F1F4" w14:textId="77777777" w:rsidR="00C367C7" w:rsidRPr="006C5E82" w:rsidRDefault="00C367C7" w:rsidP="00E767BE">
            <w:pPr>
              <w:ind w:left="698" w:hanging="567"/>
            </w:pPr>
            <w:r w:rsidRPr="006C5E82">
              <w:rPr>
                <w:b/>
                <w:bCs/>
              </w:rPr>
              <w:t>6-5-07</w:t>
            </w:r>
            <w:r w:rsidRPr="006C5E82">
              <w:t xml:space="preserve"> МСФО (IFRS) 17: Договоры страхования (8 часов)</w:t>
            </w:r>
          </w:p>
          <w:p w14:paraId="36260C63" w14:textId="77777777" w:rsidR="00C367C7" w:rsidRPr="006C5E82" w:rsidRDefault="00C367C7" w:rsidP="00E767BE">
            <w:pPr>
              <w:ind w:left="698" w:hanging="567"/>
            </w:pPr>
            <w:r w:rsidRPr="006C5E82">
              <w:rPr>
                <w:b/>
                <w:bCs/>
              </w:rPr>
              <w:t>6-5-07/1</w:t>
            </w:r>
            <w:r w:rsidRPr="006C5E82">
              <w:t xml:space="preserve"> МСФО (IFRS) 17: Договоры страхования (4 часа)</w:t>
            </w:r>
          </w:p>
          <w:p w14:paraId="6CB5F745" w14:textId="77777777" w:rsidR="00C367C7" w:rsidRPr="006C5E82" w:rsidRDefault="00C367C7" w:rsidP="00E767BE">
            <w:pPr>
              <w:ind w:left="801" w:hanging="670"/>
              <w:rPr>
                <w:b/>
                <w:bCs/>
              </w:rPr>
            </w:pPr>
            <w:r w:rsidRPr="006C5E82">
              <w:rPr>
                <w:b/>
                <w:bCs/>
              </w:rPr>
              <w:t xml:space="preserve">6-5-08 </w:t>
            </w:r>
            <w:r w:rsidRPr="006C5E82">
              <w:t>Существенные для аудита негосударственного пенсионного фонда (НПФ) регуляторные и надзорные требования к его деятельности (16 часов)</w:t>
            </w:r>
          </w:p>
          <w:p w14:paraId="1BDC12F2" w14:textId="77777777" w:rsidR="00C367C7" w:rsidRPr="006C5E82" w:rsidRDefault="00C367C7" w:rsidP="00E767BE">
            <w:pPr>
              <w:ind w:left="801" w:hanging="670"/>
            </w:pPr>
            <w:r w:rsidRPr="006C5E82">
              <w:rPr>
                <w:b/>
                <w:bCs/>
              </w:rPr>
              <w:t xml:space="preserve">6-5-09 </w:t>
            </w:r>
            <w:r w:rsidRPr="006C5E82">
              <w:t xml:space="preserve">Имущество НПФ. Размещение пенсионных резервов, инвестирование пенсионных накоплений: нормативы, требования, контроль и надзор </w:t>
            </w:r>
          </w:p>
          <w:p w14:paraId="64CF9193" w14:textId="77777777" w:rsidR="00C367C7" w:rsidRPr="006C5E82" w:rsidRDefault="00C367C7" w:rsidP="00E767BE">
            <w:pPr>
              <w:ind w:left="801" w:hanging="670"/>
              <w:rPr>
                <w:b/>
                <w:bCs/>
              </w:rPr>
            </w:pPr>
            <w:r w:rsidRPr="006C5E82">
              <w:rPr>
                <w:b/>
                <w:bCs/>
              </w:rPr>
              <w:t xml:space="preserve">           </w:t>
            </w:r>
            <w:r w:rsidRPr="006C5E82">
              <w:t>(16 часов)</w:t>
            </w:r>
          </w:p>
          <w:p w14:paraId="0A108F12" w14:textId="77777777" w:rsidR="00C367C7" w:rsidRPr="006C5E82" w:rsidRDefault="00C367C7" w:rsidP="00E767BE">
            <w:pPr>
              <w:ind w:left="801" w:hanging="670"/>
              <w:rPr>
                <w:b/>
                <w:bCs/>
              </w:rPr>
            </w:pPr>
            <w:r w:rsidRPr="006C5E82">
              <w:rPr>
                <w:b/>
                <w:bCs/>
              </w:rPr>
              <w:t xml:space="preserve">6-5-10 </w:t>
            </w:r>
            <w:r w:rsidRPr="006C5E82">
              <w:t>Внутренний контроль, управление рисками, отчетность и раскрытие информации НПФ (8 часов)</w:t>
            </w:r>
          </w:p>
          <w:p w14:paraId="384D50C6" w14:textId="77777777" w:rsidR="00C367C7" w:rsidRPr="006C5E82" w:rsidRDefault="00C367C7" w:rsidP="00E767BE">
            <w:pPr>
              <w:ind w:left="801" w:hanging="670"/>
              <w:rPr>
                <w:b/>
                <w:bCs/>
              </w:rPr>
            </w:pPr>
            <w:r w:rsidRPr="006C5E82">
              <w:rPr>
                <w:b/>
                <w:bCs/>
              </w:rPr>
              <w:t xml:space="preserve">6-5-11 </w:t>
            </w:r>
            <w:r w:rsidRPr="006C5E82">
              <w:t>Бухгалтерский учет, финансовая отчетность в негосударственном пенсионном фонде (НПФ): применение отраслевых стандартов бухгалтерского учета, МСФО (32 часа)</w:t>
            </w:r>
          </w:p>
          <w:p w14:paraId="09208E5B" w14:textId="77777777" w:rsidR="00C367C7" w:rsidRPr="006C5E82" w:rsidRDefault="00C367C7" w:rsidP="00E767BE">
            <w:pPr>
              <w:ind w:left="801" w:hanging="670"/>
              <w:rPr>
                <w:b/>
                <w:bCs/>
              </w:rPr>
            </w:pPr>
            <w:r w:rsidRPr="006C5E82">
              <w:rPr>
                <w:b/>
                <w:bCs/>
              </w:rPr>
              <w:t xml:space="preserve">6-5-12 </w:t>
            </w:r>
            <w:r w:rsidRPr="006C5E82">
              <w:t>Бухгалтерская (финансовая) отчетность НПФ. Особенности налогообложения НПФ (8 часов)</w:t>
            </w:r>
          </w:p>
          <w:p w14:paraId="4101E50B" w14:textId="77777777" w:rsidR="00C367C7" w:rsidRPr="006C5E82" w:rsidRDefault="00C367C7" w:rsidP="00E767BE">
            <w:pPr>
              <w:ind w:left="801" w:hanging="670"/>
              <w:rPr>
                <w:b/>
                <w:bCs/>
              </w:rPr>
            </w:pPr>
            <w:r w:rsidRPr="006C5E82">
              <w:rPr>
                <w:b/>
                <w:bCs/>
              </w:rPr>
              <w:t xml:space="preserve">6-5-13 </w:t>
            </w:r>
            <w:r w:rsidRPr="006C5E82">
              <w:t>Особенности аудита негосударственного пенсионного фонда. Применение в аудите НПФ международных стандартов аудита (20 часов)</w:t>
            </w:r>
          </w:p>
          <w:p w14:paraId="00BCA261" w14:textId="77777777" w:rsidR="00C367C7" w:rsidRPr="006C5E82" w:rsidRDefault="00C367C7" w:rsidP="00E767BE">
            <w:pPr>
              <w:ind w:left="801" w:hanging="670"/>
            </w:pPr>
            <w:r w:rsidRPr="006C5E82">
              <w:rPr>
                <w:b/>
                <w:bCs/>
              </w:rPr>
              <w:t xml:space="preserve">6-5-14 </w:t>
            </w:r>
            <w:r w:rsidRPr="006C5E82">
              <w:t>Особенности проверки достоверности финансовой отчетности, информации, соблюдения установленных норм, требований в процессе аудита НПФ (20 часов)</w:t>
            </w:r>
          </w:p>
          <w:p w14:paraId="5FAE0C5F" w14:textId="77777777" w:rsidR="00C367C7" w:rsidRPr="006C5E82" w:rsidRDefault="00C367C7" w:rsidP="00E767BE">
            <w:pPr>
              <w:ind w:left="801" w:hanging="670"/>
            </w:pPr>
            <w:r w:rsidRPr="006C5E82">
              <w:rPr>
                <w:b/>
                <w:bCs/>
              </w:rPr>
              <w:t>6-5-15</w:t>
            </w:r>
            <w:r w:rsidRPr="006C5E82">
              <w:t xml:space="preserve"> Актуальные вопросы применения отраслевых стандартов бухгалтерского учета, МСФО, последние изменения в налогообложении и законодательстве при аудите страховых организаций, обществ взаимного страхования, негосударственных пенсионных фондов (8 часов) </w:t>
            </w:r>
          </w:p>
          <w:p w14:paraId="331D8E00" w14:textId="77777777" w:rsidR="00C367C7" w:rsidRPr="006C5E82" w:rsidRDefault="00C367C7" w:rsidP="00E767BE">
            <w:pPr>
              <w:ind w:left="801" w:hanging="670"/>
            </w:pPr>
            <w:r w:rsidRPr="006C5E82">
              <w:rPr>
                <w:b/>
                <w:bCs/>
              </w:rPr>
              <w:t>6-6-01</w:t>
            </w:r>
            <w:r w:rsidRPr="006C5E82">
              <w:t xml:space="preserve"> Практика применения МСА: формирование аудиторского заключения </w:t>
            </w:r>
            <w:proofErr w:type="spellStart"/>
            <w:r w:rsidRPr="006C5E82">
              <w:t>некредитных</w:t>
            </w:r>
            <w:proofErr w:type="spellEnd"/>
            <w:r w:rsidRPr="006C5E82">
              <w:t xml:space="preserve"> финансовых организаций (4 часа)</w:t>
            </w:r>
          </w:p>
          <w:p w14:paraId="0FDD741D" w14:textId="77777777" w:rsidR="00C367C7" w:rsidRPr="006C5E82" w:rsidRDefault="00C367C7" w:rsidP="00E767BE">
            <w:pPr>
              <w:ind w:left="801" w:hanging="670"/>
            </w:pPr>
            <w:r w:rsidRPr="006C5E82">
              <w:rPr>
                <w:b/>
                <w:bCs/>
              </w:rPr>
              <w:t>6-6-02</w:t>
            </w:r>
            <w:r w:rsidRPr="006C5E82">
              <w:t xml:space="preserve"> Актуальные вопросы применения отраслевого стандарта бухгалтерского учета “Порядок составления бухгалтерской (финансовой) отчетности профессиональных участников рынка ценных бумаг, акционерных инвестиционных фондов, организаторов торговли, центральных контрагентов, клиринговых организаций, специализированных депозитариев инвестиционного фонда, паевого инвестиционного фонда и </w:t>
            </w:r>
            <w:r w:rsidRPr="006C5E82">
              <w:lastRenderedPageBreak/>
              <w:t xml:space="preserve">негосударственного пенсионного фонда, управляющих компаний инвестиционного фонда, бюро кредитных историй, кредитных рейтинговых агентств, страховых брокеров” </w:t>
            </w:r>
          </w:p>
          <w:p w14:paraId="3DBC3568" w14:textId="77777777" w:rsidR="00C367C7" w:rsidRPr="006C5E82" w:rsidRDefault="00C367C7" w:rsidP="00E767BE">
            <w:pPr>
              <w:ind w:left="801"/>
            </w:pPr>
            <w:r w:rsidRPr="006C5E82">
              <w:t>(16 часов)</w:t>
            </w:r>
          </w:p>
          <w:p w14:paraId="7859AB72" w14:textId="77777777" w:rsidR="00C367C7" w:rsidRPr="006C5E82" w:rsidRDefault="00C367C7" w:rsidP="00E767BE">
            <w:pPr>
              <w:ind w:left="801" w:hanging="670"/>
            </w:pPr>
            <w:r w:rsidRPr="006C5E82">
              <w:rPr>
                <w:b/>
                <w:bCs/>
              </w:rPr>
              <w:t>6-6-03</w:t>
            </w:r>
            <w:r w:rsidRPr="006C5E82">
              <w:t xml:space="preserve"> Актуальные вопросы применения отраслевых стандартов бухгалтерского учета при аудите бухгалтерской отчетности </w:t>
            </w:r>
            <w:proofErr w:type="spellStart"/>
            <w:r w:rsidRPr="006C5E82">
              <w:t>некредитных</w:t>
            </w:r>
            <w:proofErr w:type="spellEnd"/>
            <w:r w:rsidRPr="006C5E82">
              <w:t xml:space="preserve"> финансовых организаций (24 часа) </w:t>
            </w:r>
          </w:p>
          <w:p w14:paraId="23133E5C" w14:textId="77777777" w:rsidR="00C367C7" w:rsidRPr="006C5E82" w:rsidRDefault="00C367C7" w:rsidP="00E767BE">
            <w:pPr>
              <w:ind w:left="801" w:hanging="670"/>
            </w:pPr>
            <w:r w:rsidRPr="006C5E82">
              <w:rPr>
                <w:b/>
                <w:bCs/>
              </w:rPr>
              <w:t>6-6-04</w:t>
            </w:r>
            <w:r w:rsidRPr="006C5E82">
              <w:t xml:space="preserve"> Актуальные вопросы применения отраслевых стандартов бухгалтерского учета при аудите бухгалтерской отчетности </w:t>
            </w:r>
            <w:proofErr w:type="spellStart"/>
            <w:r w:rsidRPr="006C5E82">
              <w:t>некредитных</w:t>
            </w:r>
            <w:proofErr w:type="spellEnd"/>
            <w:r w:rsidRPr="006C5E82">
              <w:t xml:space="preserve"> финансовых организаций (8 часов)</w:t>
            </w:r>
          </w:p>
          <w:p w14:paraId="344C1255" w14:textId="77777777" w:rsidR="00C367C7" w:rsidRPr="006C5E82" w:rsidRDefault="00C367C7" w:rsidP="00E767BE">
            <w:pPr>
              <w:ind w:left="801" w:hanging="670"/>
            </w:pPr>
            <w:r w:rsidRPr="006C5E82">
              <w:rPr>
                <w:b/>
                <w:bCs/>
              </w:rPr>
              <w:t>6-6-05</w:t>
            </w:r>
            <w:r w:rsidRPr="006C5E82">
              <w:t xml:space="preserve"> Отраслевые стандарты бухгалтерского учета: </w:t>
            </w:r>
            <w:proofErr w:type="spellStart"/>
            <w:r w:rsidRPr="006C5E82">
              <w:t>некредитные</w:t>
            </w:r>
            <w:proofErr w:type="spellEnd"/>
            <w:r w:rsidRPr="006C5E82">
              <w:t xml:space="preserve"> финансовые организации (20 часов)</w:t>
            </w:r>
          </w:p>
          <w:p w14:paraId="65682895" w14:textId="77777777" w:rsidR="00C367C7" w:rsidRPr="006C5E82" w:rsidRDefault="00C367C7" w:rsidP="00E767BE">
            <w:pPr>
              <w:ind w:left="801" w:hanging="670"/>
            </w:pPr>
            <w:r w:rsidRPr="006C5E82">
              <w:rPr>
                <w:b/>
                <w:bCs/>
              </w:rPr>
              <w:t>6-6-06</w:t>
            </w:r>
            <w:r w:rsidRPr="006C5E82">
              <w:t xml:space="preserve"> </w:t>
            </w:r>
            <w:proofErr w:type="spellStart"/>
            <w:r w:rsidRPr="006C5E82">
              <w:t>Некредитные</w:t>
            </w:r>
            <w:proofErr w:type="spellEnd"/>
            <w:r w:rsidRPr="006C5E82">
              <w:t xml:space="preserve"> финансовые организации: организация деятельности, особенности бухгалтерского учета, налогообложения и аудита (40 часов)</w:t>
            </w:r>
          </w:p>
          <w:p w14:paraId="67E9D6EF" w14:textId="77777777" w:rsidR="00C367C7" w:rsidRPr="006C5E82" w:rsidRDefault="00C367C7" w:rsidP="00E767BE">
            <w:pPr>
              <w:ind w:left="801" w:hanging="670"/>
            </w:pPr>
            <w:r w:rsidRPr="006C5E82">
              <w:rPr>
                <w:b/>
                <w:bCs/>
              </w:rPr>
              <w:t>6-6-07</w:t>
            </w:r>
            <w:r w:rsidRPr="006C5E82">
              <w:t xml:space="preserve"> Состав и содержание финансовой отчетности по МСФО </w:t>
            </w:r>
            <w:proofErr w:type="spellStart"/>
            <w:r w:rsidRPr="006C5E82">
              <w:t>некредитных</w:t>
            </w:r>
            <w:proofErr w:type="spellEnd"/>
            <w:r w:rsidRPr="006C5E82">
              <w:t xml:space="preserve"> организаций: представление информации и ее дополнительное раскрытие (8 часов)</w:t>
            </w:r>
          </w:p>
          <w:p w14:paraId="10E783DE" w14:textId="77777777" w:rsidR="00C367C7" w:rsidRPr="006C5E82" w:rsidRDefault="00C367C7" w:rsidP="00E767BE">
            <w:pPr>
              <w:ind w:left="801" w:hanging="670"/>
            </w:pPr>
            <w:r w:rsidRPr="006C5E82">
              <w:rPr>
                <w:b/>
                <w:bCs/>
              </w:rPr>
              <w:t>6-6-08</w:t>
            </w:r>
            <w:r w:rsidRPr="006C5E82">
              <w:t xml:space="preserve"> Новые МСФО. Актуальные вопросы применения при аудите </w:t>
            </w:r>
            <w:proofErr w:type="spellStart"/>
            <w:r w:rsidRPr="006C5E82">
              <w:t>некредитных</w:t>
            </w:r>
            <w:proofErr w:type="spellEnd"/>
            <w:r w:rsidRPr="006C5E82">
              <w:t xml:space="preserve"> организаций (8 часов)</w:t>
            </w:r>
          </w:p>
          <w:p w14:paraId="1CBA847D" w14:textId="77777777" w:rsidR="00C367C7" w:rsidRPr="006C5E82" w:rsidRDefault="00C367C7" w:rsidP="00E767BE">
            <w:pPr>
              <w:ind w:left="801" w:hanging="670"/>
            </w:pPr>
            <w:r w:rsidRPr="006C5E82">
              <w:rPr>
                <w:b/>
                <w:bCs/>
              </w:rPr>
              <w:t>6-6-09</w:t>
            </w:r>
            <w:r w:rsidRPr="006C5E82">
              <w:t xml:space="preserve"> Анализ бухгалтерской (финансовой) отчетности </w:t>
            </w:r>
            <w:proofErr w:type="spellStart"/>
            <w:r w:rsidRPr="006C5E82">
              <w:t>некредитных</w:t>
            </w:r>
            <w:proofErr w:type="spellEnd"/>
            <w:r w:rsidRPr="006C5E82">
              <w:t xml:space="preserve"> финансовых организаций с целью оценки возможной ее фальсификации (8 часов)</w:t>
            </w:r>
          </w:p>
          <w:p w14:paraId="3A7962A9" w14:textId="77777777" w:rsidR="00C367C7" w:rsidRPr="006C5E82" w:rsidRDefault="00C367C7" w:rsidP="00E767BE">
            <w:pPr>
              <w:ind w:left="801" w:hanging="670"/>
            </w:pPr>
            <w:r w:rsidRPr="006C5E82">
              <w:rPr>
                <w:b/>
                <w:bCs/>
              </w:rPr>
              <w:t xml:space="preserve">6-6-10 </w:t>
            </w:r>
            <w:r w:rsidRPr="006C5E82">
              <w:t xml:space="preserve">Актуальные вопросы применения отраслевых стандартов бухгалтерского учета, МСФО, последние изменения в налогообложении и законодательстве при аудите 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и негосударственных пенсионных фондов </w:t>
            </w:r>
          </w:p>
          <w:p w14:paraId="5DCAD086" w14:textId="77777777" w:rsidR="00C367C7" w:rsidRPr="006C5E82" w:rsidRDefault="00C367C7" w:rsidP="00E767BE">
            <w:pPr>
              <w:ind w:left="801"/>
            </w:pPr>
            <w:r w:rsidRPr="006C5E82">
              <w:t xml:space="preserve">(8 часов) </w:t>
            </w:r>
          </w:p>
          <w:p w14:paraId="48AE8A6F" w14:textId="77777777" w:rsidR="00C367C7" w:rsidRPr="006C5E82" w:rsidRDefault="00C367C7" w:rsidP="00E767BE">
            <w:pPr>
              <w:ind w:left="801" w:hanging="670"/>
            </w:pPr>
            <w:r w:rsidRPr="006C5E82">
              <w:rPr>
                <w:b/>
                <w:bCs/>
              </w:rPr>
              <w:t xml:space="preserve">6-6-11 </w:t>
            </w:r>
            <w:r w:rsidRPr="006C5E82">
              <w:t>«Организованные торги на товарном и финансовом рынках, клиринговая деятельность: правовое регулирование, особенности осуществления, аудит (базовая программа)» (40 часов)</w:t>
            </w:r>
          </w:p>
          <w:p w14:paraId="6B01916C" w14:textId="77777777" w:rsidR="00C367C7" w:rsidRPr="006C5E82" w:rsidRDefault="00C367C7" w:rsidP="00E767BE">
            <w:pPr>
              <w:ind w:left="801" w:hanging="670"/>
            </w:pPr>
            <w:r w:rsidRPr="006C5E82">
              <w:rPr>
                <w:b/>
                <w:bCs/>
              </w:rPr>
              <w:t>6-6-12</w:t>
            </w:r>
            <w:r w:rsidRPr="006C5E82">
              <w:t xml:space="preserve"> «Организованные торги на товарном и финансовом рынках, клиринговая деятельность: правовое регулирование, особенности осуществления, аудит (углубленная программа)» (40 часов)</w:t>
            </w:r>
          </w:p>
          <w:p w14:paraId="3634D8EA" w14:textId="77777777" w:rsidR="00C367C7" w:rsidRPr="006C5E82" w:rsidRDefault="00C367C7" w:rsidP="00E767BE">
            <w:pPr>
              <w:ind w:left="801" w:hanging="670"/>
            </w:pPr>
            <w:r w:rsidRPr="006C5E82">
              <w:rPr>
                <w:b/>
                <w:bCs/>
              </w:rPr>
              <w:t>6-7-01</w:t>
            </w:r>
            <w:r w:rsidRPr="006C5E82">
              <w:t xml:space="preserve"> Консолидация финансовой отчетности в соответствии с МСФО. Практика применения на ПК (20 часов)</w:t>
            </w:r>
          </w:p>
          <w:p w14:paraId="24726C71" w14:textId="77777777" w:rsidR="00C367C7" w:rsidRPr="006C5E82" w:rsidRDefault="00C367C7" w:rsidP="00E767BE">
            <w:pPr>
              <w:ind w:left="801" w:hanging="670"/>
              <w:rPr>
                <w:bCs/>
                <w:iCs/>
              </w:rPr>
            </w:pPr>
            <w:r w:rsidRPr="006C5E82">
              <w:rPr>
                <w:b/>
                <w:bCs/>
              </w:rPr>
              <w:lastRenderedPageBreak/>
              <w:t>6-7-02</w:t>
            </w:r>
            <w:r w:rsidRPr="006C5E82">
              <w:rPr>
                <w:bCs/>
                <w:iCs/>
              </w:rPr>
              <w:t xml:space="preserve"> </w:t>
            </w:r>
            <w:r w:rsidRPr="006C5E82">
              <w:t>МСФО: финансовые инструменты и операции с акционерным капиталом (20 часов)</w:t>
            </w:r>
          </w:p>
          <w:p w14:paraId="54B6DFF3" w14:textId="77777777" w:rsidR="00C367C7" w:rsidRPr="006C5E82" w:rsidRDefault="00C367C7" w:rsidP="00E767BE">
            <w:pPr>
              <w:ind w:left="801" w:hanging="670"/>
            </w:pPr>
            <w:r w:rsidRPr="006C5E82">
              <w:rPr>
                <w:b/>
                <w:bCs/>
              </w:rPr>
              <w:t>6-7-03</w:t>
            </w:r>
            <w:r w:rsidRPr="006C5E82">
              <w:rPr>
                <w:bCs/>
                <w:iCs/>
              </w:rPr>
              <w:t xml:space="preserve"> </w:t>
            </w:r>
            <w:r w:rsidRPr="006C5E82">
              <w:t>Практика применения МСА: аудиторские процедуры в отношении финансовых инструментов (8 часов)</w:t>
            </w:r>
          </w:p>
          <w:p w14:paraId="06BA5043" w14:textId="72ACBEF1" w:rsidR="00C367C7" w:rsidRPr="006C5E82" w:rsidRDefault="00C367C7" w:rsidP="00E767BE">
            <w:pPr>
              <w:ind w:left="801" w:hanging="670"/>
            </w:pPr>
            <w:r w:rsidRPr="006C5E82">
              <w:rPr>
                <w:b/>
                <w:bCs/>
              </w:rPr>
              <w:t>6-7-04</w:t>
            </w:r>
            <w:r w:rsidRPr="006C5E82">
              <w:t xml:space="preserve"> Актуальные вопросы применения отраслевых стандартов бухгалтерского учета, МСФО, последние изменения в налогообложении и законодательстве при аудите головных организаций банковских холдингов (8 часов)</w:t>
            </w:r>
          </w:p>
          <w:p w14:paraId="68261C42" w14:textId="17EABAE3" w:rsidR="000E41E7" w:rsidRPr="006C5E82" w:rsidRDefault="000E41E7" w:rsidP="00E767BE">
            <w:pPr>
              <w:ind w:left="801" w:hanging="670"/>
            </w:pPr>
            <w:r w:rsidRPr="006C5E82">
              <w:rPr>
                <w:b/>
                <w:bCs/>
              </w:rPr>
              <w:t>6-7-05</w:t>
            </w:r>
            <w:r w:rsidRPr="006C5E82">
              <w:t xml:space="preserve"> Программа дополнительного повышения квалификации для аудиторов, претендующих на назначение руководителем аудита общественно-значимых организаций: головные организации банковских холдингов, и не имеющих опыта участия в проведении аудита бухгалтерской (финансовой) головных организаций банковских холдингов (120 часов)</w:t>
            </w:r>
          </w:p>
          <w:p w14:paraId="22AC9F37" w14:textId="7F69A5A7" w:rsidR="000E41E7" w:rsidRPr="006C5E82" w:rsidRDefault="000E41E7" w:rsidP="00E767BE">
            <w:pPr>
              <w:ind w:left="801" w:hanging="670"/>
            </w:pPr>
            <w:r w:rsidRPr="006C5E82">
              <w:rPr>
                <w:b/>
                <w:bCs/>
              </w:rPr>
              <w:t>6-7-06</w:t>
            </w:r>
            <w:r w:rsidRPr="006C5E82">
              <w:t xml:space="preserve"> Основы бухгалтерского учета и финансовой отчетности головных организаций банковских холдингов (40 часов)</w:t>
            </w:r>
          </w:p>
          <w:p w14:paraId="77013B10" w14:textId="60A46B86" w:rsidR="000E41E7" w:rsidRPr="006C5E82" w:rsidRDefault="000E41E7" w:rsidP="00E767BE">
            <w:pPr>
              <w:ind w:left="801" w:hanging="670"/>
            </w:pPr>
            <w:r w:rsidRPr="006C5E82">
              <w:rPr>
                <w:b/>
                <w:bCs/>
              </w:rPr>
              <w:t>6-7-07</w:t>
            </w:r>
            <w:r w:rsidRPr="006C5E82">
              <w:t xml:space="preserve"> Состав и содержание финансовой отчетности по МСФО головных организаций банковских холдингов: представление информации и ее дополнительное раскрытие (40 часов)</w:t>
            </w:r>
          </w:p>
          <w:p w14:paraId="3C00494F" w14:textId="20EDCAB3" w:rsidR="000E41E7" w:rsidRDefault="000E41E7" w:rsidP="000E41E7">
            <w:pPr>
              <w:ind w:left="801" w:hanging="670"/>
            </w:pPr>
            <w:r w:rsidRPr="006C5E82">
              <w:rPr>
                <w:b/>
                <w:bCs/>
              </w:rPr>
              <w:t>6-7-08</w:t>
            </w:r>
            <w:r w:rsidRPr="006C5E82">
              <w:t xml:space="preserve"> Актуальные вопросы аудита бухгалтерской (финансовой) отчетности головных организаций банковских холдингов (40 часов)</w:t>
            </w:r>
          </w:p>
          <w:p w14:paraId="368A62F2" w14:textId="6559AF2E" w:rsidR="00467A6E" w:rsidRPr="00CF7C65" w:rsidRDefault="00467A6E" w:rsidP="00467A6E">
            <w:pPr>
              <w:ind w:left="801" w:hanging="670"/>
            </w:pPr>
            <w:r w:rsidRPr="00CF7C65">
              <w:rPr>
                <w:b/>
                <w:bCs/>
              </w:rPr>
              <w:t>6-7-09</w:t>
            </w:r>
            <w:r w:rsidRPr="00CF7C65">
              <w:t xml:space="preserve"> Состав и содержание финансовой отчетности по МСФО кредитных организаций: представление информации и ее дополнительное раскрытие. Консолидированная финансовая отчетность головных организаций банковских холдингов (8 часов)</w:t>
            </w:r>
          </w:p>
          <w:p w14:paraId="7602B08F" w14:textId="340B93B0" w:rsidR="00467A6E" w:rsidRPr="00CF7C65" w:rsidRDefault="00467A6E" w:rsidP="00467A6E">
            <w:pPr>
              <w:ind w:left="801" w:hanging="670"/>
            </w:pPr>
            <w:r w:rsidRPr="00CF7C65">
              <w:rPr>
                <w:b/>
                <w:bCs/>
              </w:rPr>
              <w:t>6-7-10</w:t>
            </w:r>
            <w:r w:rsidRPr="00CF7C65">
              <w:t xml:space="preserve"> Новые МСФО. Актуальные вопросы применения при аудите кредитных организаций, аудите консолидированной финансовой отчетности головных организаций банковских холдингов (8 часов)</w:t>
            </w:r>
          </w:p>
          <w:p w14:paraId="603C4533" w14:textId="75446FBE" w:rsidR="00467A6E" w:rsidRPr="00CF7C65" w:rsidRDefault="00467A6E" w:rsidP="00467A6E">
            <w:pPr>
              <w:ind w:left="801" w:hanging="670"/>
            </w:pPr>
            <w:r w:rsidRPr="00CF7C65">
              <w:rPr>
                <w:b/>
                <w:bCs/>
              </w:rPr>
              <w:t>6-7-11</w:t>
            </w:r>
            <w:r w:rsidRPr="00CF7C65">
              <w:t xml:space="preserve"> МСФО (IFRS) 9: Финансовые инструменты. Вопросы финансовой отчетности головных организаций банковских холдингов (8 часов)</w:t>
            </w:r>
          </w:p>
          <w:p w14:paraId="03379B0F" w14:textId="0211CBB2" w:rsidR="00467A6E" w:rsidRPr="00CF7C65" w:rsidRDefault="00467A6E" w:rsidP="00467A6E">
            <w:pPr>
              <w:ind w:left="801" w:hanging="670"/>
            </w:pPr>
            <w:r w:rsidRPr="00CF7C65">
              <w:rPr>
                <w:b/>
                <w:bCs/>
              </w:rPr>
              <w:t>6-7-11/1</w:t>
            </w:r>
            <w:r w:rsidRPr="00CF7C65">
              <w:t xml:space="preserve"> МСФО (IFRS) 9: Финансовые инструменты. Вопросы финансовой отчетности головных организаций банковских холдингов (4 часа)</w:t>
            </w:r>
          </w:p>
          <w:p w14:paraId="20C54B48" w14:textId="0F375B62" w:rsidR="00467A6E" w:rsidRPr="00CF7C65" w:rsidRDefault="00467A6E" w:rsidP="00467A6E">
            <w:pPr>
              <w:ind w:left="801" w:hanging="670"/>
            </w:pPr>
            <w:r w:rsidRPr="00CF7C65">
              <w:rPr>
                <w:b/>
                <w:bCs/>
              </w:rPr>
              <w:t>6-7-12</w:t>
            </w:r>
            <w:r w:rsidRPr="00CF7C65">
              <w:t xml:space="preserve"> Актуальные вопросы применения отраслевых стандартов бухгалтерского учета, МСФО, последние изменения в налогообложении и законодательстве при аудите кредитных организаций, головных кредитных организаций банковских групп, дилеров, форекс-дилеров, головных организаций банковских холдингов (8 часов)</w:t>
            </w:r>
          </w:p>
          <w:p w14:paraId="34A5CBCB" w14:textId="77777777" w:rsidR="00C367C7" w:rsidRPr="006C5E82" w:rsidRDefault="00C367C7" w:rsidP="00E767BE">
            <w:pPr>
              <w:ind w:left="801" w:hanging="670"/>
            </w:pPr>
            <w:r w:rsidRPr="006C5E82">
              <w:rPr>
                <w:b/>
                <w:bCs/>
              </w:rPr>
              <w:lastRenderedPageBreak/>
              <w:t>6-8-01</w:t>
            </w:r>
            <w:r w:rsidRPr="006C5E82">
              <w:t xml:space="preserve"> Порядок бухгалтерского учета и финансовой отчетности </w:t>
            </w:r>
            <w:proofErr w:type="spellStart"/>
            <w:r w:rsidRPr="006C5E82">
              <w:t>некредитных</w:t>
            </w:r>
            <w:proofErr w:type="spellEnd"/>
            <w:r w:rsidRPr="006C5E82">
              <w:t xml:space="preserve"> финансовых организаций. Аудит. (НФО) (40 часов)</w:t>
            </w:r>
          </w:p>
          <w:p w14:paraId="1394864B" w14:textId="77777777" w:rsidR="00C367C7" w:rsidRDefault="00C367C7" w:rsidP="00E767BE">
            <w:pPr>
              <w:ind w:left="801" w:hanging="670"/>
            </w:pPr>
            <w:r w:rsidRPr="006C5E82">
              <w:rPr>
                <w:b/>
                <w:bCs/>
              </w:rPr>
              <w:t xml:space="preserve">6-8-02 </w:t>
            </w:r>
            <w:r w:rsidRPr="006C5E82">
              <w:t>Актуальные вопросы применения отраслевых стандартов бухгалтерского учета, МСФО, последние изменения в</w:t>
            </w:r>
            <w:r w:rsidRPr="006C5E82">
              <w:rPr>
                <w:b/>
                <w:bCs/>
              </w:rPr>
              <w:t xml:space="preserve"> </w:t>
            </w:r>
            <w:r w:rsidRPr="006C5E82">
              <w:t xml:space="preserve">налогообложении и законодательстве при аудите бюро кредитных историй (8 часов) </w:t>
            </w:r>
          </w:p>
          <w:p w14:paraId="6244F711" w14:textId="72549E19" w:rsidR="00467A6E" w:rsidRPr="00CF7C65" w:rsidRDefault="00467A6E" w:rsidP="00467A6E">
            <w:pPr>
              <w:ind w:left="801" w:hanging="670"/>
            </w:pPr>
            <w:r w:rsidRPr="00CF7C65">
              <w:rPr>
                <w:b/>
                <w:bCs/>
              </w:rPr>
              <w:t>6-8-03</w:t>
            </w:r>
            <w:r w:rsidRPr="00CF7C65">
              <w:t xml:space="preserve"> Практика применения МСА: формирование аудиторского заключения </w:t>
            </w:r>
            <w:proofErr w:type="spellStart"/>
            <w:r w:rsidRPr="00CF7C65">
              <w:t>некредитных</w:t>
            </w:r>
            <w:proofErr w:type="spellEnd"/>
            <w:r w:rsidRPr="00CF7C65">
              <w:t xml:space="preserve"> финансовых организаций, бюро кредитных историй (4 часа)</w:t>
            </w:r>
          </w:p>
          <w:p w14:paraId="0AC73E77" w14:textId="571423DC" w:rsidR="00467A6E" w:rsidRPr="00CF7C65" w:rsidRDefault="00467A6E" w:rsidP="00467A6E">
            <w:pPr>
              <w:ind w:left="801" w:hanging="670"/>
            </w:pPr>
            <w:r w:rsidRPr="00CF7C65">
              <w:rPr>
                <w:b/>
                <w:bCs/>
              </w:rPr>
              <w:t>6-8-04</w:t>
            </w:r>
            <w:r w:rsidRPr="00CF7C65">
              <w:t xml:space="preserve"> Актуальные вопросы применения отраслевых стандартов бухгалтерского учета при аудите бухгалтерской отчетности </w:t>
            </w:r>
            <w:proofErr w:type="spellStart"/>
            <w:r w:rsidRPr="00CF7C65">
              <w:t>некредитных</w:t>
            </w:r>
            <w:proofErr w:type="spellEnd"/>
            <w:r w:rsidRPr="00CF7C65">
              <w:t xml:space="preserve"> финансовых организаций, бюро кредитных историй (24 часа)</w:t>
            </w:r>
          </w:p>
          <w:p w14:paraId="18B4154D" w14:textId="6B3A0116" w:rsidR="00467A6E" w:rsidRPr="00CF7C65" w:rsidRDefault="00467A6E" w:rsidP="00467A6E">
            <w:pPr>
              <w:ind w:left="801" w:hanging="670"/>
            </w:pPr>
            <w:r w:rsidRPr="00CF7C65">
              <w:rPr>
                <w:b/>
                <w:bCs/>
              </w:rPr>
              <w:t>6-8-05</w:t>
            </w:r>
            <w:r w:rsidRPr="00CF7C65">
              <w:t xml:space="preserve"> Актуальные вопросы применения отраслевых стандартов бухгалтерского учета при аудите бухгалтерской отчетности </w:t>
            </w:r>
            <w:proofErr w:type="spellStart"/>
            <w:r w:rsidRPr="00CF7C65">
              <w:t>некредитных</w:t>
            </w:r>
            <w:proofErr w:type="spellEnd"/>
            <w:r w:rsidRPr="00CF7C65">
              <w:t xml:space="preserve"> финансовых организаций, бюро кредитных историй (8 часов)</w:t>
            </w:r>
          </w:p>
          <w:p w14:paraId="4FA1FC0B" w14:textId="17201091" w:rsidR="00467A6E" w:rsidRPr="00CF7C65" w:rsidRDefault="00467A6E" w:rsidP="00467A6E">
            <w:pPr>
              <w:ind w:left="801" w:hanging="670"/>
            </w:pPr>
            <w:r w:rsidRPr="00CF7C65">
              <w:rPr>
                <w:b/>
                <w:bCs/>
              </w:rPr>
              <w:t>6-8-06</w:t>
            </w:r>
            <w:r w:rsidRPr="00CF7C65">
              <w:t xml:space="preserve"> </w:t>
            </w:r>
            <w:proofErr w:type="spellStart"/>
            <w:r w:rsidRPr="00CF7C65">
              <w:t>Некредитные</w:t>
            </w:r>
            <w:proofErr w:type="spellEnd"/>
            <w:r w:rsidRPr="00CF7C65">
              <w:t xml:space="preserve"> финансовые организации, бюро кредитных историй: организация деятельности, особенности бухгалтерского учета, налогообложения и аудита (40 часов)</w:t>
            </w:r>
          </w:p>
          <w:p w14:paraId="57880017" w14:textId="363AF344" w:rsidR="00467A6E" w:rsidRPr="00467A6E" w:rsidRDefault="00467A6E" w:rsidP="00467A6E">
            <w:pPr>
              <w:ind w:left="801" w:hanging="670"/>
              <w:rPr>
                <w:color w:val="FF0000"/>
              </w:rPr>
            </w:pPr>
            <w:r w:rsidRPr="00CF7C65">
              <w:rPr>
                <w:b/>
                <w:bCs/>
              </w:rPr>
              <w:t>6-8-07</w:t>
            </w:r>
            <w:r w:rsidRPr="00CF7C65">
              <w:t xml:space="preserve"> Актуальные вопросы применения отраслевых стандартов бухгалтерского учета, МСФО, последние изменения в налогообложении и законодательстве при аудите 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и негосударственных пенсионных фондов, бюро кредитных историй (8 часов)</w:t>
            </w:r>
          </w:p>
        </w:tc>
      </w:tr>
      <w:tr w:rsidR="006C5E82" w:rsidRPr="006C5E82" w14:paraId="4AD45AE4" w14:textId="77777777" w:rsidTr="00E767BE">
        <w:trPr>
          <w:trHeight w:val="473"/>
        </w:trPr>
        <w:tc>
          <w:tcPr>
            <w:tcW w:w="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6C1334" w14:textId="77777777" w:rsidR="00C367C7" w:rsidRPr="006C5E82" w:rsidRDefault="00C367C7" w:rsidP="00E767BE">
            <w:pPr>
              <w:jc w:val="center"/>
            </w:pPr>
            <w:r w:rsidRPr="006C5E82">
              <w:lastRenderedPageBreak/>
              <w:t>3.</w:t>
            </w:r>
          </w:p>
        </w:tc>
        <w:tc>
          <w:tcPr>
            <w:tcW w:w="2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9B65D" w14:textId="77777777" w:rsidR="00C367C7" w:rsidRPr="006C5E82" w:rsidRDefault="00C367C7" w:rsidP="00E767BE">
            <w:pPr>
              <w:ind w:right="-180"/>
            </w:pPr>
            <w:r w:rsidRPr="006C5E82">
              <w:t>Новые редакции Кодекса профессиональной этики аудиторов и Правил независимости аудиторов и аудиторских организаций и особенности их применения.</w:t>
            </w:r>
          </w:p>
        </w:tc>
        <w:tc>
          <w:tcPr>
            <w:tcW w:w="3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45ED05" w14:textId="77777777" w:rsidR="00C367C7" w:rsidRPr="006C5E82" w:rsidRDefault="00C367C7" w:rsidP="00E767BE">
            <w:r w:rsidRPr="006C5E82">
              <w:t>Развитие навыков применения Кодекса профессиональной этики аудиторов и Правил независимости аудиторов и аудиторских организаций.</w:t>
            </w:r>
          </w:p>
        </w:tc>
        <w:tc>
          <w:tcPr>
            <w:tcW w:w="8930" w:type="dxa"/>
            <w:tcBorders>
              <w:top w:val="single" w:sz="4" w:space="0" w:color="auto"/>
              <w:left w:val="single" w:sz="4" w:space="0" w:color="auto"/>
              <w:bottom w:val="single" w:sz="4" w:space="0" w:color="auto"/>
              <w:right w:val="single" w:sz="4" w:space="0" w:color="auto"/>
            </w:tcBorders>
          </w:tcPr>
          <w:p w14:paraId="05A2AD7D" w14:textId="77777777" w:rsidR="00C367C7" w:rsidRPr="006C5E82" w:rsidRDefault="00C367C7" w:rsidP="00E767BE">
            <w:pPr>
              <w:ind w:left="698" w:hanging="567"/>
            </w:pPr>
            <w:r w:rsidRPr="006C5E82">
              <w:rPr>
                <w:b/>
                <w:bCs/>
              </w:rPr>
              <w:t>6-3-22</w:t>
            </w:r>
            <w:r w:rsidRPr="006C5E82">
              <w:t xml:space="preserve"> Профессиональная этика аудиторов (16 часов)</w:t>
            </w:r>
          </w:p>
          <w:p w14:paraId="4CE651A0" w14:textId="77777777" w:rsidR="00C367C7" w:rsidRPr="006C5E82" w:rsidRDefault="00C367C7" w:rsidP="00E767BE">
            <w:pPr>
              <w:ind w:left="801" w:hanging="670"/>
            </w:pPr>
            <w:r w:rsidRPr="006C5E82">
              <w:rPr>
                <w:b/>
                <w:bCs/>
              </w:rPr>
              <w:t>6-3-23</w:t>
            </w:r>
            <w:r w:rsidRPr="006C5E82">
              <w:t xml:space="preserve"> Правила независимости аудиторов и аудиторских организаций (16 часов)</w:t>
            </w:r>
          </w:p>
          <w:p w14:paraId="3AD65053" w14:textId="77777777" w:rsidR="00C367C7" w:rsidRPr="006C5E82" w:rsidRDefault="00C367C7" w:rsidP="00E767BE">
            <w:pPr>
              <w:ind w:left="801" w:hanging="670"/>
            </w:pPr>
            <w:r w:rsidRPr="006C5E82">
              <w:rPr>
                <w:b/>
                <w:bCs/>
              </w:rPr>
              <w:t>6-3-23/1</w:t>
            </w:r>
            <w:r w:rsidRPr="006C5E82">
              <w:t xml:space="preserve"> Правила независимости аудиторов и аудиторских организаций при оказании сопутствующих аудиту услуг, отличных от традиционного аудита бухгалтерской (финансовой) отчетности (4 часа)</w:t>
            </w:r>
          </w:p>
        </w:tc>
      </w:tr>
      <w:tr w:rsidR="006C5E82" w:rsidRPr="006C5E82" w14:paraId="6C9862A4" w14:textId="77777777" w:rsidTr="00E767BE">
        <w:trPr>
          <w:trHeight w:val="702"/>
        </w:trPr>
        <w:tc>
          <w:tcPr>
            <w:tcW w:w="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FB565" w14:textId="77777777" w:rsidR="00C367C7" w:rsidRPr="006C5E82" w:rsidRDefault="00C367C7" w:rsidP="00E767BE">
            <w:pPr>
              <w:jc w:val="center"/>
            </w:pPr>
            <w:r w:rsidRPr="006C5E82">
              <w:t>4.</w:t>
            </w:r>
          </w:p>
        </w:tc>
        <w:tc>
          <w:tcPr>
            <w:tcW w:w="2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EB1FE" w14:textId="77777777" w:rsidR="00C367C7" w:rsidRPr="006C5E82" w:rsidRDefault="00C367C7" w:rsidP="00E767BE">
            <w:r w:rsidRPr="006C5E82">
              <w:t xml:space="preserve">Практика аудита: обязанности аудитора в системе </w:t>
            </w:r>
            <w:r w:rsidRPr="006C5E82">
              <w:lastRenderedPageBreak/>
              <w:t>противодействия отмыванию преступных доходов, коррупции, подкупу иностранных должностных лиц. Обязанности аудитора по идентификации клиента, представителя, выгодоприобретателя и бенефициарного владельца.</w:t>
            </w:r>
          </w:p>
        </w:tc>
        <w:tc>
          <w:tcPr>
            <w:tcW w:w="3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F2FFE" w14:textId="77777777" w:rsidR="00C367C7" w:rsidRPr="006C5E82" w:rsidRDefault="00C367C7" w:rsidP="00E767BE">
            <w:r w:rsidRPr="006C5E82">
              <w:lastRenderedPageBreak/>
              <w:t xml:space="preserve">Совершенствование навыков противодействия отмыванию преступных доходов, </w:t>
            </w:r>
            <w:r w:rsidRPr="006C5E82">
              <w:lastRenderedPageBreak/>
              <w:t>коррупции, подкупу иностранных должностных лиц в части организации системы внутреннего контроля в целях ПОД/ФТ/ФРОМУ, выявления оценки рисков ОД/ФТ/ФРОМУ, взаимодействия с РФМ, идентификация и ее проведение при приеме на аудиторское обслуживание.</w:t>
            </w:r>
          </w:p>
        </w:tc>
        <w:tc>
          <w:tcPr>
            <w:tcW w:w="8930" w:type="dxa"/>
            <w:tcBorders>
              <w:top w:val="single" w:sz="4" w:space="0" w:color="auto"/>
              <w:left w:val="single" w:sz="4" w:space="0" w:color="auto"/>
              <w:bottom w:val="single" w:sz="4" w:space="0" w:color="auto"/>
              <w:right w:val="single" w:sz="4" w:space="0" w:color="auto"/>
            </w:tcBorders>
          </w:tcPr>
          <w:p w14:paraId="0631117F" w14:textId="77777777" w:rsidR="00C367C7" w:rsidRPr="006C5E82" w:rsidRDefault="00C367C7" w:rsidP="00E767BE">
            <w:pPr>
              <w:ind w:left="801" w:hanging="670"/>
              <w:rPr>
                <w:rFonts w:eastAsiaTheme="minorHAnsi"/>
              </w:rPr>
            </w:pPr>
            <w:r w:rsidRPr="006C5E82">
              <w:rPr>
                <w:rFonts w:eastAsiaTheme="minorHAnsi"/>
                <w:b/>
                <w:bCs/>
              </w:rPr>
              <w:lastRenderedPageBreak/>
              <w:t>6-3-14</w:t>
            </w:r>
            <w:r w:rsidRPr="006C5E82">
              <w:rPr>
                <w:b/>
                <w:bCs/>
              </w:rPr>
              <w:t xml:space="preserve"> </w:t>
            </w:r>
            <w:r w:rsidRPr="006C5E82">
              <w:rPr>
                <w:rFonts w:eastAsiaTheme="minorHAnsi"/>
              </w:rPr>
              <w:t xml:space="preserve">Противодействие легализации (отмыванию) доходов, полученных преступным путем, финансированию терроризма и распространению оружия массового уничтожения в аудиторской деятельности (16 часов) </w:t>
            </w:r>
          </w:p>
          <w:p w14:paraId="2378F01B" w14:textId="77777777" w:rsidR="00C367C7" w:rsidRPr="006C5E82" w:rsidRDefault="00C367C7" w:rsidP="00E767BE">
            <w:pPr>
              <w:ind w:left="801" w:hanging="670"/>
              <w:rPr>
                <w:rFonts w:eastAsiaTheme="minorHAnsi"/>
              </w:rPr>
            </w:pPr>
            <w:r w:rsidRPr="006C5E82">
              <w:rPr>
                <w:rFonts w:eastAsiaTheme="minorHAnsi"/>
                <w:b/>
                <w:bCs/>
              </w:rPr>
              <w:lastRenderedPageBreak/>
              <w:t>6-3-14/1</w:t>
            </w:r>
            <w:r w:rsidRPr="006C5E82">
              <w:rPr>
                <w:rFonts w:eastAsiaTheme="minorHAnsi"/>
              </w:rPr>
              <w:t xml:space="preserve"> Противодействие легализации (отмыванию) доходов, полученных преступным путем, финансированию терроризма и распространению оружия массового уничтожения в аудиторской деятельности (4 часов)</w:t>
            </w:r>
          </w:p>
          <w:p w14:paraId="71A013C6" w14:textId="77777777" w:rsidR="00C367C7" w:rsidRPr="006C5E82" w:rsidRDefault="00C367C7" w:rsidP="00E767BE">
            <w:pPr>
              <w:ind w:left="801" w:hanging="670"/>
              <w:rPr>
                <w:rFonts w:eastAsiaTheme="minorHAnsi"/>
              </w:rPr>
            </w:pPr>
            <w:r w:rsidRPr="006C5E82">
              <w:rPr>
                <w:rFonts w:eastAsiaTheme="minorHAnsi"/>
                <w:b/>
                <w:bCs/>
              </w:rPr>
              <w:t>6-3-1</w:t>
            </w:r>
            <w:r w:rsidRPr="006C5E82">
              <w:rPr>
                <w:b/>
                <w:bCs/>
              </w:rPr>
              <w:t xml:space="preserve">5 </w:t>
            </w:r>
            <w:r w:rsidRPr="006C5E82">
              <w:rPr>
                <w:rFonts w:eastAsiaTheme="minorHAnsi"/>
              </w:rPr>
              <w:t>Противодействие коррупции в ходе аудиторской деятельности (8 часов)</w:t>
            </w:r>
            <w:r w:rsidRPr="006C5E82">
              <w:rPr>
                <w:rFonts w:eastAsiaTheme="minorHAnsi"/>
                <w:b/>
                <w:bCs/>
              </w:rPr>
              <w:t xml:space="preserve"> </w:t>
            </w:r>
          </w:p>
          <w:p w14:paraId="25237636" w14:textId="77777777" w:rsidR="00C367C7" w:rsidRPr="006C5E82" w:rsidRDefault="00C367C7" w:rsidP="00E767BE">
            <w:pPr>
              <w:ind w:left="801" w:hanging="670"/>
              <w:rPr>
                <w:rFonts w:eastAsiaTheme="minorHAnsi"/>
              </w:rPr>
            </w:pPr>
            <w:r w:rsidRPr="006C5E82">
              <w:rPr>
                <w:rFonts w:eastAsiaTheme="minorHAnsi"/>
                <w:b/>
                <w:bCs/>
              </w:rPr>
              <w:t>6-3-2</w:t>
            </w:r>
            <w:r w:rsidRPr="006C5E82">
              <w:rPr>
                <w:b/>
                <w:bCs/>
              </w:rPr>
              <w:t xml:space="preserve">5 </w:t>
            </w:r>
            <w:bookmarkStart w:id="0" w:name="_Hlk149301958"/>
            <w:r w:rsidRPr="006C5E82">
              <w:rPr>
                <w:rFonts w:eastAsiaTheme="minorHAnsi"/>
              </w:rPr>
              <w:t xml:space="preserve">Противодействие подкупу иностранных должностных лиц в ходе аудиторской деятельности </w:t>
            </w:r>
            <w:bookmarkEnd w:id="0"/>
            <w:r w:rsidRPr="006C5E82">
              <w:rPr>
                <w:rFonts w:eastAsiaTheme="minorHAnsi"/>
              </w:rPr>
              <w:t>(8 часов)</w:t>
            </w:r>
          </w:p>
          <w:p w14:paraId="5C7AC304" w14:textId="77777777" w:rsidR="00C367C7" w:rsidRPr="006C5E82" w:rsidRDefault="00C367C7" w:rsidP="00E767BE">
            <w:pPr>
              <w:ind w:left="801" w:hanging="670"/>
            </w:pPr>
            <w:r w:rsidRPr="006C5E82">
              <w:rPr>
                <w:rFonts w:eastAsiaTheme="minorHAnsi"/>
                <w:b/>
                <w:bCs/>
              </w:rPr>
              <w:t xml:space="preserve">6-3-28 </w:t>
            </w:r>
            <w:hyperlink r:id="rId8" w:anchor="6-3-28">
              <w:r w:rsidRPr="006C5E82">
                <w:t>Программа обучения в форме целевог</w:t>
              </w:r>
            </w:hyperlink>
            <w:hyperlink r:id="rId9" w:anchor="6-3-28">
              <w:r w:rsidRPr="006C5E82">
                <w:t>о</w:t>
              </w:r>
            </w:hyperlink>
            <w:hyperlink r:id="rId10" w:anchor="6-3-28">
              <w:r w:rsidRPr="006C5E82">
                <w:t xml:space="preserve">  </w:t>
              </w:r>
            </w:hyperlink>
            <w:hyperlink r:id="rId11" w:anchor="6-3-28">
              <w:r w:rsidRPr="006C5E82">
                <w:t>инструктажа работников аудиторских организаций</w:t>
              </w:r>
            </w:hyperlink>
            <w:hyperlink r:id="rId12" w:anchor="6-3-28">
              <w:r w:rsidRPr="006C5E82">
                <w:t>,</w:t>
              </w:r>
            </w:hyperlink>
            <w:hyperlink r:id="rId13" w:anchor="6-3-28">
              <w:r w:rsidRPr="006C5E82">
                <w:t xml:space="preserve"> </w:t>
              </w:r>
            </w:hyperlink>
            <w:hyperlink r:id="rId14" w:anchor="6-3-28">
              <w:r w:rsidRPr="006C5E82">
                <w:t>индивидуальных аудиторов в целя</w:t>
              </w:r>
            </w:hyperlink>
            <w:hyperlink r:id="rId15" w:anchor="6-3-28">
              <w:r w:rsidRPr="006C5E82">
                <w:t>х</w:t>
              </w:r>
            </w:hyperlink>
            <w:hyperlink r:id="rId16" w:anchor="6-3-28">
              <w:r w:rsidRPr="006C5E82">
                <w:t xml:space="preserve"> </w:t>
              </w:r>
            </w:hyperlink>
            <w:hyperlink r:id="rId17" w:anchor="6-3-28">
              <w:r w:rsidRPr="006C5E82">
                <w:t>противодействия легализации (отмыванию</w:t>
              </w:r>
            </w:hyperlink>
            <w:hyperlink r:id="rId18" w:anchor="6-3-28">
              <w:r w:rsidRPr="006C5E82">
                <w:t>)</w:t>
              </w:r>
            </w:hyperlink>
            <w:hyperlink r:id="rId19" w:anchor="6-3-28">
              <w:r w:rsidRPr="006C5E82">
                <w:t xml:space="preserve"> </w:t>
              </w:r>
            </w:hyperlink>
            <w:hyperlink r:id="rId20" w:anchor="6-3-28">
              <w:r w:rsidRPr="006C5E82">
                <w:t xml:space="preserve">доходов, полученных преступным путём, </w:t>
              </w:r>
            </w:hyperlink>
            <w:hyperlink r:id="rId21" w:anchor="6-3-28">
              <w:r w:rsidRPr="006C5E82">
                <w:t>и</w:t>
              </w:r>
            </w:hyperlink>
            <w:hyperlink r:id="rId22" w:anchor="6-3-28">
              <w:r w:rsidRPr="006C5E82">
                <w:t xml:space="preserve">  </w:t>
              </w:r>
            </w:hyperlink>
            <w:hyperlink r:id="rId23" w:anchor="6-3-28">
              <w:r w:rsidRPr="006C5E82">
                <w:t>финансированию терроризм</w:t>
              </w:r>
            </w:hyperlink>
            <w:hyperlink r:id="rId24" w:anchor="6-3-28">
              <w:r w:rsidRPr="006C5E82">
                <w:t>а</w:t>
              </w:r>
            </w:hyperlink>
            <w:r w:rsidRPr="006C5E82">
              <w:t xml:space="preserve"> (8 часов)</w:t>
            </w:r>
          </w:p>
        </w:tc>
      </w:tr>
      <w:tr w:rsidR="006C5E82" w:rsidRPr="006C5E82" w14:paraId="2748B4AD" w14:textId="77777777" w:rsidTr="00E767BE">
        <w:trPr>
          <w:trHeight w:val="1406"/>
        </w:trPr>
        <w:tc>
          <w:tcPr>
            <w:tcW w:w="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D26E3" w14:textId="77777777" w:rsidR="00C367C7" w:rsidRPr="006C5E82" w:rsidRDefault="00C367C7" w:rsidP="00E767BE">
            <w:pPr>
              <w:jc w:val="center"/>
            </w:pPr>
            <w:r w:rsidRPr="006C5E82">
              <w:lastRenderedPageBreak/>
              <w:t>5.</w:t>
            </w:r>
          </w:p>
        </w:tc>
        <w:tc>
          <w:tcPr>
            <w:tcW w:w="2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9AF4C" w14:textId="77777777" w:rsidR="00C367C7" w:rsidRPr="006C5E82" w:rsidRDefault="00C367C7" w:rsidP="00E767BE">
            <w:r w:rsidRPr="006C5E82">
              <w:t>Практика аудита: особенности проверки отчетности об устойчивом развитии или аналогичной нефинансовой отчетности.</w:t>
            </w:r>
          </w:p>
        </w:tc>
        <w:tc>
          <w:tcPr>
            <w:tcW w:w="3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E6F8D5" w14:textId="77777777" w:rsidR="00C367C7" w:rsidRPr="006C5E82" w:rsidRDefault="00C367C7" w:rsidP="00E767BE">
            <w:r w:rsidRPr="006C5E82">
              <w:t>Совершенствование навыков сбора доказательств при проведении проверки раскрытий информации об устойчивом развитии. Проект международного стандарта (ISSA) 5000 «Общие требования к заданиям по обеспечению уверенности в информации об устойчивом развитии». Применимость стандарта к проверке информации об устойчивом развитии, представляемой по любой теме устойчивого развития и подготовленной в соответствии с различными стандартами, включая Стандарты раскрытия информации в области устойчивого развития МСФО (IFRS) S1 и S2.</w:t>
            </w:r>
          </w:p>
        </w:tc>
        <w:tc>
          <w:tcPr>
            <w:tcW w:w="8930" w:type="dxa"/>
            <w:tcBorders>
              <w:top w:val="single" w:sz="4" w:space="0" w:color="auto"/>
              <w:left w:val="single" w:sz="4" w:space="0" w:color="auto"/>
              <w:bottom w:val="single" w:sz="4" w:space="0" w:color="auto"/>
              <w:right w:val="single" w:sz="4" w:space="0" w:color="auto"/>
            </w:tcBorders>
          </w:tcPr>
          <w:p w14:paraId="5DE4F7E4" w14:textId="77777777" w:rsidR="00C367C7" w:rsidRPr="006C5E82" w:rsidRDefault="00C367C7" w:rsidP="00E767BE">
            <w:pPr>
              <w:ind w:left="801" w:hanging="670"/>
            </w:pPr>
            <w:r w:rsidRPr="006C5E82">
              <w:rPr>
                <w:b/>
                <w:bCs/>
              </w:rPr>
              <w:t>6-2-28</w:t>
            </w:r>
            <w:r w:rsidRPr="006C5E82">
              <w:t xml:space="preserve"> Практика применения МСА: аудиторские процедуры в отношении событий после отчетной даты (8 часов)</w:t>
            </w:r>
          </w:p>
          <w:p w14:paraId="3406D0FA" w14:textId="77777777" w:rsidR="00C367C7" w:rsidRPr="006C5E82" w:rsidRDefault="00C367C7" w:rsidP="00E767BE">
            <w:pPr>
              <w:ind w:left="801" w:hanging="670"/>
            </w:pPr>
            <w:r w:rsidRPr="006C5E82">
              <w:rPr>
                <w:b/>
                <w:bCs/>
              </w:rPr>
              <w:t>6-2-39</w:t>
            </w:r>
            <w:r w:rsidRPr="006C5E82">
              <w:t xml:space="preserve"> Подтверждение и обеспечение уверенности в отношении нефинансовой отчетности (20 часов)</w:t>
            </w:r>
          </w:p>
          <w:p w14:paraId="048BD6EC" w14:textId="77777777" w:rsidR="00C367C7" w:rsidRPr="006C5E82" w:rsidRDefault="00C367C7" w:rsidP="00E767BE">
            <w:pPr>
              <w:ind w:left="801" w:hanging="670"/>
            </w:pPr>
            <w:r w:rsidRPr="006C5E82">
              <w:rPr>
                <w:b/>
                <w:bCs/>
              </w:rPr>
              <w:t>6-2-50</w:t>
            </w:r>
            <w:r w:rsidRPr="006C5E82">
              <w:t xml:space="preserve"> Практика применения МСА: информационное взаимодействие с лицами, отвечающими за корпоративное управление (4 часа)</w:t>
            </w:r>
          </w:p>
          <w:p w14:paraId="03C0D5E2" w14:textId="77777777" w:rsidR="00C367C7" w:rsidRPr="006C5E82" w:rsidRDefault="00C367C7" w:rsidP="00E767BE">
            <w:pPr>
              <w:ind w:left="801" w:hanging="670"/>
            </w:pPr>
            <w:r w:rsidRPr="006C5E82">
              <w:rPr>
                <w:b/>
                <w:bCs/>
              </w:rPr>
              <w:t xml:space="preserve">6-2-72 </w:t>
            </w:r>
            <w:r w:rsidRPr="006C5E82">
              <w:t>Основные аспекты обеспечения уверенности в отношении нефинансовой отчетности (8 часов)</w:t>
            </w:r>
          </w:p>
          <w:p w14:paraId="17D9F0C8" w14:textId="77777777" w:rsidR="00C367C7" w:rsidRPr="006C5E82" w:rsidRDefault="00C367C7" w:rsidP="00E767BE">
            <w:pPr>
              <w:ind w:left="698" w:hanging="567"/>
            </w:pPr>
            <w:r w:rsidRPr="006C5E82">
              <w:rPr>
                <w:b/>
                <w:bCs/>
              </w:rPr>
              <w:t>6-3-54</w:t>
            </w:r>
            <w:r w:rsidRPr="006C5E82">
              <w:t xml:space="preserve"> Методики анализа бизнес-процессов (8 часов)</w:t>
            </w:r>
          </w:p>
          <w:p w14:paraId="1EF6EC8B" w14:textId="77777777" w:rsidR="00C367C7" w:rsidRPr="006C5E82" w:rsidRDefault="00C367C7" w:rsidP="00E767BE">
            <w:pPr>
              <w:ind w:left="801" w:hanging="670"/>
            </w:pPr>
            <w:r w:rsidRPr="006C5E82">
              <w:rPr>
                <w:b/>
                <w:bCs/>
              </w:rPr>
              <w:t>6-3-56</w:t>
            </w:r>
            <w:r w:rsidRPr="006C5E82">
              <w:t xml:space="preserve"> Аналитические процедуры при проведении финансового и операционного аудита (10 часов)</w:t>
            </w:r>
          </w:p>
          <w:p w14:paraId="01DD59B5" w14:textId="77777777" w:rsidR="00C367C7" w:rsidRPr="006C5E82" w:rsidRDefault="00C367C7" w:rsidP="00E767BE">
            <w:pPr>
              <w:ind w:left="801" w:hanging="670"/>
            </w:pPr>
            <w:r w:rsidRPr="006C5E82">
              <w:rPr>
                <w:b/>
                <w:bCs/>
              </w:rPr>
              <w:t>6-3-57</w:t>
            </w:r>
            <w:r w:rsidRPr="006C5E82">
              <w:t xml:space="preserve"> Оценка управления эффективностью бизнес-процессов и их анализ </w:t>
            </w:r>
          </w:p>
          <w:p w14:paraId="23C713A0" w14:textId="77777777" w:rsidR="00C367C7" w:rsidRPr="006C5E82" w:rsidRDefault="00C367C7" w:rsidP="00E767BE">
            <w:pPr>
              <w:ind w:left="801"/>
              <w:rPr>
                <w:rFonts w:eastAsiaTheme="minorHAnsi"/>
                <w:b/>
                <w:bCs/>
              </w:rPr>
            </w:pPr>
            <w:r w:rsidRPr="006C5E82">
              <w:t>(10 часов)</w:t>
            </w:r>
          </w:p>
        </w:tc>
      </w:tr>
      <w:tr w:rsidR="006C5E82" w:rsidRPr="006C5E82" w14:paraId="5AFEB05B" w14:textId="77777777" w:rsidTr="00E767BE">
        <w:trPr>
          <w:trHeight w:val="890"/>
        </w:trPr>
        <w:tc>
          <w:tcPr>
            <w:tcW w:w="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480945" w14:textId="77777777" w:rsidR="00C367C7" w:rsidRPr="006C5E82" w:rsidRDefault="00C367C7" w:rsidP="00E767BE">
            <w:pPr>
              <w:jc w:val="center"/>
            </w:pPr>
            <w:r w:rsidRPr="006C5E82">
              <w:lastRenderedPageBreak/>
              <w:t>6.</w:t>
            </w:r>
          </w:p>
        </w:tc>
        <w:tc>
          <w:tcPr>
            <w:tcW w:w="2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86D4B" w14:textId="77777777" w:rsidR="00C367C7" w:rsidRPr="006C5E82" w:rsidRDefault="00C367C7" w:rsidP="00E767BE">
            <w:r w:rsidRPr="006C5E82">
              <w:t>Практика применения МСА: риск-ориентированный подход при планировании и проведении аудита.</w:t>
            </w:r>
          </w:p>
        </w:tc>
        <w:tc>
          <w:tcPr>
            <w:tcW w:w="3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585D3" w14:textId="77777777" w:rsidR="00C367C7" w:rsidRPr="006C5E82" w:rsidRDefault="00C367C7" w:rsidP="00E767BE">
            <w:r w:rsidRPr="006C5E82">
              <w:t>Совершенствование навыков применения МСА 315 "Выявление и оценка рисков существенного искажения", включая оценку IT-рисков. Получение понимания информационных технологий и информационного взаимодействия аудируемого лица. Дополнительные вопросы в отношении общих средств ИТ контроля аудируемого лица.</w:t>
            </w:r>
          </w:p>
        </w:tc>
        <w:tc>
          <w:tcPr>
            <w:tcW w:w="8930" w:type="dxa"/>
            <w:tcBorders>
              <w:top w:val="single" w:sz="4" w:space="0" w:color="auto"/>
              <w:left w:val="single" w:sz="4" w:space="0" w:color="auto"/>
              <w:bottom w:val="single" w:sz="4" w:space="0" w:color="auto"/>
              <w:right w:val="single" w:sz="4" w:space="0" w:color="auto"/>
            </w:tcBorders>
          </w:tcPr>
          <w:p w14:paraId="400BD69B" w14:textId="77777777" w:rsidR="00C367C7" w:rsidRPr="006C5E82" w:rsidRDefault="00C367C7" w:rsidP="00E767BE">
            <w:pPr>
              <w:ind w:left="801" w:hanging="670"/>
            </w:pPr>
            <w:r w:rsidRPr="006C5E82">
              <w:rPr>
                <w:b/>
                <w:bCs/>
              </w:rPr>
              <w:t xml:space="preserve">6-1-15 </w:t>
            </w:r>
            <w:r w:rsidRPr="006C5E82">
              <w:t>Теория и практика проведения обзорной проверки. Прочие задания, обеспечивающие уверенность (8 часов)</w:t>
            </w:r>
          </w:p>
          <w:p w14:paraId="2134C1D1" w14:textId="77777777" w:rsidR="00C367C7" w:rsidRPr="006C5E82" w:rsidRDefault="00C367C7" w:rsidP="00E767BE">
            <w:pPr>
              <w:ind w:left="698" w:hanging="567"/>
            </w:pPr>
            <w:r w:rsidRPr="006C5E82">
              <w:rPr>
                <w:b/>
                <w:bCs/>
              </w:rPr>
              <w:t xml:space="preserve">6-1-15/1 </w:t>
            </w:r>
            <w:r w:rsidRPr="006C5E82">
              <w:t>Теория и практика проведения обзорной проверки (4 часа)</w:t>
            </w:r>
          </w:p>
          <w:p w14:paraId="7FFC29AA" w14:textId="77777777" w:rsidR="00C367C7" w:rsidRPr="006C5E82" w:rsidRDefault="00C367C7" w:rsidP="00E767BE">
            <w:pPr>
              <w:ind w:left="801" w:hanging="670"/>
            </w:pPr>
            <w:r w:rsidRPr="006C5E82">
              <w:rPr>
                <w:b/>
                <w:bCs/>
              </w:rPr>
              <w:t>6-2-01</w:t>
            </w:r>
            <w:r w:rsidRPr="006C5E82">
              <w:t xml:space="preserve"> Методология аудита и методы проведения аудиторских процедур (40 часов)</w:t>
            </w:r>
          </w:p>
          <w:p w14:paraId="07D76E8D" w14:textId="77777777" w:rsidR="00C367C7" w:rsidRPr="006C5E82" w:rsidRDefault="00C367C7" w:rsidP="00E767BE">
            <w:pPr>
              <w:ind w:left="801" w:hanging="670"/>
            </w:pPr>
            <w:r w:rsidRPr="006C5E82">
              <w:rPr>
                <w:b/>
                <w:bCs/>
              </w:rPr>
              <w:t>6-2-32</w:t>
            </w:r>
            <w:r w:rsidRPr="006C5E82">
              <w:t xml:space="preserve"> Практика применения МСА: принятие задания, планирование, оценка рисков существенного искажения (8 часов)</w:t>
            </w:r>
          </w:p>
          <w:p w14:paraId="6EB8BA36" w14:textId="77777777" w:rsidR="00C367C7" w:rsidRPr="006C5E82" w:rsidRDefault="00C367C7" w:rsidP="00E767BE">
            <w:pPr>
              <w:ind w:left="801" w:hanging="670"/>
            </w:pPr>
            <w:r w:rsidRPr="006C5E82">
              <w:rPr>
                <w:b/>
                <w:bCs/>
              </w:rPr>
              <w:t>6-2-36</w:t>
            </w:r>
            <w:r w:rsidRPr="006C5E82">
              <w:t xml:space="preserve"> Практика применения МСА: формирование аудиторского заключения о финансовой отчетности (8 часов)</w:t>
            </w:r>
          </w:p>
          <w:p w14:paraId="3FCCA327" w14:textId="77777777" w:rsidR="00C367C7" w:rsidRPr="006C5E82" w:rsidRDefault="00C367C7" w:rsidP="00E767BE">
            <w:pPr>
              <w:ind w:left="801" w:hanging="670"/>
            </w:pPr>
            <w:r w:rsidRPr="006C5E82">
              <w:rPr>
                <w:b/>
                <w:bCs/>
              </w:rPr>
              <w:t>6-2-42</w:t>
            </w:r>
            <w:r w:rsidRPr="006C5E82">
              <w:t xml:space="preserve"> Методы проведения отдельных аудиторских процедур в условиях дистанционной работы (8 часов)</w:t>
            </w:r>
          </w:p>
          <w:p w14:paraId="289BDA9F" w14:textId="77777777" w:rsidR="00C367C7" w:rsidRPr="006C5E82" w:rsidRDefault="00C367C7" w:rsidP="00E767BE">
            <w:pPr>
              <w:ind w:left="801" w:hanging="670"/>
            </w:pPr>
            <w:r w:rsidRPr="006C5E82">
              <w:rPr>
                <w:b/>
                <w:bCs/>
              </w:rPr>
              <w:t>6-2-44</w:t>
            </w:r>
            <w:r w:rsidRPr="006C5E82">
              <w:t xml:space="preserve"> Практика применения МСА: принятие задания, планирование, оценка рисков существенного искажения в условиях дистанционной работы </w:t>
            </w:r>
          </w:p>
          <w:p w14:paraId="7E1EDC3A" w14:textId="77777777" w:rsidR="00C367C7" w:rsidRPr="006C5E82" w:rsidRDefault="00C367C7" w:rsidP="00E767BE">
            <w:pPr>
              <w:ind w:left="801"/>
            </w:pPr>
            <w:r w:rsidRPr="006C5E82">
              <w:t>(8 часов)</w:t>
            </w:r>
          </w:p>
          <w:p w14:paraId="00F38E71" w14:textId="77777777" w:rsidR="00C367C7" w:rsidRPr="006C5E82" w:rsidRDefault="00C367C7" w:rsidP="00E767BE">
            <w:pPr>
              <w:ind w:left="801" w:hanging="670"/>
            </w:pPr>
            <w:r w:rsidRPr="006C5E82">
              <w:rPr>
                <w:b/>
                <w:bCs/>
              </w:rPr>
              <w:t>6-2-45</w:t>
            </w:r>
            <w:r w:rsidRPr="006C5E82">
              <w:t xml:space="preserve"> Практика применения МСА: особенности/отдельные вопросы получения аудиторских доказательств в условиях дистанционной работы (8 часов)</w:t>
            </w:r>
          </w:p>
          <w:p w14:paraId="1AAC31C9" w14:textId="77777777" w:rsidR="00C367C7" w:rsidRPr="006C5E82" w:rsidRDefault="00C367C7" w:rsidP="00E767BE">
            <w:pPr>
              <w:ind w:left="801" w:hanging="670"/>
            </w:pPr>
            <w:r w:rsidRPr="006C5E82">
              <w:rPr>
                <w:b/>
                <w:bCs/>
              </w:rPr>
              <w:t>6-2-60</w:t>
            </w:r>
            <w:r w:rsidRPr="006C5E82">
              <w:t xml:space="preserve"> МСФО (IFRS) 16 Аренда. Актуальные вопросы применения при аудите кредитных и </w:t>
            </w:r>
            <w:proofErr w:type="spellStart"/>
            <w:r w:rsidRPr="006C5E82">
              <w:t>некредитных</w:t>
            </w:r>
            <w:proofErr w:type="spellEnd"/>
            <w:r w:rsidRPr="006C5E82">
              <w:t xml:space="preserve"> финансовых организаций, страховых организаций (4 часа)</w:t>
            </w:r>
          </w:p>
        </w:tc>
      </w:tr>
      <w:tr w:rsidR="006C5E82" w:rsidRPr="006C5E82" w14:paraId="055A5BDE" w14:textId="77777777" w:rsidTr="00E767BE">
        <w:trPr>
          <w:trHeight w:val="914"/>
        </w:trPr>
        <w:tc>
          <w:tcPr>
            <w:tcW w:w="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C06B35" w14:textId="77777777" w:rsidR="00C367C7" w:rsidRPr="006C5E82" w:rsidRDefault="00C367C7" w:rsidP="00E767BE">
            <w:pPr>
              <w:jc w:val="center"/>
            </w:pPr>
            <w:r w:rsidRPr="006C5E82">
              <w:t>7.</w:t>
            </w:r>
          </w:p>
        </w:tc>
        <w:tc>
          <w:tcPr>
            <w:tcW w:w="2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DD82D" w14:textId="77777777" w:rsidR="00C367C7" w:rsidRPr="006C5E82" w:rsidRDefault="00C367C7" w:rsidP="00E767BE">
            <w:r w:rsidRPr="006C5E82">
              <w:t>Практика применения МСА: формирование аудиторского заключения.</w:t>
            </w:r>
          </w:p>
        </w:tc>
        <w:tc>
          <w:tcPr>
            <w:tcW w:w="3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BAFD00" w14:textId="77777777" w:rsidR="00C367C7" w:rsidRPr="006C5E82" w:rsidRDefault="00C367C7" w:rsidP="00E767BE">
            <w:r w:rsidRPr="006C5E82">
              <w:t>Совершенствование навыков составления аудиторского заключения, в том числе модификации мнения в аудиторском заключении, раскрытия ключевых вопросов аудита, оценки непрерывности деятельности.</w:t>
            </w:r>
          </w:p>
        </w:tc>
        <w:tc>
          <w:tcPr>
            <w:tcW w:w="8930" w:type="dxa"/>
            <w:tcBorders>
              <w:top w:val="single" w:sz="4" w:space="0" w:color="auto"/>
              <w:left w:val="single" w:sz="4" w:space="0" w:color="auto"/>
              <w:bottom w:val="single" w:sz="4" w:space="0" w:color="auto"/>
              <w:right w:val="single" w:sz="4" w:space="0" w:color="auto"/>
            </w:tcBorders>
          </w:tcPr>
          <w:p w14:paraId="3888F438" w14:textId="77777777" w:rsidR="00C367C7" w:rsidRPr="006C5E82" w:rsidRDefault="00C367C7" w:rsidP="00E767BE">
            <w:pPr>
              <w:ind w:left="801" w:hanging="670"/>
              <w:rPr>
                <w:b/>
                <w:bCs/>
              </w:rPr>
            </w:pPr>
            <w:r w:rsidRPr="006C5E82">
              <w:rPr>
                <w:b/>
                <w:bCs/>
              </w:rPr>
              <w:t xml:space="preserve">6-2-29 </w:t>
            </w:r>
            <w:r w:rsidRPr="006C5E82">
              <w:t>Практика применения МСА: аудиторские процедуры в отношении непрерывности деятельности (8 часов)</w:t>
            </w:r>
          </w:p>
          <w:p w14:paraId="790DCEB3" w14:textId="77777777" w:rsidR="00C367C7" w:rsidRPr="006C5E82" w:rsidRDefault="00C367C7" w:rsidP="00E767BE">
            <w:pPr>
              <w:ind w:left="801" w:hanging="670"/>
              <w:rPr>
                <w:b/>
                <w:bCs/>
              </w:rPr>
            </w:pPr>
            <w:r w:rsidRPr="006C5E82">
              <w:rPr>
                <w:b/>
                <w:bCs/>
              </w:rPr>
              <w:t xml:space="preserve">6-2-37 </w:t>
            </w:r>
            <w:r w:rsidRPr="006C5E82">
              <w:t>Практика применения МСА: Особенности проведения аудита финансовой отчетности группы, аудита финансовой отчетности, подготовленной в соответствии с концепцией специального назначения, аудита отдельных отчетов, а также отдельных заданий, обеспечивающих уверенность, отличные от аудита (8 часов)</w:t>
            </w:r>
          </w:p>
          <w:p w14:paraId="21BF985F" w14:textId="77777777" w:rsidR="00C367C7" w:rsidRPr="006C5E82" w:rsidRDefault="00C367C7" w:rsidP="00E767BE">
            <w:pPr>
              <w:ind w:left="801" w:hanging="670"/>
              <w:rPr>
                <w:b/>
                <w:bCs/>
              </w:rPr>
            </w:pPr>
            <w:r w:rsidRPr="006C5E82">
              <w:rPr>
                <w:b/>
                <w:bCs/>
              </w:rPr>
              <w:t xml:space="preserve">6-2-46 </w:t>
            </w:r>
            <w:r w:rsidRPr="006C5E82">
              <w:t>Практика применения МСА: альтернативные аудиторские процедуры в условиях дистанционной работы (4 часа)</w:t>
            </w:r>
          </w:p>
          <w:p w14:paraId="4E454B5A" w14:textId="77777777" w:rsidR="00C367C7" w:rsidRPr="006C5E82" w:rsidRDefault="00C367C7" w:rsidP="00E767BE">
            <w:pPr>
              <w:ind w:left="801" w:hanging="670"/>
              <w:rPr>
                <w:b/>
                <w:bCs/>
              </w:rPr>
            </w:pPr>
            <w:r w:rsidRPr="006C5E82">
              <w:rPr>
                <w:b/>
                <w:bCs/>
              </w:rPr>
              <w:t xml:space="preserve">6-2-49 </w:t>
            </w:r>
            <w:r w:rsidRPr="006C5E82">
              <w:t>Практика применения МСА: выявление и рассмотрение недобросовестных действий в условиях дистанционной работы (4 часа)</w:t>
            </w:r>
          </w:p>
          <w:p w14:paraId="5368A98A" w14:textId="77777777" w:rsidR="00C367C7" w:rsidRPr="006C5E82" w:rsidRDefault="00C367C7" w:rsidP="00E767BE">
            <w:pPr>
              <w:ind w:left="801" w:hanging="670"/>
              <w:rPr>
                <w:b/>
                <w:bCs/>
              </w:rPr>
            </w:pPr>
            <w:r w:rsidRPr="006C5E82">
              <w:rPr>
                <w:b/>
                <w:bCs/>
              </w:rPr>
              <w:t xml:space="preserve">6-2-51 </w:t>
            </w:r>
            <w:r w:rsidRPr="006C5E82">
              <w:t>Практика применения МСА: аудиторские процедуры в отношении непрерывности деятельности в условиях дистанционной работы (4 часа)</w:t>
            </w:r>
          </w:p>
          <w:p w14:paraId="713CF7E9" w14:textId="77777777" w:rsidR="00C367C7" w:rsidRPr="006C5E82" w:rsidRDefault="00C367C7" w:rsidP="00E767BE">
            <w:pPr>
              <w:ind w:left="801" w:hanging="670"/>
            </w:pPr>
            <w:r w:rsidRPr="006C5E82">
              <w:rPr>
                <w:b/>
                <w:bCs/>
              </w:rPr>
              <w:t xml:space="preserve">6-2-52 </w:t>
            </w:r>
            <w:r w:rsidRPr="006C5E82">
              <w:t>Практика применения МСА: аудиторские процедуры в отношении событий после отчетной даты в условиях дистанционной работы (4 часа)</w:t>
            </w:r>
          </w:p>
          <w:p w14:paraId="4AFF8B3F" w14:textId="77777777" w:rsidR="00C367C7" w:rsidRPr="006C5E82" w:rsidRDefault="00C367C7" w:rsidP="00E767BE">
            <w:pPr>
              <w:ind w:left="801" w:hanging="670"/>
            </w:pPr>
            <w:r w:rsidRPr="006C5E82">
              <w:rPr>
                <w:b/>
                <w:bCs/>
              </w:rPr>
              <w:t>6-2-70</w:t>
            </w:r>
            <w:r w:rsidRPr="006C5E82">
              <w:t xml:space="preserve"> Актуальные вопросы аудита. Нестандартные ситуации при аудите финансовой отчетности (4 часа)</w:t>
            </w:r>
          </w:p>
          <w:p w14:paraId="488DD56A" w14:textId="77777777" w:rsidR="00C367C7" w:rsidRPr="006C5E82" w:rsidRDefault="00C367C7" w:rsidP="00E767BE">
            <w:pPr>
              <w:ind w:left="698" w:hanging="567"/>
            </w:pPr>
            <w:r w:rsidRPr="006C5E82">
              <w:rPr>
                <w:b/>
                <w:bCs/>
              </w:rPr>
              <w:t>6-3-02</w:t>
            </w:r>
            <w:r w:rsidRPr="006C5E82">
              <w:t xml:space="preserve"> Управленческий учет (20 часов)</w:t>
            </w:r>
          </w:p>
          <w:p w14:paraId="04412212" w14:textId="77777777" w:rsidR="00C367C7" w:rsidRPr="006C5E82" w:rsidRDefault="00C367C7" w:rsidP="00E767BE">
            <w:pPr>
              <w:ind w:left="801" w:hanging="670"/>
            </w:pPr>
            <w:r w:rsidRPr="006C5E82">
              <w:rPr>
                <w:b/>
                <w:bCs/>
              </w:rPr>
              <w:lastRenderedPageBreak/>
              <w:t>6-3-09</w:t>
            </w:r>
            <w:r w:rsidRPr="006C5E82">
              <w:t xml:space="preserve"> Финансовый анализ: аналитические процедуры в условиях дистанционной работы (40 часов)</w:t>
            </w:r>
          </w:p>
          <w:p w14:paraId="51C4C8DB" w14:textId="77777777" w:rsidR="00C367C7" w:rsidRPr="006C5E82" w:rsidRDefault="00C367C7" w:rsidP="00E767BE">
            <w:pPr>
              <w:ind w:left="801" w:hanging="670"/>
            </w:pPr>
            <w:r w:rsidRPr="006C5E82">
              <w:rPr>
                <w:b/>
                <w:bCs/>
              </w:rPr>
              <w:t>6-3-11</w:t>
            </w:r>
            <w:r w:rsidRPr="006C5E82">
              <w:t xml:space="preserve"> Внутренний аудит: использование результатов в условиях дистанционной работы (40 часов)</w:t>
            </w:r>
          </w:p>
        </w:tc>
      </w:tr>
      <w:tr w:rsidR="006C5E82" w:rsidRPr="006C5E82" w14:paraId="1B551636" w14:textId="77777777" w:rsidTr="00E767BE">
        <w:trPr>
          <w:trHeight w:val="712"/>
        </w:trPr>
        <w:tc>
          <w:tcPr>
            <w:tcW w:w="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3131C" w14:textId="77777777" w:rsidR="00C367C7" w:rsidRPr="006C5E82" w:rsidRDefault="00C367C7" w:rsidP="00E767BE">
            <w:pPr>
              <w:jc w:val="center"/>
            </w:pPr>
            <w:r w:rsidRPr="006C5E82">
              <w:lastRenderedPageBreak/>
              <w:t>8.</w:t>
            </w:r>
          </w:p>
        </w:tc>
        <w:tc>
          <w:tcPr>
            <w:tcW w:w="2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81139B" w14:textId="77777777" w:rsidR="00C367C7" w:rsidRPr="006C5E82" w:rsidRDefault="00C367C7" w:rsidP="00E767BE">
            <w:r w:rsidRPr="006C5E82">
              <w:t>Новое в федеральном законодательстве, в стандартах учета, отчетности и изменения в налоговом законодательстве.</w:t>
            </w:r>
          </w:p>
        </w:tc>
        <w:tc>
          <w:tcPr>
            <w:tcW w:w="3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9F3A7" w14:textId="77777777" w:rsidR="00C367C7" w:rsidRPr="006C5E82" w:rsidRDefault="00C367C7" w:rsidP="00E767BE">
            <w:r w:rsidRPr="006C5E82">
              <w:t>Углубление знаний по новым МСФО, ФСБУ, МСА и иным применимым вопросам. Требования новых Федеральных стандартов бухгалтерского учета (ФСБУ 14/2022, ФСБУ 28/2023, ФСБУ 4/2023) с целью их применения при проведении аудита бухгалтерской (финансовой) отчетности.  Вопросы, которые ранее не регулировались ПБУ, но будут регулироваться новыми ФСБУ. Влияние планируемых изменений стандартов на проведение аудиторских процедур в ходе аудита и оказания сопутствующих аудиту услуг.</w:t>
            </w:r>
          </w:p>
        </w:tc>
        <w:tc>
          <w:tcPr>
            <w:tcW w:w="8930" w:type="dxa"/>
            <w:tcBorders>
              <w:top w:val="single" w:sz="4" w:space="0" w:color="auto"/>
              <w:left w:val="single" w:sz="4" w:space="0" w:color="auto"/>
              <w:bottom w:val="single" w:sz="4" w:space="0" w:color="auto"/>
              <w:right w:val="single" w:sz="4" w:space="0" w:color="auto"/>
            </w:tcBorders>
          </w:tcPr>
          <w:p w14:paraId="73653F68" w14:textId="77777777" w:rsidR="00C367C7" w:rsidRPr="006C5E82" w:rsidRDefault="00C367C7" w:rsidP="00E767BE">
            <w:pPr>
              <w:ind w:left="698" w:hanging="567"/>
            </w:pPr>
            <w:r w:rsidRPr="006C5E82">
              <w:rPr>
                <w:b/>
                <w:bCs/>
              </w:rPr>
              <w:t>6-1-08</w:t>
            </w:r>
            <w:r w:rsidRPr="006C5E82">
              <w:t xml:space="preserve"> Новые международные стандарты финансовой отчетности (8 часов)</w:t>
            </w:r>
          </w:p>
          <w:p w14:paraId="0E3E6ECC" w14:textId="77777777" w:rsidR="00C367C7" w:rsidRPr="006C5E82" w:rsidRDefault="00C367C7" w:rsidP="00E767BE">
            <w:pPr>
              <w:ind w:left="698" w:hanging="567"/>
            </w:pPr>
            <w:r w:rsidRPr="006C5E82">
              <w:rPr>
                <w:b/>
                <w:bCs/>
              </w:rPr>
              <w:t>6-1-09</w:t>
            </w:r>
            <w:r w:rsidRPr="006C5E82">
              <w:t xml:space="preserve"> Международные стандарты аудита (8 часов)</w:t>
            </w:r>
          </w:p>
          <w:p w14:paraId="0C2D3EE3" w14:textId="77777777" w:rsidR="00C367C7" w:rsidRPr="006C5E82" w:rsidRDefault="00C367C7" w:rsidP="00E767BE">
            <w:pPr>
              <w:ind w:left="801" w:hanging="670"/>
            </w:pPr>
            <w:r w:rsidRPr="006C5E82">
              <w:rPr>
                <w:b/>
                <w:bCs/>
              </w:rPr>
              <w:t>6-2-11</w:t>
            </w:r>
            <w:r w:rsidRPr="006C5E82">
              <w:t xml:space="preserve"> Трансформация финансовой отчетности в соответствии с МСФО. Практика применения на ПК (20 часов)</w:t>
            </w:r>
          </w:p>
          <w:p w14:paraId="3ED23579" w14:textId="77777777" w:rsidR="00C367C7" w:rsidRPr="006C5E82" w:rsidRDefault="00C367C7" w:rsidP="00E767BE">
            <w:pPr>
              <w:ind w:left="698" w:hanging="567"/>
            </w:pPr>
            <w:r w:rsidRPr="006C5E82">
              <w:rPr>
                <w:b/>
                <w:bCs/>
              </w:rPr>
              <w:t>6-2-24</w:t>
            </w:r>
            <w:r w:rsidRPr="006C5E82">
              <w:t xml:space="preserve"> Новые федеральные стандарты бухгалтерского учета (8 часов)</w:t>
            </w:r>
          </w:p>
          <w:p w14:paraId="215A46D7" w14:textId="77777777" w:rsidR="00C367C7" w:rsidRPr="006C5E82" w:rsidRDefault="00C367C7" w:rsidP="00E767BE">
            <w:pPr>
              <w:ind w:left="801" w:hanging="670"/>
            </w:pPr>
            <w:r w:rsidRPr="006C5E82">
              <w:rPr>
                <w:b/>
                <w:bCs/>
              </w:rPr>
              <w:t>6-2-25</w:t>
            </w:r>
            <w:r w:rsidRPr="006C5E82">
              <w:t xml:space="preserve"> Актуальные вопросы применения новых федеральных стандартов бухгалтерского учета при аудите бухгалтерской отчетности (16 часов)</w:t>
            </w:r>
          </w:p>
          <w:p w14:paraId="1F5C5E74" w14:textId="77777777" w:rsidR="00C367C7" w:rsidRPr="006C5E82" w:rsidRDefault="00C367C7" w:rsidP="00E767BE">
            <w:pPr>
              <w:ind w:left="801" w:hanging="670"/>
            </w:pPr>
            <w:r w:rsidRPr="006C5E82">
              <w:rPr>
                <w:b/>
                <w:bCs/>
              </w:rPr>
              <w:t>6-2-31</w:t>
            </w:r>
            <w:r w:rsidRPr="006C5E82">
              <w:t xml:space="preserve"> Изменения в налоговом законодательстве: учет новаций при проведении аудита в условиях дистанционной работы (20 часов) </w:t>
            </w:r>
          </w:p>
          <w:p w14:paraId="35A05265" w14:textId="77777777" w:rsidR="00C367C7" w:rsidRPr="006C5E82" w:rsidRDefault="00C367C7" w:rsidP="00E767BE">
            <w:pPr>
              <w:ind w:left="801" w:hanging="670"/>
            </w:pPr>
            <w:r w:rsidRPr="006C5E82">
              <w:rPr>
                <w:b/>
                <w:bCs/>
              </w:rPr>
              <w:t>6-2-31/1</w:t>
            </w:r>
            <w:r w:rsidRPr="006C5E82">
              <w:t xml:space="preserve"> Изменения в налоговом законодательстве: учет новаций при проведении аудита в условиях дистанционной работы (8 часов)</w:t>
            </w:r>
          </w:p>
          <w:p w14:paraId="6285C6C1" w14:textId="77777777" w:rsidR="00C367C7" w:rsidRPr="006C5E82" w:rsidRDefault="00C367C7" w:rsidP="00E767BE">
            <w:pPr>
              <w:ind w:left="698" w:hanging="567"/>
            </w:pPr>
            <w:r w:rsidRPr="006C5E82">
              <w:rPr>
                <w:b/>
                <w:bCs/>
              </w:rPr>
              <w:t>6-2-53</w:t>
            </w:r>
            <w:r w:rsidRPr="006C5E82">
              <w:t xml:space="preserve"> Новые федеральные стандарты бухгалтерского учета для госсектора </w:t>
            </w:r>
          </w:p>
          <w:p w14:paraId="4126C0B1" w14:textId="77777777" w:rsidR="00C367C7" w:rsidRPr="006C5E82" w:rsidRDefault="00C367C7" w:rsidP="00E767BE">
            <w:pPr>
              <w:ind w:left="698" w:firstLine="103"/>
            </w:pPr>
            <w:r w:rsidRPr="006C5E82">
              <w:t>(8 часов)</w:t>
            </w:r>
          </w:p>
          <w:p w14:paraId="06BB1355" w14:textId="77777777" w:rsidR="00C367C7" w:rsidRPr="006C5E82" w:rsidRDefault="00C367C7" w:rsidP="00E767BE">
            <w:pPr>
              <w:ind w:left="801" w:hanging="670"/>
            </w:pPr>
            <w:r w:rsidRPr="006C5E82">
              <w:rPr>
                <w:b/>
                <w:bCs/>
              </w:rPr>
              <w:t>6-2-62</w:t>
            </w:r>
            <w:r w:rsidRPr="006C5E82">
              <w:t xml:space="preserve"> Международные стандарты аудита: новые (пересмотренные) стандарты (8 часов)</w:t>
            </w:r>
          </w:p>
          <w:p w14:paraId="51E14CDD" w14:textId="77777777" w:rsidR="00C367C7" w:rsidRPr="006C5E82" w:rsidRDefault="00C367C7" w:rsidP="00E767BE">
            <w:pPr>
              <w:ind w:left="801" w:hanging="670"/>
            </w:pPr>
            <w:r w:rsidRPr="006C5E82">
              <w:rPr>
                <w:b/>
                <w:bCs/>
              </w:rPr>
              <w:t>6-2-66</w:t>
            </w:r>
            <w:r w:rsidRPr="006C5E82">
              <w:t xml:space="preserve"> Практика применения МСА в процедурах банкротства организаций: процедура наблюдения» (20 акад. часов)</w:t>
            </w:r>
          </w:p>
          <w:p w14:paraId="4B4EA1D6" w14:textId="77777777" w:rsidR="00C367C7" w:rsidRPr="006C5E82" w:rsidRDefault="00C367C7" w:rsidP="00E767BE">
            <w:pPr>
              <w:ind w:left="801" w:hanging="670"/>
            </w:pPr>
            <w:r w:rsidRPr="006C5E82">
              <w:rPr>
                <w:b/>
                <w:bCs/>
              </w:rPr>
              <w:t>6-2-67</w:t>
            </w:r>
            <w:r w:rsidRPr="006C5E82">
              <w:t xml:space="preserve"> Практика применения МСА в процедурах банкротства организаций: процедура конкурсного производства» (20 акад. часов)</w:t>
            </w:r>
          </w:p>
          <w:p w14:paraId="22A369A2" w14:textId="77777777" w:rsidR="00C367C7" w:rsidRPr="006C5E82" w:rsidRDefault="00C367C7" w:rsidP="00E767BE">
            <w:r w:rsidRPr="006C5E82">
              <w:t xml:space="preserve">  </w:t>
            </w:r>
            <w:r w:rsidRPr="006C5E82">
              <w:rPr>
                <w:b/>
                <w:bCs/>
              </w:rPr>
              <w:t>6-2-68</w:t>
            </w:r>
            <w:r w:rsidRPr="006C5E82">
              <w:t xml:space="preserve"> «МСА 600 (пересмотренный): основные изменения» (4 часа)</w:t>
            </w:r>
          </w:p>
          <w:p w14:paraId="72182BFD" w14:textId="77777777" w:rsidR="00C367C7" w:rsidRPr="006C5E82" w:rsidRDefault="00C367C7" w:rsidP="00E767BE">
            <w:pPr>
              <w:ind w:left="234" w:hanging="234"/>
            </w:pPr>
            <w:r w:rsidRPr="006C5E82">
              <w:rPr>
                <w:b/>
                <w:bCs/>
              </w:rPr>
              <w:t xml:space="preserve">  6-2-69</w:t>
            </w:r>
            <w:r w:rsidRPr="006C5E82">
              <w:t xml:space="preserve"> «МСА 600 (пересмотренный): практика применения» (4 часа)</w:t>
            </w:r>
          </w:p>
          <w:p w14:paraId="245C7555" w14:textId="77777777" w:rsidR="00C367C7" w:rsidRPr="006C5E82" w:rsidRDefault="00C367C7" w:rsidP="00E767BE">
            <w:pPr>
              <w:ind w:left="801" w:hanging="709"/>
            </w:pPr>
            <w:r w:rsidRPr="006C5E82">
              <w:rPr>
                <w:b/>
                <w:bCs/>
              </w:rPr>
              <w:t xml:space="preserve">6-2-71 </w:t>
            </w:r>
            <w:r w:rsidRPr="006C5E82">
              <w:t>«Практика применения стандартов РСБУ и изменения в налоговом                                                                                   законодательстве» (8 часов)</w:t>
            </w:r>
          </w:p>
          <w:p w14:paraId="0A0E116D" w14:textId="77777777" w:rsidR="00C367C7" w:rsidRPr="006C5E82" w:rsidRDefault="00C367C7" w:rsidP="00E767BE">
            <w:pPr>
              <w:ind w:left="801" w:hanging="670"/>
            </w:pPr>
            <w:r w:rsidRPr="006C5E82">
              <w:rPr>
                <w:b/>
                <w:bCs/>
              </w:rPr>
              <w:t>6-3-30</w:t>
            </w:r>
            <w:r w:rsidRPr="006C5E82">
              <w:t xml:space="preserve"> Практикум по применению МСА: последние изменения и актуальные вопросы (20 часов)</w:t>
            </w:r>
          </w:p>
          <w:p w14:paraId="58BF4A61" w14:textId="77777777" w:rsidR="00C367C7" w:rsidRPr="006C5E82" w:rsidRDefault="00C367C7" w:rsidP="00E767BE">
            <w:pPr>
              <w:ind w:left="698" w:hanging="567"/>
            </w:pPr>
            <w:r w:rsidRPr="006C5E82">
              <w:rPr>
                <w:b/>
                <w:bCs/>
              </w:rPr>
              <w:t>6-3-31</w:t>
            </w:r>
            <w:r w:rsidRPr="006C5E82">
              <w:t xml:space="preserve"> Актуальные вопросы применения МСФО (20 часов)</w:t>
            </w:r>
          </w:p>
          <w:p w14:paraId="3D954587" w14:textId="77777777" w:rsidR="00C367C7" w:rsidRPr="006C5E82" w:rsidRDefault="00C367C7" w:rsidP="00E767BE">
            <w:pPr>
              <w:ind w:left="801" w:hanging="670"/>
            </w:pPr>
            <w:r w:rsidRPr="006C5E82">
              <w:rPr>
                <w:b/>
                <w:bCs/>
              </w:rPr>
              <w:t>6-3-32</w:t>
            </w:r>
            <w:r w:rsidRPr="006C5E82">
              <w:t xml:space="preserve"> Федеральные стандарты бухгалтерского учета. Применение при аудите финансовой отчетности с учетом положений МСФО (20 часов)</w:t>
            </w:r>
          </w:p>
          <w:p w14:paraId="2299212A" w14:textId="77777777" w:rsidR="00C367C7" w:rsidRPr="006C5E82" w:rsidRDefault="00C367C7" w:rsidP="00E767BE">
            <w:pPr>
              <w:ind w:left="801" w:hanging="670"/>
            </w:pPr>
            <w:r w:rsidRPr="006C5E82">
              <w:rPr>
                <w:b/>
                <w:bCs/>
              </w:rPr>
              <w:t>6-3-35</w:t>
            </w:r>
            <w:r w:rsidRPr="006C5E82">
              <w:t xml:space="preserve"> Состав и содержание финансовой отчетности по МСФО: представление информации и ее дополнительное раскрытие (20 часов)</w:t>
            </w:r>
          </w:p>
          <w:p w14:paraId="679A08EB" w14:textId="77777777" w:rsidR="00C367C7" w:rsidRPr="006C5E82" w:rsidRDefault="00C367C7" w:rsidP="00E767BE">
            <w:pPr>
              <w:ind w:left="801" w:hanging="670"/>
            </w:pPr>
            <w:r w:rsidRPr="006C5E82">
              <w:rPr>
                <w:b/>
                <w:bCs/>
              </w:rPr>
              <w:t>6-3-36</w:t>
            </w:r>
            <w:r w:rsidRPr="006C5E82">
              <w:t xml:space="preserve"> Отражение в финансовой отчетности информации об отдельных операциях (8 часов)</w:t>
            </w:r>
          </w:p>
        </w:tc>
      </w:tr>
      <w:tr w:rsidR="006C5E82" w:rsidRPr="006C5E82" w14:paraId="3189FA42" w14:textId="77777777" w:rsidTr="00E767BE">
        <w:trPr>
          <w:trHeight w:val="704"/>
        </w:trPr>
        <w:tc>
          <w:tcPr>
            <w:tcW w:w="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1CC3E" w14:textId="77777777" w:rsidR="00C367C7" w:rsidRPr="006C5E82" w:rsidRDefault="00C367C7" w:rsidP="00E767BE">
            <w:pPr>
              <w:jc w:val="center"/>
            </w:pPr>
            <w:r w:rsidRPr="006C5E82">
              <w:lastRenderedPageBreak/>
              <w:t>9.</w:t>
            </w:r>
          </w:p>
        </w:tc>
        <w:tc>
          <w:tcPr>
            <w:tcW w:w="2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529F6" w14:textId="77777777" w:rsidR="00C367C7" w:rsidRPr="006C5E82" w:rsidRDefault="00C367C7" w:rsidP="00E767BE">
            <w:r w:rsidRPr="006C5E82">
              <w:t>Практика применения МСА в отношении управления качеством в аудиторских организациях: изменения целей, рисков и ответных мер в области качества, компонентов системы управления качеством, включая процесс мониторинга и устранения недостатков.</w:t>
            </w:r>
          </w:p>
        </w:tc>
        <w:tc>
          <w:tcPr>
            <w:tcW w:w="3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78820" w14:textId="77777777" w:rsidR="00C367C7" w:rsidRPr="006C5E82" w:rsidRDefault="00C367C7" w:rsidP="00E767BE">
            <w:r w:rsidRPr="006C5E82">
              <w:t>Изучение практических аспектов применения МСК1 «Управление качеством в аудиторских организациях, проводящих аудит или обзорные проверки», МСК 2 «Проверки качества выполнения заданий» и МСА 220 (пересмотренный) «Управление качеством при проведении аудита финансовой отчетности».</w:t>
            </w:r>
          </w:p>
        </w:tc>
        <w:tc>
          <w:tcPr>
            <w:tcW w:w="8930" w:type="dxa"/>
            <w:tcBorders>
              <w:top w:val="single" w:sz="4" w:space="0" w:color="auto"/>
              <w:left w:val="single" w:sz="4" w:space="0" w:color="auto"/>
              <w:bottom w:val="single" w:sz="4" w:space="0" w:color="auto"/>
              <w:right w:val="single" w:sz="4" w:space="0" w:color="auto"/>
            </w:tcBorders>
          </w:tcPr>
          <w:p w14:paraId="77DE1195" w14:textId="77777777" w:rsidR="00C367C7" w:rsidRPr="006C5E82" w:rsidRDefault="00C367C7" w:rsidP="00E767BE">
            <w:pPr>
              <w:ind w:left="801" w:hanging="670"/>
            </w:pPr>
            <w:r w:rsidRPr="006C5E82">
              <w:rPr>
                <w:b/>
                <w:bCs/>
              </w:rPr>
              <w:t>6-2-22</w:t>
            </w:r>
            <w:r w:rsidRPr="006C5E82">
              <w:t xml:space="preserve"> Практика применения МСА: организация и осуществление внутреннего контроля в аудиторской организации (16 часов)</w:t>
            </w:r>
          </w:p>
          <w:p w14:paraId="1D5578CB" w14:textId="77777777" w:rsidR="00C367C7" w:rsidRPr="006C5E82" w:rsidRDefault="00C367C7" w:rsidP="00E767BE">
            <w:pPr>
              <w:ind w:left="801" w:hanging="670"/>
            </w:pPr>
            <w:r w:rsidRPr="006C5E82">
              <w:rPr>
                <w:b/>
                <w:bCs/>
              </w:rPr>
              <w:t>6-2-34</w:t>
            </w:r>
            <w:r w:rsidRPr="006C5E82">
              <w:t xml:space="preserve"> Практика применения МСА: обязанности аудитора в части рассмотрения соблюдения нормативных правовых актов и в отношении недобросовестных действий (8 часов) </w:t>
            </w:r>
          </w:p>
          <w:p w14:paraId="7307BA5E" w14:textId="77777777" w:rsidR="00C367C7" w:rsidRPr="006C5E82" w:rsidRDefault="00C367C7" w:rsidP="00E767BE">
            <w:pPr>
              <w:ind w:left="801" w:hanging="670"/>
            </w:pPr>
            <w:r w:rsidRPr="006C5E82">
              <w:rPr>
                <w:b/>
                <w:bCs/>
              </w:rPr>
              <w:t>6-2-35</w:t>
            </w:r>
            <w:r w:rsidRPr="006C5E82">
              <w:t xml:space="preserve"> Практика применения МСА: оценка системы внутреннего контроля аудируемого лица в рамках проведения аудиторских процедур (8 часов)</w:t>
            </w:r>
          </w:p>
          <w:p w14:paraId="0A8591F3" w14:textId="77777777" w:rsidR="00C367C7" w:rsidRPr="006C5E82" w:rsidRDefault="00C367C7" w:rsidP="00E767BE">
            <w:pPr>
              <w:ind w:left="801" w:hanging="670"/>
            </w:pPr>
            <w:r w:rsidRPr="006C5E82">
              <w:rPr>
                <w:b/>
                <w:bCs/>
              </w:rPr>
              <w:t>6-2-38</w:t>
            </w:r>
            <w:r w:rsidRPr="006C5E82">
              <w:t xml:space="preserve"> Практика применения МССУ: задания по выполнению согласованных процедур в отношении финансовой информации (16 часов)</w:t>
            </w:r>
          </w:p>
          <w:p w14:paraId="413CDD09" w14:textId="77777777" w:rsidR="00C367C7" w:rsidRPr="006C5E82" w:rsidRDefault="00C367C7" w:rsidP="00E767BE">
            <w:pPr>
              <w:ind w:left="801" w:hanging="670"/>
            </w:pPr>
            <w:r w:rsidRPr="006C5E82">
              <w:rPr>
                <w:b/>
                <w:bCs/>
              </w:rPr>
              <w:t>6-2-38/1</w:t>
            </w:r>
            <w:r w:rsidRPr="006C5E82">
              <w:t xml:space="preserve"> Задания по выполнению согласованных процедур в отношении финансовой информации (4 часа)</w:t>
            </w:r>
          </w:p>
          <w:p w14:paraId="56F8803B" w14:textId="77777777" w:rsidR="00C367C7" w:rsidRPr="006C5E82" w:rsidRDefault="00C367C7" w:rsidP="00E767BE">
            <w:pPr>
              <w:ind w:left="698" w:hanging="567"/>
            </w:pPr>
            <w:r w:rsidRPr="006C5E82">
              <w:rPr>
                <w:b/>
                <w:bCs/>
              </w:rPr>
              <w:t>6-2-40</w:t>
            </w:r>
            <w:r w:rsidRPr="006C5E82">
              <w:t xml:space="preserve"> Международные стандарты управления качеством (4 часа)</w:t>
            </w:r>
          </w:p>
          <w:p w14:paraId="165C28BC" w14:textId="77777777" w:rsidR="00C367C7" w:rsidRPr="006C5E82" w:rsidRDefault="00C367C7" w:rsidP="00E767BE">
            <w:pPr>
              <w:ind w:left="801" w:hanging="670"/>
            </w:pPr>
            <w:r w:rsidRPr="006C5E82">
              <w:rPr>
                <w:b/>
                <w:bCs/>
              </w:rPr>
              <w:t>6-2-41</w:t>
            </w:r>
            <w:r w:rsidRPr="006C5E82">
              <w:t xml:space="preserve"> Практические аспекты применения международных стандартов управления качеством (8 часов)</w:t>
            </w:r>
          </w:p>
          <w:p w14:paraId="68936AD8" w14:textId="77777777" w:rsidR="00C367C7" w:rsidRPr="006C5E82" w:rsidRDefault="00C367C7" w:rsidP="00E767BE">
            <w:pPr>
              <w:ind w:left="801" w:hanging="670"/>
            </w:pPr>
            <w:r w:rsidRPr="006C5E82">
              <w:rPr>
                <w:b/>
                <w:bCs/>
              </w:rPr>
              <w:t>6-2-48</w:t>
            </w:r>
            <w:r w:rsidRPr="006C5E82">
              <w:t xml:space="preserve"> Практика применения МСА: оценка системы внутреннего контроля аудируемого лица в рамках проведения аудиторских процедур в условиях дистанционной работы (8 часов)</w:t>
            </w:r>
          </w:p>
          <w:p w14:paraId="7A76C34C" w14:textId="77777777" w:rsidR="00C367C7" w:rsidRPr="006C5E82" w:rsidRDefault="00C367C7" w:rsidP="00E767BE">
            <w:pPr>
              <w:ind w:left="801" w:hanging="670"/>
            </w:pPr>
            <w:r w:rsidRPr="006C5E82">
              <w:rPr>
                <w:b/>
                <w:bCs/>
              </w:rPr>
              <w:t>6-3-29</w:t>
            </w:r>
            <w:r w:rsidRPr="006C5E82">
              <w:t xml:space="preserve"> Внутренний контроль в аудиторской организации. Внешний контроль деятельности (20 часов)</w:t>
            </w:r>
          </w:p>
          <w:p w14:paraId="392F2ADA" w14:textId="77777777" w:rsidR="00C367C7" w:rsidRPr="006C5E82" w:rsidRDefault="00C367C7" w:rsidP="00E767BE">
            <w:pPr>
              <w:ind w:left="801" w:hanging="670"/>
            </w:pPr>
            <w:r w:rsidRPr="006C5E82">
              <w:rPr>
                <w:b/>
                <w:bCs/>
              </w:rPr>
              <w:t>6-3-58</w:t>
            </w:r>
            <w:r w:rsidRPr="006C5E82">
              <w:t xml:space="preserve"> Оценка эффективности системы менеджмента качества в целях проведения внутреннего аудита (4 часа)</w:t>
            </w:r>
          </w:p>
          <w:p w14:paraId="618BCAEE" w14:textId="77777777" w:rsidR="00C367C7" w:rsidRPr="006C5E82" w:rsidRDefault="00C367C7" w:rsidP="00E767BE">
            <w:pPr>
              <w:ind w:left="698" w:hanging="567"/>
            </w:pPr>
            <w:r w:rsidRPr="006C5E82">
              <w:rPr>
                <w:b/>
                <w:bCs/>
              </w:rPr>
              <w:t xml:space="preserve">6-3-59 </w:t>
            </w:r>
            <w:r w:rsidRPr="006C5E82">
              <w:t>Оценка эффективности системы внутреннего контроля (8 часов)</w:t>
            </w:r>
          </w:p>
          <w:p w14:paraId="4AF4EF37" w14:textId="77777777" w:rsidR="00C367C7" w:rsidRPr="006C5E82" w:rsidRDefault="00C367C7" w:rsidP="00E767BE">
            <w:pPr>
              <w:ind w:left="801" w:hanging="670"/>
            </w:pPr>
            <w:r w:rsidRPr="006C5E82">
              <w:rPr>
                <w:b/>
                <w:bCs/>
              </w:rPr>
              <w:t>6-3-60</w:t>
            </w:r>
            <w:r w:rsidRPr="006C5E82">
              <w:t xml:space="preserve"> Оценка эффективности и методов риск-менеджмента производственных подразделений (8 часов)</w:t>
            </w:r>
          </w:p>
        </w:tc>
      </w:tr>
      <w:tr w:rsidR="006C5E82" w:rsidRPr="006C5E82" w14:paraId="31826826" w14:textId="77777777" w:rsidTr="00E767BE">
        <w:trPr>
          <w:trHeight w:val="421"/>
        </w:trPr>
        <w:tc>
          <w:tcPr>
            <w:tcW w:w="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27153" w14:textId="77777777" w:rsidR="00C367C7" w:rsidRPr="006C5E82" w:rsidRDefault="00C367C7" w:rsidP="00E767BE">
            <w:pPr>
              <w:jc w:val="center"/>
            </w:pPr>
            <w:r w:rsidRPr="006C5E82">
              <w:t>10.</w:t>
            </w:r>
          </w:p>
        </w:tc>
        <w:tc>
          <w:tcPr>
            <w:tcW w:w="2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22B3C" w14:textId="77777777" w:rsidR="00C367C7" w:rsidRPr="006C5E82" w:rsidRDefault="00C367C7" w:rsidP="00E767BE">
            <w:r w:rsidRPr="006C5E82">
              <w:t>Практика применения МСА: анализ типовых нарушений, выявляемых в ходе ВКД, и меры по их профилактике.</w:t>
            </w:r>
          </w:p>
        </w:tc>
        <w:tc>
          <w:tcPr>
            <w:tcW w:w="3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D16B79" w14:textId="77777777" w:rsidR="00C367C7" w:rsidRPr="006C5E82" w:rsidRDefault="00C367C7" w:rsidP="00E767BE">
            <w:r w:rsidRPr="006C5E82">
              <w:t>Предупреждение нарушений, выявляемых в ходе внешнего контроля деятельности, включая устранения причин, факторов и условий, способствующих возможному нарушению.</w:t>
            </w:r>
          </w:p>
        </w:tc>
        <w:tc>
          <w:tcPr>
            <w:tcW w:w="8930" w:type="dxa"/>
            <w:tcBorders>
              <w:top w:val="single" w:sz="4" w:space="0" w:color="auto"/>
              <w:left w:val="single" w:sz="4" w:space="0" w:color="auto"/>
              <w:bottom w:val="single" w:sz="4" w:space="0" w:color="auto"/>
              <w:right w:val="single" w:sz="4" w:space="0" w:color="auto"/>
            </w:tcBorders>
          </w:tcPr>
          <w:p w14:paraId="5814D028" w14:textId="77777777" w:rsidR="00C367C7" w:rsidRPr="006C5E82" w:rsidRDefault="00C367C7" w:rsidP="00E767BE">
            <w:pPr>
              <w:ind w:left="801" w:hanging="670"/>
            </w:pPr>
            <w:r w:rsidRPr="006C5E82">
              <w:rPr>
                <w:b/>
                <w:bCs/>
              </w:rPr>
              <w:t>6-2-15</w:t>
            </w:r>
            <w:r w:rsidRPr="006C5E82">
              <w:t xml:space="preserve"> Анализ типовых нарушений, выявляемых в ходе ВКД, и меры по их профилактике (8 часов)</w:t>
            </w:r>
          </w:p>
        </w:tc>
      </w:tr>
      <w:tr w:rsidR="006C5E82" w:rsidRPr="006C5E82" w14:paraId="317C3BF6" w14:textId="77777777" w:rsidTr="00E767BE">
        <w:trPr>
          <w:trHeight w:val="712"/>
        </w:trPr>
        <w:tc>
          <w:tcPr>
            <w:tcW w:w="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23692" w14:textId="77777777" w:rsidR="00C367C7" w:rsidRPr="006C5E82" w:rsidRDefault="00C367C7" w:rsidP="00E767BE">
            <w:pPr>
              <w:jc w:val="center"/>
            </w:pPr>
            <w:r w:rsidRPr="006C5E82">
              <w:t>11.</w:t>
            </w:r>
          </w:p>
        </w:tc>
        <w:tc>
          <w:tcPr>
            <w:tcW w:w="2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464CA" w14:textId="77777777" w:rsidR="00C367C7" w:rsidRPr="006C5E82" w:rsidRDefault="00C367C7" w:rsidP="00E767BE">
            <w:r w:rsidRPr="006C5E82">
              <w:t xml:space="preserve">Подготовка и повышение квалификации уполномоченных экспертов по </w:t>
            </w:r>
            <w:r w:rsidRPr="006C5E82">
              <w:lastRenderedPageBreak/>
              <w:t>контролю деятельности.</w:t>
            </w:r>
          </w:p>
        </w:tc>
        <w:tc>
          <w:tcPr>
            <w:tcW w:w="3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B8D00" w14:textId="77777777" w:rsidR="00C367C7" w:rsidRPr="006C5E82" w:rsidRDefault="00C367C7" w:rsidP="00E767BE">
            <w:r w:rsidRPr="006C5E82">
              <w:lastRenderedPageBreak/>
              <w:t xml:space="preserve">Обучение и повышение квалификации уполномоченных экспертов по контролю деятельности для проведения внешних проверок деятельности, обучение </w:t>
            </w:r>
            <w:r w:rsidRPr="006C5E82">
              <w:lastRenderedPageBreak/>
              <w:t>контролеров методике проведения внешних проверок в соответствии с требованиями законодательства и локальных актов СРО аудиторов.</w:t>
            </w:r>
          </w:p>
        </w:tc>
        <w:tc>
          <w:tcPr>
            <w:tcW w:w="8930" w:type="dxa"/>
            <w:tcBorders>
              <w:top w:val="single" w:sz="4" w:space="0" w:color="auto"/>
              <w:left w:val="single" w:sz="4" w:space="0" w:color="auto"/>
              <w:bottom w:val="single" w:sz="4" w:space="0" w:color="auto"/>
              <w:right w:val="single" w:sz="4" w:space="0" w:color="auto"/>
            </w:tcBorders>
          </w:tcPr>
          <w:p w14:paraId="134CF6F8" w14:textId="77777777" w:rsidR="00C367C7" w:rsidRPr="006C5E82" w:rsidRDefault="00C367C7" w:rsidP="00E767BE">
            <w:pPr>
              <w:ind w:left="801" w:hanging="670"/>
            </w:pPr>
            <w:r w:rsidRPr="006C5E82">
              <w:rPr>
                <w:b/>
                <w:bCs/>
              </w:rPr>
              <w:lastRenderedPageBreak/>
              <w:t>6-2-08</w:t>
            </w:r>
            <w:r w:rsidRPr="006C5E82">
              <w:t xml:space="preserve"> Обучение уполномоченных экспертов по контролю деятельности СРО ААС (40 часов)</w:t>
            </w:r>
          </w:p>
          <w:p w14:paraId="0AAB43E4" w14:textId="77777777" w:rsidR="00C367C7" w:rsidRPr="006C5E82" w:rsidRDefault="00C367C7" w:rsidP="00E767BE">
            <w:pPr>
              <w:ind w:left="801" w:hanging="670"/>
            </w:pPr>
            <w:r w:rsidRPr="006C5E82">
              <w:rPr>
                <w:b/>
                <w:bCs/>
              </w:rPr>
              <w:t>6-2-09</w:t>
            </w:r>
            <w:r w:rsidRPr="006C5E82">
              <w:t xml:space="preserve"> Повышение квалификации уполномоченных экспертов по контролю деятельности СРО ААС (24 часа) </w:t>
            </w:r>
          </w:p>
          <w:p w14:paraId="6758335B" w14:textId="77777777" w:rsidR="00C367C7" w:rsidRPr="006C5E82" w:rsidRDefault="00C367C7" w:rsidP="00E767BE">
            <w:pPr>
              <w:ind w:left="698" w:hanging="567"/>
            </w:pPr>
            <w:r w:rsidRPr="006C5E82">
              <w:rPr>
                <w:b/>
                <w:bCs/>
              </w:rPr>
              <w:t>6-2-17</w:t>
            </w:r>
            <w:r w:rsidRPr="006C5E82">
              <w:t xml:space="preserve"> Обеспечение качества аудита (8 часов)</w:t>
            </w:r>
          </w:p>
          <w:p w14:paraId="3DB7065F" w14:textId="77777777" w:rsidR="00C367C7" w:rsidRPr="006C5E82" w:rsidRDefault="00C367C7" w:rsidP="00E767BE">
            <w:pPr>
              <w:ind w:left="698" w:hanging="567"/>
            </w:pPr>
          </w:p>
        </w:tc>
      </w:tr>
    </w:tbl>
    <w:p w14:paraId="061510DB" w14:textId="77777777" w:rsidR="00C367C7" w:rsidRPr="006C5E82" w:rsidRDefault="00C367C7" w:rsidP="00C367C7">
      <w:pPr>
        <w:ind w:right="738" w:hanging="10"/>
        <w:jc w:val="center"/>
        <w:rPr>
          <w:b/>
        </w:rPr>
      </w:pPr>
      <w:r w:rsidRPr="006C5E82">
        <w:rPr>
          <w:b/>
        </w:rPr>
        <w:br w:type="page"/>
      </w:r>
    </w:p>
    <w:p w14:paraId="713455C8" w14:textId="77777777" w:rsidR="00C367C7" w:rsidRPr="006C5E82" w:rsidRDefault="00C367C7" w:rsidP="00C367C7">
      <w:pPr>
        <w:ind w:right="738" w:hanging="10"/>
        <w:jc w:val="center"/>
        <w:rPr>
          <w:b/>
        </w:rPr>
        <w:sectPr w:rsidR="00C367C7" w:rsidRPr="006C5E82" w:rsidSect="00580FBD">
          <w:footerReference w:type="even" r:id="rId25"/>
          <w:footerReference w:type="default" r:id="rId26"/>
          <w:footerReference w:type="first" r:id="rId27"/>
          <w:pgSz w:w="16838" w:h="11906" w:orient="landscape"/>
          <w:pgMar w:top="568" w:right="890" w:bottom="707" w:left="1142" w:header="720" w:footer="149" w:gutter="0"/>
          <w:cols w:space="720"/>
          <w:docGrid w:linePitch="326"/>
        </w:sectPr>
      </w:pPr>
    </w:p>
    <w:p w14:paraId="7FCBCAA5" w14:textId="77777777" w:rsidR="00C367C7" w:rsidRPr="006C5E82" w:rsidRDefault="00C367C7" w:rsidP="00C367C7">
      <w:pPr>
        <w:ind w:right="738" w:hanging="10"/>
        <w:jc w:val="center"/>
        <w:rPr>
          <w:b/>
        </w:rPr>
      </w:pPr>
    </w:p>
    <w:p w14:paraId="482A18D9" w14:textId="77777777" w:rsidR="00C367C7" w:rsidRPr="006C5E82" w:rsidRDefault="00C367C7" w:rsidP="00C367C7">
      <w:pPr>
        <w:ind w:right="738" w:hanging="10"/>
        <w:jc w:val="center"/>
      </w:pPr>
      <w:r w:rsidRPr="006C5E82">
        <w:rPr>
          <w:b/>
        </w:rPr>
        <w:t>Программы повышения квалификации аудиторов на 2025 год</w:t>
      </w:r>
    </w:p>
    <w:p w14:paraId="12080EE2" w14:textId="77777777" w:rsidR="00C367C7" w:rsidRPr="006C5E82" w:rsidRDefault="00C367C7" w:rsidP="00C367C7">
      <w:pPr>
        <w:ind w:right="738" w:hanging="10"/>
        <w:jc w:val="center"/>
      </w:pPr>
    </w:p>
    <w:tbl>
      <w:tblPr>
        <w:tblW w:w="10631" w:type="dxa"/>
        <w:tblInd w:w="-859" w:type="dxa"/>
        <w:tblLayout w:type="fixed"/>
        <w:tblCellMar>
          <w:bottom w:w="117" w:type="dxa"/>
        </w:tblCellMar>
        <w:tblLook w:val="04A0" w:firstRow="1" w:lastRow="0" w:firstColumn="1" w:lastColumn="0" w:noHBand="0" w:noVBand="1"/>
      </w:tblPr>
      <w:tblGrid>
        <w:gridCol w:w="561"/>
        <w:gridCol w:w="1141"/>
        <w:gridCol w:w="5953"/>
        <w:gridCol w:w="851"/>
        <w:gridCol w:w="2125"/>
      </w:tblGrid>
      <w:tr w:rsidR="006C5E82" w:rsidRPr="006C5E82" w14:paraId="05414C97" w14:textId="77777777" w:rsidTr="00E767BE">
        <w:trPr>
          <w:trHeight w:val="870"/>
        </w:trPr>
        <w:tc>
          <w:tcPr>
            <w:tcW w:w="561" w:type="dxa"/>
            <w:tcBorders>
              <w:top w:val="single" w:sz="6" w:space="0" w:color="000000"/>
              <w:left w:val="single" w:sz="6" w:space="0" w:color="000000"/>
              <w:bottom w:val="single" w:sz="6" w:space="0" w:color="000000"/>
              <w:right w:val="single" w:sz="6" w:space="0" w:color="000000"/>
            </w:tcBorders>
            <w:vAlign w:val="center"/>
          </w:tcPr>
          <w:p w14:paraId="5A2FA39B" w14:textId="77777777" w:rsidR="00C367C7" w:rsidRPr="006C5E82" w:rsidRDefault="00C367C7" w:rsidP="00E767BE">
            <w:pPr>
              <w:jc w:val="center"/>
            </w:pPr>
            <w:proofErr w:type="gramStart"/>
            <w:r w:rsidRPr="006C5E82">
              <w:rPr>
                <w:b/>
              </w:rPr>
              <w:t>№  п</w:t>
            </w:r>
            <w:proofErr w:type="gramEnd"/>
            <w:r w:rsidRPr="006C5E82">
              <w:rPr>
                <w:b/>
              </w:rPr>
              <w:t>/п</w:t>
            </w:r>
          </w:p>
        </w:tc>
        <w:tc>
          <w:tcPr>
            <w:tcW w:w="1141" w:type="dxa"/>
            <w:tcBorders>
              <w:top w:val="single" w:sz="6" w:space="0" w:color="000000"/>
              <w:left w:val="single" w:sz="6" w:space="0" w:color="000000"/>
              <w:bottom w:val="single" w:sz="6" w:space="0" w:color="000000"/>
              <w:right w:val="single" w:sz="6" w:space="0" w:color="000000"/>
            </w:tcBorders>
            <w:vAlign w:val="center"/>
          </w:tcPr>
          <w:p w14:paraId="70A4514A" w14:textId="77777777" w:rsidR="00C367C7" w:rsidRPr="006C5E82" w:rsidRDefault="00C367C7" w:rsidP="00E767BE">
            <w:pPr>
              <w:jc w:val="center"/>
            </w:pPr>
            <w:r w:rsidRPr="006C5E82">
              <w:rPr>
                <w:b/>
              </w:rPr>
              <w:t>Номер</w:t>
            </w:r>
          </w:p>
        </w:tc>
        <w:tc>
          <w:tcPr>
            <w:tcW w:w="5953" w:type="dxa"/>
            <w:tcBorders>
              <w:top w:val="single" w:sz="6" w:space="0" w:color="000000"/>
              <w:left w:val="single" w:sz="6" w:space="0" w:color="000000"/>
              <w:bottom w:val="single" w:sz="6" w:space="0" w:color="000000"/>
              <w:right w:val="single" w:sz="6" w:space="0" w:color="000000"/>
            </w:tcBorders>
            <w:vAlign w:val="center"/>
          </w:tcPr>
          <w:p w14:paraId="6ACF77DF" w14:textId="77777777" w:rsidR="00C367C7" w:rsidRPr="006C5E82" w:rsidRDefault="00C367C7" w:rsidP="00E767BE">
            <w:pPr>
              <w:jc w:val="center"/>
            </w:pPr>
            <w:r w:rsidRPr="006C5E82">
              <w:rPr>
                <w:b/>
              </w:rPr>
              <w:t>Наименование программы</w:t>
            </w:r>
          </w:p>
        </w:tc>
        <w:tc>
          <w:tcPr>
            <w:tcW w:w="851" w:type="dxa"/>
            <w:tcBorders>
              <w:top w:val="single" w:sz="6" w:space="0" w:color="000000"/>
              <w:left w:val="single" w:sz="6" w:space="0" w:color="000000"/>
              <w:bottom w:val="single" w:sz="6" w:space="0" w:color="000000"/>
              <w:right w:val="single" w:sz="6" w:space="0" w:color="000000"/>
            </w:tcBorders>
            <w:vAlign w:val="center"/>
          </w:tcPr>
          <w:p w14:paraId="343686BF" w14:textId="77777777" w:rsidR="00C367C7" w:rsidRPr="006C5E82" w:rsidRDefault="00C367C7" w:rsidP="00E767BE">
            <w:pPr>
              <w:ind w:hanging="36"/>
              <w:jc w:val="center"/>
            </w:pPr>
            <w:r w:rsidRPr="006C5E82">
              <w:rPr>
                <w:b/>
              </w:rPr>
              <w:t>Кол-во часов</w:t>
            </w:r>
          </w:p>
        </w:tc>
        <w:tc>
          <w:tcPr>
            <w:tcW w:w="2125" w:type="dxa"/>
            <w:tcBorders>
              <w:top w:val="single" w:sz="6" w:space="0" w:color="000000"/>
              <w:left w:val="single" w:sz="6" w:space="0" w:color="000000"/>
              <w:bottom w:val="single" w:sz="6" w:space="0" w:color="000000"/>
              <w:right w:val="single" w:sz="6" w:space="0" w:color="000000"/>
            </w:tcBorders>
            <w:vAlign w:val="center"/>
          </w:tcPr>
          <w:p w14:paraId="2ADC140C" w14:textId="77777777" w:rsidR="00C367C7" w:rsidRPr="006C5E82" w:rsidRDefault="00C367C7" w:rsidP="00E767BE">
            <w:pPr>
              <w:tabs>
                <w:tab w:val="right" w:pos="2246"/>
              </w:tabs>
              <w:jc w:val="center"/>
            </w:pPr>
            <w:r w:rsidRPr="006C5E82">
              <w:rPr>
                <w:b/>
              </w:rPr>
              <w:t>Дата утверждения</w:t>
            </w:r>
          </w:p>
          <w:p w14:paraId="57F9CED9" w14:textId="77777777" w:rsidR="00C367C7" w:rsidRPr="006C5E82" w:rsidRDefault="00C367C7" w:rsidP="00E767BE">
            <w:pPr>
              <w:jc w:val="center"/>
            </w:pPr>
            <w:r w:rsidRPr="006C5E82">
              <w:rPr>
                <w:b/>
              </w:rPr>
              <w:t>ПК решением</w:t>
            </w:r>
          </w:p>
          <w:p w14:paraId="25814768" w14:textId="77777777" w:rsidR="00C367C7" w:rsidRPr="006C5E82" w:rsidRDefault="00C367C7" w:rsidP="00E767BE">
            <w:pPr>
              <w:jc w:val="center"/>
            </w:pPr>
            <w:r w:rsidRPr="006C5E82">
              <w:rPr>
                <w:b/>
              </w:rPr>
              <w:t>Правления</w:t>
            </w:r>
          </w:p>
          <w:p w14:paraId="6B9D1BD3" w14:textId="77777777" w:rsidR="00C367C7" w:rsidRPr="006C5E82" w:rsidRDefault="00C367C7" w:rsidP="00E767BE">
            <w:pPr>
              <w:jc w:val="center"/>
            </w:pPr>
            <w:r w:rsidRPr="006C5E82">
              <w:rPr>
                <w:b/>
              </w:rPr>
              <w:t>СРО ААС</w:t>
            </w:r>
          </w:p>
        </w:tc>
      </w:tr>
      <w:tr w:rsidR="006C5E82" w:rsidRPr="006C5E82" w14:paraId="3F96B53D" w14:textId="77777777" w:rsidTr="00E767BE">
        <w:trPr>
          <w:trHeight w:val="333"/>
        </w:trPr>
        <w:tc>
          <w:tcPr>
            <w:tcW w:w="10631" w:type="dxa"/>
            <w:gridSpan w:val="5"/>
            <w:tcBorders>
              <w:top w:val="single" w:sz="6" w:space="0" w:color="000000"/>
              <w:left w:val="single" w:sz="6" w:space="0" w:color="000000"/>
              <w:bottom w:val="single" w:sz="6" w:space="0" w:color="000000"/>
              <w:right w:val="single" w:sz="6" w:space="0" w:color="000000"/>
            </w:tcBorders>
            <w:vAlign w:val="center"/>
          </w:tcPr>
          <w:p w14:paraId="3523F5BA" w14:textId="77777777" w:rsidR="00C367C7" w:rsidRPr="006C5E82" w:rsidRDefault="00C367C7" w:rsidP="00E767BE">
            <w:pPr>
              <w:jc w:val="center"/>
            </w:pPr>
            <w:r w:rsidRPr="006C5E82">
              <w:rPr>
                <w:b/>
              </w:rPr>
              <w:t>Раздел 1. Программы по обзору новых законодательных и иных нормативных правовых актов</w:t>
            </w:r>
          </w:p>
        </w:tc>
      </w:tr>
      <w:tr w:rsidR="006C5E82" w:rsidRPr="006C5E82" w14:paraId="65D90BD3" w14:textId="77777777" w:rsidTr="00E767BE">
        <w:trPr>
          <w:trHeight w:val="38"/>
        </w:trPr>
        <w:tc>
          <w:tcPr>
            <w:tcW w:w="561" w:type="dxa"/>
            <w:tcBorders>
              <w:top w:val="single" w:sz="6" w:space="0" w:color="000000"/>
              <w:left w:val="single" w:sz="6" w:space="0" w:color="000000"/>
              <w:bottom w:val="single" w:sz="6" w:space="0" w:color="000000"/>
              <w:right w:val="single" w:sz="4" w:space="0" w:color="auto"/>
            </w:tcBorders>
            <w:vAlign w:val="center"/>
          </w:tcPr>
          <w:p w14:paraId="13B3C8BE" w14:textId="77777777" w:rsidR="00C367C7" w:rsidRPr="006C5E82" w:rsidRDefault="00C367C7" w:rsidP="00E767BE">
            <w:pPr>
              <w:tabs>
                <w:tab w:val="left" w:pos="0"/>
              </w:tabs>
              <w:ind w:right="196"/>
              <w:jc w:val="center"/>
            </w:pPr>
            <w:r w:rsidRPr="006C5E82">
              <w:t>1</w:t>
            </w:r>
          </w:p>
        </w:tc>
        <w:tc>
          <w:tcPr>
            <w:tcW w:w="1141" w:type="dxa"/>
            <w:tcBorders>
              <w:top w:val="single" w:sz="4" w:space="0" w:color="auto"/>
              <w:left w:val="single" w:sz="4" w:space="0" w:color="auto"/>
              <w:bottom w:val="single" w:sz="4" w:space="0" w:color="auto"/>
              <w:right w:val="single" w:sz="4" w:space="0" w:color="auto"/>
            </w:tcBorders>
            <w:vAlign w:val="center"/>
          </w:tcPr>
          <w:p w14:paraId="7328E3DB" w14:textId="77777777" w:rsidR="00C367C7" w:rsidRPr="006C5E82" w:rsidRDefault="00C367C7" w:rsidP="00E767BE">
            <w:pPr>
              <w:ind w:right="57"/>
              <w:jc w:val="center"/>
            </w:pPr>
            <w:r w:rsidRPr="006C5E82">
              <w:t>6-1-08</w:t>
            </w:r>
          </w:p>
        </w:tc>
        <w:tc>
          <w:tcPr>
            <w:tcW w:w="5953" w:type="dxa"/>
            <w:tcBorders>
              <w:top w:val="single" w:sz="4" w:space="0" w:color="auto"/>
              <w:left w:val="single" w:sz="4" w:space="0" w:color="auto"/>
              <w:bottom w:val="single" w:sz="4" w:space="0" w:color="auto"/>
              <w:right w:val="single" w:sz="4" w:space="0" w:color="auto"/>
            </w:tcBorders>
          </w:tcPr>
          <w:p w14:paraId="02BA49AA" w14:textId="77777777" w:rsidR="00C367C7" w:rsidRPr="006C5E82" w:rsidRDefault="00C367C7" w:rsidP="00E767BE">
            <w:pPr>
              <w:tabs>
                <w:tab w:val="left" w:pos="0"/>
              </w:tabs>
              <w:jc w:val="center"/>
            </w:pPr>
            <w:r w:rsidRPr="006C5E82">
              <w:t>Новые международные стандарты финансовой отчетности</w:t>
            </w:r>
          </w:p>
        </w:tc>
        <w:tc>
          <w:tcPr>
            <w:tcW w:w="851" w:type="dxa"/>
            <w:tcBorders>
              <w:top w:val="single" w:sz="4" w:space="0" w:color="auto"/>
              <w:left w:val="single" w:sz="4" w:space="0" w:color="auto"/>
              <w:bottom w:val="single" w:sz="4" w:space="0" w:color="auto"/>
              <w:right w:val="single" w:sz="4" w:space="0" w:color="auto"/>
            </w:tcBorders>
            <w:vAlign w:val="center"/>
          </w:tcPr>
          <w:p w14:paraId="3FA8B109" w14:textId="77777777" w:rsidR="00C367C7" w:rsidRPr="006C5E82" w:rsidRDefault="00C367C7" w:rsidP="00E767BE">
            <w:pPr>
              <w:autoSpaceDE w:val="0"/>
              <w:autoSpaceDN w:val="0"/>
              <w:adjustRightInd w:val="0"/>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459C7B8A" w14:textId="77777777" w:rsidR="00C367C7" w:rsidRPr="006C5E82" w:rsidRDefault="00C367C7" w:rsidP="00E767BE">
            <w:pPr>
              <w:tabs>
                <w:tab w:val="left" w:pos="0"/>
              </w:tabs>
              <w:jc w:val="center"/>
            </w:pPr>
            <w:r w:rsidRPr="006C5E82">
              <w:t>протокол 708</w:t>
            </w:r>
          </w:p>
          <w:p w14:paraId="1F3C42BD" w14:textId="77777777" w:rsidR="00C367C7" w:rsidRPr="006C5E82" w:rsidRDefault="00C367C7" w:rsidP="00E767BE">
            <w:pPr>
              <w:tabs>
                <w:tab w:val="left" w:pos="0"/>
              </w:tabs>
              <w:jc w:val="center"/>
            </w:pPr>
            <w:r w:rsidRPr="006C5E82">
              <w:t>от 22.11.2024</w:t>
            </w:r>
          </w:p>
        </w:tc>
      </w:tr>
      <w:tr w:rsidR="006C5E82" w:rsidRPr="006C5E82" w14:paraId="15DB1D06" w14:textId="77777777" w:rsidTr="00E767BE">
        <w:trPr>
          <w:trHeight w:val="38"/>
        </w:trPr>
        <w:tc>
          <w:tcPr>
            <w:tcW w:w="561" w:type="dxa"/>
            <w:tcBorders>
              <w:top w:val="single" w:sz="6" w:space="0" w:color="000000"/>
              <w:left w:val="single" w:sz="6" w:space="0" w:color="000000"/>
              <w:bottom w:val="single" w:sz="6" w:space="0" w:color="000000"/>
              <w:right w:val="single" w:sz="4" w:space="0" w:color="auto"/>
            </w:tcBorders>
            <w:vAlign w:val="center"/>
          </w:tcPr>
          <w:p w14:paraId="52A77C36" w14:textId="77777777" w:rsidR="00C367C7" w:rsidRPr="006C5E82" w:rsidRDefault="00C367C7" w:rsidP="00E767BE">
            <w:pPr>
              <w:tabs>
                <w:tab w:val="left" w:pos="0"/>
              </w:tabs>
              <w:ind w:right="196"/>
              <w:jc w:val="center"/>
            </w:pPr>
            <w:r w:rsidRPr="006C5E82">
              <w:t>2</w:t>
            </w:r>
          </w:p>
        </w:tc>
        <w:tc>
          <w:tcPr>
            <w:tcW w:w="1141" w:type="dxa"/>
            <w:tcBorders>
              <w:top w:val="single" w:sz="4" w:space="0" w:color="auto"/>
              <w:left w:val="single" w:sz="4" w:space="0" w:color="auto"/>
              <w:bottom w:val="single" w:sz="4" w:space="0" w:color="auto"/>
              <w:right w:val="single" w:sz="4" w:space="0" w:color="auto"/>
            </w:tcBorders>
            <w:vAlign w:val="center"/>
          </w:tcPr>
          <w:p w14:paraId="7E55064B" w14:textId="77777777" w:rsidR="00C367C7" w:rsidRPr="006C5E82" w:rsidRDefault="00C367C7" w:rsidP="00E767BE">
            <w:pPr>
              <w:ind w:right="57"/>
              <w:jc w:val="center"/>
            </w:pPr>
            <w:r w:rsidRPr="006C5E82">
              <w:t>6-1-09</w:t>
            </w:r>
          </w:p>
        </w:tc>
        <w:tc>
          <w:tcPr>
            <w:tcW w:w="5953" w:type="dxa"/>
            <w:tcBorders>
              <w:top w:val="single" w:sz="4" w:space="0" w:color="auto"/>
              <w:left w:val="single" w:sz="4" w:space="0" w:color="auto"/>
              <w:bottom w:val="single" w:sz="4" w:space="0" w:color="auto"/>
              <w:right w:val="single" w:sz="4" w:space="0" w:color="auto"/>
            </w:tcBorders>
            <w:vAlign w:val="center"/>
          </w:tcPr>
          <w:p w14:paraId="1EDF73EB" w14:textId="77777777" w:rsidR="00C367C7" w:rsidRPr="006C5E82" w:rsidRDefault="00CF7C65" w:rsidP="00E767BE">
            <w:pPr>
              <w:tabs>
                <w:tab w:val="left" w:pos="0"/>
              </w:tabs>
              <w:jc w:val="center"/>
            </w:pPr>
            <w:hyperlink r:id="rId28" w:anchor="6-1-09">
              <w:r w:rsidR="00C367C7" w:rsidRPr="006C5E82">
                <w:t>Международные стандарты аудит</w:t>
              </w:r>
            </w:hyperlink>
            <w:hyperlink r:id="rId29" w:anchor="6-1-09">
              <w:r w:rsidR="00C367C7" w:rsidRPr="006C5E82">
                <w:t>а</w:t>
              </w:r>
            </w:hyperlink>
            <w:hyperlink r:id="rId30" w:anchor="6-1-09">
              <w:r w:rsidR="00C367C7" w:rsidRPr="006C5E82">
                <w:t xml:space="preserve">  </w:t>
              </w:r>
            </w:hyperlink>
          </w:p>
        </w:tc>
        <w:tc>
          <w:tcPr>
            <w:tcW w:w="851" w:type="dxa"/>
            <w:tcBorders>
              <w:top w:val="single" w:sz="4" w:space="0" w:color="auto"/>
              <w:left w:val="single" w:sz="4" w:space="0" w:color="auto"/>
              <w:bottom w:val="single" w:sz="4" w:space="0" w:color="auto"/>
              <w:right w:val="single" w:sz="4" w:space="0" w:color="auto"/>
            </w:tcBorders>
            <w:vAlign w:val="center"/>
          </w:tcPr>
          <w:p w14:paraId="7D6EBDD5" w14:textId="77777777" w:rsidR="00C367C7" w:rsidRPr="006C5E82" w:rsidRDefault="00C367C7" w:rsidP="00E767BE">
            <w:pPr>
              <w:tabs>
                <w:tab w:val="left" w:pos="0"/>
              </w:tabs>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1C758ED0" w14:textId="77777777" w:rsidR="00C367C7" w:rsidRPr="006C5E82" w:rsidRDefault="00C367C7" w:rsidP="00E767BE">
            <w:pPr>
              <w:tabs>
                <w:tab w:val="left" w:pos="0"/>
              </w:tabs>
              <w:jc w:val="center"/>
            </w:pPr>
            <w:r w:rsidRPr="006C5E82">
              <w:t>протокол 591</w:t>
            </w:r>
          </w:p>
          <w:p w14:paraId="64F493E8" w14:textId="77777777" w:rsidR="00C367C7" w:rsidRPr="006C5E82" w:rsidRDefault="00C367C7" w:rsidP="00E767BE">
            <w:pPr>
              <w:tabs>
                <w:tab w:val="left" w:pos="0"/>
              </w:tabs>
              <w:jc w:val="center"/>
            </w:pPr>
            <w:r w:rsidRPr="006C5E82">
              <w:t>от 21.10.2022</w:t>
            </w:r>
          </w:p>
        </w:tc>
      </w:tr>
      <w:tr w:rsidR="006C5E82" w:rsidRPr="006C5E82" w14:paraId="4A87844B" w14:textId="77777777" w:rsidTr="00E767BE">
        <w:trPr>
          <w:trHeight w:val="38"/>
        </w:trPr>
        <w:tc>
          <w:tcPr>
            <w:tcW w:w="561" w:type="dxa"/>
            <w:tcBorders>
              <w:top w:val="single" w:sz="6" w:space="0" w:color="000000"/>
              <w:left w:val="single" w:sz="6" w:space="0" w:color="000000"/>
              <w:bottom w:val="single" w:sz="6" w:space="0" w:color="000000"/>
              <w:right w:val="single" w:sz="6" w:space="0" w:color="000000"/>
            </w:tcBorders>
            <w:vAlign w:val="center"/>
          </w:tcPr>
          <w:p w14:paraId="11F53EAF" w14:textId="77777777" w:rsidR="00C367C7" w:rsidRPr="006C5E82" w:rsidRDefault="00C367C7" w:rsidP="00E767BE">
            <w:pPr>
              <w:ind w:right="196"/>
              <w:jc w:val="center"/>
            </w:pPr>
            <w:r w:rsidRPr="006C5E82">
              <w:t>3</w:t>
            </w:r>
          </w:p>
        </w:tc>
        <w:tc>
          <w:tcPr>
            <w:tcW w:w="1141" w:type="dxa"/>
            <w:tcBorders>
              <w:top w:val="single" w:sz="4" w:space="0" w:color="auto"/>
              <w:left w:val="single" w:sz="4" w:space="0" w:color="auto"/>
              <w:bottom w:val="single" w:sz="4" w:space="0" w:color="auto"/>
              <w:right w:val="single" w:sz="6" w:space="0" w:color="000000"/>
            </w:tcBorders>
            <w:vAlign w:val="center"/>
          </w:tcPr>
          <w:p w14:paraId="08726857" w14:textId="77777777" w:rsidR="00C367C7" w:rsidRPr="006C5E82" w:rsidRDefault="00C367C7" w:rsidP="00E767BE">
            <w:pPr>
              <w:ind w:right="57"/>
              <w:jc w:val="center"/>
            </w:pPr>
            <w:r w:rsidRPr="006C5E82">
              <w:t>6-1-15</w:t>
            </w:r>
          </w:p>
        </w:tc>
        <w:tc>
          <w:tcPr>
            <w:tcW w:w="5953" w:type="dxa"/>
            <w:tcBorders>
              <w:top w:val="single" w:sz="4" w:space="0" w:color="auto"/>
              <w:bottom w:val="single" w:sz="4" w:space="0" w:color="auto"/>
              <w:right w:val="single" w:sz="4" w:space="0" w:color="auto"/>
            </w:tcBorders>
            <w:vAlign w:val="center"/>
          </w:tcPr>
          <w:p w14:paraId="28197DE4" w14:textId="77777777" w:rsidR="00C367C7" w:rsidRPr="006C5E82" w:rsidRDefault="00CF7C65" w:rsidP="00E767BE">
            <w:pPr>
              <w:jc w:val="center"/>
            </w:pPr>
            <w:hyperlink r:id="rId31" w:anchor="6-1-15" w:tgtFrame="_blank" w:history="1">
              <w:r w:rsidR="00C367C7" w:rsidRPr="006C5E82">
                <w:t>Теория и практика проведения обзорной проверк</w:t>
              </w:r>
            </w:hyperlink>
            <w:hyperlink r:id="rId32" w:anchor="6-1-15" w:tgtFrame="_blank" w:history="1">
              <w:r w:rsidR="00C367C7" w:rsidRPr="006C5E82">
                <w:t>и</w:t>
              </w:r>
            </w:hyperlink>
            <w:r w:rsidR="00C367C7" w:rsidRPr="006C5E82">
              <w:t>. Прочие задания, обеспечивающие уверенность</w:t>
            </w:r>
          </w:p>
        </w:tc>
        <w:tc>
          <w:tcPr>
            <w:tcW w:w="851" w:type="dxa"/>
            <w:tcBorders>
              <w:top w:val="single" w:sz="6" w:space="0" w:color="000000"/>
              <w:left w:val="single" w:sz="4" w:space="0" w:color="auto"/>
              <w:bottom w:val="single" w:sz="6" w:space="0" w:color="000000"/>
              <w:right w:val="single" w:sz="6" w:space="0" w:color="000000"/>
            </w:tcBorders>
            <w:vAlign w:val="center"/>
          </w:tcPr>
          <w:p w14:paraId="74FF54B7" w14:textId="77777777" w:rsidR="00C367C7" w:rsidRPr="006C5E82" w:rsidRDefault="00C367C7" w:rsidP="00E767BE">
            <w:pPr>
              <w:jc w:val="center"/>
            </w:pPr>
            <w:r w:rsidRPr="006C5E82">
              <w:t>8</w:t>
            </w:r>
          </w:p>
        </w:tc>
        <w:tc>
          <w:tcPr>
            <w:tcW w:w="2125" w:type="dxa"/>
            <w:tcBorders>
              <w:top w:val="single" w:sz="6" w:space="0" w:color="000000"/>
              <w:left w:val="single" w:sz="6" w:space="0" w:color="000000"/>
              <w:bottom w:val="single" w:sz="6" w:space="0" w:color="000000"/>
              <w:right w:val="single" w:sz="6" w:space="0" w:color="000000"/>
            </w:tcBorders>
            <w:vAlign w:val="center"/>
          </w:tcPr>
          <w:p w14:paraId="0261D5DD" w14:textId="77777777" w:rsidR="00C367C7" w:rsidRPr="006C5E82" w:rsidRDefault="00C367C7" w:rsidP="00E767BE">
            <w:pPr>
              <w:jc w:val="center"/>
            </w:pPr>
            <w:r w:rsidRPr="006C5E82">
              <w:t>протокол 535</w:t>
            </w:r>
          </w:p>
          <w:p w14:paraId="7E56299E" w14:textId="77777777" w:rsidR="00C367C7" w:rsidRPr="006C5E82" w:rsidRDefault="00C367C7" w:rsidP="00E767BE">
            <w:pPr>
              <w:jc w:val="center"/>
            </w:pPr>
            <w:r w:rsidRPr="006C5E82">
              <w:t>от 19.11.2021</w:t>
            </w:r>
          </w:p>
        </w:tc>
      </w:tr>
      <w:tr w:rsidR="006C5E82" w:rsidRPr="006C5E82" w14:paraId="5891E54C" w14:textId="77777777" w:rsidTr="00E767BE">
        <w:trPr>
          <w:trHeight w:val="38"/>
        </w:trPr>
        <w:tc>
          <w:tcPr>
            <w:tcW w:w="561" w:type="dxa"/>
            <w:tcBorders>
              <w:top w:val="single" w:sz="6" w:space="0" w:color="000000"/>
              <w:left w:val="single" w:sz="6" w:space="0" w:color="000000"/>
              <w:bottom w:val="single" w:sz="6" w:space="0" w:color="000000"/>
              <w:right w:val="single" w:sz="4" w:space="0" w:color="auto"/>
            </w:tcBorders>
            <w:vAlign w:val="center"/>
          </w:tcPr>
          <w:p w14:paraId="4BEAFF65" w14:textId="77777777" w:rsidR="00C367C7" w:rsidRPr="006C5E82" w:rsidRDefault="00C367C7" w:rsidP="00E767BE">
            <w:pPr>
              <w:ind w:right="196"/>
              <w:jc w:val="center"/>
            </w:pPr>
            <w:r w:rsidRPr="006C5E82">
              <w:t>4</w:t>
            </w:r>
          </w:p>
        </w:tc>
        <w:tc>
          <w:tcPr>
            <w:tcW w:w="1141" w:type="dxa"/>
            <w:tcBorders>
              <w:top w:val="single" w:sz="4" w:space="0" w:color="auto"/>
              <w:left w:val="single" w:sz="6" w:space="0" w:color="000000"/>
              <w:bottom w:val="single" w:sz="6" w:space="0" w:color="000000"/>
              <w:right w:val="single" w:sz="6" w:space="0" w:color="000000"/>
            </w:tcBorders>
            <w:vAlign w:val="center"/>
          </w:tcPr>
          <w:p w14:paraId="1154B0D8" w14:textId="77777777" w:rsidR="00C367C7" w:rsidRPr="006C5E82" w:rsidRDefault="00C367C7" w:rsidP="00E767BE">
            <w:pPr>
              <w:ind w:right="57"/>
              <w:jc w:val="center"/>
            </w:pPr>
            <w:r w:rsidRPr="006C5E82">
              <w:t>6-1-15/1</w:t>
            </w:r>
          </w:p>
        </w:tc>
        <w:tc>
          <w:tcPr>
            <w:tcW w:w="5953" w:type="dxa"/>
            <w:tcBorders>
              <w:top w:val="single" w:sz="4" w:space="0" w:color="auto"/>
            </w:tcBorders>
            <w:vAlign w:val="center"/>
          </w:tcPr>
          <w:p w14:paraId="7910F833" w14:textId="77777777" w:rsidR="00C367C7" w:rsidRPr="006C5E82" w:rsidRDefault="00CF7C65" w:rsidP="00E767BE">
            <w:pPr>
              <w:jc w:val="center"/>
            </w:pPr>
            <w:hyperlink r:id="rId33" w:anchor="6-1-15" w:tgtFrame="_blank" w:history="1">
              <w:r w:rsidR="00C367C7" w:rsidRPr="006C5E82">
                <w:t>Теория и практика проведения обзорной проверк</w:t>
              </w:r>
            </w:hyperlink>
            <w:hyperlink r:id="rId34" w:anchor="6-1-15" w:tgtFrame="_blank" w:history="1">
              <w:r w:rsidR="00C367C7" w:rsidRPr="006C5E82">
                <w:t>и</w:t>
              </w:r>
            </w:hyperlink>
          </w:p>
        </w:tc>
        <w:tc>
          <w:tcPr>
            <w:tcW w:w="851" w:type="dxa"/>
            <w:tcBorders>
              <w:top w:val="single" w:sz="6" w:space="0" w:color="000000"/>
              <w:left w:val="single" w:sz="6" w:space="0" w:color="000000"/>
              <w:bottom w:val="single" w:sz="6" w:space="0" w:color="000000"/>
              <w:right w:val="single" w:sz="6" w:space="0" w:color="000000"/>
            </w:tcBorders>
            <w:vAlign w:val="center"/>
          </w:tcPr>
          <w:p w14:paraId="1B0EC367" w14:textId="77777777" w:rsidR="00C367C7" w:rsidRPr="006C5E82" w:rsidRDefault="00C367C7" w:rsidP="00E767BE">
            <w:pPr>
              <w:jc w:val="center"/>
            </w:pPr>
            <w:r w:rsidRPr="006C5E82">
              <w:t>4</w:t>
            </w:r>
          </w:p>
        </w:tc>
        <w:tc>
          <w:tcPr>
            <w:tcW w:w="2125" w:type="dxa"/>
            <w:tcBorders>
              <w:top w:val="single" w:sz="6" w:space="0" w:color="000000"/>
              <w:left w:val="single" w:sz="6" w:space="0" w:color="000000"/>
              <w:bottom w:val="single" w:sz="6" w:space="0" w:color="000000"/>
              <w:right w:val="single" w:sz="6" w:space="0" w:color="000000"/>
            </w:tcBorders>
            <w:vAlign w:val="center"/>
          </w:tcPr>
          <w:p w14:paraId="206AF819" w14:textId="77777777" w:rsidR="00C367C7" w:rsidRPr="006C5E82" w:rsidRDefault="00C367C7" w:rsidP="00E767BE">
            <w:pPr>
              <w:jc w:val="center"/>
            </w:pPr>
            <w:r w:rsidRPr="006C5E82">
              <w:t>протокол 535</w:t>
            </w:r>
          </w:p>
          <w:p w14:paraId="42BC9AF8" w14:textId="77777777" w:rsidR="00C367C7" w:rsidRPr="006C5E82" w:rsidRDefault="00C367C7" w:rsidP="00E767BE">
            <w:pPr>
              <w:jc w:val="center"/>
            </w:pPr>
            <w:r w:rsidRPr="006C5E82">
              <w:t>от 19.11.2021</w:t>
            </w:r>
          </w:p>
        </w:tc>
      </w:tr>
      <w:tr w:rsidR="006C5E82" w:rsidRPr="006C5E82" w14:paraId="2A4144CD" w14:textId="77777777" w:rsidTr="00E767BE">
        <w:trPr>
          <w:trHeight w:val="862"/>
        </w:trPr>
        <w:tc>
          <w:tcPr>
            <w:tcW w:w="10631" w:type="dxa"/>
            <w:gridSpan w:val="5"/>
            <w:tcBorders>
              <w:top w:val="single" w:sz="6" w:space="0" w:color="000000"/>
              <w:left w:val="single" w:sz="6" w:space="0" w:color="000000"/>
              <w:bottom w:val="single" w:sz="6" w:space="0" w:color="000000"/>
              <w:right w:val="single" w:sz="6" w:space="0" w:color="000000"/>
            </w:tcBorders>
            <w:vAlign w:val="center"/>
          </w:tcPr>
          <w:p w14:paraId="70168034" w14:textId="77777777" w:rsidR="00C367C7" w:rsidRPr="006C5E82" w:rsidRDefault="00C367C7" w:rsidP="00E767BE">
            <w:pPr>
              <w:ind w:right="348" w:firstLine="282"/>
              <w:jc w:val="center"/>
            </w:pPr>
            <w:r w:rsidRPr="006C5E82">
              <w:rPr>
                <w:b/>
              </w:rPr>
              <w:t>Раздел 2. Программы по актуальным вопросам бухгалтерского учета, бухгалтерской (финансовой) отчетности, налогообложения и аудита, имеющие практическую направленность</w:t>
            </w:r>
          </w:p>
        </w:tc>
      </w:tr>
      <w:tr w:rsidR="006C5E82" w:rsidRPr="006C5E82" w14:paraId="3567C0FD" w14:textId="77777777" w:rsidTr="00E767BE">
        <w:trPr>
          <w:trHeight w:val="51"/>
        </w:trPr>
        <w:tc>
          <w:tcPr>
            <w:tcW w:w="561" w:type="dxa"/>
            <w:tcBorders>
              <w:top w:val="single" w:sz="6" w:space="0" w:color="000000"/>
              <w:left w:val="single" w:sz="6" w:space="0" w:color="000000"/>
              <w:bottom w:val="single" w:sz="6" w:space="0" w:color="000000"/>
              <w:right w:val="single" w:sz="6" w:space="0" w:color="000000"/>
            </w:tcBorders>
            <w:vAlign w:val="center"/>
          </w:tcPr>
          <w:p w14:paraId="24F93455" w14:textId="77777777" w:rsidR="00C367C7" w:rsidRPr="006C5E82" w:rsidRDefault="00C367C7" w:rsidP="00E767BE">
            <w:pPr>
              <w:jc w:val="center"/>
            </w:pPr>
            <w:r w:rsidRPr="006C5E82">
              <w:t>5</w:t>
            </w:r>
          </w:p>
        </w:tc>
        <w:tc>
          <w:tcPr>
            <w:tcW w:w="1141" w:type="dxa"/>
            <w:tcBorders>
              <w:top w:val="single" w:sz="6" w:space="0" w:color="000000"/>
              <w:left w:val="single" w:sz="6" w:space="0" w:color="000000"/>
              <w:bottom w:val="single" w:sz="6" w:space="0" w:color="000000"/>
              <w:right w:val="single" w:sz="6" w:space="0" w:color="000000"/>
            </w:tcBorders>
            <w:vAlign w:val="center"/>
          </w:tcPr>
          <w:p w14:paraId="07595BC7" w14:textId="77777777" w:rsidR="00C367C7" w:rsidRPr="006C5E82" w:rsidRDefault="00C367C7" w:rsidP="00E767BE">
            <w:pPr>
              <w:ind w:right="57"/>
              <w:jc w:val="center"/>
            </w:pPr>
            <w:r w:rsidRPr="006C5E82">
              <w:t>6-2-01</w:t>
            </w:r>
          </w:p>
        </w:tc>
        <w:tc>
          <w:tcPr>
            <w:tcW w:w="5953" w:type="dxa"/>
            <w:tcBorders>
              <w:top w:val="single" w:sz="6" w:space="0" w:color="000000"/>
              <w:left w:val="single" w:sz="6" w:space="0" w:color="000000"/>
              <w:bottom w:val="single" w:sz="6" w:space="0" w:color="000000"/>
              <w:right w:val="single" w:sz="6" w:space="0" w:color="000000"/>
            </w:tcBorders>
            <w:vAlign w:val="center"/>
          </w:tcPr>
          <w:p w14:paraId="0A228BEE" w14:textId="77777777" w:rsidR="00C367C7" w:rsidRPr="006C5E82" w:rsidRDefault="00CF7C65" w:rsidP="00E767BE">
            <w:pPr>
              <w:jc w:val="center"/>
            </w:pPr>
            <w:hyperlink r:id="rId35" w:anchor="6-2-01">
              <w:r w:rsidR="00C367C7" w:rsidRPr="006C5E82">
                <w:t>Методология аудита и методы проведени</w:t>
              </w:r>
            </w:hyperlink>
            <w:hyperlink r:id="rId36" w:anchor="6-2-01">
              <w:r w:rsidR="00C367C7" w:rsidRPr="006C5E82">
                <w:t>я</w:t>
              </w:r>
            </w:hyperlink>
            <w:hyperlink r:id="rId37" w:anchor="6-2-01">
              <w:r w:rsidR="00C367C7" w:rsidRPr="006C5E82">
                <w:t xml:space="preserve"> </w:t>
              </w:r>
            </w:hyperlink>
            <w:hyperlink r:id="rId38" w:anchor="6-2-01">
              <w:r w:rsidR="00C367C7" w:rsidRPr="006C5E82">
                <w:t>аудиторских процеду</w:t>
              </w:r>
            </w:hyperlink>
            <w:hyperlink r:id="rId39" w:anchor="6-2-01">
              <w:r w:rsidR="00C367C7" w:rsidRPr="006C5E82">
                <w:t>р</w:t>
              </w:r>
            </w:hyperlink>
            <w:hyperlink r:id="rId40" w:anchor="6-2-01">
              <w:r w:rsidR="00C367C7" w:rsidRPr="006C5E82">
                <w:t xml:space="preserve">  </w:t>
              </w:r>
            </w:hyperlink>
          </w:p>
        </w:tc>
        <w:tc>
          <w:tcPr>
            <w:tcW w:w="851" w:type="dxa"/>
            <w:tcBorders>
              <w:top w:val="single" w:sz="6" w:space="0" w:color="000000"/>
              <w:left w:val="single" w:sz="6" w:space="0" w:color="000000"/>
              <w:bottom w:val="single" w:sz="6" w:space="0" w:color="000000"/>
              <w:right w:val="single" w:sz="6" w:space="0" w:color="000000"/>
            </w:tcBorders>
            <w:vAlign w:val="center"/>
          </w:tcPr>
          <w:p w14:paraId="6A5EEA7F" w14:textId="77777777" w:rsidR="00C367C7" w:rsidRPr="006C5E82" w:rsidRDefault="00C367C7" w:rsidP="00E767BE">
            <w:pPr>
              <w:ind w:right="2"/>
              <w:jc w:val="center"/>
            </w:pPr>
            <w:r w:rsidRPr="006C5E82">
              <w:t>40</w:t>
            </w:r>
          </w:p>
        </w:tc>
        <w:tc>
          <w:tcPr>
            <w:tcW w:w="2125" w:type="dxa"/>
            <w:tcBorders>
              <w:top w:val="single" w:sz="6" w:space="0" w:color="000000"/>
              <w:left w:val="single" w:sz="6" w:space="0" w:color="000000"/>
              <w:bottom w:val="single" w:sz="6" w:space="0" w:color="000000"/>
              <w:right w:val="single" w:sz="6" w:space="0" w:color="000000"/>
            </w:tcBorders>
            <w:vAlign w:val="center"/>
          </w:tcPr>
          <w:p w14:paraId="5656FD73" w14:textId="77777777" w:rsidR="00C367C7" w:rsidRPr="006C5E82" w:rsidRDefault="00C367C7" w:rsidP="00E767BE">
            <w:pPr>
              <w:ind w:right="64"/>
              <w:jc w:val="center"/>
            </w:pPr>
            <w:r w:rsidRPr="006C5E82">
              <w:t>протокол 591</w:t>
            </w:r>
          </w:p>
          <w:p w14:paraId="62461385" w14:textId="77777777" w:rsidR="00C367C7" w:rsidRPr="006C5E82" w:rsidRDefault="00C367C7" w:rsidP="00E767BE">
            <w:pPr>
              <w:ind w:right="4"/>
              <w:jc w:val="center"/>
            </w:pPr>
            <w:r w:rsidRPr="006C5E82">
              <w:t>от 21.10.2022</w:t>
            </w:r>
          </w:p>
        </w:tc>
      </w:tr>
      <w:tr w:rsidR="006C5E82" w:rsidRPr="006C5E82" w14:paraId="7F11A775" w14:textId="77777777" w:rsidTr="00E767BE">
        <w:trPr>
          <w:trHeight w:val="38"/>
        </w:trPr>
        <w:tc>
          <w:tcPr>
            <w:tcW w:w="561" w:type="dxa"/>
            <w:tcBorders>
              <w:top w:val="single" w:sz="6" w:space="0" w:color="000000"/>
              <w:left w:val="single" w:sz="6" w:space="0" w:color="000000"/>
              <w:bottom w:val="single" w:sz="6" w:space="0" w:color="000000"/>
              <w:right w:val="single" w:sz="6" w:space="0" w:color="000000"/>
            </w:tcBorders>
            <w:vAlign w:val="center"/>
          </w:tcPr>
          <w:p w14:paraId="6863846C" w14:textId="77777777" w:rsidR="00C367C7" w:rsidRPr="006C5E82" w:rsidRDefault="00C367C7" w:rsidP="00E767BE">
            <w:pPr>
              <w:jc w:val="center"/>
            </w:pPr>
            <w:r w:rsidRPr="006C5E82">
              <w:t>6</w:t>
            </w:r>
          </w:p>
        </w:tc>
        <w:tc>
          <w:tcPr>
            <w:tcW w:w="1141" w:type="dxa"/>
            <w:tcBorders>
              <w:top w:val="single" w:sz="6" w:space="0" w:color="000000"/>
              <w:left w:val="single" w:sz="6" w:space="0" w:color="000000"/>
              <w:bottom w:val="single" w:sz="6" w:space="0" w:color="000000"/>
              <w:right w:val="single" w:sz="6" w:space="0" w:color="000000"/>
            </w:tcBorders>
            <w:vAlign w:val="center"/>
          </w:tcPr>
          <w:p w14:paraId="4CDC0D42" w14:textId="77777777" w:rsidR="00C367C7" w:rsidRPr="006C5E82" w:rsidRDefault="00C367C7" w:rsidP="00E767BE">
            <w:pPr>
              <w:ind w:right="57"/>
              <w:jc w:val="center"/>
            </w:pPr>
            <w:r w:rsidRPr="006C5E82">
              <w:t>6-2-08</w:t>
            </w:r>
          </w:p>
        </w:tc>
        <w:tc>
          <w:tcPr>
            <w:tcW w:w="5953" w:type="dxa"/>
            <w:tcBorders>
              <w:top w:val="single" w:sz="6" w:space="0" w:color="000000"/>
              <w:left w:val="single" w:sz="6" w:space="0" w:color="000000"/>
              <w:bottom w:val="single" w:sz="6" w:space="0" w:color="000000"/>
              <w:right w:val="single" w:sz="6" w:space="0" w:color="000000"/>
            </w:tcBorders>
            <w:vAlign w:val="center"/>
          </w:tcPr>
          <w:p w14:paraId="30F577A4" w14:textId="77777777" w:rsidR="00C367C7" w:rsidRPr="006C5E82" w:rsidRDefault="00CF7C65" w:rsidP="00E767BE">
            <w:pPr>
              <w:jc w:val="center"/>
            </w:pPr>
            <w:hyperlink r:id="rId41" w:anchor="6-2-08">
              <w:r w:rsidR="00C367C7" w:rsidRPr="006C5E82">
                <w:t>Обучение уполномоченных экспертов по контрол</w:t>
              </w:r>
            </w:hyperlink>
            <w:hyperlink r:id="rId42" w:anchor="6-2-08">
              <w:r w:rsidR="00C367C7" w:rsidRPr="006C5E82">
                <w:t>ю</w:t>
              </w:r>
            </w:hyperlink>
            <w:hyperlink r:id="rId43" w:anchor="6-2-08">
              <w:r w:rsidR="00C367C7" w:rsidRPr="006C5E82">
                <w:t xml:space="preserve"> </w:t>
              </w:r>
            </w:hyperlink>
            <w:hyperlink r:id="rId44" w:anchor="6-2-08">
              <w:r w:rsidR="00C367C7" w:rsidRPr="006C5E82">
                <w:t>деятельности</w:t>
              </w:r>
            </w:hyperlink>
            <w:r w:rsidR="00C367C7" w:rsidRPr="006C5E82">
              <w:t xml:space="preserve"> </w:t>
            </w:r>
            <w:hyperlink r:id="rId45" w:anchor="6-2-08">
              <w:r w:rsidR="00C367C7" w:rsidRPr="006C5E82">
                <w:t>С</w:t>
              </w:r>
            </w:hyperlink>
            <w:hyperlink r:id="rId46" w:anchor="6-2-08">
              <w:r w:rsidR="00C367C7" w:rsidRPr="006C5E82">
                <w:t xml:space="preserve">РО ААС </w:t>
              </w:r>
            </w:hyperlink>
          </w:p>
        </w:tc>
        <w:tc>
          <w:tcPr>
            <w:tcW w:w="851" w:type="dxa"/>
            <w:tcBorders>
              <w:top w:val="single" w:sz="6" w:space="0" w:color="000000"/>
              <w:left w:val="single" w:sz="6" w:space="0" w:color="000000"/>
              <w:bottom w:val="single" w:sz="6" w:space="0" w:color="000000"/>
              <w:right w:val="single" w:sz="6" w:space="0" w:color="000000"/>
            </w:tcBorders>
            <w:vAlign w:val="center"/>
          </w:tcPr>
          <w:p w14:paraId="53FBA02D" w14:textId="77777777" w:rsidR="00C367C7" w:rsidRPr="006C5E82" w:rsidRDefault="00C367C7" w:rsidP="00E767BE">
            <w:pPr>
              <w:ind w:right="2"/>
              <w:jc w:val="center"/>
            </w:pPr>
            <w:r w:rsidRPr="006C5E82">
              <w:t>40</w:t>
            </w:r>
          </w:p>
        </w:tc>
        <w:tc>
          <w:tcPr>
            <w:tcW w:w="2125" w:type="dxa"/>
            <w:tcBorders>
              <w:top w:val="single" w:sz="6" w:space="0" w:color="000000"/>
              <w:left w:val="single" w:sz="6" w:space="0" w:color="000000"/>
              <w:bottom w:val="single" w:sz="6" w:space="0" w:color="000000"/>
              <w:right w:val="single" w:sz="6" w:space="0" w:color="000000"/>
            </w:tcBorders>
            <w:vAlign w:val="center"/>
          </w:tcPr>
          <w:p w14:paraId="773CB0C4" w14:textId="77777777" w:rsidR="00C367C7" w:rsidRPr="006C5E82" w:rsidRDefault="00C367C7" w:rsidP="00E767BE">
            <w:pPr>
              <w:jc w:val="center"/>
            </w:pPr>
            <w:r w:rsidRPr="006C5E82">
              <w:t>протокол 559</w:t>
            </w:r>
          </w:p>
          <w:p w14:paraId="6E5647E9" w14:textId="77777777" w:rsidR="00C367C7" w:rsidRPr="006C5E82" w:rsidRDefault="00C367C7" w:rsidP="00E767BE">
            <w:pPr>
              <w:jc w:val="center"/>
            </w:pPr>
            <w:r w:rsidRPr="006C5E82">
              <w:t>от 22.04.2022</w:t>
            </w:r>
          </w:p>
        </w:tc>
      </w:tr>
      <w:tr w:rsidR="006C5E82" w:rsidRPr="006C5E82" w14:paraId="62BB611B" w14:textId="77777777" w:rsidTr="00E767BE">
        <w:trPr>
          <w:trHeight w:val="102"/>
        </w:trPr>
        <w:tc>
          <w:tcPr>
            <w:tcW w:w="561" w:type="dxa"/>
            <w:tcBorders>
              <w:top w:val="single" w:sz="6" w:space="0" w:color="000000"/>
              <w:left w:val="single" w:sz="6" w:space="0" w:color="000000"/>
              <w:bottom w:val="single" w:sz="6" w:space="0" w:color="000000"/>
              <w:right w:val="single" w:sz="6" w:space="0" w:color="000000"/>
            </w:tcBorders>
            <w:vAlign w:val="center"/>
          </w:tcPr>
          <w:p w14:paraId="63523068" w14:textId="77777777" w:rsidR="00C367C7" w:rsidRPr="006C5E82" w:rsidRDefault="00C367C7" w:rsidP="00E767BE">
            <w:pPr>
              <w:jc w:val="center"/>
            </w:pPr>
            <w:r w:rsidRPr="006C5E82">
              <w:t>7</w:t>
            </w:r>
          </w:p>
        </w:tc>
        <w:tc>
          <w:tcPr>
            <w:tcW w:w="1141" w:type="dxa"/>
            <w:tcBorders>
              <w:top w:val="single" w:sz="6" w:space="0" w:color="000000"/>
              <w:left w:val="single" w:sz="6" w:space="0" w:color="000000"/>
              <w:bottom w:val="single" w:sz="6" w:space="0" w:color="000000"/>
              <w:right w:val="single" w:sz="6" w:space="0" w:color="000000"/>
            </w:tcBorders>
            <w:vAlign w:val="center"/>
          </w:tcPr>
          <w:p w14:paraId="6317FE30" w14:textId="77777777" w:rsidR="00C367C7" w:rsidRPr="006C5E82" w:rsidRDefault="00C367C7" w:rsidP="00E767BE">
            <w:pPr>
              <w:ind w:right="57"/>
              <w:jc w:val="center"/>
            </w:pPr>
            <w:r w:rsidRPr="006C5E82">
              <w:t>6-2-09</w:t>
            </w:r>
          </w:p>
        </w:tc>
        <w:tc>
          <w:tcPr>
            <w:tcW w:w="5953" w:type="dxa"/>
            <w:tcBorders>
              <w:top w:val="single" w:sz="6" w:space="0" w:color="000000"/>
              <w:left w:val="single" w:sz="6" w:space="0" w:color="000000"/>
              <w:bottom w:val="single" w:sz="6" w:space="0" w:color="000000"/>
              <w:right w:val="single" w:sz="6" w:space="0" w:color="000000"/>
            </w:tcBorders>
            <w:vAlign w:val="center"/>
          </w:tcPr>
          <w:p w14:paraId="2A7F73AC" w14:textId="77777777" w:rsidR="00C367C7" w:rsidRPr="006C5E82" w:rsidRDefault="00CF7C65" w:rsidP="00E767BE">
            <w:pPr>
              <w:jc w:val="center"/>
            </w:pPr>
            <w:hyperlink r:id="rId47" w:anchor="6-1-09">
              <w:r w:rsidR="00C367C7" w:rsidRPr="006C5E82">
                <w:t>Повышение квалификации уполномоченны</w:t>
              </w:r>
            </w:hyperlink>
            <w:hyperlink r:id="rId48" w:anchor="6-1-09">
              <w:r w:rsidR="00C367C7" w:rsidRPr="006C5E82">
                <w:t>х</w:t>
              </w:r>
            </w:hyperlink>
            <w:hyperlink r:id="rId49" w:anchor="6-1-09">
              <w:r w:rsidR="00C367C7" w:rsidRPr="006C5E82">
                <w:t xml:space="preserve"> </w:t>
              </w:r>
            </w:hyperlink>
            <w:hyperlink r:id="rId50" w:anchor="6-1-09">
              <w:r w:rsidR="00C367C7" w:rsidRPr="006C5E82">
                <w:t>экспертов по контролю деятельности СРО АА</w:t>
              </w:r>
            </w:hyperlink>
            <w:hyperlink r:id="rId51" w:anchor="6-1-09">
              <w:r w:rsidR="00C367C7" w:rsidRPr="006C5E82">
                <w:t>С</w:t>
              </w:r>
            </w:hyperlink>
            <w:hyperlink r:id="rId52" w:anchor="6-1-09">
              <w:r w:rsidR="00C367C7" w:rsidRPr="006C5E82">
                <w:t xml:space="preserve">  </w:t>
              </w:r>
            </w:hyperlink>
          </w:p>
        </w:tc>
        <w:tc>
          <w:tcPr>
            <w:tcW w:w="851" w:type="dxa"/>
            <w:tcBorders>
              <w:top w:val="single" w:sz="6" w:space="0" w:color="000000"/>
              <w:left w:val="single" w:sz="6" w:space="0" w:color="000000"/>
              <w:bottom w:val="single" w:sz="6" w:space="0" w:color="000000"/>
              <w:right w:val="single" w:sz="6" w:space="0" w:color="000000"/>
            </w:tcBorders>
            <w:vAlign w:val="center"/>
          </w:tcPr>
          <w:p w14:paraId="7685471A" w14:textId="77777777" w:rsidR="00C367C7" w:rsidRPr="006C5E82" w:rsidRDefault="00C367C7" w:rsidP="00E767BE">
            <w:pPr>
              <w:ind w:right="2"/>
              <w:jc w:val="center"/>
            </w:pPr>
            <w:r w:rsidRPr="006C5E82">
              <w:t>24</w:t>
            </w:r>
          </w:p>
        </w:tc>
        <w:tc>
          <w:tcPr>
            <w:tcW w:w="2125" w:type="dxa"/>
            <w:tcBorders>
              <w:top w:val="single" w:sz="6" w:space="0" w:color="000000"/>
              <w:left w:val="single" w:sz="6" w:space="0" w:color="000000"/>
              <w:bottom w:val="single" w:sz="6" w:space="0" w:color="000000"/>
              <w:right w:val="single" w:sz="6" w:space="0" w:color="000000"/>
            </w:tcBorders>
            <w:vAlign w:val="center"/>
          </w:tcPr>
          <w:p w14:paraId="7205A46E" w14:textId="77777777" w:rsidR="00C367C7" w:rsidRPr="006C5E82" w:rsidRDefault="00C367C7" w:rsidP="00E767BE">
            <w:pPr>
              <w:jc w:val="center"/>
            </w:pPr>
            <w:r w:rsidRPr="006C5E82">
              <w:t>протокол 559</w:t>
            </w:r>
          </w:p>
          <w:p w14:paraId="5D82170E" w14:textId="77777777" w:rsidR="00C367C7" w:rsidRPr="006C5E82" w:rsidRDefault="00C367C7" w:rsidP="00E767BE">
            <w:pPr>
              <w:jc w:val="center"/>
            </w:pPr>
            <w:r w:rsidRPr="006C5E82">
              <w:t>от 22.04.2022</w:t>
            </w:r>
          </w:p>
        </w:tc>
      </w:tr>
      <w:tr w:rsidR="006C5E82" w:rsidRPr="006C5E82" w14:paraId="3B86A12A" w14:textId="77777777" w:rsidTr="00E767BE">
        <w:trPr>
          <w:trHeight w:val="38"/>
        </w:trPr>
        <w:tc>
          <w:tcPr>
            <w:tcW w:w="561" w:type="dxa"/>
            <w:tcBorders>
              <w:top w:val="single" w:sz="6" w:space="0" w:color="000000"/>
              <w:left w:val="single" w:sz="6" w:space="0" w:color="000000"/>
              <w:bottom w:val="single" w:sz="6" w:space="0" w:color="000000"/>
              <w:right w:val="single" w:sz="6" w:space="0" w:color="000000"/>
            </w:tcBorders>
            <w:vAlign w:val="center"/>
          </w:tcPr>
          <w:p w14:paraId="49892DA9" w14:textId="77777777" w:rsidR="00C367C7" w:rsidRPr="006C5E82" w:rsidRDefault="00C367C7" w:rsidP="00E767BE">
            <w:pPr>
              <w:jc w:val="center"/>
            </w:pPr>
            <w:r w:rsidRPr="006C5E82">
              <w:t>8</w:t>
            </w:r>
          </w:p>
        </w:tc>
        <w:tc>
          <w:tcPr>
            <w:tcW w:w="1141" w:type="dxa"/>
            <w:tcBorders>
              <w:top w:val="single" w:sz="6" w:space="0" w:color="000000"/>
              <w:left w:val="single" w:sz="6" w:space="0" w:color="000000"/>
              <w:bottom w:val="single" w:sz="6" w:space="0" w:color="000000"/>
              <w:right w:val="single" w:sz="6" w:space="0" w:color="000000"/>
            </w:tcBorders>
            <w:vAlign w:val="center"/>
          </w:tcPr>
          <w:p w14:paraId="2EA998F8" w14:textId="77777777" w:rsidR="00C367C7" w:rsidRPr="006C5E82" w:rsidRDefault="00C367C7" w:rsidP="00E767BE">
            <w:pPr>
              <w:ind w:right="57"/>
              <w:jc w:val="center"/>
            </w:pPr>
            <w:r w:rsidRPr="006C5E82">
              <w:t>6-2-11</w:t>
            </w:r>
          </w:p>
        </w:tc>
        <w:tc>
          <w:tcPr>
            <w:tcW w:w="5953" w:type="dxa"/>
            <w:tcBorders>
              <w:top w:val="single" w:sz="6" w:space="0" w:color="000000"/>
              <w:left w:val="single" w:sz="6" w:space="0" w:color="000000"/>
              <w:bottom w:val="single" w:sz="6" w:space="0" w:color="000000"/>
              <w:right w:val="single" w:sz="6" w:space="0" w:color="000000"/>
            </w:tcBorders>
            <w:vAlign w:val="center"/>
          </w:tcPr>
          <w:p w14:paraId="3B5E1D23" w14:textId="77777777" w:rsidR="00C367C7" w:rsidRPr="006C5E82" w:rsidRDefault="00C367C7" w:rsidP="00E767BE">
            <w:pPr>
              <w:jc w:val="center"/>
            </w:pPr>
            <w:r w:rsidRPr="006C5E82">
              <w:t>Трансформация финансовой отчетности в соответствии с МСФО. Практика применения на ПК</w:t>
            </w:r>
          </w:p>
        </w:tc>
        <w:tc>
          <w:tcPr>
            <w:tcW w:w="851" w:type="dxa"/>
            <w:tcBorders>
              <w:top w:val="single" w:sz="6" w:space="0" w:color="000000"/>
              <w:left w:val="single" w:sz="6" w:space="0" w:color="000000"/>
              <w:bottom w:val="single" w:sz="6" w:space="0" w:color="000000"/>
              <w:right w:val="single" w:sz="6" w:space="0" w:color="000000"/>
            </w:tcBorders>
            <w:vAlign w:val="center"/>
          </w:tcPr>
          <w:p w14:paraId="2490A6A7" w14:textId="77777777" w:rsidR="00C367C7" w:rsidRPr="006C5E82" w:rsidRDefault="00C367C7" w:rsidP="00E767BE">
            <w:pPr>
              <w:ind w:right="2"/>
              <w:jc w:val="center"/>
            </w:pPr>
            <w:r w:rsidRPr="006C5E82">
              <w:t>20</w:t>
            </w:r>
          </w:p>
        </w:tc>
        <w:tc>
          <w:tcPr>
            <w:tcW w:w="2125" w:type="dxa"/>
            <w:tcBorders>
              <w:top w:val="single" w:sz="6" w:space="0" w:color="000000"/>
              <w:left w:val="single" w:sz="6" w:space="0" w:color="000000"/>
              <w:bottom w:val="single" w:sz="6" w:space="0" w:color="000000"/>
              <w:right w:val="single" w:sz="6" w:space="0" w:color="000000"/>
            </w:tcBorders>
            <w:vAlign w:val="center"/>
          </w:tcPr>
          <w:p w14:paraId="5C560D76" w14:textId="77777777" w:rsidR="00C367C7" w:rsidRPr="006C5E82" w:rsidRDefault="00C367C7" w:rsidP="00E767BE">
            <w:pPr>
              <w:jc w:val="center"/>
            </w:pPr>
            <w:r w:rsidRPr="006C5E82">
              <w:t>протокол 530</w:t>
            </w:r>
          </w:p>
          <w:p w14:paraId="6C4F5BEE" w14:textId="77777777" w:rsidR="00C367C7" w:rsidRPr="006C5E82" w:rsidRDefault="00C367C7" w:rsidP="00E767BE">
            <w:pPr>
              <w:jc w:val="center"/>
            </w:pPr>
            <w:r w:rsidRPr="006C5E82">
              <w:t>от 15.10.2021</w:t>
            </w:r>
          </w:p>
        </w:tc>
      </w:tr>
      <w:tr w:rsidR="006C5E82" w:rsidRPr="006C5E82" w14:paraId="7D45DC5D" w14:textId="77777777" w:rsidTr="00E767BE">
        <w:trPr>
          <w:trHeight w:val="746"/>
        </w:trPr>
        <w:tc>
          <w:tcPr>
            <w:tcW w:w="561" w:type="dxa"/>
            <w:tcBorders>
              <w:top w:val="single" w:sz="6" w:space="0" w:color="000000"/>
              <w:left w:val="single" w:sz="6" w:space="0" w:color="000000"/>
              <w:bottom w:val="single" w:sz="6" w:space="0" w:color="000000"/>
              <w:right w:val="single" w:sz="6" w:space="0" w:color="000000"/>
            </w:tcBorders>
            <w:vAlign w:val="center"/>
          </w:tcPr>
          <w:p w14:paraId="36E18AB8" w14:textId="77777777" w:rsidR="00C367C7" w:rsidRPr="006C5E82" w:rsidRDefault="00C367C7" w:rsidP="00E767BE">
            <w:pPr>
              <w:jc w:val="center"/>
            </w:pPr>
            <w:r w:rsidRPr="006C5E82">
              <w:t>9</w:t>
            </w:r>
          </w:p>
        </w:tc>
        <w:tc>
          <w:tcPr>
            <w:tcW w:w="1141" w:type="dxa"/>
            <w:tcBorders>
              <w:top w:val="single" w:sz="6" w:space="0" w:color="000000"/>
              <w:left w:val="single" w:sz="6" w:space="0" w:color="000000"/>
              <w:bottom w:val="single" w:sz="6" w:space="0" w:color="000000"/>
              <w:right w:val="single" w:sz="6" w:space="0" w:color="000000"/>
            </w:tcBorders>
            <w:vAlign w:val="center"/>
          </w:tcPr>
          <w:p w14:paraId="0593931C" w14:textId="77777777" w:rsidR="00C367C7" w:rsidRPr="006C5E82" w:rsidRDefault="00C367C7" w:rsidP="00E767BE">
            <w:pPr>
              <w:ind w:right="57"/>
              <w:jc w:val="center"/>
            </w:pPr>
            <w:r w:rsidRPr="006C5E82">
              <w:t>6-2-15</w:t>
            </w:r>
          </w:p>
        </w:tc>
        <w:tc>
          <w:tcPr>
            <w:tcW w:w="5953" w:type="dxa"/>
            <w:tcBorders>
              <w:top w:val="single" w:sz="6" w:space="0" w:color="000000"/>
              <w:left w:val="single" w:sz="6" w:space="0" w:color="000000"/>
              <w:bottom w:val="single" w:sz="6" w:space="0" w:color="000000"/>
              <w:right w:val="single" w:sz="6" w:space="0" w:color="000000"/>
            </w:tcBorders>
            <w:vAlign w:val="center"/>
          </w:tcPr>
          <w:p w14:paraId="097F399F" w14:textId="77777777" w:rsidR="00C367C7" w:rsidRPr="006C5E82" w:rsidRDefault="00CF7C65" w:rsidP="00E767BE">
            <w:pPr>
              <w:jc w:val="center"/>
            </w:pPr>
            <w:hyperlink r:id="rId53" w:anchor="6-2-15">
              <w:r w:rsidR="00C367C7" w:rsidRPr="006C5E82">
                <w:t>Анализ типовых нарушений, выявляемых в ход</w:t>
              </w:r>
            </w:hyperlink>
            <w:hyperlink r:id="rId54" w:anchor="6-2-15">
              <w:r w:rsidR="00C367C7" w:rsidRPr="006C5E82">
                <w:t>е</w:t>
              </w:r>
            </w:hyperlink>
            <w:hyperlink r:id="rId55" w:anchor="6-2-15">
              <w:r w:rsidR="00C367C7" w:rsidRPr="006C5E82">
                <w:t xml:space="preserve"> </w:t>
              </w:r>
            </w:hyperlink>
            <w:hyperlink r:id="rId56" w:anchor="6-2-15">
              <w:r w:rsidR="00C367C7" w:rsidRPr="006C5E82">
                <w:t>ВКД, и меры по их профилактик</w:t>
              </w:r>
            </w:hyperlink>
            <w:hyperlink r:id="rId57" w:anchor="6-2-15">
              <w:r w:rsidR="00C367C7" w:rsidRPr="006C5E82">
                <w:t>е</w:t>
              </w:r>
            </w:hyperlink>
            <w:hyperlink r:id="rId58" w:anchor="6-2-15">
              <w:r w:rsidR="00C367C7" w:rsidRPr="006C5E82">
                <w:t xml:space="preserve">  </w:t>
              </w:r>
            </w:hyperlink>
          </w:p>
        </w:tc>
        <w:tc>
          <w:tcPr>
            <w:tcW w:w="851" w:type="dxa"/>
            <w:tcBorders>
              <w:top w:val="single" w:sz="6" w:space="0" w:color="000000"/>
              <w:left w:val="single" w:sz="6" w:space="0" w:color="000000"/>
              <w:bottom w:val="single" w:sz="6" w:space="0" w:color="000000"/>
              <w:right w:val="single" w:sz="6" w:space="0" w:color="000000"/>
            </w:tcBorders>
            <w:vAlign w:val="center"/>
          </w:tcPr>
          <w:p w14:paraId="70D22ED3" w14:textId="77777777" w:rsidR="00C367C7" w:rsidRPr="006C5E82" w:rsidRDefault="00C367C7" w:rsidP="00E767BE">
            <w:pPr>
              <w:ind w:right="2"/>
              <w:jc w:val="center"/>
            </w:pPr>
            <w:r w:rsidRPr="006C5E82">
              <w:t>8</w:t>
            </w:r>
          </w:p>
        </w:tc>
        <w:tc>
          <w:tcPr>
            <w:tcW w:w="2125" w:type="dxa"/>
            <w:tcBorders>
              <w:top w:val="single" w:sz="6" w:space="0" w:color="000000"/>
              <w:left w:val="single" w:sz="6" w:space="0" w:color="000000"/>
              <w:bottom w:val="single" w:sz="6" w:space="0" w:color="000000"/>
              <w:right w:val="single" w:sz="6" w:space="0" w:color="000000"/>
            </w:tcBorders>
            <w:vAlign w:val="center"/>
          </w:tcPr>
          <w:p w14:paraId="4A5B38FB" w14:textId="77777777" w:rsidR="00C367C7" w:rsidRPr="006C5E82" w:rsidRDefault="00C367C7" w:rsidP="00E767BE">
            <w:pPr>
              <w:ind w:right="64"/>
              <w:jc w:val="center"/>
            </w:pPr>
            <w:r w:rsidRPr="006C5E82">
              <w:t>протокол 591</w:t>
            </w:r>
          </w:p>
          <w:p w14:paraId="28A5D76B" w14:textId="77777777" w:rsidR="00C367C7" w:rsidRPr="006C5E82" w:rsidRDefault="00C367C7" w:rsidP="00E767BE">
            <w:pPr>
              <w:jc w:val="center"/>
            </w:pPr>
            <w:r w:rsidRPr="006C5E82">
              <w:t>от 21.10.2022</w:t>
            </w:r>
          </w:p>
        </w:tc>
      </w:tr>
      <w:tr w:rsidR="006C5E82" w:rsidRPr="006C5E82" w14:paraId="0FC0AAFC" w14:textId="77777777" w:rsidTr="00E767BE">
        <w:trPr>
          <w:trHeight w:val="746"/>
        </w:trPr>
        <w:tc>
          <w:tcPr>
            <w:tcW w:w="561" w:type="dxa"/>
            <w:tcBorders>
              <w:top w:val="single" w:sz="6" w:space="0" w:color="000000"/>
              <w:left w:val="single" w:sz="6" w:space="0" w:color="000000"/>
              <w:bottom w:val="single" w:sz="6" w:space="0" w:color="000000"/>
              <w:right w:val="single" w:sz="6" w:space="0" w:color="000000"/>
            </w:tcBorders>
            <w:vAlign w:val="center"/>
          </w:tcPr>
          <w:p w14:paraId="7C23DA56" w14:textId="77777777" w:rsidR="00C367C7" w:rsidRPr="006C5E82" w:rsidRDefault="00C367C7" w:rsidP="00E767BE">
            <w:pPr>
              <w:jc w:val="center"/>
            </w:pPr>
            <w:r w:rsidRPr="006C5E82">
              <w:t>10</w:t>
            </w:r>
          </w:p>
        </w:tc>
        <w:tc>
          <w:tcPr>
            <w:tcW w:w="1141" w:type="dxa"/>
            <w:tcBorders>
              <w:top w:val="single" w:sz="6" w:space="0" w:color="000000"/>
              <w:left w:val="single" w:sz="6" w:space="0" w:color="000000"/>
              <w:bottom w:val="single" w:sz="6" w:space="0" w:color="000000"/>
              <w:right w:val="single" w:sz="6" w:space="0" w:color="000000"/>
            </w:tcBorders>
            <w:vAlign w:val="center"/>
          </w:tcPr>
          <w:p w14:paraId="067C0D82" w14:textId="77777777" w:rsidR="00C367C7" w:rsidRPr="006C5E82" w:rsidRDefault="00C367C7" w:rsidP="00E767BE">
            <w:pPr>
              <w:ind w:right="57"/>
              <w:jc w:val="center"/>
            </w:pPr>
            <w:r w:rsidRPr="006C5E82">
              <w:t>6-2-17</w:t>
            </w:r>
          </w:p>
        </w:tc>
        <w:tc>
          <w:tcPr>
            <w:tcW w:w="5953" w:type="dxa"/>
            <w:tcBorders>
              <w:top w:val="single" w:sz="6" w:space="0" w:color="000000"/>
              <w:left w:val="single" w:sz="6" w:space="0" w:color="000000"/>
              <w:bottom w:val="single" w:sz="6" w:space="0" w:color="000000"/>
              <w:right w:val="single" w:sz="6" w:space="0" w:color="000000"/>
            </w:tcBorders>
            <w:vAlign w:val="center"/>
          </w:tcPr>
          <w:p w14:paraId="601ED5DE" w14:textId="77777777" w:rsidR="00C367C7" w:rsidRPr="006C5E82" w:rsidRDefault="00CF7C65" w:rsidP="00E767BE">
            <w:pPr>
              <w:jc w:val="center"/>
            </w:pPr>
            <w:hyperlink r:id="rId59" w:anchor="6-2-17">
              <w:r w:rsidR="00C367C7" w:rsidRPr="006C5E82">
                <w:t>Обеспечение качества аудит</w:t>
              </w:r>
            </w:hyperlink>
            <w:hyperlink r:id="rId60" w:anchor="6-2-17">
              <w:r w:rsidR="00C367C7" w:rsidRPr="006C5E82">
                <w:t>а</w:t>
              </w:r>
            </w:hyperlink>
            <w:hyperlink r:id="rId61" w:anchor="6-2-17">
              <w:r w:rsidR="00C367C7" w:rsidRPr="006C5E82">
                <w:t xml:space="preserve">  </w:t>
              </w:r>
            </w:hyperlink>
          </w:p>
        </w:tc>
        <w:tc>
          <w:tcPr>
            <w:tcW w:w="851" w:type="dxa"/>
            <w:tcBorders>
              <w:top w:val="single" w:sz="6" w:space="0" w:color="000000"/>
              <w:left w:val="single" w:sz="6" w:space="0" w:color="000000"/>
              <w:bottom w:val="single" w:sz="6" w:space="0" w:color="000000"/>
              <w:right w:val="single" w:sz="6" w:space="0" w:color="000000"/>
            </w:tcBorders>
            <w:vAlign w:val="center"/>
          </w:tcPr>
          <w:p w14:paraId="19FF94D8" w14:textId="77777777" w:rsidR="00C367C7" w:rsidRPr="006C5E82" w:rsidRDefault="00C367C7" w:rsidP="00E767BE">
            <w:pPr>
              <w:ind w:right="2"/>
              <w:jc w:val="center"/>
            </w:pPr>
            <w:r w:rsidRPr="006C5E82">
              <w:t>8</w:t>
            </w:r>
          </w:p>
        </w:tc>
        <w:tc>
          <w:tcPr>
            <w:tcW w:w="2125" w:type="dxa"/>
            <w:tcBorders>
              <w:top w:val="single" w:sz="6" w:space="0" w:color="000000"/>
              <w:left w:val="single" w:sz="6" w:space="0" w:color="000000"/>
              <w:bottom w:val="single" w:sz="6" w:space="0" w:color="000000"/>
              <w:right w:val="single" w:sz="6" w:space="0" w:color="000000"/>
            </w:tcBorders>
            <w:vAlign w:val="center"/>
          </w:tcPr>
          <w:p w14:paraId="7CFDEB39" w14:textId="77777777" w:rsidR="00C367C7" w:rsidRPr="006C5E82" w:rsidRDefault="00C367C7" w:rsidP="00E767BE">
            <w:pPr>
              <w:jc w:val="center"/>
            </w:pPr>
            <w:r w:rsidRPr="006C5E82">
              <w:t>протокол 343</w:t>
            </w:r>
          </w:p>
          <w:p w14:paraId="3435D1DC" w14:textId="77777777" w:rsidR="00C367C7" w:rsidRPr="006C5E82" w:rsidRDefault="00C367C7" w:rsidP="00E767BE">
            <w:pPr>
              <w:jc w:val="center"/>
            </w:pPr>
            <w:r w:rsidRPr="006C5E82">
              <w:t>от 24.01.2018</w:t>
            </w:r>
          </w:p>
        </w:tc>
      </w:tr>
      <w:tr w:rsidR="006C5E82" w:rsidRPr="006C5E82" w14:paraId="5DE0D459" w14:textId="77777777" w:rsidTr="00E767BE">
        <w:trPr>
          <w:trHeight w:val="38"/>
        </w:trPr>
        <w:tc>
          <w:tcPr>
            <w:tcW w:w="561" w:type="dxa"/>
            <w:tcBorders>
              <w:top w:val="single" w:sz="6" w:space="0" w:color="000000"/>
              <w:left w:val="single" w:sz="6" w:space="0" w:color="000000"/>
              <w:bottom w:val="single" w:sz="6" w:space="0" w:color="000000"/>
              <w:right w:val="single" w:sz="6" w:space="0" w:color="000000"/>
            </w:tcBorders>
            <w:vAlign w:val="center"/>
          </w:tcPr>
          <w:p w14:paraId="6D6C32A7" w14:textId="77777777" w:rsidR="00C367C7" w:rsidRPr="006C5E82" w:rsidRDefault="00C367C7" w:rsidP="00E767BE">
            <w:pPr>
              <w:jc w:val="center"/>
            </w:pPr>
            <w:r w:rsidRPr="006C5E82">
              <w:t>11</w:t>
            </w:r>
          </w:p>
        </w:tc>
        <w:tc>
          <w:tcPr>
            <w:tcW w:w="1141" w:type="dxa"/>
            <w:tcBorders>
              <w:top w:val="single" w:sz="6" w:space="0" w:color="000000"/>
              <w:left w:val="single" w:sz="6" w:space="0" w:color="000000"/>
              <w:bottom w:val="single" w:sz="4" w:space="0" w:color="000000"/>
              <w:right w:val="single" w:sz="6" w:space="0" w:color="000000"/>
            </w:tcBorders>
            <w:vAlign w:val="center"/>
          </w:tcPr>
          <w:p w14:paraId="6AE017D8" w14:textId="77777777" w:rsidR="00C367C7" w:rsidRPr="006C5E82" w:rsidRDefault="00C367C7" w:rsidP="00E767BE">
            <w:pPr>
              <w:ind w:right="57"/>
              <w:jc w:val="center"/>
            </w:pPr>
            <w:r w:rsidRPr="006C5E82">
              <w:t>6-2-22</w:t>
            </w:r>
          </w:p>
        </w:tc>
        <w:tc>
          <w:tcPr>
            <w:tcW w:w="5953" w:type="dxa"/>
            <w:tcBorders>
              <w:top w:val="single" w:sz="6" w:space="0" w:color="000000"/>
              <w:left w:val="single" w:sz="6" w:space="0" w:color="000000"/>
              <w:bottom w:val="single" w:sz="4" w:space="0" w:color="000000"/>
              <w:right w:val="single" w:sz="6" w:space="0" w:color="000000"/>
            </w:tcBorders>
            <w:vAlign w:val="center"/>
          </w:tcPr>
          <w:p w14:paraId="31FF97F4" w14:textId="77777777" w:rsidR="00C367C7" w:rsidRPr="006C5E82" w:rsidRDefault="00CF7C65" w:rsidP="00E767BE">
            <w:pPr>
              <w:jc w:val="center"/>
            </w:pPr>
            <w:hyperlink r:id="rId62" w:anchor="6-2-22">
              <w:r w:rsidR="00C367C7" w:rsidRPr="006C5E82">
                <w:t xml:space="preserve">Практика применения МСА: организация </w:t>
              </w:r>
            </w:hyperlink>
            <w:hyperlink r:id="rId63" w:anchor="6-2-22">
              <w:r w:rsidR="00C367C7" w:rsidRPr="006C5E82">
                <w:t>и</w:t>
              </w:r>
            </w:hyperlink>
            <w:hyperlink r:id="rId64" w:anchor="6-2-22">
              <w:r w:rsidR="00C367C7" w:rsidRPr="006C5E82">
                <w:t xml:space="preserve"> </w:t>
              </w:r>
            </w:hyperlink>
            <w:hyperlink r:id="rId65" w:anchor="6-2-22">
              <w:r w:rsidR="00C367C7" w:rsidRPr="006C5E82">
                <w:t xml:space="preserve">осуществление внутреннего контроля </w:t>
              </w:r>
            </w:hyperlink>
            <w:hyperlink r:id="rId66" w:anchor="6-2-22">
              <w:r w:rsidR="00C367C7" w:rsidRPr="006C5E82">
                <w:t>в</w:t>
              </w:r>
            </w:hyperlink>
            <w:hyperlink r:id="rId67" w:anchor="6-2-22">
              <w:r w:rsidR="00C367C7" w:rsidRPr="006C5E82">
                <w:t xml:space="preserve"> </w:t>
              </w:r>
            </w:hyperlink>
            <w:hyperlink r:id="rId68" w:anchor="6-2-22">
              <w:r w:rsidR="00C367C7" w:rsidRPr="006C5E82">
                <w:t>аудиторской организаци</w:t>
              </w:r>
            </w:hyperlink>
            <w:hyperlink r:id="rId69" w:anchor="6-2-22">
              <w:r w:rsidR="00C367C7" w:rsidRPr="006C5E82">
                <w:t>и</w:t>
              </w:r>
            </w:hyperlink>
            <w:hyperlink r:id="rId70" w:anchor="6-2-22">
              <w:r w:rsidR="00C367C7" w:rsidRPr="006C5E82">
                <w:t xml:space="preserve">  </w:t>
              </w:r>
            </w:hyperlink>
          </w:p>
        </w:tc>
        <w:tc>
          <w:tcPr>
            <w:tcW w:w="851" w:type="dxa"/>
            <w:tcBorders>
              <w:top w:val="single" w:sz="6" w:space="0" w:color="000000"/>
              <w:left w:val="single" w:sz="6" w:space="0" w:color="000000"/>
              <w:bottom w:val="single" w:sz="4" w:space="0" w:color="000000"/>
              <w:right w:val="single" w:sz="6" w:space="0" w:color="000000"/>
            </w:tcBorders>
            <w:vAlign w:val="center"/>
          </w:tcPr>
          <w:p w14:paraId="3575476E" w14:textId="77777777" w:rsidR="00C367C7" w:rsidRPr="006C5E82" w:rsidRDefault="00C367C7" w:rsidP="00E767BE">
            <w:pPr>
              <w:jc w:val="center"/>
            </w:pPr>
            <w:r w:rsidRPr="006C5E82">
              <w:t>16</w:t>
            </w:r>
          </w:p>
        </w:tc>
        <w:tc>
          <w:tcPr>
            <w:tcW w:w="2125" w:type="dxa"/>
            <w:tcBorders>
              <w:top w:val="single" w:sz="6" w:space="0" w:color="000000"/>
              <w:left w:val="single" w:sz="6" w:space="0" w:color="000000"/>
              <w:bottom w:val="single" w:sz="4" w:space="0" w:color="000000"/>
              <w:right w:val="single" w:sz="6" w:space="0" w:color="000000"/>
            </w:tcBorders>
            <w:vAlign w:val="center"/>
          </w:tcPr>
          <w:p w14:paraId="6F420DFE" w14:textId="77777777" w:rsidR="00C367C7" w:rsidRPr="006C5E82" w:rsidRDefault="00C367C7" w:rsidP="00E767BE">
            <w:pPr>
              <w:jc w:val="center"/>
            </w:pPr>
            <w:r w:rsidRPr="006C5E82">
              <w:t>протокол 559</w:t>
            </w:r>
          </w:p>
          <w:p w14:paraId="541FAA9B" w14:textId="77777777" w:rsidR="00C367C7" w:rsidRPr="006C5E82" w:rsidRDefault="00C367C7" w:rsidP="00E767BE">
            <w:pPr>
              <w:ind w:right="4"/>
              <w:jc w:val="center"/>
            </w:pPr>
            <w:r w:rsidRPr="006C5E82">
              <w:t>от 22.04.2022</w:t>
            </w:r>
          </w:p>
        </w:tc>
      </w:tr>
      <w:tr w:rsidR="006C5E82" w:rsidRPr="006C5E82" w14:paraId="0EFF425F" w14:textId="77777777" w:rsidTr="00E767BE">
        <w:tblPrEx>
          <w:tblCellMar>
            <w:left w:w="60" w:type="dxa"/>
            <w:bottom w:w="118" w:type="dxa"/>
            <w:right w:w="94" w:type="dxa"/>
          </w:tblCellMar>
        </w:tblPrEx>
        <w:trPr>
          <w:trHeight w:val="38"/>
        </w:trPr>
        <w:tc>
          <w:tcPr>
            <w:tcW w:w="561" w:type="dxa"/>
            <w:tcBorders>
              <w:top w:val="single" w:sz="6" w:space="0" w:color="000000"/>
              <w:left w:val="single" w:sz="6" w:space="0" w:color="000000"/>
              <w:bottom w:val="single" w:sz="6" w:space="0" w:color="000000"/>
              <w:right w:val="single" w:sz="6" w:space="0" w:color="000000"/>
            </w:tcBorders>
            <w:vAlign w:val="center"/>
          </w:tcPr>
          <w:p w14:paraId="153F4495" w14:textId="77777777" w:rsidR="00C367C7" w:rsidRPr="006C5E82" w:rsidRDefault="00C367C7" w:rsidP="00E767BE">
            <w:pPr>
              <w:jc w:val="center"/>
            </w:pPr>
            <w:r w:rsidRPr="006C5E82">
              <w:t>12</w:t>
            </w:r>
          </w:p>
        </w:tc>
        <w:tc>
          <w:tcPr>
            <w:tcW w:w="1141" w:type="dxa"/>
            <w:tcBorders>
              <w:top w:val="single" w:sz="6" w:space="0" w:color="000000"/>
              <w:left w:val="single" w:sz="6" w:space="0" w:color="000000"/>
              <w:bottom w:val="single" w:sz="6" w:space="0" w:color="000000"/>
              <w:right w:val="single" w:sz="6" w:space="0" w:color="000000"/>
            </w:tcBorders>
            <w:vAlign w:val="center"/>
          </w:tcPr>
          <w:p w14:paraId="3736D156" w14:textId="77777777" w:rsidR="00C367C7" w:rsidRPr="006C5E82" w:rsidRDefault="00C367C7" w:rsidP="00E767BE">
            <w:pPr>
              <w:ind w:right="57"/>
              <w:jc w:val="center"/>
            </w:pPr>
            <w:r w:rsidRPr="006C5E82">
              <w:t>6-2-24</w:t>
            </w:r>
          </w:p>
        </w:tc>
        <w:tc>
          <w:tcPr>
            <w:tcW w:w="5953" w:type="dxa"/>
            <w:tcBorders>
              <w:top w:val="single" w:sz="6" w:space="0" w:color="000000"/>
              <w:left w:val="single" w:sz="6" w:space="0" w:color="000000"/>
              <w:bottom w:val="single" w:sz="6" w:space="0" w:color="000000"/>
              <w:right w:val="single" w:sz="6" w:space="0" w:color="000000"/>
            </w:tcBorders>
            <w:vAlign w:val="center"/>
          </w:tcPr>
          <w:p w14:paraId="4D09957A" w14:textId="77777777" w:rsidR="00C367C7" w:rsidRPr="006C5E82" w:rsidRDefault="00CF7C65" w:rsidP="00E767BE">
            <w:pPr>
              <w:jc w:val="center"/>
            </w:pPr>
            <w:hyperlink r:id="rId71" w:anchor="6-2-23">
              <w:r w:rsidR="00C367C7" w:rsidRPr="006C5E82">
                <w:t>Новые федеральные стандарты бухгалтерског</w:t>
              </w:r>
            </w:hyperlink>
            <w:hyperlink r:id="rId72" w:anchor="6-2-23">
              <w:r w:rsidR="00C367C7" w:rsidRPr="006C5E82">
                <w:t>о</w:t>
              </w:r>
            </w:hyperlink>
            <w:hyperlink r:id="rId73" w:anchor="6-2-23">
              <w:r w:rsidR="00C367C7" w:rsidRPr="006C5E82">
                <w:t xml:space="preserve"> </w:t>
              </w:r>
            </w:hyperlink>
            <w:hyperlink r:id="rId74" w:anchor="6-2-23">
              <w:r w:rsidR="00C367C7" w:rsidRPr="006C5E82">
                <w:t>учет</w:t>
              </w:r>
            </w:hyperlink>
            <w:hyperlink r:id="rId75" w:anchor="6-2-23">
              <w:r w:rsidR="00C367C7" w:rsidRPr="006C5E82">
                <w:t>а</w:t>
              </w:r>
            </w:hyperlink>
            <w:hyperlink r:id="rId76" w:anchor="6-2-23">
              <w:r w:rsidR="00C367C7" w:rsidRPr="006C5E82">
                <w:t xml:space="preserve">  </w:t>
              </w:r>
            </w:hyperlink>
          </w:p>
        </w:tc>
        <w:tc>
          <w:tcPr>
            <w:tcW w:w="851" w:type="dxa"/>
            <w:tcBorders>
              <w:top w:val="single" w:sz="6" w:space="0" w:color="000000"/>
              <w:left w:val="single" w:sz="6" w:space="0" w:color="000000"/>
              <w:bottom w:val="single" w:sz="6" w:space="0" w:color="000000"/>
              <w:right w:val="single" w:sz="6" w:space="0" w:color="000000"/>
            </w:tcBorders>
            <w:vAlign w:val="center"/>
          </w:tcPr>
          <w:p w14:paraId="03B83CDF" w14:textId="77777777" w:rsidR="00C367C7" w:rsidRPr="006C5E82" w:rsidRDefault="00C367C7" w:rsidP="00E767BE">
            <w:pPr>
              <w:jc w:val="center"/>
            </w:pPr>
            <w:r w:rsidRPr="006C5E82">
              <w:t>8</w:t>
            </w:r>
          </w:p>
        </w:tc>
        <w:tc>
          <w:tcPr>
            <w:tcW w:w="2125" w:type="dxa"/>
            <w:tcBorders>
              <w:top w:val="single" w:sz="6" w:space="0" w:color="000000"/>
              <w:left w:val="single" w:sz="6" w:space="0" w:color="000000"/>
              <w:bottom w:val="single" w:sz="6" w:space="0" w:color="000000"/>
              <w:right w:val="single" w:sz="6" w:space="0" w:color="000000"/>
            </w:tcBorders>
            <w:vAlign w:val="center"/>
          </w:tcPr>
          <w:p w14:paraId="4E03D86E" w14:textId="77777777" w:rsidR="00C367C7" w:rsidRPr="006C5E82" w:rsidRDefault="00C367C7" w:rsidP="00E767BE">
            <w:pPr>
              <w:ind w:right="92"/>
              <w:jc w:val="center"/>
            </w:pPr>
            <w:r w:rsidRPr="006C5E82">
              <w:t>протокол 637</w:t>
            </w:r>
          </w:p>
          <w:p w14:paraId="0492CE41" w14:textId="77777777" w:rsidR="00C367C7" w:rsidRPr="006C5E82" w:rsidRDefault="00C367C7" w:rsidP="00E767BE">
            <w:pPr>
              <w:jc w:val="center"/>
            </w:pPr>
            <w:r w:rsidRPr="006C5E82">
              <w:t>от 25.08.2023</w:t>
            </w:r>
          </w:p>
        </w:tc>
      </w:tr>
      <w:tr w:rsidR="006C5E82" w:rsidRPr="006C5E82" w14:paraId="1C49F61F" w14:textId="77777777" w:rsidTr="00E767BE">
        <w:tblPrEx>
          <w:tblCellMar>
            <w:left w:w="60" w:type="dxa"/>
            <w:bottom w:w="118" w:type="dxa"/>
            <w:right w:w="94" w:type="dxa"/>
          </w:tblCellMar>
        </w:tblPrEx>
        <w:trPr>
          <w:trHeight w:val="38"/>
        </w:trPr>
        <w:tc>
          <w:tcPr>
            <w:tcW w:w="561" w:type="dxa"/>
            <w:tcBorders>
              <w:top w:val="single" w:sz="6" w:space="0" w:color="000000"/>
              <w:left w:val="single" w:sz="6" w:space="0" w:color="000000"/>
              <w:bottom w:val="single" w:sz="6" w:space="0" w:color="000000"/>
              <w:right w:val="single" w:sz="6" w:space="0" w:color="000000"/>
            </w:tcBorders>
            <w:vAlign w:val="center"/>
          </w:tcPr>
          <w:p w14:paraId="71A1F72C" w14:textId="77777777" w:rsidR="00C367C7" w:rsidRPr="006C5E82" w:rsidRDefault="00C367C7" w:rsidP="00E767BE">
            <w:pPr>
              <w:jc w:val="center"/>
            </w:pPr>
            <w:r w:rsidRPr="006C5E82">
              <w:t>13</w:t>
            </w:r>
          </w:p>
        </w:tc>
        <w:tc>
          <w:tcPr>
            <w:tcW w:w="1141" w:type="dxa"/>
            <w:tcBorders>
              <w:top w:val="single" w:sz="6" w:space="0" w:color="000000"/>
              <w:left w:val="single" w:sz="6" w:space="0" w:color="000000"/>
              <w:bottom w:val="single" w:sz="6" w:space="0" w:color="000000"/>
              <w:right w:val="single" w:sz="6" w:space="0" w:color="000000"/>
            </w:tcBorders>
            <w:vAlign w:val="center"/>
          </w:tcPr>
          <w:p w14:paraId="6D9449D1" w14:textId="77777777" w:rsidR="00C367C7" w:rsidRPr="006C5E82" w:rsidRDefault="00C367C7" w:rsidP="00E767BE">
            <w:pPr>
              <w:ind w:right="57"/>
              <w:jc w:val="center"/>
            </w:pPr>
            <w:r w:rsidRPr="006C5E82">
              <w:t>6-2-25</w:t>
            </w:r>
          </w:p>
        </w:tc>
        <w:tc>
          <w:tcPr>
            <w:tcW w:w="5953" w:type="dxa"/>
            <w:tcBorders>
              <w:top w:val="single" w:sz="6" w:space="0" w:color="000000"/>
              <w:left w:val="single" w:sz="6" w:space="0" w:color="000000"/>
              <w:bottom w:val="single" w:sz="6" w:space="0" w:color="000000"/>
              <w:right w:val="single" w:sz="6" w:space="0" w:color="000000"/>
            </w:tcBorders>
            <w:vAlign w:val="center"/>
          </w:tcPr>
          <w:p w14:paraId="6CE0DA6C" w14:textId="77777777" w:rsidR="00C367C7" w:rsidRPr="006C5E82" w:rsidRDefault="00C367C7" w:rsidP="00E767BE">
            <w:pPr>
              <w:jc w:val="center"/>
            </w:pPr>
            <w:r w:rsidRPr="006C5E82">
              <w:t>Актуальные вопросы применения новых федеральных стандартов бухгалтерского учета при аудите бухгалтерской отчетности</w:t>
            </w:r>
          </w:p>
        </w:tc>
        <w:tc>
          <w:tcPr>
            <w:tcW w:w="851" w:type="dxa"/>
            <w:tcBorders>
              <w:top w:val="single" w:sz="6" w:space="0" w:color="000000"/>
              <w:left w:val="single" w:sz="6" w:space="0" w:color="000000"/>
              <w:bottom w:val="single" w:sz="6" w:space="0" w:color="000000"/>
              <w:right w:val="single" w:sz="6" w:space="0" w:color="000000"/>
            </w:tcBorders>
            <w:vAlign w:val="center"/>
          </w:tcPr>
          <w:p w14:paraId="0928590C" w14:textId="77777777" w:rsidR="00C367C7" w:rsidRPr="006C5E82" w:rsidRDefault="00C367C7" w:rsidP="00E767BE">
            <w:pPr>
              <w:jc w:val="center"/>
            </w:pPr>
            <w:r w:rsidRPr="006C5E82">
              <w:t>16</w:t>
            </w:r>
          </w:p>
        </w:tc>
        <w:tc>
          <w:tcPr>
            <w:tcW w:w="2125" w:type="dxa"/>
            <w:tcBorders>
              <w:top w:val="single" w:sz="6" w:space="0" w:color="000000"/>
              <w:left w:val="single" w:sz="6" w:space="0" w:color="000000"/>
              <w:bottom w:val="single" w:sz="6" w:space="0" w:color="000000"/>
              <w:right w:val="single" w:sz="6" w:space="0" w:color="000000"/>
            </w:tcBorders>
            <w:vAlign w:val="center"/>
          </w:tcPr>
          <w:p w14:paraId="6BECE5EB" w14:textId="77777777" w:rsidR="00C367C7" w:rsidRPr="006C5E82" w:rsidRDefault="00C367C7" w:rsidP="00E767BE">
            <w:pPr>
              <w:jc w:val="center"/>
            </w:pPr>
            <w:r w:rsidRPr="006C5E82">
              <w:t>протокол 637</w:t>
            </w:r>
          </w:p>
          <w:p w14:paraId="7A3D49ED" w14:textId="77777777" w:rsidR="00C367C7" w:rsidRPr="006C5E82" w:rsidRDefault="00C367C7" w:rsidP="00E767BE">
            <w:pPr>
              <w:jc w:val="center"/>
            </w:pPr>
            <w:r w:rsidRPr="006C5E82">
              <w:t>от 25.08.2023</w:t>
            </w:r>
          </w:p>
        </w:tc>
      </w:tr>
      <w:tr w:rsidR="006C5E82" w:rsidRPr="006C5E82" w14:paraId="6BCC6781" w14:textId="77777777" w:rsidTr="00E767BE">
        <w:tblPrEx>
          <w:tblCellMar>
            <w:top w:w="119" w:type="dxa"/>
            <w:left w:w="60" w:type="dxa"/>
            <w:bottom w:w="81" w:type="dxa"/>
            <w:right w:w="32" w:type="dxa"/>
          </w:tblCellMar>
        </w:tblPrEx>
        <w:trPr>
          <w:trHeight w:val="19"/>
        </w:trPr>
        <w:tc>
          <w:tcPr>
            <w:tcW w:w="561" w:type="dxa"/>
            <w:tcBorders>
              <w:top w:val="single" w:sz="6" w:space="0" w:color="000000"/>
              <w:left w:val="single" w:sz="6" w:space="0" w:color="000000"/>
              <w:bottom w:val="single" w:sz="6" w:space="0" w:color="000000"/>
              <w:right w:val="single" w:sz="6" w:space="0" w:color="000000"/>
            </w:tcBorders>
            <w:vAlign w:val="center"/>
          </w:tcPr>
          <w:p w14:paraId="5C73C1D3" w14:textId="77777777" w:rsidR="00C367C7" w:rsidRPr="006C5E82" w:rsidRDefault="00C367C7" w:rsidP="00E767BE">
            <w:pPr>
              <w:jc w:val="center"/>
            </w:pPr>
            <w:r w:rsidRPr="006C5E82">
              <w:t>14</w:t>
            </w:r>
          </w:p>
        </w:tc>
        <w:tc>
          <w:tcPr>
            <w:tcW w:w="1141" w:type="dxa"/>
            <w:tcBorders>
              <w:top w:val="single" w:sz="6" w:space="0" w:color="000000"/>
              <w:left w:val="single" w:sz="6" w:space="0" w:color="000000"/>
              <w:bottom w:val="single" w:sz="6" w:space="0" w:color="000000"/>
              <w:right w:val="single" w:sz="6" w:space="0" w:color="000000"/>
            </w:tcBorders>
            <w:vAlign w:val="center"/>
          </w:tcPr>
          <w:p w14:paraId="5FDFAF31" w14:textId="77777777" w:rsidR="00C367C7" w:rsidRPr="006C5E82" w:rsidRDefault="00C367C7" w:rsidP="00E767BE">
            <w:pPr>
              <w:ind w:right="57"/>
              <w:jc w:val="center"/>
            </w:pPr>
            <w:r w:rsidRPr="006C5E82">
              <w:t>6-2-28</w:t>
            </w:r>
          </w:p>
        </w:tc>
        <w:tc>
          <w:tcPr>
            <w:tcW w:w="5953" w:type="dxa"/>
            <w:tcBorders>
              <w:top w:val="single" w:sz="6" w:space="0" w:color="000000"/>
              <w:left w:val="single" w:sz="6" w:space="0" w:color="000000"/>
              <w:bottom w:val="single" w:sz="6" w:space="0" w:color="000000"/>
              <w:right w:val="single" w:sz="6" w:space="0" w:color="000000"/>
            </w:tcBorders>
            <w:vAlign w:val="center"/>
          </w:tcPr>
          <w:p w14:paraId="2350C817" w14:textId="77777777" w:rsidR="00C367C7" w:rsidRPr="006C5E82" w:rsidRDefault="00C367C7" w:rsidP="00E767BE">
            <w:pPr>
              <w:ind w:right="19"/>
              <w:jc w:val="center"/>
            </w:pPr>
            <w:r w:rsidRPr="006C5E82">
              <w:t>Практика применения МСА: аудиторские процедуры в отношении событий после отчетной даты</w:t>
            </w:r>
          </w:p>
        </w:tc>
        <w:tc>
          <w:tcPr>
            <w:tcW w:w="851" w:type="dxa"/>
            <w:tcBorders>
              <w:top w:val="single" w:sz="6" w:space="0" w:color="000000"/>
              <w:left w:val="single" w:sz="6" w:space="0" w:color="000000"/>
              <w:bottom w:val="single" w:sz="6" w:space="0" w:color="000000"/>
              <w:right w:val="single" w:sz="6" w:space="0" w:color="000000"/>
            </w:tcBorders>
            <w:vAlign w:val="center"/>
          </w:tcPr>
          <w:p w14:paraId="6D18D34C" w14:textId="77777777" w:rsidR="00C367C7" w:rsidRPr="006C5E82" w:rsidRDefault="00C367C7" w:rsidP="00E767BE">
            <w:pPr>
              <w:ind w:right="30"/>
              <w:jc w:val="center"/>
            </w:pPr>
            <w:r w:rsidRPr="006C5E82">
              <w:t>8</w:t>
            </w:r>
          </w:p>
        </w:tc>
        <w:tc>
          <w:tcPr>
            <w:tcW w:w="2125" w:type="dxa"/>
            <w:tcBorders>
              <w:top w:val="single" w:sz="6" w:space="0" w:color="000000"/>
              <w:left w:val="single" w:sz="6" w:space="0" w:color="000000"/>
              <w:bottom w:val="single" w:sz="6" w:space="0" w:color="000000"/>
              <w:right w:val="single" w:sz="6" w:space="0" w:color="000000"/>
            </w:tcBorders>
            <w:vAlign w:val="center"/>
          </w:tcPr>
          <w:p w14:paraId="6C6F0C9C" w14:textId="77777777" w:rsidR="00C367C7" w:rsidRPr="006C5E82" w:rsidRDefault="00C367C7" w:rsidP="00E767BE">
            <w:pPr>
              <w:jc w:val="center"/>
            </w:pPr>
            <w:r w:rsidRPr="006C5E82">
              <w:t>протокол 479</w:t>
            </w:r>
          </w:p>
          <w:p w14:paraId="7B439C34" w14:textId="77777777" w:rsidR="00C367C7" w:rsidRPr="006C5E82" w:rsidRDefault="00C367C7" w:rsidP="00E767BE">
            <w:pPr>
              <w:jc w:val="center"/>
            </w:pPr>
            <w:r w:rsidRPr="006C5E82">
              <w:t>от 13.11.2020</w:t>
            </w:r>
          </w:p>
        </w:tc>
      </w:tr>
      <w:tr w:rsidR="006C5E82" w:rsidRPr="006C5E82" w14:paraId="7534DD6D" w14:textId="77777777" w:rsidTr="00E767BE">
        <w:tblPrEx>
          <w:tblCellMar>
            <w:top w:w="119" w:type="dxa"/>
            <w:left w:w="60" w:type="dxa"/>
            <w:bottom w:w="81" w:type="dxa"/>
            <w:right w:w="32" w:type="dxa"/>
          </w:tblCellMar>
        </w:tblPrEx>
        <w:trPr>
          <w:trHeight w:val="48"/>
        </w:trPr>
        <w:tc>
          <w:tcPr>
            <w:tcW w:w="561" w:type="dxa"/>
            <w:tcBorders>
              <w:top w:val="single" w:sz="6" w:space="0" w:color="000000"/>
              <w:left w:val="single" w:sz="6" w:space="0" w:color="000000"/>
              <w:bottom w:val="single" w:sz="6" w:space="0" w:color="000000"/>
              <w:right w:val="single" w:sz="6" w:space="0" w:color="000000"/>
            </w:tcBorders>
            <w:vAlign w:val="center"/>
          </w:tcPr>
          <w:p w14:paraId="1BABC05E" w14:textId="77777777" w:rsidR="00C367C7" w:rsidRPr="006C5E82" w:rsidRDefault="00C367C7" w:rsidP="00E767BE">
            <w:pPr>
              <w:jc w:val="center"/>
            </w:pPr>
            <w:r w:rsidRPr="006C5E82">
              <w:lastRenderedPageBreak/>
              <w:t>15</w:t>
            </w:r>
          </w:p>
        </w:tc>
        <w:tc>
          <w:tcPr>
            <w:tcW w:w="1141" w:type="dxa"/>
            <w:tcBorders>
              <w:top w:val="single" w:sz="6" w:space="0" w:color="000000"/>
              <w:left w:val="single" w:sz="6" w:space="0" w:color="000000"/>
              <w:bottom w:val="single" w:sz="6" w:space="0" w:color="000000"/>
              <w:right w:val="single" w:sz="6" w:space="0" w:color="000000"/>
            </w:tcBorders>
            <w:vAlign w:val="center"/>
          </w:tcPr>
          <w:p w14:paraId="26FF9D68" w14:textId="77777777" w:rsidR="00C367C7" w:rsidRPr="006C5E82" w:rsidRDefault="00C367C7" w:rsidP="00E767BE">
            <w:pPr>
              <w:ind w:right="57"/>
              <w:jc w:val="center"/>
            </w:pPr>
            <w:r w:rsidRPr="006C5E82">
              <w:t>6-2-29</w:t>
            </w:r>
          </w:p>
        </w:tc>
        <w:tc>
          <w:tcPr>
            <w:tcW w:w="5953" w:type="dxa"/>
            <w:tcBorders>
              <w:top w:val="single" w:sz="6" w:space="0" w:color="000000"/>
              <w:left w:val="single" w:sz="6" w:space="0" w:color="000000"/>
              <w:bottom w:val="single" w:sz="6" w:space="0" w:color="000000"/>
              <w:right w:val="single" w:sz="6" w:space="0" w:color="000000"/>
            </w:tcBorders>
            <w:vAlign w:val="center"/>
          </w:tcPr>
          <w:p w14:paraId="37466EA8" w14:textId="77777777" w:rsidR="00C367C7" w:rsidRPr="006C5E82" w:rsidRDefault="00C367C7" w:rsidP="00E767BE">
            <w:pPr>
              <w:jc w:val="center"/>
            </w:pPr>
            <w:r w:rsidRPr="006C5E82">
              <w:t>Практика применения МСА: аудиторские процедуры в отношении непрерывности деятельности</w:t>
            </w:r>
          </w:p>
        </w:tc>
        <w:tc>
          <w:tcPr>
            <w:tcW w:w="851" w:type="dxa"/>
            <w:tcBorders>
              <w:top w:val="single" w:sz="6" w:space="0" w:color="000000"/>
              <w:left w:val="single" w:sz="6" w:space="0" w:color="000000"/>
              <w:bottom w:val="single" w:sz="6" w:space="0" w:color="000000"/>
              <w:right w:val="single" w:sz="6" w:space="0" w:color="000000"/>
            </w:tcBorders>
            <w:vAlign w:val="center"/>
          </w:tcPr>
          <w:p w14:paraId="240FEEA3" w14:textId="77777777" w:rsidR="00C367C7" w:rsidRPr="006C5E82" w:rsidRDefault="00C367C7" w:rsidP="00E767BE">
            <w:pPr>
              <w:ind w:right="27"/>
              <w:jc w:val="center"/>
            </w:pPr>
            <w:r w:rsidRPr="006C5E82">
              <w:t>8</w:t>
            </w:r>
          </w:p>
        </w:tc>
        <w:tc>
          <w:tcPr>
            <w:tcW w:w="2125" w:type="dxa"/>
            <w:tcBorders>
              <w:top w:val="single" w:sz="6" w:space="0" w:color="000000"/>
              <w:left w:val="single" w:sz="6" w:space="0" w:color="000000"/>
              <w:bottom w:val="single" w:sz="6" w:space="0" w:color="000000"/>
              <w:right w:val="single" w:sz="6" w:space="0" w:color="000000"/>
            </w:tcBorders>
            <w:vAlign w:val="center"/>
          </w:tcPr>
          <w:p w14:paraId="1242A142" w14:textId="77777777" w:rsidR="00C367C7" w:rsidRPr="006C5E82" w:rsidRDefault="00C367C7" w:rsidP="00E767BE">
            <w:pPr>
              <w:ind w:right="30"/>
              <w:jc w:val="center"/>
            </w:pPr>
            <w:r w:rsidRPr="006C5E82">
              <w:t>протокол 479</w:t>
            </w:r>
          </w:p>
          <w:p w14:paraId="213123BD" w14:textId="77777777" w:rsidR="00C367C7" w:rsidRPr="006C5E82" w:rsidRDefault="00C367C7" w:rsidP="00E767BE">
            <w:pPr>
              <w:ind w:right="32"/>
              <w:jc w:val="center"/>
            </w:pPr>
            <w:r w:rsidRPr="006C5E82">
              <w:t>от 13.11.2020</w:t>
            </w:r>
          </w:p>
        </w:tc>
      </w:tr>
      <w:tr w:rsidR="006C5E82" w:rsidRPr="006C5E82" w14:paraId="11EBE31E" w14:textId="77777777" w:rsidTr="00E767BE">
        <w:tblPrEx>
          <w:tblCellMar>
            <w:top w:w="119" w:type="dxa"/>
            <w:left w:w="60" w:type="dxa"/>
            <w:bottom w:w="81" w:type="dxa"/>
            <w:right w:w="32" w:type="dxa"/>
          </w:tblCellMar>
        </w:tblPrEx>
        <w:trPr>
          <w:trHeight w:val="232"/>
        </w:trPr>
        <w:tc>
          <w:tcPr>
            <w:tcW w:w="561" w:type="dxa"/>
            <w:tcBorders>
              <w:top w:val="single" w:sz="6" w:space="0" w:color="000000"/>
              <w:left w:val="single" w:sz="6" w:space="0" w:color="000000"/>
              <w:bottom w:val="single" w:sz="6" w:space="0" w:color="000000"/>
              <w:right w:val="single" w:sz="6" w:space="0" w:color="000000"/>
            </w:tcBorders>
            <w:vAlign w:val="center"/>
          </w:tcPr>
          <w:p w14:paraId="081FA1A7" w14:textId="77777777" w:rsidR="00C367C7" w:rsidRPr="006C5E82" w:rsidRDefault="00C367C7" w:rsidP="00E767BE">
            <w:pPr>
              <w:jc w:val="center"/>
            </w:pPr>
            <w:r w:rsidRPr="006C5E82">
              <w:t>16</w:t>
            </w:r>
          </w:p>
        </w:tc>
        <w:tc>
          <w:tcPr>
            <w:tcW w:w="1141" w:type="dxa"/>
            <w:tcBorders>
              <w:top w:val="single" w:sz="6" w:space="0" w:color="000000"/>
              <w:left w:val="single" w:sz="6" w:space="0" w:color="000000"/>
              <w:bottom w:val="single" w:sz="6" w:space="0" w:color="000000"/>
              <w:right w:val="single" w:sz="6" w:space="0" w:color="000000"/>
            </w:tcBorders>
            <w:vAlign w:val="center"/>
          </w:tcPr>
          <w:p w14:paraId="40892B4E" w14:textId="77777777" w:rsidR="00C367C7" w:rsidRPr="006C5E82" w:rsidRDefault="00C367C7" w:rsidP="00E767BE">
            <w:pPr>
              <w:ind w:right="57"/>
              <w:jc w:val="center"/>
            </w:pPr>
            <w:r w:rsidRPr="006C5E82">
              <w:t>6-2-30</w:t>
            </w:r>
          </w:p>
        </w:tc>
        <w:tc>
          <w:tcPr>
            <w:tcW w:w="5953" w:type="dxa"/>
            <w:tcBorders>
              <w:top w:val="single" w:sz="6" w:space="0" w:color="000000"/>
              <w:left w:val="single" w:sz="6" w:space="0" w:color="000000"/>
              <w:bottom w:val="single" w:sz="6" w:space="0" w:color="000000"/>
              <w:right w:val="single" w:sz="6" w:space="0" w:color="000000"/>
            </w:tcBorders>
            <w:vAlign w:val="center"/>
          </w:tcPr>
          <w:p w14:paraId="694F2C8B" w14:textId="77777777" w:rsidR="00C367C7" w:rsidRPr="006C5E82" w:rsidRDefault="00C367C7" w:rsidP="00E767BE">
            <w:pPr>
              <w:jc w:val="center"/>
            </w:pPr>
            <w:r w:rsidRPr="006C5E82">
              <w:t>Цифровизация учета и аудита</w:t>
            </w:r>
          </w:p>
        </w:tc>
        <w:tc>
          <w:tcPr>
            <w:tcW w:w="851" w:type="dxa"/>
            <w:tcBorders>
              <w:top w:val="single" w:sz="6" w:space="0" w:color="000000"/>
              <w:left w:val="single" w:sz="6" w:space="0" w:color="000000"/>
              <w:bottom w:val="single" w:sz="6" w:space="0" w:color="000000"/>
              <w:right w:val="single" w:sz="6" w:space="0" w:color="000000"/>
            </w:tcBorders>
            <w:vAlign w:val="center"/>
          </w:tcPr>
          <w:p w14:paraId="1D6CCF34" w14:textId="77777777" w:rsidR="00C367C7" w:rsidRPr="006C5E82" w:rsidRDefault="00C367C7" w:rsidP="00E767BE">
            <w:pPr>
              <w:ind w:right="30"/>
              <w:jc w:val="center"/>
            </w:pPr>
            <w:r w:rsidRPr="006C5E82">
              <w:t>20</w:t>
            </w:r>
          </w:p>
        </w:tc>
        <w:tc>
          <w:tcPr>
            <w:tcW w:w="2125" w:type="dxa"/>
            <w:tcBorders>
              <w:top w:val="single" w:sz="6" w:space="0" w:color="000000"/>
              <w:left w:val="single" w:sz="6" w:space="0" w:color="000000"/>
              <w:bottom w:val="single" w:sz="6" w:space="0" w:color="000000"/>
              <w:right w:val="single" w:sz="6" w:space="0" w:color="000000"/>
            </w:tcBorders>
            <w:vAlign w:val="center"/>
          </w:tcPr>
          <w:p w14:paraId="7255B748" w14:textId="77777777" w:rsidR="00C367C7" w:rsidRPr="006C5E82" w:rsidRDefault="00C367C7" w:rsidP="00E767BE">
            <w:pPr>
              <w:ind w:right="30"/>
              <w:jc w:val="center"/>
            </w:pPr>
            <w:r w:rsidRPr="006C5E82">
              <w:t>протокол 530</w:t>
            </w:r>
          </w:p>
          <w:p w14:paraId="5D654A9A" w14:textId="77777777" w:rsidR="00C367C7" w:rsidRPr="006C5E82" w:rsidRDefault="00C367C7" w:rsidP="00E767BE">
            <w:pPr>
              <w:ind w:right="32"/>
              <w:jc w:val="center"/>
            </w:pPr>
            <w:r w:rsidRPr="006C5E82">
              <w:t>от 15.10.2021</w:t>
            </w:r>
          </w:p>
        </w:tc>
      </w:tr>
      <w:tr w:rsidR="006C5E82" w:rsidRPr="006C5E82" w14:paraId="40F9EFF2" w14:textId="77777777" w:rsidTr="00E767BE">
        <w:tblPrEx>
          <w:tblCellMar>
            <w:top w:w="119" w:type="dxa"/>
            <w:left w:w="60" w:type="dxa"/>
            <w:bottom w:w="81" w:type="dxa"/>
            <w:right w:w="32" w:type="dxa"/>
          </w:tblCellMar>
        </w:tblPrEx>
        <w:trPr>
          <w:trHeight w:val="292"/>
        </w:trPr>
        <w:tc>
          <w:tcPr>
            <w:tcW w:w="561" w:type="dxa"/>
            <w:tcBorders>
              <w:top w:val="single" w:sz="6" w:space="0" w:color="000000"/>
              <w:left w:val="single" w:sz="6" w:space="0" w:color="000000"/>
              <w:bottom w:val="single" w:sz="6" w:space="0" w:color="000000"/>
              <w:right w:val="single" w:sz="6" w:space="0" w:color="000000"/>
            </w:tcBorders>
            <w:vAlign w:val="center"/>
          </w:tcPr>
          <w:p w14:paraId="2174C254" w14:textId="77777777" w:rsidR="00C367C7" w:rsidRPr="006C5E82" w:rsidRDefault="00C367C7" w:rsidP="00E767BE">
            <w:pPr>
              <w:jc w:val="center"/>
            </w:pPr>
            <w:r w:rsidRPr="006C5E82">
              <w:t>17</w:t>
            </w:r>
          </w:p>
        </w:tc>
        <w:tc>
          <w:tcPr>
            <w:tcW w:w="1141" w:type="dxa"/>
            <w:tcBorders>
              <w:top w:val="single" w:sz="6" w:space="0" w:color="000000"/>
              <w:left w:val="single" w:sz="6" w:space="0" w:color="000000"/>
              <w:bottom w:val="single" w:sz="6" w:space="0" w:color="000000"/>
              <w:right w:val="single" w:sz="6" w:space="0" w:color="000000"/>
            </w:tcBorders>
            <w:vAlign w:val="center"/>
          </w:tcPr>
          <w:p w14:paraId="174FCE7C" w14:textId="77777777" w:rsidR="00C367C7" w:rsidRPr="006C5E82" w:rsidRDefault="00C367C7" w:rsidP="00E767BE">
            <w:pPr>
              <w:ind w:right="57"/>
              <w:jc w:val="center"/>
            </w:pPr>
            <w:r w:rsidRPr="006C5E82">
              <w:t>6-2-31</w:t>
            </w:r>
          </w:p>
        </w:tc>
        <w:tc>
          <w:tcPr>
            <w:tcW w:w="5953" w:type="dxa"/>
            <w:tcBorders>
              <w:top w:val="single" w:sz="6" w:space="0" w:color="000000"/>
              <w:left w:val="single" w:sz="6" w:space="0" w:color="000000"/>
              <w:bottom w:val="single" w:sz="6" w:space="0" w:color="000000"/>
              <w:right w:val="single" w:sz="6" w:space="0" w:color="000000"/>
            </w:tcBorders>
            <w:vAlign w:val="center"/>
          </w:tcPr>
          <w:p w14:paraId="6BB126D6" w14:textId="77777777" w:rsidR="00C367C7" w:rsidRPr="006C5E82" w:rsidRDefault="00C367C7" w:rsidP="00E767BE">
            <w:pPr>
              <w:jc w:val="center"/>
            </w:pPr>
            <w:r w:rsidRPr="006C5E82">
              <w:t>Изменения в налоговом законодательстве: учет новаций при проведении аудита в условиях дистанционной работы</w:t>
            </w:r>
          </w:p>
        </w:tc>
        <w:tc>
          <w:tcPr>
            <w:tcW w:w="851" w:type="dxa"/>
            <w:tcBorders>
              <w:top w:val="single" w:sz="6" w:space="0" w:color="000000"/>
              <w:left w:val="single" w:sz="6" w:space="0" w:color="000000"/>
              <w:bottom w:val="single" w:sz="6" w:space="0" w:color="000000"/>
              <w:right w:val="single" w:sz="6" w:space="0" w:color="000000"/>
            </w:tcBorders>
            <w:vAlign w:val="center"/>
          </w:tcPr>
          <w:p w14:paraId="062BDE00" w14:textId="77777777" w:rsidR="00C367C7" w:rsidRPr="006C5E82" w:rsidRDefault="00C367C7" w:rsidP="00E767BE">
            <w:pPr>
              <w:ind w:right="27"/>
              <w:jc w:val="center"/>
            </w:pPr>
            <w:r w:rsidRPr="006C5E82">
              <w:t>20</w:t>
            </w:r>
          </w:p>
        </w:tc>
        <w:tc>
          <w:tcPr>
            <w:tcW w:w="2125" w:type="dxa"/>
            <w:tcBorders>
              <w:top w:val="single" w:sz="6" w:space="0" w:color="000000"/>
              <w:left w:val="single" w:sz="6" w:space="0" w:color="000000"/>
              <w:bottom w:val="single" w:sz="6" w:space="0" w:color="000000"/>
              <w:right w:val="single" w:sz="6" w:space="0" w:color="000000"/>
            </w:tcBorders>
            <w:vAlign w:val="center"/>
          </w:tcPr>
          <w:p w14:paraId="5BF05C06" w14:textId="77777777" w:rsidR="00C367C7" w:rsidRPr="006C5E82" w:rsidRDefault="00C367C7" w:rsidP="00E767BE">
            <w:pPr>
              <w:jc w:val="center"/>
            </w:pPr>
            <w:r w:rsidRPr="006C5E82">
              <w:t>протокол 535</w:t>
            </w:r>
          </w:p>
          <w:p w14:paraId="2F072A99" w14:textId="77777777" w:rsidR="00C367C7" w:rsidRPr="006C5E82" w:rsidRDefault="00C367C7" w:rsidP="00E767BE">
            <w:pPr>
              <w:jc w:val="center"/>
            </w:pPr>
            <w:r w:rsidRPr="006C5E82">
              <w:t>от 19.11.2021</w:t>
            </w:r>
          </w:p>
        </w:tc>
      </w:tr>
      <w:tr w:rsidR="006C5E82" w:rsidRPr="006C5E82" w14:paraId="288F5D27" w14:textId="77777777" w:rsidTr="00E767BE">
        <w:tblPrEx>
          <w:tblCellMar>
            <w:top w:w="119" w:type="dxa"/>
            <w:left w:w="60" w:type="dxa"/>
            <w:bottom w:w="81" w:type="dxa"/>
            <w:right w:w="32" w:type="dxa"/>
          </w:tblCellMar>
        </w:tblPrEx>
        <w:trPr>
          <w:trHeight w:val="124"/>
        </w:trPr>
        <w:tc>
          <w:tcPr>
            <w:tcW w:w="561" w:type="dxa"/>
            <w:tcBorders>
              <w:top w:val="single" w:sz="6" w:space="0" w:color="000000"/>
              <w:left w:val="single" w:sz="6" w:space="0" w:color="000000"/>
              <w:bottom w:val="single" w:sz="6" w:space="0" w:color="000000"/>
              <w:right w:val="single" w:sz="6" w:space="0" w:color="000000"/>
            </w:tcBorders>
            <w:vAlign w:val="center"/>
          </w:tcPr>
          <w:p w14:paraId="4F76F1E0" w14:textId="77777777" w:rsidR="00C367C7" w:rsidRPr="006C5E82" w:rsidRDefault="00C367C7" w:rsidP="00E767BE">
            <w:pPr>
              <w:jc w:val="center"/>
            </w:pPr>
            <w:r w:rsidRPr="006C5E82">
              <w:t>18</w:t>
            </w:r>
          </w:p>
        </w:tc>
        <w:tc>
          <w:tcPr>
            <w:tcW w:w="1141" w:type="dxa"/>
            <w:tcBorders>
              <w:top w:val="single" w:sz="6" w:space="0" w:color="000000"/>
              <w:left w:val="single" w:sz="6" w:space="0" w:color="000000"/>
              <w:bottom w:val="single" w:sz="6" w:space="0" w:color="000000"/>
              <w:right w:val="single" w:sz="6" w:space="0" w:color="000000"/>
            </w:tcBorders>
            <w:vAlign w:val="center"/>
          </w:tcPr>
          <w:p w14:paraId="212A0BD9" w14:textId="77777777" w:rsidR="00C367C7" w:rsidRPr="006C5E82" w:rsidRDefault="00C367C7" w:rsidP="00E767BE">
            <w:pPr>
              <w:ind w:right="57"/>
              <w:jc w:val="center"/>
            </w:pPr>
            <w:r w:rsidRPr="006C5E82">
              <w:t>6-2-31/1</w:t>
            </w:r>
          </w:p>
        </w:tc>
        <w:tc>
          <w:tcPr>
            <w:tcW w:w="5953" w:type="dxa"/>
            <w:tcBorders>
              <w:top w:val="single" w:sz="6" w:space="0" w:color="000000"/>
              <w:left w:val="single" w:sz="6" w:space="0" w:color="000000"/>
              <w:bottom w:val="single" w:sz="6" w:space="0" w:color="000000"/>
              <w:right w:val="single" w:sz="6" w:space="0" w:color="000000"/>
            </w:tcBorders>
            <w:vAlign w:val="center"/>
          </w:tcPr>
          <w:p w14:paraId="651545C4" w14:textId="77777777" w:rsidR="00C367C7" w:rsidRPr="006C5E82" w:rsidRDefault="00C367C7" w:rsidP="00E767BE">
            <w:pPr>
              <w:jc w:val="center"/>
            </w:pPr>
            <w:r w:rsidRPr="006C5E82">
              <w:t>Изменения в налоговом законодательстве: учет новаций при проведении аудита в условиях дистанционной работы</w:t>
            </w:r>
          </w:p>
        </w:tc>
        <w:tc>
          <w:tcPr>
            <w:tcW w:w="851" w:type="dxa"/>
            <w:tcBorders>
              <w:top w:val="single" w:sz="6" w:space="0" w:color="000000"/>
              <w:left w:val="single" w:sz="6" w:space="0" w:color="000000"/>
              <w:bottom w:val="single" w:sz="6" w:space="0" w:color="000000"/>
              <w:right w:val="single" w:sz="6" w:space="0" w:color="000000"/>
            </w:tcBorders>
            <w:vAlign w:val="center"/>
          </w:tcPr>
          <w:p w14:paraId="7C226A68" w14:textId="77777777" w:rsidR="00C367C7" w:rsidRPr="006C5E82" w:rsidRDefault="00C367C7" w:rsidP="00E767BE">
            <w:pPr>
              <w:ind w:right="27"/>
              <w:jc w:val="center"/>
            </w:pPr>
            <w:r w:rsidRPr="006C5E82">
              <w:t>8</w:t>
            </w:r>
          </w:p>
        </w:tc>
        <w:tc>
          <w:tcPr>
            <w:tcW w:w="2125" w:type="dxa"/>
            <w:tcBorders>
              <w:top w:val="single" w:sz="6" w:space="0" w:color="000000"/>
              <w:left w:val="single" w:sz="6" w:space="0" w:color="000000"/>
              <w:bottom w:val="single" w:sz="6" w:space="0" w:color="000000"/>
              <w:right w:val="single" w:sz="6" w:space="0" w:color="000000"/>
            </w:tcBorders>
            <w:vAlign w:val="center"/>
          </w:tcPr>
          <w:p w14:paraId="4F5921CC" w14:textId="77777777" w:rsidR="00C367C7" w:rsidRPr="006C5E82" w:rsidRDefault="00C367C7" w:rsidP="00E767BE">
            <w:pPr>
              <w:jc w:val="center"/>
            </w:pPr>
            <w:r w:rsidRPr="006C5E82">
              <w:t>протокол 535</w:t>
            </w:r>
          </w:p>
          <w:p w14:paraId="29727F6E" w14:textId="77777777" w:rsidR="00C367C7" w:rsidRPr="006C5E82" w:rsidRDefault="00C367C7" w:rsidP="00E767BE">
            <w:pPr>
              <w:ind w:right="94"/>
              <w:jc w:val="center"/>
            </w:pPr>
            <w:r w:rsidRPr="006C5E82">
              <w:t>от 19.11.2021</w:t>
            </w:r>
          </w:p>
        </w:tc>
      </w:tr>
      <w:tr w:rsidR="006C5E82" w:rsidRPr="006C5E82" w14:paraId="7DE41898" w14:textId="77777777" w:rsidTr="00E767BE">
        <w:tblPrEx>
          <w:tblCellMar>
            <w:top w:w="119" w:type="dxa"/>
            <w:left w:w="60" w:type="dxa"/>
            <w:bottom w:w="81" w:type="dxa"/>
            <w:right w:w="32" w:type="dxa"/>
          </w:tblCellMar>
        </w:tblPrEx>
        <w:trPr>
          <w:trHeight w:val="152"/>
        </w:trPr>
        <w:tc>
          <w:tcPr>
            <w:tcW w:w="561" w:type="dxa"/>
            <w:tcBorders>
              <w:top w:val="single" w:sz="6" w:space="0" w:color="000000"/>
              <w:left w:val="single" w:sz="6" w:space="0" w:color="000000"/>
              <w:bottom w:val="single" w:sz="6" w:space="0" w:color="000000"/>
              <w:right w:val="single" w:sz="6" w:space="0" w:color="000000"/>
            </w:tcBorders>
            <w:vAlign w:val="center"/>
          </w:tcPr>
          <w:p w14:paraId="1EF571DE" w14:textId="77777777" w:rsidR="00C367C7" w:rsidRPr="006C5E82" w:rsidRDefault="00C367C7" w:rsidP="00E767BE">
            <w:pPr>
              <w:jc w:val="center"/>
            </w:pPr>
            <w:r w:rsidRPr="006C5E82">
              <w:t>19</w:t>
            </w:r>
          </w:p>
        </w:tc>
        <w:tc>
          <w:tcPr>
            <w:tcW w:w="1141" w:type="dxa"/>
            <w:tcBorders>
              <w:top w:val="single" w:sz="6" w:space="0" w:color="000000"/>
              <w:left w:val="single" w:sz="6" w:space="0" w:color="000000"/>
              <w:bottom w:val="single" w:sz="6" w:space="0" w:color="000000"/>
              <w:right w:val="single" w:sz="6" w:space="0" w:color="000000"/>
            </w:tcBorders>
            <w:vAlign w:val="center"/>
          </w:tcPr>
          <w:p w14:paraId="491E1D2D" w14:textId="77777777" w:rsidR="00C367C7" w:rsidRPr="006C5E82" w:rsidRDefault="00C367C7" w:rsidP="00E767BE">
            <w:pPr>
              <w:ind w:right="57"/>
              <w:jc w:val="center"/>
            </w:pPr>
            <w:r w:rsidRPr="006C5E82">
              <w:t>6-2-32</w:t>
            </w:r>
          </w:p>
        </w:tc>
        <w:tc>
          <w:tcPr>
            <w:tcW w:w="5953" w:type="dxa"/>
            <w:tcBorders>
              <w:top w:val="single" w:sz="6" w:space="0" w:color="000000"/>
              <w:left w:val="single" w:sz="6" w:space="0" w:color="000000"/>
              <w:bottom w:val="single" w:sz="6" w:space="0" w:color="000000"/>
              <w:right w:val="single" w:sz="6" w:space="0" w:color="000000"/>
            </w:tcBorders>
            <w:vAlign w:val="center"/>
          </w:tcPr>
          <w:p w14:paraId="235224C9" w14:textId="77777777" w:rsidR="00C367C7" w:rsidRPr="006C5E82" w:rsidRDefault="00C367C7" w:rsidP="00E767BE">
            <w:pPr>
              <w:jc w:val="center"/>
            </w:pPr>
            <w:r w:rsidRPr="006C5E82">
              <w:t>Практика применения МСА: принятие задания, планирование, оценка рисков существенного искажения</w:t>
            </w:r>
          </w:p>
        </w:tc>
        <w:tc>
          <w:tcPr>
            <w:tcW w:w="851" w:type="dxa"/>
            <w:tcBorders>
              <w:top w:val="single" w:sz="6" w:space="0" w:color="000000"/>
              <w:left w:val="single" w:sz="6" w:space="0" w:color="000000"/>
              <w:bottom w:val="single" w:sz="6" w:space="0" w:color="000000"/>
              <w:right w:val="single" w:sz="6" w:space="0" w:color="000000"/>
            </w:tcBorders>
            <w:vAlign w:val="center"/>
          </w:tcPr>
          <w:p w14:paraId="2159F9E7" w14:textId="77777777" w:rsidR="00C367C7" w:rsidRPr="006C5E82" w:rsidRDefault="00C367C7" w:rsidP="00E767BE">
            <w:pPr>
              <w:ind w:right="30"/>
              <w:jc w:val="center"/>
            </w:pPr>
            <w:r w:rsidRPr="006C5E82">
              <w:t>8</w:t>
            </w:r>
          </w:p>
        </w:tc>
        <w:tc>
          <w:tcPr>
            <w:tcW w:w="2125" w:type="dxa"/>
            <w:tcBorders>
              <w:top w:val="single" w:sz="6" w:space="0" w:color="000000"/>
              <w:left w:val="single" w:sz="6" w:space="0" w:color="000000"/>
              <w:bottom w:val="single" w:sz="6" w:space="0" w:color="000000"/>
              <w:right w:val="single" w:sz="6" w:space="0" w:color="000000"/>
            </w:tcBorders>
            <w:vAlign w:val="center"/>
          </w:tcPr>
          <w:p w14:paraId="13D4E651" w14:textId="77777777" w:rsidR="00C367C7" w:rsidRPr="006C5E82" w:rsidRDefault="00C367C7" w:rsidP="00E767BE">
            <w:pPr>
              <w:jc w:val="center"/>
            </w:pPr>
            <w:r w:rsidRPr="006C5E82">
              <w:t>протокол 530</w:t>
            </w:r>
          </w:p>
          <w:p w14:paraId="69946B45" w14:textId="77777777" w:rsidR="00C367C7" w:rsidRPr="006C5E82" w:rsidRDefault="00C367C7" w:rsidP="00E767BE">
            <w:pPr>
              <w:ind w:right="94"/>
              <w:jc w:val="center"/>
            </w:pPr>
            <w:r w:rsidRPr="006C5E82">
              <w:t>от 15.10.2021</w:t>
            </w:r>
          </w:p>
        </w:tc>
      </w:tr>
      <w:tr w:rsidR="006C5E82" w:rsidRPr="006C5E82" w14:paraId="3353FEC7" w14:textId="77777777" w:rsidTr="00E767BE">
        <w:tblPrEx>
          <w:tblCellMar>
            <w:top w:w="119" w:type="dxa"/>
            <w:left w:w="60" w:type="dxa"/>
            <w:bottom w:w="81" w:type="dxa"/>
            <w:right w:w="32" w:type="dxa"/>
          </w:tblCellMar>
        </w:tblPrEx>
        <w:trPr>
          <w:trHeight w:val="38"/>
        </w:trPr>
        <w:tc>
          <w:tcPr>
            <w:tcW w:w="561" w:type="dxa"/>
            <w:tcBorders>
              <w:top w:val="single" w:sz="6" w:space="0" w:color="000000"/>
              <w:left w:val="single" w:sz="6" w:space="0" w:color="000000"/>
              <w:bottom w:val="single" w:sz="6" w:space="0" w:color="000000"/>
              <w:right w:val="single" w:sz="6" w:space="0" w:color="000000"/>
            </w:tcBorders>
            <w:vAlign w:val="center"/>
          </w:tcPr>
          <w:p w14:paraId="329079F4" w14:textId="77777777" w:rsidR="00C367C7" w:rsidRPr="006C5E82" w:rsidRDefault="00C367C7" w:rsidP="00E767BE">
            <w:pPr>
              <w:jc w:val="center"/>
            </w:pPr>
            <w:r w:rsidRPr="006C5E82">
              <w:t>20</w:t>
            </w:r>
          </w:p>
        </w:tc>
        <w:tc>
          <w:tcPr>
            <w:tcW w:w="1141" w:type="dxa"/>
            <w:tcBorders>
              <w:top w:val="single" w:sz="6" w:space="0" w:color="000000"/>
              <w:left w:val="single" w:sz="6" w:space="0" w:color="000000"/>
              <w:bottom w:val="single" w:sz="6" w:space="0" w:color="000000"/>
              <w:right w:val="single" w:sz="4" w:space="0" w:color="000000"/>
            </w:tcBorders>
            <w:vAlign w:val="center"/>
          </w:tcPr>
          <w:p w14:paraId="6BA34D7F" w14:textId="77777777" w:rsidR="00C367C7" w:rsidRPr="006C5E82" w:rsidRDefault="00C367C7" w:rsidP="00E767BE">
            <w:pPr>
              <w:ind w:right="57"/>
              <w:jc w:val="center"/>
            </w:pPr>
            <w:r w:rsidRPr="006C5E82">
              <w:t>6-2-34</w:t>
            </w:r>
          </w:p>
        </w:tc>
        <w:tc>
          <w:tcPr>
            <w:tcW w:w="5953" w:type="dxa"/>
            <w:tcBorders>
              <w:top w:val="single" w:sz="6" w:space="0" w:color="000000"/>
              <w:left w:val="single" w:sz="4" w:space="0" w:color="000000"/>
              <w:bottom w:val="single" w:sz="4" w:space="0" w:color="000000"/>
              <w:right w:val="single" w:sz="6" w:space="0" w:color="000000"/>
            </w:tcBorders>
            <w:vAlign w:val="center"/>
          </w:tcPr>
          <w:p w14:paraId="72E0E264" w14:textId="77777777" w:rsidR="00C367C7" w:rsidRPr="006C5E82" w:rsidRDefault="00C367C7" w:rsidP="00E767BE">
            <w:pPr>
              <w:jc w:val="center"/>
            </w:pPr>
            <w:r w:rsidRPr="006C5E82">
              <w:t>Практика применения МСА: обязанности аудитора в части рассмотрения соблюдения нормативных правовых актов и в отношении недобросовестных действий</w:t>
            </w:r>
          </w:p>
        </w:tc>
        <w:tc>
          <w:tcPr>
            <w:tcW w:w="851" w:type="dxa"/>
            <w:tcBorders>
              <w:top w:val="single" w:sz="6" w:space="0" w:color="000000"/>
              <w:left w:val="single" w:sz="6" w:space="0" w:color="000000"/>
              <w:bottom w:val="single" w:sz="6" w:space="0" w:color="000000"/>
              <w:right w:val="single" w:sz="6" w:space="0" w:color="000000"/>
            </w:tcBorders>
            <w:vAlign w:val="center"/>
          </w:tcPr>
          <w:p w14:paraId="385A0DD7" w14:textId="77777777" w:rsidR="00C367C7" w:rsidRPr="006C5E82" w:rsidRDefault="00C367C7" w:rsidP="00E767BE">
            <w:pPr>
              <w:ind w:right="30"/>
              <w:jc w:val="center"/>
            </w:pPr>
            <w:r w:rsidRPr="006C5E82">
              <w:t>8</w:t>
            </w:r>
          </w:p>
        </w:tc>
        <w:tc>
          <w:tcPr>
            <w:tcW w:w="2125" w:type="dxa"/>
            <w:tcBorders>
              <w:top w:val="single" w:sz="6" w:space="0" w:color="000000"/>
              <w:left w:val="single" w:sz="6" w:space="0" w:color="000000"/>
              <w:bottom w:val="single" w:sz="6" w:space="0" w:color="000000"/>
              <w:right w:val="single" w:sz="6" w:space="0" w:color="000000"/>
            </w:tcBorders>
            <w:vAlign w:val="center"/>
          </w:tcPr>
          <w:p w14:paraId="71D1C027" w14:textId="77777777" w:rsidR="00C367C7" w:rsidRPr="006C5E82" w:rsidRDefault="00C367C7" w:rsidP="00E767BE">
            <w:pPr>
              <w:ind w:right="64"/>
              <w:jc w:val="center"/>
            </w:pPr>
            <w:r w:rsidRPr="006C5E82">
              <w:t>протокол 591</w:t>
            </w:r>
          </w:p>
          <w:p w14:paraId="16C58A36" w14:textId="77777777" w:rsidR="00C367C7" w:rsidRPr="006C5E82" w:rsidRDefault="00C367C7" w:rsidP="00E767BE">
            <w:pPr>
              <w:jc w:val="center"/>
            </w:pPr>
            <w:r w:rsidRPr="006C5E82">
              <w:t>от 21.10.2022</w:t>
            </w:r>
          </w:p>
        </w:tc>
      </w:tr>
      <w:tr w:rsidR="006C5E82" w:rsidRPr="006C5E82" w14:paraId="7AB6DC1E" w14:textId="77777777" w:rsidTr="00E767BE">
        <w:tblPrEx>
          <w:tblCellMar>
            <w:top w:w="119" w:type="dxa"/>
            <w:left w:w="60" w:type="dxa"/>
            <w:bottom w:w="81" w:type="dxa"/>
            <w:right w:w="32" w:type="dxa"/>
          </w:tblCellMar>
        </w:tblPrEx>
        <w:trPr>
          <w:trHeight w:val="38"/>
        </w:trPr>
        <w:tc>
          <w:tcPr>
            <w:tcW w:w="561" w:type="dxa"/>
            <w:tcBorders>
              <w:top w:val="single" w:sz="6" w:space="0" w:color="000000"/>
              <w:left w:val="single" w:sz="6" w:space="0" w:color="000000"/>
              <w:bottom w:val="single" w:sz="6" w:space="0" w:color="000000"/>
              <w:right w:val="single" w:sz="6" w:space="0" w:color="000000"/>
            </w:tcBorders>
            <w:vAlign w:val="center"/>
          </w:tcPr>
          <w:p w14:paraId="3861E4DF" w14:textId="77777777" w:rsidR="00C367C7" w:rsidRPr="006C5E82" w:rsidRDefault="00C367C7" w:rsidP="00E767BE">
            <w:pPr>
              <w:jc w:val="center"/>
            </w:pPr>
            <w:r w:rsidRPr="006C5E82">
              <w:t>21</w:t>
            </w:r>
          </w:p>
        </w:tc>
        <w:tc>
          <w:tcPr>
            <w:tcW w:w="1141" w:type="dxa"/>
            <w:tcBorders>
              <w:top w:val="single" w:sz="6" w:space="0" w:color="000000"/>
              <w:left w:val="single" w:sz="6" w:space="0" w:color="000000"/>
              <w:bottom w:val="single" w:sz="6" w:space="0" w:color="000000"/>
              <w:right w:val="single" w:sz="4" w:space="0" w:color="000000"/>
            </w:tcBorders>
            <w:vAlign w:val="center"/>
          </w:tcPr>
          <w:p w14:paraId="1E960AEB" w14:textId="77777777" w:rsidR="00C367C7" w:rsidRPr="006C5E82" w:rsidRDefault="00C367C7" w:rsidP="00E767BE">
            <w:pPr>
              <w:ind w:right="57"/>
              <w:jc w:val="center"/>
            </w:pPr>
            <w:r w:rsidRPr="006C5E82">
              <w:t>6-2-35</w:t>
            </w:r>
          </w:p>
        </w:tc>
        <w:tc>
          <w:tcPr>
            <w:tcW w:w="5953" w:type="dxa"/>
            <w:tcBorders>
              <w:top w:val="single" w:sz="6" w:space="0" w:color="000000"/>
              <w:left w:val="single" w:sz="4" w:space="0" w:color="000000"/>
              <w:bottom w:val="single" w:sz="4" w:space="0" w:color="000000"/>
              <w:right w:val="single" w:sz="6" w:space="0" w:color="000000"/>
            </w:tcBorders>
            <w:vAlign w:val="center"/>
          </w:tcPr>
          <w:p w14:paraId="7D2D8CEB" w14:textId="77777777" w:rsidR="00C367C7" w:rsidRPr="006C5E82" w:rsidRDefault="00C367C7" w:rsidP="00E767BE">
            <w:pPr>
              <w:jc w:val="center"/>
            </w:pPr>
            <w:r w:rsidRPr="006C5E82">
              <w:t>Практика применения МСА: оценка системы внутреннего контроля аудируемого лица в рамках проведения аудиторских процедур</w:t>
            </w:r>
          </w:p>
        </w:tc>
        <w:tc>
          <w:tcPr>
            <w:tcW w:w="851" w:type="dxa"/>
            <w:tcBorders>
              <w:top w:val="single" w:sz="6" w:space="0" w:color="000000"/>
              <w:left w:val="single" w:sz="6" w:space="0" w:color="000000"/>
              <w:bottom w:val="single" w:sz="6" w:space="0" w:color="000000"/>
              <w:right w:val="single" w:sz="6" w:space="0" w:color="000000"/>
            </w:tcBorders>
            <w:vAlign w:val="center"/>
          </w:tcPr>
          <w:p w14:paraId="57841260" w14:textId="77777777" w:rsidR="00C367C7" w:rsidRPr="006C5E82" w:rsidRDefault="00C367C7" w:rsidP="00E767BE">
            <w:pPr>
              <w:ind w:right="30"/>
              <w:jc w:val="center"/>
            </w:pPr>
            <w:r w:rsidRPr="006C5E82">
              <w:t>8</w:t>
            </w:r>
          </w:p>
        </w:tc>
        <w:tc>
          <w:tcPr>
            <w:tcW w:w="2125" w:type="dxa"/>
            <w:tcBorders>
              <w:top w:val="single" w:sz="6" w:space="0" w:color="000000"/>
              <w:left w:val="single" w:sz="6" w:space="0" w:color="000000"/>
              <w:bottom w:val="single" w:sz="6" w:space="0" w:color="000000"/>
              <w:right w:val="single" w:sz="6" w:space="0" w:color="000000"/>
            </w:tcBorders>
            <w:vAlign w:val="center"/>
          </w:tcPr>
          <w:p w14:paraId="00C1C239" w14:textId="77777777" w:rsidR="00C367C7" w:rsidRPr="006C5E82" w:rsidRDefault="00C367C7" w:rsidP="00E767BE">
            <w:pPr>
              <w:ind w:right="64"/>
              <w:jc w:val="center"/>
            </w:pPr>
            <w:r w:rsidRPr="006C5E82">
              <w:t>протокол 591</w:t>
            </w:r>
          </w:p>
          <w:p w14:paraId="2444B3EA" w14:textId="77777777" w:rsidR="00C367C7" w:rsidRPr="006C5E82" w:rsidRDefault="00C367C7" w:rsidP="00E767BE">
            <w:pPr>
              <w:jc w:val="center"/>
            </w:pPr>
            <w:r w:rsidRPr="006C5E82">
              <w:t>от 21.10.2022</w:t>
            </w:r>
          </w:p>
        </w:tc>
      </w:tr>
      <w:tr w:rsidR="006C5E82" w:rsidRPr="006C5E82" w14:paraId="767670AB" w14:textId="77777777" w:rsidTr="00E767BE">
        <w:tblPrEx>
          <w:tblCellMar>
            <w:top w:w="119" w:type="dxa"/>
            <w:left w:w="60" w:type="dxa"/>
            <w:bottom w:w="81" w:type="dxa"/>
            <w:right w:w="32" w:type="dxa"/>
          </w:tblCellMar>
        </w:tblPrEx>
        <w:trPr>
          <w:trHeight w:val="19"/>
        </w:trPr>
        <w:tc>
          <w:tcPr>
            <w:tcW w:w="561" w:type="dxa"/>
            <w:tcBorders>
              <w:top w:val="single" w:sz="6" w:space="0" w:color="000000"/>
              <w:left w:val="single" w:sz="6" w:space="0" w:color="000000"/>
              <w:bottom w:val="single" w:sz="6" w:space="0" w:color="000000"/>
              <w:right w:val="single" w:sz="6" w:space="0" w:color="000000"/>
            </w:tcBorders>
            <w:vAlign w:val="center"/>
          </w:tcPr>
          <w:p w14:paraId="54275482" w14:textId="77777777" w:rsidR="00C367C7" w:rsidRPr="006C5E82" w:rsidRDefault="00C367C7" w:rsidP="00E767BE">
            <w:pPr>
              <w:jc w:val="center"/>
            </w:pPr>
            <w:r w:rsidRPr="006C5E82">
              <w:t>22</w:t>
            </w:r>
          </w:p>
        </w:tc>
        <w:tc>
          <w:tcPr>
            <w:tcW w:w="1141" w:type="dxa"/>
            <w:tcBorders>
              <w:top w:val="single" w:sz="6" w:space="0" w:color="000000"/>
              <w:left w:val="single" w:sz="6" w:space="0" w:color="000000"/>
              <w:bottom w:val="single" w:sz="4" w:space="0" w:color="000000"/>
              <w:right w:val="single" w:sz="4" w:space="0" w:color="000000"/>
            </w:tcBorders>
            <w:vAlign w:val="center"/>
          </w:tcPr>
          <w:p w14:paraId="03E1ED26" w14:textId="77777777" w:rsidR="00C367C7" w:rsidRPr="006C5E82" w:rsidRDefault="00C367C7" w:rsidP="00E767BE">
            <w:pPr>
              <w:ind w:right="57"/>
              <w:jc w:val="center"/>
            </w:pPr>
            <w:r w:rsidRPr="006C5E82">
              <w:t>6-2-36</w:t>
            </w:r>
          </w:p>
        </w:tc>
        <w:tc>
          <w:tcPr>
            <w:tcW w:w="5953" w:type="dxa"/>
            <w:tcBorders>
              <w:top w:val="single" w:sz="4" w:space="0" w:color="000000"/>
              <w:left w:val="single" w:sz="4" w:space="0" w:color="000000"/>
              <w:bottom w:val="single" w:sz="4" w:space="0" w:color="000000"/>
              <w:right w:val="single" w:sz="4" w:space="0" w:color="000000"/>
            </w:tcBorders>
            <w:vAlign w:val="center"/>
          </w:tcPr>
          <w:p w14:paraId="0D539031" w14:textId="77777777" w:rsidR="00C367C7" w:rsidRPr="006C5E82" w:rsidRDefault="00C367C7" w:rsidP="00E767BE">
            <w:pPr>
              <w:jc w:val="center"/>
            </w:pPr>
            <w:r w:rsidRPr="006C5E82">
              <w:t>Практика применения МСА: формирование аудиторского заключения о финансовой отчетности</w:t>
            </w:r>
          </w:p>
        </w:tc>
        <w:tc>
          <w:tcPr>
            <w:tcW w:w="851" w:type="dxa"/>
            <w:tcBorders>
              <w:top w:val="single" w:sz="6" w:space="0" w:color="000000"/>
              <w:left w:val="single" w:sz="4" w:space="0" w:color="000000"/>
              <w:bottom w:val="single" w:sz="4" w:space="0" w:color="000000"/>
              <w:right w:val="single" w:sz="6" w:space="0" w:color="000000"/>
            </w:tcBorders>
            <w:vAlign w:val="center"/>
          </w:tcPr>
          <w:p w14:paraId="59CF62EB" w14:textId="77777777" w:rsidR="00C367C7" w:rsidRPr="006C5E82" w:rsidRDefault="00C367C7" w:rsidP="00E767BE">
            <w:pPr>
              <w:ind w:right="27"/>
              <w:jc w:val="center"/>
            </w:pPr>
            <w:r w:rsidRPr="006C5E82">
              <w:t>8</w:t>
            </w:r>
          </w:p>
        </w:tc>
        <w:tc>
          <w:tcPr>
            <w:tcW w:w="2125" w:type="dxa"/>
            <w:tcBorders>
              <w:top w:val="single" w:sz="6" w:space="0" w:color="000000"/>
              <w:left w:val="single" w:sz="6" w:space="0" w:color="000000"/>
              <w:bottom w:val="single" w:sz="4" w:space="0" w:color="000000"/>
              <w:right w:val="single" w:sz="6" w:space="0" w:color="000000"/>
            </w:tcBorders>
            <w:vAlign w:val="center"/>
          </w:tcPr>
          <w:p w14:paraId="0412B747" w14:textId="77777777" w:rsidR="00C367C7" w:rsidRPr="006C5E82" w:rsidRDefault="00C367C7" w:rsidP="00E767BE">
            <w:pPr>
              <w:ind w:right="64"/>
              <w:jc w:val="center"/>
            </w:pPr>
            <w:r w:rsidRPr="006C5E82">
              <w:t>протокол 591</w:t>
            </w:r>
          </w:p>
          <w:p w14:paraId="5D0DD377" w14:textId="77777777" w:rsidR="00C367C7" w:rsidRPr="006C5E82" w:rsidRDefault="00C367C7" w:rsidP="00E767BE">
            <w:pPr>
              <w:ind w:right="32"/>
              <w:jc w:val="center"/>
            </w:pPr>
            <w:r w:rsidRPr="006C5E82">
              <w:t>от 21.10.2022</w:t>
            </w:r>
          </w:p>
        </w:tc>
      </w:tr>
      <w:tr w:rsidR="006C5E82" w:rsidRPr="006C5E82" w14:paraId="4E9E4388" w14:textId="77777777" w:rsidTr="00E767BE">
        <w:tblPrEx>
          <w:tblCellMar>
            <w:top w:w="119" w:type="dxa"/>
            <w:left w:w="60" w:type="dxa"/>
            <w:bottom w:w="81" w:type="dxa"/>
            <w:right w:w="32" w:type="dxa"/>
          </w:tblCellMar>
        </w:tblPrEx>
        <w:trPr>
          <w:trHeight w:val="1562"/>
        </w:trPr>
        <w:tc>
          <w:tcPr>
            <w:tcW w:w="561" w:type="dxa"/>
            <w:tcBorders>
              <w:top w:val="single" w:sz="6" w:space="0" w:color="000000"/>
              <w:left w:val="single" w:sz="6" w:space="0" w:color="000000"/>
              <w:bottom w:val="single" w:sz="6" w:space="0" w:color="000000"/>
              <w:right w:val="single" w:sz="6" w:space="0" w:color="000000"/>
            </w:tcBorders>
            <w:vAlign w:val="center"/>
          </w:tcPr>
          <w:p w14:paraId="38CD344D" w14:textId="77777777" w:rsidR="00C367C7" w:rsidRPr="006C5E82" w:rsidRDefault="00C367C7" w:rsidP="00E767BE">
            <w:pPr>
              <w:jc w:val="center"/>
            </w:pPr>
            <w:r w:rsidRPr="006C5E82">
              <w:t>23</w:t>
            </w:r>
          </w:p>
        </w:tc>
        <w:tc>
          <w:tcPr>
            <w:tcW w:w="1141" w:type="dxa"/>
            <w:tcBorders>
              <w:top w:val="single" w:sz="4" w:space="0" w:color="000000"/>
              <w:left w:val="single" w:sz="4" w:space="0" w:color="000000"/>
              <w:bottom w:val="single" w:sz="4" w:space="0" w:color="000000"/>
              <w:right w:val="single" w:sz="4" w:space="0" w:color="000000"/>
            </w:tcBorders>
            <w:vAlign w:val="center"/>
          </w:tcPr>
          <w:p w14:paraId="335C4245" w14:textId="77777777" w:rsidR="00C367C7" w:rsidRPr="006C5E82" w:rsidRDefault="00C367C7" w:rsidP="00E767BE">
            <w:pPr>
              <w:ind w:right="57"/>
              <w:jc w:val="center"/>
            </w:pPr>
            <w:r w:rsidRPr="006C5E82">
              <w:t>6-2-37</w:t>
            </w:r>
          </w:p>
        </w:tc>
        <w:tc>
          <w:tcPr>
            <w:tcW w:w="5953" w:type="dxa"/>
            <w:tcBorders>
              <w:top w:val="single" w:sz="4" w:space="0" w:color="000000"/>
              <w:left w:val="single" w:sz="4" w:space="0" w:color="000000"/>
              <w:bottom w:val="single" w:sz="4" w:space="0" w:color="000000"/>
              <w:right w:val="single" w:sz="4" w:space="0" w:color="000000"/>
            </w:tcBorders>
            <w:vAlign w:val="center"/>
          </w:tcPr>
          <w:p w14:paraId="756711CD" w14:textId="77777777" w:rsidR="00C367C7" w:rsidRPr="006C5E82" w:rsidRDefault="00C367C7" w:rsidP="00E767BE">
            <w:pPr>
              <w:jc w:val="center"/>
            </w:pPr>
            <w:r w:rsidRPr="006C5E82">
              <w:t>Практика применения МСА: Особенности проведения аудита финансовой отчетности группы, аудита финансовой отчетности, подготовленной в соответствии с концепцией специального назначения, аудита отдельных отчетов, а также отдельных заданий, обеспечивающих уверенность, отличные от аудита</w:t>
            </w:r>
          </w:p>
        </w:tc>
        <w:tc>
          <w:tcPr>
            <w:tcW w:w="851" w:type="dxa"/>
            <w:tcBorders>
              <w:top w:val="single" w:sz="4" w:space="0" w:color="000000"/>
              <w:left w:val="single" w:sz="4" w:space="0" w:color="000000"/>
              <w:bottom w:val="single" w:sz="4" w:space="0" w:color="000000"/>
              <w:right w:val="single" w:sz="4" w:space="0" w:color="000000"/>
            </w:tcBorders>
            <w:vAlign w:val="center"/>
          </w:tcPr>
          <w:p w14:paraId="0E22E348" w14:textId="77777777" w:rsidR="00C367C7" w:rsidRPr="006C5E82" w:rsidRDefault="00C367C7" w:rsidP="00E767BE">
            <w:pPr>
              <w:ind w:right="27"/>
              <w:jc w:val="center"/>
            </w:pPr>
            <w:r w:rsidRPr="006C5E82">
              <w:t>8</w:t>
            </w:r>
          </w:p>
        </w:tc>
        <w:tc>
          <w:tcPr>
            <w:tcW w:w="2125" w:type="dxa"/>
            <w:tcBorders>
              <w:top w:val="single" w:sz="6" w:space="0" w:color="000000"/>
              <w:left w:val="single" w:sz="4" w:space="0" w:color="000000"/>
              <w:bottom w:val="single" w:sz="6" w:space="0" w:color="000000"/>
              <w:right w:val="single" w:sz="6" w:space="0" w:color="000000"/>
            </w:tcBorders>
            <w:vAlign w:val="center"/>
          </w:tcPr>
          <w:p w14:paraId="6B75F3BB" w14:textId="77777777" w:rsidR="00C367C7" w:rsidRPr="006C5E82" w:rsidRDefault="00C367C7" w:rsidP="00E767BE">
            <w:pPr>
              <w:jc w:val="center"/>
            </w:pPr>
            <w:r w:rsidRPr="006C5E82">
              <w:t>протокол 530</w:t>
            </w:r>
          </w:p>
          <w:p w14:paraId="27143E14" w14:textId="77777777" w:rsidR="00C367C7" w:rsidRPr="006C5E82" w:rsidRDefault="00C367C7" w:rsidP="00E767BE">
            <w:pPr>
              <w:ind w:right="32"/>
              <w:jc w:val="center"/>
            </w:pPr>
            <w:r w:rsidRPr="006C5E82">
              <w:t>от 15.10.2021</w:t>
            </w:r>
          </w:p>
        </w:tc>
      </w:tr>
      <w:tr w:rsidR="006C5E82" w:rsidRPr="006C5E82" w14:paraId="29B41417" w14:textId="77777777" w:rsidTr="00E767BE">
        <w:tblPrEx>
          <w:tblCellMar>
            <w:top w:w="119" w:type="dxa"/>
            <w:left w:w="60" w:type="dxa"/>
            <w:bottom w:w="81" w:type="dxa"/>
            <w:right w:w="32" w:type="dxa"/>
          </w:tblCellMar>
        </w:tblPrEx>
        <w:trPr>
          <w:trHeight w:val="62"/>
        </w:trPr>
        <w:tc>
          <w:tcPr>
            <w:tcW w:w="561" w:type="dxa"/>
            <w:tcBorders>
              <w:top w:val="single" w:sz="6" w:space="0" w:color="000000"/>
              <w:left w:val="single" w:sz="6" w:space="0" w:color="000000"/>
              <w:bottom w:val="single" w:sz="6" w:space="0" w:color="000000"/>
              <w:right w:val="single" w:sz="4" w:space="0" w:color="000000"/>
            </w:tcBorders>
            <w:vAlign w:val="center"/>
          </w:tcPr>
          <w:p w14:paraId="28919013" w14:textId="77777777" w:rsidR="00C367C7" w:rsidRPr="006C5E82" w:rsidRDefault="00C367C7" w:rsidP="00E767BE">
            <w:pPr>
              <w:jc w:val="center"/>
            </w:pPr>
            <w:r w:rsidRPr="006C5E82">
              <w:t>24</w:t>
            </w:r>
          </w:p>
        </w:tc>
        <w:tc>
          <w:tcPr>
            <w:tcW w:w="1141" w:type="dxa"/>
            <w:tcBorders>
              <w:top w:val="single" w:sz="4" w:space="0" w:color="000000"/>
              <w:left w:val="single" w:sz="4" w:space="0" w:color="000000"/>
              <w:bottom w:val="single" w:sz="4" w:space="0" w:color="000000"/>
              <w:right w:val="single" w:sz="4" w:space="0" w:color="000000"/>
            </w:tcBorders>
            <w:vAlign w:val="center"/>
          </w:tcPr>
          <w:p w14:paraId="7350F04E" w14:textId="77777777" w:rsidR="00C367C7" w:rsidRPr="006C5E82" w:rsidRDefault="00C367C7" w:rsidP="00E767BE">
            <w:pPr>
              <w:ind w:right="57"/>
              <w:jc w:val="center"/>
            </w:pPr>
            <w:r w:rsidRPr="006C5E82">
              <w:t>6-2-38</w:t>
            </w:r>
          </w:p>
        </w:tc>
        <w:tc>
          <w:tcPr>
            <w:tcW w:w="5953" w:type="dxa"/>
            <w:tcBorders>
              <w:top w:val="single" w:sz="4" w:space="0" w:color="000000"/>
              <w:left w:val="single" w:sz="4" w:space="0" w:color="000000"/>
              <w:bottom w:val="single" w:sz="4" w:space="0" w:color="000000"/>
              <w:right w:val="single" w:sz="4" w:space="0" w:color="000000"/>
            </w:tcBorders>
            <w:vAlign w:val="center"/>
          </w:tcPr>
          <w:p w14:paraId="031FE483" w14:textId="77777777" w:rsidR="00C367C7" w:rsidRPr="006C5E82" w:rsidRDefault="00C367C7" w:rsidP="00E767BE">
            <w:pPr>
              <w:jc w:val="center"/>
            </w:pPr>
            <w:r w:rsidRPr="006C5E82">
              <w:t>Практика применения МССУ: задания по выполнению согласованных процедур в отношении финансовой информации</w:t>
            </w:r>
          </w:p>
        </w:tc>
        <w:tc>
          <w:tcPr>
            <w:tcW w:w="851" w:type="dxa"/>
            <w:tcBorders>
              <w:top w:val="single" w:sz="4" w:space="0" w:color="000000"/>
              <w:left w:val="single" w:sz="4" w:space="0" w:color="000000"/>
              <w:bottom w:val="single" w:sz="4" w:space="0" w:color="000000"/>
              <w:right w:val="single" w:sz="4" w:space="0" w:color="000000"/>
            </w:tcBorders>
            <w:vAlign w:val="center"/>
          </w:tcPr>
          <w:p w14:paraId="798E38F2" w14:textId="77777777" w:rsidR="00C367C7" w:rsidRPr="006C5E82" w:rsidRDefault="00C367C7" w:rsidP="00E767BE">
            <w:pPr>
              <w:jc w:val="center"/>
            </w:pPr>
            <w:r w:rsidRPr="006C5E82">
              <w:t>16</w:t>
            </w:r>
          </w:p>
        </w:tc>
        <w:tc>
          <w:tcPr>
            <w:tcW w:w="2125" w:type="dxa"/>
            <w:tcBorders>
              <w:top w:val="single" w:sz="6" w:space="0" w:color="000000"/>
              <w:left w:val="single" w:sz="4" w:space="0" w:color="000000"/>
              <w:bottom w:val="single" w:sz="6" w:space="0" w:color="000000"/>
              <w:right w:val="single" w:sz="6" w:space="0" w:color="000000"/>
            </w:tcBorders>
            <w:vAlign w:val="center"/>
          </w:tcPr>
          <w:p w14:paraId="602BA76E" w14:textId="77777777" w:rsidR="00C367C7" w:rsidRPr="006C5E82" w:rsidRDefault="00C367C7" w:rsidP="00E767BE">
            <w:pPr>
              <w:ind w:right="213" w:firstLine="193"/>
              <w:jc w:val="center"/>
            </w:pPr>
            <w:r w:rsidRPr="006C5E82">
              <w:t>протокол 535</w:t>
            </w:r>
          </w:p>
          <w:p w14:paraId="05C32020" w14:textId="77777777" w:rsidR="00C367C7" w:rsidRPr="006C5E82" w:rsidRDefault="00C367C7" w:rsidP="00E767BE">
            <w:pPr>
              <w:jc w:val="center"/>
            </w:pPr>
            <w:r w:rsidRPr="006C5E82">
              <w:t>от 19.11.2021</w:t>
            </w:r>
          </w:p>
        </w:tc>
      </w:tr>
      <w:tr w:rsidR="006C5E82" w:rsidRPr="006C5E82" w14:paraId="08DD73C9" w14:textId="77777777" w:rsidTr="00E767BE">
        <w:tblPrEx>
          <w:tblCellMar>
            <w:top w:w="119" w:type="dxa"/>
            <w:left w:w="60" w:type="dxa"/>
            <w:bottom w:w="81" w:type="dxa"/>
            <w:right w:w="32" w:type="dxa"/>
          </w:tblCellMar>
        </w:tblPrEx>
        <w:trPr>
          <w:trHeight w:val="19"/>
        </w:trPr>
        <w:tc>
          <w:tcPr>
            <w:tcW w:w="561" w:type="dxa"/>
            <w:tcBorders>
              <w:top w:val="single" w:sz="6" w:space="0" w:color="000000"/>
              <w:left w:val="single" w:sz="6" w:space="0" w:color="000000"/>
              <w:bottom w:val="single" w:sz="6" w:space="0" w:color="000000"/>
              <w:right w:val="single" w:sz="4" w:space="0" w:color="000000"/>
            </w:tcBorders>
            <w:vAlign w:val="center"/>
          </w:tcPr>
          <w:p w14:paraId="7C736D20" w14:textId="77777777" w:rsidR="00C367C7" w:rsidRPr="006C5E82" w:rsidRDefault="00C367C7" w:rsidP="00E767BE">
            <w:pPr>
              <w:jc w:val="center"/>
            </w:pPr>
            <w:r w:rsidRPr="006C5E82">
              <w:t>25</w:t>
            </w:r>
          </w:p>
        </w:tc>
        <w:tc>
          <w:tcPr>
            <w:tcW w:w="1141" w:type="dxa"/>
            <w:tcBorders>
              <w:top w:val="single" w:sz="4" w:space="0" w:color="000000"/>
              <w:left w:val="single" w:sz="4" w:space="0" w:color="000000"/>
              <w:bottom w:val="single" w:sz="4" w:space="0" w:color="000000"/>
              <w:right w:val="single" w:sz="4" w:space="0" w:color="000000"/>
            </w:tcBorders>
            <w:vAlign w:val="center"/>
          </w:tcPr>
          <w:p w14:paraId="732E5C5C" w14:textId="77777777" w:rsidR="00C367C7" w:rsidRPr="006C5E82" w:rsidRDefault="00C367C7" w:rsidP="00E767BE">
            <w:pPr>
              <w:ind w:right="57"/>
              <w:jc w:val="center"/>
            </w:pPr>
            <w:r w:rsidRPr="006C5E82">
              <w:t>6-2-38/1</w:t>
            </w:r>
          </w:p>
        </w:tc>
        <w:tc>
          <w:tcPr>
            <w:tcW w:w="5953" w:type="dxa"/>
            <w:tcBorders>
              <w:top w:val="single" w:sz="4" w:space="0" w:color="000000"/>
              <w:left w:val="single" w:sz="4" w:space="0" w:color="000000"/>
              <w:bottom w:val="single" w:sz="4" w:space="0" w:color="000000"/>
              <w:right w:val="single" w:sz="4" w:space="0" w:color="000000"/>
            </w:tcBorders>
            <w:vAlign w:val="center"/>
          </w:tcPr>
          <w:p w14:paraId="549A1973" w14:textId="77777777" w:rsidR="00C367C7" w:rsidRPr="006C5E82" w:rsidRDefault="00C367C7" w:rsidP="00E767BE">
            <w:pPr>
              <w:jc w:val="center"/>
            </w:pPr>
            <w:r w:rsidRPr="006C5E82">
              <w:t>Задания по выполнению согласованных процедур в отношении финансовой информации</w:t>
            </w:r>
          </w:p>
        </w:tc>
        <w:tc>
          <w:tcPr>
            <w:tcW w:w="851" w:type="dxa"/>
            <w:tcBorders>
              <w:top w:val="single" w:sz="4" w:space="0" w:color="000000"/>
              <w:left w:val="single" w:sz="4" w:space="0" w:color="000000"/>
              <w:bottom w:val="single" w:sz="4" w:space="0" w:color="000000"/>
              <w:right w:val="single" w:sz="4" w:space="0" w:color="000000"/>
            </w:tcBorders>
            <w:vAlign w:val="center"/>
          </w:tcPr>
          <w:p w14:paraId="36CF3D80" w14:textId="77777777" w:rsidR="00C367C7" w:rsidRPr="006C5E82" w:rsidRDefault="00C367C7" w:rsidP="00E767BE">
            <w:pPr>
              <w:jc w:val="center"/>
            </w:pPr>
            <w:r w:rsidRPr="006C5E82">
              <w:t>4</w:t>
            </w:r>
          </w:p>
        </w:tc>
        <w:tc>
          <w:tcPr>
            <w:tcW w:w="2125" w:type="dxa"/>
            <w:tcBorders>
              <w:top w:val="single" w:sz="6" w:space="0" w:color="000000"/>
              <w:left w:val="single" w:sz="4" w:space="0" w:color="000000"/>
              <w:bottom w:val="single" w:sz="6" w:space="0" w:color="000000"/>
              <w:right w:val="single" w:sz="6" w:space="0" w:color="000000"/>
            </w:tcBorders>
            <w:vAlign w:val="center"/>
          </w:tcPr>
          <w:p w14:paraId="4777207B" w14:textId="77777777" w:rsidR="00C367C7" w:rsidRPr="006C5E82" w:rsidRDefault="00C367C7" w:rsidP="00E767BE">
            <w:pPr>
              <w:jc w:val="center"/>
            </w:pPr>
            <w:r w:rsidRPr="006C5E82">
              <w:t>протокол 535</w:t>
            </w:r>
          </w:p>
          <w:p w14:paraId="4025E560" w14:textId="77777777" w:rsidR="00C367C7" w:rsidRPr="006C5E82" w:rsidRDefault="00C367C7" w:rsidP="00E767BE">
            <w:pPr>
              <w:jc w:val="center"/>
            </w:pPr>
            <w:r w:rsidRPr="006C5E82">
              <w:t>от 19.11.2021</w:t>
            </w:r>
          </w:p>
        </w:tc>
      </w:tr>
      <w:tr w:rsidR="006C5E82" w:rsidRPr="006C5E82" w14:paraId="536B5D30" w14:textId="77777777" w:rsidTr="00E767BE">
        <w:tblPrEx>
          <w:tblCellMar>
            <w:top w:w="116" w:type="dxa"/>
            <w:left w:w="60" w:type="dxa"/>
            <w:bottom w:w="23" w:type="dxa"/>
            <w:right w:w="7" w:type="dxa"/>
          </w:tblCellMar>
        </w:tblPrEx>
        <w:trPr>
          <w:trHeight w:val="167"/>
        </w:trPr>
        <w:tc>
          <w:tcPr>
            <w:tcW w:w="561" w:type="dxa"/>
            <w:tcBorders>
              <w:top w:val="single" w:sz="6" w:space="0" w:color="000000"/>
              <w:left w:val="single" w:sz="6" w:space="0" w:color="000000"/>
              <w:bottom w:val="single" w:sz="6" w:space="0" w:color="000000"/>
              <w:right w:val="single" w:sz="4" w:space="0" w:color="000000"/>
            </w:tcBorders>
            <w:vAlign w:val="center"/>
          </w:tcPr>
          <w:p w14:paraId="32AFACAE" w14:textId="77777777" w:rsidR="00C367C7" w:rsidRPr="006C5E82" w:rsidRDefault="00C367C7" w:rsidP="00E767BE">
            <w:pPr>
              <w:jc w:val="center"/>
            </w:pPr>
            <w:r w:rsidRPr="006C5E82">
              <w:t>26</w:t>
            </w:r>
          </w:p>
        </w:tc>
        <w:tc>
          <w:tcPr>
            <w:tcW w:w="1141" w:type="dxa"/>
            <w:tcBorders>
              <w:top w:val="single" w:sz="4" w:space="0" w:color="000000"/>
              <w:left w:val="single" w:sz="6" w:space="0" w:color="000000"/>
              <w:bottom w:val="single" w:sz="7" w:space="0" w:color="000000"/>
              <w:right w:val="single" w:sz="5" w:space="0" w:color="000000"/>
            </w:tcBorders>
            <w:vAlign w:val="center"/>
          </w:tcPr>
          <w:p w14:paraId="18804DB4" w14:textId="77777777" w:rsidR="00C367C7" w:rsidRPr="006C5E82" w:rsidRDefault="00C367C7" w:rsidP="00E767BE">
            <w:pPr>
              <w:ind w:right="57"/>
              <w:jc w:val="center"/>
            </w:pPr>
            <w:r w:rsidRPr="006C5E82">
              <w:t>6-2-39</w:t>
            </w:r>
          </w:p>
        </w:tc>
        <w:tc>
          <w:tcPr>
            <w:tcW w:w="5953" w:type="dxa"/>
            <w:tcBorders>
              <w:top w:val="single" w:sz="4" w:space="0" w:color="000000"/>
              <w:left w:val="single" w:sz="5" w:space="0" w:color="000000"/>
              <w:bottom w:val="single" w:sz="7" w:space="0" w:color="000000"/>
              <w:right w:val="single" w:sz="5" w:space="0" w:color="000000"/>
            </w:tcBorders>
            <w:vAlign w:val="center"/>
          </w:tcPr>
          <w:p w14:paraId="0D31B89A" w14:textId="77777777" w:rsidR="00C367C7" w:rsidRPr="006C5E82" w:rsidRDefault="00C367C7" w:rsidP="00E767BE">
            <w:pPr>
              <w:jc w:val="center"/>
            </w:pPr>
            <w:r w:rsidRPr="006C5E82">
              <w:t>Подтверждение и обеспечение уверенности в отношении нефинансовой отчетности</w:t>
            </w:r>
          </w:p>
        </w:tc>
        <w:tc>
          <w:tcPr>
            <w:tcW w:w="851" w:type="dxa"/>
            <w:tcBorders>
              <w:top w:val="single" w:sz="4" w:space="0" w:color="000000"/>
              <w:left w:val="single" w:sz="5" w:space="0" w:color="000000"/>
              <w:bottom w:val="single" w:sz="7" w:space="0" w:color="000000"/>
              <w:right w:val="single" w:sz="7" w:space="0" w:color="000000"/>
            </w:tcBorders>
            <w:vAlign w:val="center"/>
          </w:tcPr>
          <w:p w14:paraId="4783A6FD" w14:textId="77777777" w:rsidR="00C367C7" w:rsidRPr="006C5E82" w:rsidRDefault="00C367C7" w:rsidP="00E767BE">
            <w:pPr>
              <w:ind w:right="51"/>
              <w:jc w:val="center"/>
            </w:pPr>
            <w:r w:rsidRPr="006C5E82">
              <w:t>20</w:t>
            </w:r>
          </w:p>
        </w:tc>
        <w:tc>
          <w:tcPr>
            <w:tcW w:w="2125" w:type="dxa"/>
            <w:tcBorders>
              <w:top w:val="single" w:sz="6" w:space="0" w:color="000000"/>
              <w:left w:val="single" w:sz="7" w:space="0" w:color="000000"/>
              <w:bottom w:val="single" w:sz="7" w:space="0" w:color="000000"/>
              <w:right w:val="single" w:sz="7" w:space="0" w:color="000000"/>
            </w:tcBorders>
            <w:vAlign w:val="center"/>
          </w:tcPr>
          <w:p w14:paraId="20AA16D9" w14:textId="77777777" w:rsidR="00C367C7" w:rsidRPr="006C5E82" w:rsidRDefault="00C367C7" w:rsidP="00E767BE">
            <w:pPr>
              <w:jc w:val="center"/>
            </w:pPr>
            <w:r w:rsidRPr="006C5E82">
              <w:t>протокол 535</w:t>
            </w:r>
          </w:p>
          <w:p w14:paraId="383B3BA1" w14:textId="77777777" w:rsidR="00C367C7" w:rsidRPr="006C5E82" w:rsidRDefault="00C367C7" w:rsidP="00E767BE">
            <w:pPr>
              <w:ind w:right="60"/>
              <w:jc w:val="center"/>
            </w:pPr>
            <w:r w:rsidRPr="006C5E82">
              <w:t>от 19.11.2021</w:t>
            </w:r>
          </w:p>
        </w:tc>
      </w:tr>
      <w:tr w:rsidR="006C5E82" w:rsidRPr="006C5E82" w14:paraId="75554FC0" w14:textId="77777777" w:rsidTr="00E767BE">
        <w:tblPrEx>
          <w:tblCellMar>
            <w:top w:w="116" w:type="dxa"/>
            <w:left w:w="60" w:type="dxa"/>
            <w:bottom w:w="23" w:type="dxa"/>
            <w:right w:w="7" w:type="dxa"/>
          </w:tblCellMar>
        </w:tblPrEx>
        <w:trPr>
          <w:trHeight w:val="20"/>
        </w:trPr>
        <w:tc>
          <w:tcPr>
            <w:tcW w:w="561" w:type="dxa"/>
            <w:tcBorders>
              <w:top w:val="single" w:sz="6" w:space="0" w:color="000000"/>
              <w:left w:val="single" w:sz="6" w:space="0" w:color="000000"/>
              <w:bottom w:val="single" w:sz="7" w:space="0" w:color="000000"/>
              <w:right w:val="single" w:sz="6" w:space="0" w:color="000000"/>
            </w:tcBorders>
            <w:vAlign w:val="center"/>
          </w:tcPr>
          <w:p w14:paraId="58E2E223" w14:textId="77777777" w:rsidR="00C367C7" w:rsidRPr="006C5E82" w:rsidRDefault="00C367C7" w:rsidP="00E767BE">
            <w:pPr>
              <w:jc w:val="center"/>
            </w:pPr>
            <w:r w:rsidRPr="006C5E82">
              <w:t>27</w:t>
            </w:r>
          </w:p>
        </w:tc>
        <w:tc>
          <w:tcPr>
            <w:tcW w:w="1141" w:type="dxa"/>
            <w:tcBorders>
              <w:top w:val="single" w:sz="7" w:space="0" w:color="000000"/>
              <w:left w:val="single" w:sz="6" w:space="0" w:color="000000"/>
              <w:bottom w:val="single" w:sz="6" w:space="0" w:color="000000"/>
              <w:right w:val="single" w:sz="5" w:space="0" w:color="000000"/>
            </w:tcBorders>
            <w:vAlign w:val="center"/>
          </w:tcPr>
          <w:p w14:paraId="130A418B" w14:textId="77777777" w:rsidR="00C367C7" w:rsidRPr="006C5E82" w:rsidRDefault="00C367C7" w:rsidP="00E767BE">
            <w:pPr>
              <w:ind w:right="198"/>
              <w:jc w:val="center"/>
            </w:pPr>
            <w:r w:rsidRPr="006C5E82">
              <w:t>6-2-40</w:t>
            </w:r>
          </w:p>
        </w:tc>
        <w:tc>
          <w:tcPr>
            <w:tcW w:w="5953" w:type="dxa"/>
            <w:tcBorders>
              <w:top w:val="single" w:sz="7" w:space="0" w:color="000000"/>
              <w:left w:val="single" w:sz="5" w:space="0" w:color="000000"/>
              <w:bottom w:val="single" w:sz="6" w:space="0" w:color="000000"/>
              <w:right w:val="single" w:sz="5" w:space="0" w:color="000000"/>
            </w:tcBorders>
            <w:vAlign w:val="center"/>
          </w:tcPr>
          <w:p w14:paraId="0B812965" w14:textId="77777777" w:rsidR="00C367C7" w:rsidRPr="006C5E82" w:rsidRDefault="00C367C7" w:rsidP="00E767BE">
            <w:pPr>
              <w:jc w:val="center"/>
            </w:pPr>
            <w:r w:rsidRPr="006C5E82">
              <w:t>Международные стандарты управления качеством</w:t>
            </w:r>
          </w:p>
        </w:tc>
        <w:tc>
          <w:tcPr>
            <w:tcW w:w="851" w:type="dxa"/>
            <w:tcBorders>
              <w:top w:val="single" w:sz="7" w:space="0" w:color="000000"/>
              <w:left w:val="single" w:sz="5" w:space="0" w:color="000000"/>
              <w:bottom w:val="single" w:sz="6" w:space="0" w:color="000000"/>
              <w:right w:val="single" w:sz="7" w:space="0" w:color="000000"/>
            </w:tcBorders>
            <w:vAlign w:val="center"/>
          </w:tcPr>
          <w:p w14:paraId="751DCE7F" w14:textId="77777777" w:rsidR="00C367C7" w:rsidRPr="006C5E82" w:rsidRDefault="00C367C7" w:rsidP="00E767BE">
            <w:pPr>
              <w:ind w:right="53"/>
              <w:jc w:val="center"/>
            </w:pPr>
            <w:r w:rsidRPr="006C5E82">
              <w:t>4</w:t>
            </w:r>
          </w:p>
        </w:tc>
        <w:tc>
          <w:tcPr>
            <w:tcW w:w="2125" w:type="dxa"/>
            <w:tcBorders>
              <w:top w:val="single" w:sz="7" w:space="0" w:color="000000"/>
              <w:left w:val="single" w:sz="7" w:space="0" w:color="000000"/>
              <w:bottom w:val="single" w:sz="6" w:space="0" w:color="000000"/>
              <w:right w:val="single" w:sz="7" w:space="0" w:color="000000"/>
            </w:tcBorders>
            <w:vAlign w:val="center"/>
          </w:tcPr>
          <w:p w14:paraId="1387D0EE" w14:textId="77777777" w:rsidR="00C367C7" w:rsidRPr="006C5E82" w:rsidRDefault="00C367C7" w:rsidP="00E767BE">
            <w:pPr>
              <w:jc w:val="center"/>
            </w:pPr>
            <w:r w:rsidRPr="006C5E82">
              <w:t>протокол 530</w:t>
            </w:r>
          </w:p>
          <w:p w14:paraId="5C66F86D" w14:textId="77777777" w:rsidR="00C367C7" w:rsidRPr="006C5E82" w:rsidRDefault="00C367C7" w:rsidP="00E767BE">
            <w:pPr>
              <w:ind w:right="213" w:firstLine="193"/>
              <w:jc w:val="center"/>
            </w:pPr>
            <w:r w:rsidRPr="006C5E82">
              <w:t>от 15.10.2021</w:t>
            </w:r>
          </w:p>
        </w:tc>
      </w:tr>
      <w:tr w:rsidR="006C5E82" w:rsidRPr="006C5E82" w14:paraId="472CD6F7" w14:textId="77777777" w:rsidTr="00E767BE">
        <w:tblPrEx>
          <w:tblCellMar>
            <w:top w:w="116" w:type="dxa"/>
            <w:left w:w="60" w:type="dxa"/>
            <w:bottom w:w="23" w:type="dxa"/>
            <w:right w:w="7" w:type="dxa"/>
          </w:tblCellMar>
        </w:tblPrEx>
        <w:trPr>
          <w:trHeight w:val="20"/>
        </w:trPr>
        <w:tc>
          <w:tcPr>
            <w:tcW w:w="561" w:type="dxa"/>
            <w:tcBorders>
              <w:top w:val="single" w:sz="7" w:space="0" w:color="000000"/>
              <w:left w:val="single" w:sz="6" w:space="0" w:color="000000"/>
              <w:bottom w:val="single" w:sz="6" w:space="0" w:color="000000"/>
              <w:right w:val="single" w:sz="6" w:space="0" w:color="000000"/>
            </w:tcBorders>
            <w:vAlign w:val="center"/>
          </w:tcPr>
          <w:p w14:paraId="64E17701" w14:textId="77777777" w:rsidR="00C367C7" w:rsidRPr="006C5E82" w:rsidRDefault="00C367C7" w:rsidP="00E767BE">
            <w:pPr>
              <w:jc w:val="center"/>
            </w:pPr>
            <w:r w:rsidRPr="006C5E82">
              <w:t>28</w:t>
            </w:r>
          </w:p>
        </w:tc>
        <w:tc>
          <w:tcPr>
            <w:tcW w:w="1141" w:type="dxa"/>
            <w:tcBorders>
              <w:top w:val="single" w:sz="7" w:space="0" w:color="000000"/>
              <w:left w:val="single" w:sz="6" w:space="0" w:color="000000"/>
              <w:bottom w:val="single" w:sz="6" w:space="0" w:color="000000"/>
              <w:right w:val="single" w:sz="5" w:space="0" w:color="000000"/>
            </w:tcBorders>
            <w:vAlign w:val="center"/>
          </w:tcPr>
          <w:p w14:paraId="389F3DC0" w14:textId="77777777" w:rsidR="00C367C7" w:rsidRPr="006C5E82" w:rsidRDefault="00C367C7" w:rsidP="00E767BE">
            <w:pPr>
              <w:ind w:right="198"/>
              <w:jc w:val="center"/>
            </w:pPr>
            <w:r w:rsidRPr="006C5E82">
              <w:t>6-2-41</w:t>
            </w:r>
          </w:p>
        </w:tc>
        <w:tc>
          <w:tcPr>
            <w:tcW w:w="5953" w:type="dxa"/>
            <w:tcBorders>
              <w:top w:val="single" w:sz="7" w:space="0" w:color="000000"/>
              <w:left w:val="single" w:sz="5" w:space="0" w:color="000000"/>
              <w:bottom w:val="single" w:sz="6" w:space="0" w:color="000000"/>
              <w:right w:val="single" w:sz="5" w:space="0" w:color="000000"/>
            </w:tcBorders>
            <w:vAlign w:val="center"/>
          </w:tcPr>
          <w:p w14:paraId="5010C72A" w14:textId="77777777" w:rsidR="00C367C7" w:rsidRPr="006C5E82" w:rsidRDefault="00C367C7" w:rsidP="00E767BE">
            <w:pPr>
              <w:jc w:val="center"/>
            </w:pPr>
            <w:r w:rsidRPr="006C5E82">
              <w:t>Практические аспекты применения международных стандартов управления качеством</w:t>
            </w:r>
          </w:p>
        </w:tc>
        <w:tc>
          <w:tcPr>
            <w:tcW w:w="851" w:type="dxa"/>
            <w:tcBorders>
              <w:top w:val="single" w:sz="7" w:space="0" w:color="000000"/>
              <w:left w:val="single" w:sz="5" w:space="0" w:color="000000"/>
              <w:bottom w:val="single" w:sz="6" w:space="0" w:color="000000"/>
              <w:right w:val="single" w:sz="7" w:space="0" w:color="000000"/>
            </w:tcBorders>
            <w:vAlign w:val="center"/>
          </w:tcPr>
          <w:p w14:paraId="2EB57CFC" w14:textId="77777777" w:rsidR="00C367C7" w:rsidRPr="006C5E82" w:rsidRDefault="00C367C7" w:rsidP="00E767BE">
            <w:pPr>
              <w:ind w:right="53"/>
              <w:jc w:val="center"/>
            </w:pPr>
            <w:r w:rsidRPr="006C5E82">
              <w:t>8</w:t>
            </w:r>
          </w:p>
        </w:tc>
        <w:tc>
          <w:tcPr>
            <w:tcW w:w="2125" w:type="dxa"/>
            <w:tcBorders>
              <w:top w:val="single" w:sz="7" w:space="0" w:color="000000"/>
              <w:left w:val="single" w:sz="7" w:space="0" w:color="000000"/>
              <w:bottom w:val="single" w:sz="6" w:space="0" w:color="000000"/>
              <w:right w:val="single" w:sz="7" w:space="0" w:color="000000"/>
            </w:tcBorders>
            <w:vAlign w:val="center"/>
          </w:tcPr>
          <w:p w14:paraId="0388AA84" w14:textId="77777777" w:rsidR="00C367C7" w:rsidRPr="006C5E82" w:rsidRDefault="00C367C7" w:rsidP="00E767BE">
            <w:pPr>
              <w:jc w:val="center"/>
            </w:pPr>
            <w:r w:rsidRPr="006C5E82">
              <w:t>протокол 530</w:t>
            </w:r>
          </w:p>
          <w:p w14:paraId="2D022AB3" w14:textId="77777777" w:rsidR="00C367C7" w:rsidRPr="006C5E82" w:rsidRDefault="00C367C7" w:rsidP="00E767BE">
            <w:pPr>
              <w:jc w:val="center"/>
            </w:pPr>
            <w:r w:rsidRPr="006C5E82">
              <w:t>от 15.10.2021</w:t>
            </w:r>
          </w:p>
        </w:tc>
      </w:tr>
      <w:tr w:rsidR="006C5E82" w:rsidRPr="006C5E82" w14:paraId="04870943" w14:textId="77777777" w:rsidTr="00E767BE">
        <w:tblPrEx>
          <w:tblCellMar>
            <w:top w:w="116" w:type="dxa"/>
            <w:left w:w="60" w:type="dxa"/>
            <w:bottom w:w="23" w:type="dxa"/>
            <w:right w:w="7" w:type="dxa"/>
          </w:tblCellMar>
        </w:tblPrEx>
        <w:trPr>
          <w:trHeight w:val="85"/>
        </w:trPr>
        <w:tc>
          <w:tcPr>
            <w:tcW w:w="561" w:type="dxa"/>
            <w:tcBorders>
              <w:top w:val="single" w:sz="7" w:space="0" w:color="000000"/>
              <w:left w:val="single" w:sz="6" w:space="0" w:color="000000"/>
              <w:bottom w:val="single" w:sz="6" w:space="0" w:color="000000"/>
              <w:right w:val="single" w:sz="6" w:space="0" w:color="000000"/>
            </w:tcBorders>
            <w:vAlign w:val="center"/>
          </w:tcPr>
          <w:p w14:paraId="1E3F9594" w14:textId="77777777" w:rsidR="00C367C7" w:rsidRPr="006C5E82" w:rsidRDefault="00C367C7" w:rsidP="00E767BE">
            <w:pPr>
              <w:jc w:val="center"/>
            </w:pPr>
            <w:r w:rsidRPr="006C5E82">
              <w:t>29</w:t>
            </w:r>
          </w:p>
        </w:tc>
        <w:tc>
          <w:tcPr>
            <w:tcW w:w="1141" w:type="dxa"/>
            <w:tcBorders>
              <w:top w:val="single" w:sz="7" w:space="0" w:color="000000"/>
              <w:left w:val="single" w:sz="6" w:space="0" w:color="000000"/>
              <w:bottom w:val="single" w:sz="6" w:space="0" w:color="000000"/>
              <w:right w:val="single" w:sz="5" w:space="0" w:color="000000"/>
            </w:tcBorders>
            <w:vAlign w:val="center"/>
          </w:tcPr>
          <w:p w14:paraId="085A0C10" w14:textId="77777777" w:rsidR="00C367C7" w:rsidRPr="006C5E82" w:rsidRDefault="00C367C7" w:rsidP="00E767BE">
            <w:pPr>
              <w:ind w:right="198"/>
              <w:jc w:val="center"/>
            </w:pPr>
            <w:r w:rsidRPr="006C5E82">
              <w:t>6-2-42</w:t>
            </w:r>
          </w:p>
        </w:tc>
        <w:tc>
          <w:tcPr>
            <w:tcW w:w="5953" w:type="dxa"/>
            <w:tcBorders>
              <w:top w:val="single" w:sz="7" w:space="0" w:color="000000"/>
              <w:left w:val="single" w:sz="5" w:space="0" w:color="000000"/>
              <w:bottom w:val="single" w:sz="6" w:space="0" w:color="000000"/>
              <w:right w:val="single" w:sz="5" w:space="0" w:color="000000"/>
            </w:tcBorders>
            <w:vAlign w:val="center"/>
          </w:tcPr>
          <w:p w14:paraId="018D6542" w14:textId="77777777" w:rsidR="00C367C7" w:rsidRPr="006C5E82" w:rsidRDefault="00C367C7" w:rsidP="00E767BE">
            <w:pPr>
              <w:jc w:val="center"/>
            </w:pPr>
            <w:r w:rsidRPr="006C5E82">
              <w:t>Методы проведения отдельных аудиторских процедур в условиях дистанционной работы</w:t>
            </w:r>
          </w:p>
        </w:tc>
        <w:tc>
          <w:tcPr>
            <w:tcW w:w="851" w:type="dxa"/>
            <w:tcBorders>
              <w:top w:val="single" w:sz="7" w:space="0" w:color="000000"/>
              <w:left w:val="single" w:sz="5" w:space="0" w:color="000000"/>
              <w:bottom w:val="single" w:sz="6" w:space="0" w:color="000000"/>
              <w:right w:val="single" w:sz="7" w:space="0" w:color="000000"/>
            </w:tcBorders>
            <w:vAlign w:val="center"/>
          </w:tcPr>
          <w:p w14:paraId="2872453B" w14:textId="77777777" w:rsidR="00C367C7" w:rsidRPr="006C5E82" w:rsidRDefault="00C367C7" w:rsidP="00E767BE">
            <w:pPr>
              <w:ind w:right="53"/>
              <w:jc w:val="center"/>
            </w:pPr>
            <w:r w:rsidRPr="006C5E82">
              <w:t>8</w:t>
            </w:r>
          </w:p>
        </w:tc>
        <w:tc>
          <w:tcPr>
            <w:tcW w:w="2125" w:type="dxa"/>
            <w:tcBorders>
              <w:top w:val="single" w:sz="7" w:space="0" w:color="000000"/>
              <w:left w:val="single" w:sz="7" w:space="0" w:color="000000"/>
              <w:bottom w:val="single" w:sz="6" w:space="0" w:color="000000"/>
              <w:right w:val="single" w:sz="7" w:space="0" w:color="000000"/>
            </w:tcBorders>
            <w:vAlign w:val="center"/>
          </w:tcPr>
          <w:p w14:paraId="42D6C160" w14:textId="77777777" w:rsidR="00C367C7" w:rsidRPr="006C5E82" w:rsidRDefault="00C367C7" w:rsidP="00E767BE">
            <w:pPr>
              <w:ind w:right="64"/>
              <w:jc w:val="center"/>
            </w:pPr>
            <w:r w:rsidRPr="006C5E82">
              <w:t>протокол 591</w:t>
            </w:r>
          </w:p>
          <w:p w14:paraId="43C55628" w14:textId="77777777" w:rsidR="00C367C7" w:rsidRPr="006C5E82" w:rsidRDefault="00C367C7" w:rsidP="00E767BE">
            <w:pPr>
              <w:jc w:val="center"/>
            </w:pPr>
            <w:r w:rsidRPr="006C5E82">
              <w:t>от 21.10.2022</w:t>
            </w:r>
          </w:p>
        </w:tc>
      </w:tr>
      <w:tr w:rsidR="006C5E82" w:rsidRPr="006C5E82" w14:paraId="7FB51EA7" w14:textId="77777777" w:rsidTr="00E767BE">
        <w:tblPrEx>
          <w:tblCellMar>
            <w:top w:w="116" w:type="dxa"/>
            <w:left w:w="60" w:type="dxa"/>
            <w:bottom w:w="23" w:type="dxa"/>
            <w:right w:w="7" w:type="dxa"/>
          </w:tblCellMar>
        </w:tblPrEx>
        <w:trPr>
          <w:trHeight w:val="145"/>
        </w:trPr>
        <w:tc>
          <w:tcPr>
            <w:tcW w:w="561" w:type="dxa"/>
            <w:tcBorders>
              <w:top w:val="single" w:sz="7" w:space="0" w:color="000000"/>
              <w:left w:val="single" w:sz="6" w:space="0" w:color="000000"/>
              <w:bottom w:val="single" w:sz="6" w:space="0" w:color="000000"/>
              <w:right w:val="single" w:sz="6" w:space="0" w:color="000000"/>
            </w:tcBorders>
            <w:vAlign w:val="center"/>
          </w:tcPr>
          <w:p w14:paraId="4B7B02D1" w14:textId="77777777" w:rsidR="00C367C7" w:rsidRPr="006C5E82" w:rsidRDefault="00C367C7" w:rsidP="00E767BE">
            <w:pPr>
              <w:jc w:val="center"/>
            </w:pPr>
            <w:r w:rsidRPr="006C5E82">
              <w:t>30</w:t>
            </w:r>
          </w:p>
        </w:tc>
        <w:tc>
          <w:tcPr>
            <w:tcW w:w="1141" w:type="dxa"/>
            <w:tcBorders>
              <w:top w:val="single" w:sz="7" w:space="0" w:color="000000"/>
              <w:left w:val="single" w:sz="6" w:space="0" w:color="000000"/>
              <w:bottom w:val="single" w:sz="6" w:space="0" w:color="000000"/>
              <w:right w:val="single" w:sz="5" w:space="0" w:color="000000"/>
            </w:tcBorders>
            <w:vAlign w:val="center"/>
          </w:tcPr>
          <w:p w14:paraId="4927DD99" w14:textId="77777777" w:rsidR="00C367C7" w:rsidRPr="006C5E82" w:rsidRDefault="00C367C7" w:rsidP="00E767BE">
            <w:pPr>
              <w:ind w:right="198"/>
              <w:jc w:val="center"/>
            </w:pPr>
            <w:r w:rsidRPr="006C5E82">
              <w:t>6-2-43</w:t>
            </w:r>
          </w:p>
        </w:tc>
        <w:tc>
          <w:tcPr>
            <w:tcW w:w="5953" w:type="dxa"/>
            <w:tcBorders>
              <w:top w:val="single" w:sz="7" w:space="0" w:color="000000"/>
              <w:left w:val="single" w:sz="5" w:space="0" w:color="000000"/>
              <w:bottom w:val="single" w:sz="6" w:space="0" w:color="000000"/>
              <w:right w:val="single" w:sz="5" w:space="0" w:color="000000"/>
            </w:tcBorders>
            <w:vAlign w:val="center"/>
          </w:tcPr>
          <w:p w14:paraId="196D0FF9" w14:textId="77777777" w:rsidR="00C367C7" w:rsidRPr="006C5E82" w:rsidRDefault="00C367C7" w:rsidP="00E767BE">
            <w:pPr>
              <w:jc w:val="center"/>
            </w:pPr>
            <w:r w:rsidRPr="006C5E82">
              <w:t>Цифровые технологии при реализации аудиторских процедур в условиях дистанционной работы</w:t>
            </w:r>
          </w:p>
        </w:tc>
        <w:tc>
          <w:tcPr>
            <w:tcW w:w="851" w:type="dxa"/>
            <w:tcBorders>
              <w:top w:val="single" w:sz="7" w:space="0" w:color="000000"/>
              <w:left w:val="single" w:sz="5" w:space="0" w:color="000000"/>
              <w:bottom w:val="single" w:sz="6" w:space="0" w:color="000000"/>
              <w:right w:val="single" w:sz="7" w:space="0" w:color="000000"/>
            </w:tcBorders>
            <w:vAlign w:val="center"/>
          </w:tcPr>
          <w:p w14:paraId="080A91B0" w14:textId="77777777" w:rsidR="00C367C7" w:rsidRPr="006C5E82" w:rsidRDefault="00C367C7" w:rsidP="00E767BE">
            <w:pPr>
              <w:ind w:right="53"/>
              <w:jc w:val="center"/>
            </w:pPr>
            <w:r w:rsidRPr="006C5E82">
              <w:t>8</w:t>
            </w:r>
          </w:p>
        </w:tc>
        <w:tc>
          <w:tcPr>
            <w:tcW w:w="2125" w:type="dxa"/>
            <w:tcBorders>
              <w:top w:val="single" w:sz="7" w:space="0" w:color="000000"/>
              <w:left w:val="single" w:sz="7" w:space="0" w:color="000000"/>
              <w:bottom w:val="single" w:sz="6" w:space="0" w:color="000000"/>
              <w:right w:val="single" w:sz="7" w:space="0" w:color="000000"/>
            </w:tcBorders>
            <w:vAlign w:val="center"/>
          </w:tcPr>
          <w:p w14:paraId="1883B254" w14:textId="77777777" w:rsidR="00C367C7" w:rsidRPr="006C5E82" w:rsidRDefault="00C367C7" w:rsidP="00E767BE">
            <w:pPr>
              <w:ind w:right="64"/>
              <w:jc w:val="center"/>
            </w:pPr>
            <w:r w:rsidRPr="006C5E82">
              <w:t>протокол 591</w:t>
            </w:r>
          </w:p>
          <w:p w14:paraId="0F5D0C7F" w14:textId="77777777" w:rsidR="00C367C7" w:rsidRPr="006C5E82" w:rsidRDefault="00C367C7" w:rsidP="00E767BE">
            <w:pPr>
              <w:jc w:val="center"/>
            </w:pPr>
            <w:r w:rsidRPr="006C5E82">
              <w:t>от 21.10.2022</w:t>
            </w:r>
          </w:p>
        </w:tc>
      </w:tr>
      <w:tr w:rsidR="006C5E82" w:rsidRPr="006C5E82" w14:paraId="3FEEAF76" w14:textId="77777777" w:rsidTr="00E767BE">
        <w:tblPrEx>
          <w:tblCellMar>
            <w:top w:w="116" w:type="dxa"/>
            <w:left w:w="60" w:type="dxa"/>
            <w:bottom w:w="23" w:type="dxa"/>
            <w:right w:w="7" w:type="dxa"/>
          </w:tblCellMar>
        </w:tblPrEx>
        <w:trPr>
          <w:trHeight w:val="20"/>
        </w:trPr>
        <w:tc>
          <w:tcPr>
            <w:tcW w:w="561" w:type="dxa"/>
            <w:tcBorders>
              <w:top w:val="single" w:sz="7" w:space="0" w:color="000000"/>
              <w:left w:val="single" w:sz="6" w:space="0" w:color="000000"/>
              <w:bottom w:val="single" w:sz="6" w:space="0" w:color="000000"/>
              <w:right w:val="single" w:sz="6" w:space="0" w:color="000000"/>
            </w:tcBorders>
            <w:vAlign w:val="center"/>
          </w:tcPr>
          <w:p w14:paraId="6265E78C" w14:textId="77777777" w:rsidR="00C367C7" w:rsidRPr="006C5E82" w:rsidRDefault="00C367C7" w:rsidP="00E767BE">
            <w:pPr>
              <w:jc w:val="center"/>
            </w:pPr>
            <w:r w:rsidRPr="006C5E82">
              <w:lastRenderedPageBreak/>
              <w:t>31</w:t>
            </w:r>
          </w:p>
        </w:tc>
        <w:tc>
          <w:tcPr>
            <w:tcW w:w="1141" w:type="dxa"/>
            <w:tcBorders>
              <w:top w:val="single" w:sz="7" w:space="0" w:color="000000"/>
              <w:left w:val="single" w:sz="6" w:space="0" w:color="000000"/>
              <w:bottom w:val="single" w:sz="6" w:space="0" w:color="000000"/>
              <w:right w:val="single" w:sz="5" w:space="0" w:color="000000"/>
            </w:tcBorders>
            <w:vAlign w:val="center"/>
          </w:tcPr>
          <w:p w14:paraId="7A70E1DD" w14:textId="77777777" w:rsidR="00C367C7" w:rsidRPr="006C5E82" w:rsidRDefault="00C367C7" w:rsidP="00E767BE">
            <w:pPr>
              <w:ind w:right="198"/>
              <w:jc w:val="center"/>
            </w:pPr>
            <w:r w:rsidRPr="006C5E82">
              <w:t>6-2-44</w:t>
            </w:r>
          </w:p>
        </w:tc>
        <w:tc>
          <w:tcPr>
            <w:tcW w:w="5953" w:type="dxa"/>
            <w:tcBorders>
              <w:top w:val="single" w:sz="7" w:space="0" w:color="000000"/>
              <w:left w:val="single" w:sz="5" w:space="0" w:color="000000"/>
              <w:bottom w:val="single" w:sz="6" w:space="0" w:color="000000"/>
              <w:right w:val="single" w:sz="5" w:space="0" w:color="000000"/>
            </w:tcBorders>
            <w:vAlign w:val="center"/>
          </w:tcPr>
          <w:p w14:paraId="5795CCBA" w14:textId="77777777" w:rsidR="00C367C7" w:rsidRPr="006C5E82" w:rsidRDefault="00C367C7" w:rsidP="00E767BE">
            <w:pPr>
              <w:jc w:val="center"/>
            </w:pPr>
            <w:r w:rsidRPr="006C5E82">
              <w:t>Практика применения МСА: принятие задания, планирование, оценка рисков существенного искажения в условиях дистанционной работы</w:t>
            </w:r>
          </w:p>
        </w:tc>
        <w:tc>
          <w:tcPr>
            <w:tcW w:w="851" w:type="dxa"/>
            <w:tcBorders>
              <w:top w:val="single" w:sz="7" w:space="0" w:color="000000"/>
              <w:left w:val="single" w:sz="5" w:space="0" w:color="000000"/>
              <w:bottom w:val="single" w:sz="6" w:space="0" w:color="000000"/>
              <w:right w:val="single" w:sz="7" w:space="0" w:color="000000"/>
            </w:tcBorders>
            <w:vAlign w:val="center"/>
          </w:tcPr>
          <w:p w14:paraId="28DBD5B6" w14:textId="77777777" w:rsidR="00C367C7" w:rsidRPr="006C5E82" w:rsidRDefault="00C367C7" w:rsidP="00E767BE">
            <w:pPr>
              <w:ind w:right="53"/>
              <w:jc w:val="center"/>
            </w:pPr>
            <w:r w:rsidRPr="006C5E82">
              <w:t>8</w:t>
            </w:r>
          </w:p>
        </w:tc>
        <w:tc>
          <w:tcPr>
            <w:tcW w:w="2125" w:type="dxa"/>
            <w:tcBorders>
              <w:top w:val="single" w:sz="7" w:space="0" w:color="000000"/>
              <w:left w:val="single" w:sz="7" w:space="0" w:color="000000"/>
              <w:bottom w:val="single" w:sz="6" w:space="0" w:color="000000"/>
              <w:right w:val="single" w:sz="7" w:space="0" w:color="000000"/>
            </w:tcBorders>
            <w:vAlign w:val="center"/>
          </w:tcPr>
          <w:p w14:paraId="14A26E4D" w14:textId="77777777" w:rsidR="00C367C7" w:rsidRPr="006C5E82" w:rsidRDefault="00C367C7" w:rsidP="00E767BE">
            <w:pPr>
              <w:jc w:val="center"/>
            </w:pPr>
            <w:r w:rsidRPr="006C5E82">
              <w:t>протокол 530</w:t>
            </w:r>
          </w:p>
          <w:p w14:paraId="366E48E1" w14:textId="77777777" w:rsidR="00C367C7" w:rsidRPr="006C5E82" w:rsidRDefault="00C367C7" w:rsidP="00E767BE">
            <w:pPr>
              <w:jc w:val="center"/>
            </w:pPr>
            <w:r w:rsidRPr="006C5E82">
              <w:t>от 15.10.2021</w:t>
            </w:r>
          </w:p>
        </w:tc>
      </w:tr>
      <w:tr w:rsidR="006C5E82" w:rsidRPr="006C5E82" w14:paraId="2FD23222" w14:textId="77777777" w:rsidTr="00E767BE">
        <w:tblPrEx>
          <w:tblCellMar>
            <w:top w:w="116" w:type="dxa"/>
            <w:left w:w="60" w:type="dxa"/>
            <w:bottom w:w="23" w:type="dxa"/>
            <w:right w:w="7" w:type="dxa"/>
          </w:tblCellMar>
        </w:tblPrEx>
        <w:trPr>
          <w:trHeight w:val="441"/>
        </w:trPr>
        <w:tc>
          <w:tcPr>
            <w:tcW w:w="561" w:type="dxa"/>
            <w:tcBorders>
              <w:top w:val="single" w:sz="7" w:space="0" w:color="000000"/>
              <w:left w:val="single" w:sz="6" w:space="0" w:color="000000"/>
              <w:bottom w:val="single" w:sz="6" w:space="0" w:color="000000"/>
              <w:right w:val="single" w:sz="6" w:space="0" w:color="000000"/>
            </w:tcBorders>
            <w:vAlign w:val="center"/>
          </w:tcPr>
          <w:p w14:paraId="42CE25E6" w14:textId="77777777" w:rsidR="00C367C7" w:rsidRPr="006C5E82" w:rsidRDefault="00C367C7" w:rsidP="00E767BE">
            <w:pPr>
              <w:jc w:val="center"/>
            </w:pPr>
            <w:r w:rsidRPr="006C5E82">
              <w:t>32</w:t>
            </w:r>
          </w:p>
        </w:tc>
        <w:tc>
          <w:tcPr>
            <w:tcW w:w="1141" w:type="dxa"/>
            <w:tcBorders>
              <w:top w:val="single" w:sz="7" w:space="0" w:color="000000"/>
              <w:left w:val="single" w:sz="6" w:space="0" w:color="000000"/>
              <w:bottom w:val="single" w:sz="6" w:space="0" w:color="000000"/>
              <w:right w:val="single" w:sz="5" w:space="0" w:color="000000"/>
            </w:tcBorders>
            <w:vAlign w:val="center"/>
          </w:tcPr>
          <w:p w14:paraId="7990AED6" w14:textId="77777777" w:rsidR="00C367C7" w:rsidRPr="006C5E82" w:rsidRDefault="00C367C7" w:rsidP="00E767BE">
            <w:pPr>
              <w:ind w:right="198"/>
              <w:jc w:val="center"/>
            </w:pPr>
            <w:r w:rsidRPr="006C5E82">
              <w:t>6-2-45</w:t>
            </w:r>
          </w:p>
        </w:tc>
        <w:tc>
          <w:tcPr>
            <w:tcW w:w="5953" w:type="dxa"/>
            <w:tcBorders>
              <w:top w:val="single" w:sz="7" w:space="0" w:color="000000"/>
              <w:left w:val="single" w:sz="5" w:space="0" w:color="000000"/>
              <w:bottom w:val="single" w:sz="6" w:space="0" w:color="000000"/>
              <w:right w:val="single" w:sz="5" w:space="0" w:color="000000"/>
            </w:tcBorders>
            <w:vAlign w:val="center"/>
          </w:tcPr>
          <w:p w14:paraId="3E90301E" w14:textId="77777777" w:rsidR="00C367C7" w:rsidRPr="006C5E82" w:rsidRDefault="00C367C7" w:rsidP="00E767BE">
            <w:pPr>
              <w:jc w:val="center"/>
            </w:pPr>
            <w:r w:rsidRPr="006C5E82">
              <w:t>Практика применения МСА: особенности/отдельные вопросы получения аудиторских доказательств в условиях дистанционной работы</w:t>
            </w:r>
          </w:p>
        </w:tc>
        <w:tc>
          <w:tcPr>
            <w:tcW w:w="851" w:type="dxa"/>
            <w:tcBorders>
              <w:top w:val="single" w:sz="7" w:space="0" w:color="000000"/>
              <w:left w:val="single" w:sz="5" w:space="0" w:color="000000"/>
              <w:bottom w:val="single" w:sz="6" w:space="0" w:color="000000"/>
              <w:right w:val="single" w:sz="7" w:space="0" w:color="000000"/>
            </w:tcBorders>
            <w:vAlign w:val="center"/>
          </w:tcPr>
          <w:p w14:paraId="3C92C9C9" w14:textId="77777777" w:rsidR="00C367C7" w:rsidRPr="006C5E82" w:rsidRDefault="00C367C7" w:rsidP="00E767BE">
            <w:pPr>
              <w:ind w:right="53"/>
              <w:jc w:val="center"/>
            </w:pPr>
            <w:r w:rsidRPr="006C5E82">
              <w:t>8</w:t>
            </w:r>
          </w:p>
        </w:tc>
        <w:tc>
          <w:tcPr>
            <w:tcW w:w="2125" w:type="dxa"/>
            <w:tcBorders>
              <w:top w:val="single" w:sz="7" w:space="0" w:color="000000"/>
              <w:left w:val="single" w:sz="7" w:space="0" w:color="000000"/>
              <w:bottom w:val="single" w:sz="6" w:space="0" w:color="000000"/>
              <w:right w:val="single" w:sz="7" w:space="0" w:color="000000"/>
            </w:tcBorders>
            <w:vAlign w:val="center"/>
          </w:tcPr>
          <w:p w14:paraId="66540A85" w14:textId="77777777" w:rsidR="00C367C7" w:rsidRPr="006C5E82" w:rsidRDefault="00C367C7" w:rsidP="00E767BE">
            <w:pPr>
              <w:ind w:right="64"/>
              <w:jc w:val="center"/>
            </w:pPr>
            <w:r w:rsidRPr="006C5E82">
              <w:t>протокол 591</w:t>
            </w:r>
          </w:p>
          <w:p w14:paraId="41247CBD" w14:textId="77777777" w:rsidR="00C367C7" w:rsidRPr="006C5E82" w:rsidRDefault="00C367C7" w:rsidP="00E767BE">
            <w:pPr>
              <w:jc w:val="center"/>
            </w:pPr>
            <w:r w:rsidRPr="006C5E82">
              <w:t>от 21.10.2022</w:t>
            </w:r>
          </w:p>
        </w:tc>
      </w:tr>
      <w:tr w:rsidR="006C5E82" w:rsidRPr="006C5E82" w14:paraId="55F6B939" w14:textId="77777777" w:rsidTr="00E767BE">
        <w:tblPrEx>
          <w:tblCellMar>
            <w:top w:w="116" w:type="dxa"/>
            <w:left w:w="60" w:type="dxa"/>
            <w:bottom w:w="23" w:type="dxa"/>
            <w:right w:w="7" w:type="dxa"/>
          </w:tblCellMar>
        </w:tblPrEx>
        <w:trPr>
          <w:trHeight w:val="75"/>
        </w:trPr>
        <w:tc>
          <w:tcPr>
            <w:tcW w:w="561" w:type="dxa"/>
            <w:tcBorders>
              <w:top w:val="single" w:sz="7" w:space="0" w:color="000000"/>
              <w:left w:val="single" w:sz="6" w:space="0" w:color="000000"/>
              <w:bottom w:val="single" w:sz="6" w:space="0" w:color="000000"/>
              <w:right w:val="single" w:sz="6" w:space="0" w:color="000000"/>
            </w:tcBorders>
            <w:vAlign w:val="center"/>
          </w:tcPr>
          <w:p w14:paraId="2DDA032A" w14:textId="77777777" w:rsidR="00C367C7" w:rsidRPr="006C5E82" w:rsidRDefault="00C367C7" w:rsidP="00E767BE">
            <w:pPr>
              <w:jc w:val="center"/>
            </w:pPr>
            <w:r w:rsidRPr="006C5E82">
              <w:t>33</w:t>
            </w:r>
          </w:p>
        </w:tc>
        <w:tc>
          <w:tcPr>
            <w:tcW w:w="1141" w:type="dxa"/>
            <w:tcBorders>
              <w:top w:val="single" w:sz="7" w:space="0" w:color="000000"/>
              <w:left w:val="single" w:sz="6" w:space="0" w:color="000000"/>
              <w:bottom w:val="single" w:sz="6" w:space="0" w:color="000000"/>
              <w:right w:val="single" w:sz="5" w:space="0" w:color="000000"/>
            </w:tcBorders>
            <w:vAlign w:val="center"/>
          </w:tcPr>
          <w:p w14:paraId="1FB840AB" w14:textId="77777777" w:rsidR="00C367C7" w:rsidRPr="006C5E82" w:rsidRDefault="00C367C7" w:rsidP="00E767BE">
            <w:pPr>
              <w:ind w:right="198"/>
              <w:jc w:val="center"/>
            </w:pPr>
            <w:r w:rsidRPr="006C5E82">
              <w:t>6-2-46</w:t>
            </w:r>
          </w:p>
        </w:tc>
        <w:tc>
          <w:tcPr>
            <w:tcW w:w="5953" w:type="dxa"/>
            <w:tcBorders>
              <w:top w:val="single" w:sz="7" w:space="0" w:color="000000"/>
              <w:left w:val="single" w:sz="5" w:space="0" w:color="000000"/>
              <w:bottom w:val="single" w:sz="6" w:space="0" w:color="000000"/>
              <w:right w:val="single" w:sz="5" w:space="0" w:color="000000"/>
            </w:tcBorders>
            <w:vAlign w:val="center"/>
          </w:tcPr>
          <w:p w14:paraId="7A95B4DD" w14:textId="77777777" w:rsidR="00C367C7" w:rsidRPr="006C5E82" w:rsidRDefault="00C367C7" w:rsidP="00E767BE">
            <w:pPr>
              <w:jc w:val="center"/>
            </w:pPr>
            <w:r w:rsidRPr="006C5E82">
              <w:t>Практика применения МСА: альтернативные аудиторские процедуры в условиях дистанционной работы</w:t>
            </w:r>
          </w:p>
        </w:tc>
        <w:tc>
          <w:tcPr>
            <w:tcW w:w="851" w:type="dxa"/>
            <w:tcBorders>
              <w:top w:val="single" w:sz="7" w:space="0" w:color="000000"/>
              <w:left w:val="single" w:sz="5" w:space="0" w:color="000000"/>
              <w:bottom w:val="single" w:sz="6" w:space="0" w:color="000000"/>
              <w:right w:val="single" w:sz="7" w:space="0" w:color="000000"/>
            </w:tcBorders>
            <w:vAlign w:val="center"/>
          </w:tcPr>
          <w:p w14:paraId="5C486CD5" w14:textId="77777777" w:rsidR="00C367C7" w:rsidRPr="006C5E82" w:rsidRDefault="00C367C7" w:rsidP="00E767BE">
            <w:pPr>
              <w:ind w:right="53"/>
              <w:jc w:val="center"/>
            </w:pPr>
            <w:r w:rsidRPr="006C5E82">
              <w:t>4</w:t>
            </w:r>
          </w:p>
        </w:tc>
        <w:tc>
          <w:tcPr>
            <w:tcW w:w="2125" w:type="dxa"/>
            <w:tcBorders>
              <w:top w:val="single" w:sz="7" w:space="0" w:color="000000"/>
              <w:left w:val="single" w:sz="7" w:space="0" w:color="000000"/>
              <w:bottom w:val="single" w:sz="6" w:space="0" w:color="000000"/>
              <w:right w:val="single" w:sz="7" w:space="0" w:color="000000"/>
            </w:tcBorders>
            <w:vAlign w:val="center"/>
          </w:tcPr>
          <w:p w14:paraId="61840C9B" w14:textId="77777777" w:rsidR="00C367C7" w:rsidRPr="006C5E82" w:rsidRDefault="00C367C7" w:rsidP="00E767BE">
            <w:pPr>
              <w:jc w:val="center"/>
            </w:pPr>
            <w:r w:rsidRPr="006C5E82">
              <w:t>протокол 530</w:t>
            </w:r>
          </w:p>
          <w:p w14:paraId="21E47F5C" w14:textId="77777777" w:rsidR="00C367C7" w:rsidRPr="006C5E82" w:rsidRDefault="00C367C7" w:rsidP="00E767BE">
            <w:pPr>
              <w:jc w:val="center"/>
            </w:pPr>
            <w:r w:rsidRPr="006C5E82">
              <w:t>от 15.10.2021</w:t>
            </w:r>
          </w:p>
        </w:tc>
      </w:tr>
      <w:tr w:rsidR="006C5E82" w:rsidRPr="006C5E82" w14:paraId="6CD66CA6" w14:textId="77777777" w:rsidTr="00E767BE">
        <w:tblPrEx>
          <w:tblCellMar>
            <w:top w:w="116" w:type="dxa"/>
            <w:left w:w="60" w:type="dxa"/>
            <w:bottom w:w="23" w:type="dxa"/>
            <w:right w:w="7" w:type="dxa"/>
          </w:tblCellMar>
        </w:tblPrEx>
        <w:trPr>
          <w:trHeight w:val="163"/>
        </w:trPr>
        <w:tc>
          <w:tcPr>
            <w:tcW w:w="561" w:type="dxa"/>
            <w:tcBorders>
              <w:top w:val="single" w:sz="7" w:space="0" w:color="000000"/>
              <w:left w:val="single" w:sz="6" w:space="0" w:color="000000"/>
              <w:bottom w:val="single" w:sz="6" w:space="0" w:color="000000"/>
              <w:right w:val="single" w:sz="6" w:space="0" w:color="000000"/>
            </w:tcBorders>
            <w:vAlign w:val="center"/>
          </w:tcPr>
          <w:p w14:paraId="752CA083" w14:textId="77777777" w:rsidR="00C367C7" w:rsidRPr="006C5E82" w:rsidRDefault="00C367C7" w:rsidP="00E767BE">
            <w:pPr>
              <w:jc w:val="center"/>
            </w:pPr>
            <w:r w:rsidRPr="006C5E82">
              <w:t>34</w:t>
            </w:r>
          </w:p>
        </w:tc>
        <w:tc>
          <w:tcPr>
            <w:tcW w:w="1141" w:type="dxa"/>
            <w:tcBorders>
              <w:top w:val="single" w:sz="7" w:space="0" w:color="000000"/>
              <w:left w:val="single" w:sz="6" w:space="0" w:color="000000"/>
              <w:bottom w:val="single" w:sz="6" w:space="0" w:color="000000"/>
              <w:right w:val="single" w:sz="5" w:space="0" w:color="000000"/>
            </w:tcBorders>
            <w:vAlign w:val="center"/>
          </w:tcPr>
          <w:p w14:paraId="4C16B581" w14:textId="77777777" w:rsidR="00C367C7" w:rsidRPr="006C5E82" w:rsidRDefault="00C367C7" w:rsidP="00E767BE">
            <w:pPr>
              <w:ind w:right="198"/>
              <w:jc w:val="center"/>
            </w:pPr>
            <w:r w:rsidRPr="006C5E82">
              <w:t>6-2-48</w:t>
            </w:r>
          </w:p>
        </w:tc>
        <w:tc>
          <w:tcPr>
            <w:tcW w:w="5953" w:type="dxa"/>
            <w:tcBorders>
              <w:top w:val="single" w:sz="7" w:space="0" w:color="000000"/>
              <w:left w:val="single" w:sz="5" w:space="0" w:color="000000"/>
              <w:bottom w:val="single" w:sz="6" w:space="0" w:color="000000"/>
              <w:right w:val="single" w:sz="5" w:space="0" w:color="000000"/>
            </w:tcBorders>
            <w:vAlign w:val="center"/>
          </w:tcPr>
          <w:p w14:paraId="1E3DEFB4" w14:textId="77777777" w:rsidR="00C367C7" w:rsidRPr="006C5E82" w:rsidRDefault="00C367C7" w:rsidP="00E767BE">
            <w:pPr>
              <w:jc w:val="center"/>
            </w:pPr>
            <w:r w:rsidRPr="006C5E82">
              <w:t>Практика применения МСА: оценка системы внутреннего контроля аудируемого лица в рамках проведения аудиторских процедур в условиях дистанционной работы</w:t>
            </w:r>
          </w:p>
        </w:tc>
        <w:tc>
          <w:tcPr>
            <w:tcW w:w="851" w:type="dxa"/>
            <w:tcBorders>
              <w:top w:val="single" w:sz="7" w:space="0" w:color="000000"/>
              <w:left w:val="single" w:sz="5" w:space="0" w:color="000000"/>
              <w:bottom w:val="single" w:sz="6" w:space="0" w:color="000000"/>
              <w:right w:val="single" w:sz="7" w:space="0" w:color="000000"/>
            </w:tcBorders>
            <w:vAlign w:val="center"/>
          </w:tcPr>
          <w:p w14:paraId="49219E10" w14:textId="77777777" w:rsidR="00C367C7" w:rsidRPr="006C5E82" w:rsidRDefault="00C367C7" w:rsidP="00E767BE">
            <w:pPr>
              <w:ind w:right="53"/>
              <w:jc w:val="center"/>
            </w:pPr>
            <w:r w:rsidRPr="006C5E82">
              <w:t>8</w:t>
            </w:r>
          </w:p>
        </w:tc>
        <w:tc>
          <w:tcPr>
            <w:tcW w:w="2125" w:type="dxa"/>
            <w:tcBorders>
              <w:top w:val="single" w:sz="7" w:space="0" w:color="000000"/>
              <w:left w:val="single" w:sz="7" w:space="0" w:color="000000"/>
              <w:bottom w:val="single" w:sz="6" w:space="0" w:color="000000"/>
              <w:right w:val="single" w:sz="7" w:space="0" w:color="000000"/>
            </w:tcBorders>
            <w:vAlign w:val="center"/>
          </w:tcPr>
          <w:p w14:paraId="29B9A534" w14:textId="77777777" w:rsidR="00C367C7" w:rsidRPr="006C5E82" w:rsidRDefault="00C367C7" w:rsidP="00E767BE">
            <w:pPr>
              <w:ind w:right="64"/>
              <w:jc w:val="center"/>
            </w:pPr>
            <w:r w:rsidRPr="006C5E82">
              <w:t>протокол 591</w:t>
            </w:r>
          </w:p>
          <w:p w14:paraId="52038A1D" w14:textId="77777777" w:rsidR="00C367C7" w:rsidRPr="006C5E82" w:rsidRDefault="00C367C7" w:rsidP="00E767BE">
            <w:pPr>
              <w:jc w:val="center"/>
            </w:pPr>
            <w:r w:rsidRPr="006C5E82">
              <w:t>от 21.10.2022</w:t>
            </w:r>
          </w:p>
        </w:tc>
      </w:tr>
      <w:tr w:rsidR="006C5E82" w:rsidRPr="006C5E82" w14:paraId="161F41C1" w14:textId="77777777" w:rsidTr="00E767BE">
        <w:tblPrEx>
          <w:tblCellMar>
            <w:top w:w="116" w:type="dxa"/>
            <w:left w:w="60" w:type="dxa"/>
            <w:bottom w:w="23" w:type="dxa"/>
            <w:right w:w="7" w:type="dxa"/>
          </w:tblCellMar>
        </w:tblPrEx>
        <w:trPr>
          <w:trHeight w:val="364"/>
        </w:trPr>
        <w:tc>
          <w:tcPr>
            <w:tcW w:w="561" w:type="dxa"/>
            <w:tcBorders>
              <w:top w:val="single" w:sz="7" w:space="0" w:color="000000"/>
              <w:left w:val="single" w:sz="6" w:space="0" w:color="000000"/>
              <w:bottom w:val="single" w:sz="6" w:space="0" w:color="000000"/>
              <w:right w:val="single" w:sz="6" w:space="0" w:color="000000"/>
            </w:tcBorders>
            <w:vAlign w:val="center"/>
          </w:tcPr>
          <w:p w14:paraId="79130EA4" w14:textId="77777777" w:rsidR="00C367C7" w:rsidRPr="006C5E82" w:rsidRDefault="00C367C7" w:rsidP="00E767BE">
            <w:pPr>
              <w:jc w:val="center"/>
            </w:pPr>
            <w:r w:rsidRPr="006C5E82">
              <w:t>35</w:t>
            </w:r>
          </w:p>
        </w:tc>
        <w:tc>
          <w:tcPr>
            <w:tcW w:w="1141" w:type="dxa"/>
            <w:tcBorders>
              <w:top w:val="single" w:sz="7" w:space="0" w:color="000000"/>
              <w:left w:val="single" w:sz="6" w:space="0" w:color="000000"/>
              <w:bottom w:val="single" w:sz="6" w:space="0" w:color="000000"/>
              <w:right w:val="single" w:sz="5" w:space="0" w:color="000000"/>
            </w:tcBorders>
            <w:vAlign w:val="center"/>
          </w:tcPr>
          <w:p w14:paraId="6B25B0F9" w14:textId="77777777" w:rsidR="00C367C7" w:rsidRPr="006C5E82" w:rsidRDefault="00C367C7" w:rsidP="00E767BE">
            <w:pPr>
              <w:ind w:right="198"/>
              <w:jc w:val="center"/>
            </w:pPr>
            <w:r w:rsidRPr="006C5E82">
              <w:t>6-2-49</w:t>
            </w:r>
          </w:p>
        </w:tc>
        <w:tc>
          <w:tcPr>
            <w:tcW w:w="5953" w:type="dxa"/>
            <w:tcBorders>
              <w:top w:val="single" w:sz="7" w:space="0" w:color="000000"/>
              <w:left w:val="single" w:sz="5" w:space="0" w:color="000000"/>
              <w:bottom w:val="single" w:sz="6" w:space="0" w:color="000000"/>
              <w:right w:val="single" w:sz="5" w:space="0" w:color="000000"/>
            </w:tcBorders>
            <w:vAlign w:val="center"/>
          </w:tcPr>
          <w:p w14:paraId="200322FD" w14:textId="77777777" w:rsidR="00C367C7" w:rsidRPr="006C5E82" w:rsidRDefault="00C367C7" w:rsidP="00E767BE">
            <w:pPr>
              <w:jc w:val="center"/>
            </w:pPr>
            <w:r w:rsidRPr="006C5E82">
              <w:t>Практика применения МСА: выявление и рассмотрение недобросовестных действий в условиях дистанционной работы</w:t>
            </w:r>
          </w:p>
        </w:tc>
        <w:tc>
          <w:tcPr>
            <w:tcW w:w="851" w:type="dxa"/>
            <w:tcBorders>
              <w:top w:val="single" w:sz="7" w:space="0" w:color="000000"/>
              <w:left w:val="single" w:sz="5" w:space="0" w:color="000000"/>
              <w:bottom w:val="single" w:sz="6" w:space="0" w:color="000000"/>
              <w:right w:val="single" w:sz="7" w:space="0" w:color="000000"/>
            </w:tcBorders>
            <w:vAlign w:val="center"/>
          </w:tcPr>
          <w:p w14:paraId="3362185B" w14:textId="77777777" w:rsidR="00C367C7" w:rsidRPr="006C5E82" w:rsidRDefault="00C367C7" w:rsidP="00E767BE">
            <w:pPr>
              <w:ind w:right="53"/>
              <w:jc w:val="center"/>
            </w:pPr>
            <w:r w:rsidRPr="006C5E82">
              <w:t>4</w:t>
            </w:r>
          </w:p>
        </w:tc>
        <w:tc>
          <w:tcPr>
            <w:tcW w:w="2125" w:type="dxa"/>
            <w:tcBorders>
              <w:top w:val="single" w:sz="7" w:space="0" w:color="000000"/>
              <w:left w:val="single" w:sz="7" w:space="0" w:color="000000"/>
              <w:bottom w:val="single" w:sz="6" w:space="0" w:color="000000"/>
              <w:right w:val="single" w:sz="7" w:space="0" w:color="000000"/>
            </w:tcBorders>
            <w:vAlign w:val="center"/>
          </w:tcPr>
          <w:p w14:paraId="554D29BB" w14:textId="77777777" w:rsidR="00C367C7" w:rsidRPr="006C5E82" w:rsidRDefault="00C367C7" w:rsidP="00E767BE">
            <w:pPr>
              <w:jc w:val="center"/>
            </w:pPr>
            <w:r w:rsidRPr="006C5E82">
              <w:t>протокол 530</w:t>
            </w:r>
          </w:p>
          <w:p w14:paraId="0C46E080" w14:textId="77777777" w:rsidR="00C367C7" w:rsidRPr="006C5E82" w:rsidRDefault="00C367C7" w:rsidP="00E767BE">
            <w:pPr>
              <w:jc w:val="center"/>
            </w:pPr>
            <w:r w:rsidRPr="006C5E82">
              <w:t>от 15.10.2021</w:t>
            </w:r>
          </w:p>
        </w:tc>
      </w:tr>
      <w:tr w:rsidR="006C5E82" w:rsidRPr="006C5E82" w14:paraId="75ADB624" w14:textId="77777777" w:rsidTr="00E767BE">
        <w:tblPrEx>
          <w:tblCellMar>
            <w:top w:w="116" w:type="dxa"/>
            <w:left w:w="60" w:type="dxa"/>
            <w:bottom w:w="23" w:type="dxa"/>
            <w:right w:w="7" w:type="dxa"/>
          </w:tblCellMar>
        </w:tblPrEx>
        <w:trPr>
          <w:trHeight w:val="20"/>
        </w:trPr>
        <w:tc>
          <w:tcPr>
            <w:tcW w:w="561" w:type="dxa"/>
            <w:tcBorders>
              <w:top w:val="single" w:sz="7" w:space="0" w:color="000000"/>
              <w:left w:val="single" w:sz="6" w:space="0" w:color="000000"/>
              <w:bottom w:val="single" w:sz="6" w:space="0" w:color="000000"/>
              <w:right w:val="single" w:sz="6" w:space="0" w:color="000000"/>
            </w:tcBorders>
            <w:vAlign w:val="center"/>
          </w:tcPr>
          <w:p w14:paraId="482A45E1" w14:textId="77777777" w:rsidR="00C367C7" w:rsidRPr="006C5E82" w:rsidRDefault="00C367C7" w:rsidP="00E767BE">
            <w:pPr>
              <w:jc w:val="center"/>
            </w:pPr>
            <w:r w:rsidRPr="006C5E82">
              <w:t>36</w:t>
            </w:r>
          </w:p>
        </w:tc>
        <w:tc>
          <w:tcPr>
            <w:tcW w:w="1141" w:type="dxa"/>
            <w:tcBorders>
              <w:top w:val="single" w:sz="7" w:space="0" w:color="000000"/>
              <w:left w:val="single" w:sz="6" w:space="0" w:color="000000"/>
              <w:bottom w:val="single" w:sz="6" w:space="0" w:color="000000"/>
              <w:right w:val="single" w:sz="5" w:space="0" w:color="000000"/>
            </w:tcBorders>
            <w:vAlign w:val="center"/>
          </w:tcPr>
          <w:p w14:paraId="18C7AE7E" w14:textId="77777777" w:rsidR="00C367C7" w:rsidRPr="006C5E82" w:rsidRDefault="00C367C7" w:rsidP="00E767BE">
            <w:pPr>
              <w:ind w:right="198"/>
              <w:jc w:val="center"/>
            </w:pPr>
            <w:r w:rsidRPr="006C5E82">
              <w:t>6-2-50</w:t>
            </w:r>
          </w:p>
        </w:tc>
        <w:tc>
          <w:tcPr>
            <w:tcW w:w="5953" w:type="dxa"/>
            <w:tcBorders>
              <w:top w:val="single" w:sz="7" w:space="0" w:color="000000"/>
              <w:left w:val="single" w:sz="5" w:space="0" w:color="000000"/>
              <w:bottom w:val="single" w:sz="6" w:space="0" w:color="000000"/>
              <w:right w:val="single" w:sz="5" w:space="0" w:color="000000"/>
            </w:tcBorders>
            <w:vAlign w:val="center"/>
          </w:tcPr>
          <w:p w14:paraId="3F7DE4E0" w14:textId="77777777" w:rsidR="00C367C7" w:rsidRPr="006C5E82" w:rsidRDefault="00C367C7" w:rsidP="00E767BE">
            <w:pPr>
              <w:jc w:val="center"/>
            </w:pPr>
            <w:r w:rsidRPr="006C5E82">
              <w:t>Практика применения МСА: информационное взаимодействие с лицами, отвечающими за корпоративное управление</w:t>
            </w:r>
          </w:p>
        </w:tc>
        <w:tc>
          <w:tcPr>
            <w:tcW w:w="851" w:type="dxa"/>
            <w:tcBorders>
              <w:top w:val="single" w:sz="7" w:space="0" w:color="000000"/>
              <w:left w:val="single" w:sz="5" w:space="0" w:color="000000"/>
              <w:bottom w:val="single" w:sz="6" w:space="0" w:color="000000"/>
              <w:right w:val="single" w:sz="7" w:space="0" w:color="000000"/>
            </w:tcBorders>
            <w:vAlign w:val="center"/>
          </w:tcPr>
          <w:p w14:paraId="5BC23BB1" w14:textId="77777777" w:rsidR="00C367C7" w:rsidRPr="006C5E82" w:rsidRDefault="00C367C7" w:rsidP="00E767BE">
            <w:pPr>
              <w:ind w:right="53"/>
              <w:jc w:val="center"/>
            </w:pPr>
            <w:r w:rsidRPr="006C5E82">
              <w:t>4</w:t>
            </w:r>
          </w:p>
        </w:tc>
        <w:tc>
          <w:tcPr>
            <w:tcW w:w="2125" w:type="dxa"/>
            <w:tcBorders>
              <w:top w:val="single" w:sz="7" w:space="0" w:color="000000"/>
              <w:left w:val="single" w:sz="7" w:space="0" w:color="000000"/>
              <w:bottom w:val="single" w:sz="6" w:space="0" w:color="000000"/>
              <w:right w:val="single" w:sz="7" w:space="0" w:color="000000"/>
            </w:tcBorders>
            <w:vAlign w:val="center"/>
          </w:tcPr>
          <w:p w14:paraId="4578D8BB" w14:textId="77777777" w:rsidR="00C367C7" w:rsidRPr="006C5E82" w:rsidRDefault="00C367C7" w:rsidP="00E767BE">
            <w:pPr>
              <w:jc w:val="center"/>
            </w:pPr>
            <w:r w:rsidRPr="006C5E82">
              <w:t>протокол 662</w:t>
            </w:r>
          </w:p>
          <w:p w14:paraId="481F5932" w14:textId="77777777" w:rsidR="00C367C7" w:rsidRPr="006C5E82" w:rsidRDefault="00C367C7" w:rsidP="00E767BE">
            <w:pPr>
              <w:jc w:val="center"/>
            </w:pPr>
            <w:r w:rsidRPr="006C5E82">
              <w:t>от 26.01.2024</w:t>
            </w:r>
          </w:p>
        </w:tc>
      </w:tr>
      <w:tr w:rsidR="006C5E82" w:rsidRPr="006C5E82" w14:paraId="088B161C" w14:textId="77777777" w:rsidTr="00E767BE">
        <w:tblPrEx>
          <w:tblCellMar>
            <w:top w:w="116" w:type="dxa"/>
            <w:left w:w="60" w:type="dxa"/>
            <w:bottom w:w="23" w:type="dxa"/>
            <w:right w:w="7" w:type="dxa"/>
          </w:tblCellMar>
        </w:tblPrEx>
        <w:trPr>
          <w:trHeight w:val="357"/>
        </w:trPr>
        <w:tc>
          <w:tcPr>
            <w:tcW w:w="561" w:type="dxa"/>
            <w:tcBorders>
              <w:top w:val="single" w:sz="7" w:space="0" w:color="000000"/>
              <w:left w:val="single" w:sz="6" w:space="0" w:color="000000"/>
              <w:bottom w:val="single" w:sz="6" w:space="0" w:color="000000"/>
              <w:right w:val="single" w:sz="6" w:space="0" w:color="000000"/>
            </w:tcBorders>
            <w:vAlign w:val="center"/>
          </w:tcPr>
          <w:p w14:paraId="24318142" w14:textId="77777777" w:rsidR="00C367C7" w:rsidRPr="006C5E82" w:rsidRDefault="00C367C7" w:rsidP="00E767BE">
            <w:pPr>
              <w:jc w:val="center"/>
            </w:pPr>
            <w:r w:rsidRPr="006C5E82">
              <w:t>37</w:t>
            </w:r>
          </w:p>
        </w:tc>
        <w:tc>
          <w:tcPr>
            <w:tcW w:w="1141" w:type="dxa"/>
            <w:tcBorders>
              <w:top w:val="single" w:sz="7" w:space="0" w:color="000000"/>
              <w:left w:val="single" w:sz="6" w:space="0" w:color="000000"/>
              <w:bottom w:val="single" w:sz="6" w:space="0" w:color="000000"/>
              <w:right w:val="single" w:sz="5" w:space="0" w:color="000000"/>
            </w:tcBorders>
            <w:vAlign w:val="center"/>
          </w:tcPr>
          <w:p w14:paraId="1A389653" w14:textId="77777777" w:rsidR="00C367C7" w:rsidRPr="006C5E82" w:rsidRDefault="00C367C7" w:rsidP="00E767BE">
            <w:pPr>
              <w:ind w:right="198"/>
              <w:jc w:val="center"/>
            </w:pPr>
            <w:r w:rsidRPr="006C5E82">
              <w:t>6-2-51</w:t>
            </w:r>
          </w:p>
        </w:tc>
        <w:tc>
          <w:tcPr>
            <w:tcW w:w="5953" w:type="dxa"/>
            <w:tcBorders>
              <w:top w:val="single" w:sz="7" w:space="0" w:color="000000"/>
              <w:left w:val="single" w:sz="5" w:space="0" w:color="000000"/>
              <w:bottom w:val="single" w:sz="6" w:space="0" w:color="000000"/>
              <w:right w:val="single" w:sz="5" w:space="0" w:color="000000"/>
            </w:tcBorders>
            <w:vAlign w:val="center"/>
          </w:tcPr>
          <w:p w14:paraId="07EB9D5C" w14:textId="77777777" w:rsidR="00C367C7" w:rsidRPr="006C5E82" w:rsidRDefault="00C367C7" w:rsidP="00E767BE">
            <w:pPr>
              <w:jc w:val="center"/>
            </w:pPr>
            <w:r w:rsidRPr="006C5E82">
              <w:t>Практика применения МСА: аудиторские процедуры в отношении непрерывности деятельности в условиях дистанционной работы</w:t>
            </w:r>
          </w:p>
        </w:tc>
        <w:tc>
          <w:tcPr>
            <w:tcW w:w="851" w:type="dxa"/>
            <w:tcBorders>
              <w:top w:val="single" w:sz="7" w:space="0" w:color="000000"/>
              <w:left w:val="single" w:sz="5" w:space="0" w:color="000000"/>
              <w:bottom w:val="single" w:sz="6" w:space="0" w:color="000000"/>
              <w:right w:val="single" w:sz="7" w:space="0" w:color="000000"/>
            </w:tcBorders>
            <w:vAlign w:val="center"/>
          </w:tcPr>
          <w:p w14:paraId="75009687" w14:textId="77777777" w:rsidR="00C367C7" w:rsidRPr="006C5E82" w:rsidRDefault="00C367C7" w:rsidP="00E767BE">
            <w:pPr>
              <w:ind w:right="53"/>
              <w:jc w:val="center"/>
            </w:pPr>
            <w:r w:rsidRPr="006C5E82">
              <w:t>4</w:t>
            </w:r>
          </w:p>
        </w:tc>
        <w:tc>
          <w:tcPr>
            <w:tcW w:w="2125" w:type="dxa"/>
            <w:tcBorders>
              <w:top w:val="single" w:sz="7" w:space="0" w:color="000000"/>
              <w:left w:val="single" w:sz="7" w:space="0" w:color="000000"/>
              <w:bottom w:val="single" w:sz="6" w:space="0" w:color="000000"/>
              <w:right w:val="single" w:sz="7" w:space="0" w:color="000000"/>
            </w:tcBorders>
            <w:vAlign w:val="center"/>
          </w:tcPr>
          <w:p w14:paraId="329BBD84" w14:textId="77777777" w:rsidR="00C367C7" w:rsidRPr="006C5E82" w:rsidRDefault="00C367C7" w:rsidP="00E767BE">
            <w:pPr>
              <w:jc w:val="center"/>
            </w:pPr>
            <w:r w:rsidRPr="006C5E82">
              <w:t>протокол 530</w:t>
            </w:r>
          </w:p>
          <w:p w14:paraId="1BC25031" w14:textId="77777777" w:rsidR="00C367C7" w:rsidRPr="006C5E82" w:rsidRDefault="00C367C7" w:rsidP="00E767BE">
            <w:pPr>
              <w:jc w:val="center"/>
            </w:pPr>
            <w:r w:rsidRPr="006C5E82">
              <w:t>от 15.10.2021</w:t>
            </w:r>
          </w:p>
        </w:tc>
      </w:tr>
      <w:tr w:rsidR="006C5E82" w:rsidRPr="006C5E82" w14:paraId="420D977B" w14:textId="77777777" w:rsidTr="00E767BE">
        <w:tblPrEx>
          <w:tblCellMar>
            <w:top w:w="116" w:type="dxa"/>
            <w:left w:w="60" w:type="dxa"/>
            <w:bottom w:w="23" w:type="dxa"/>
            <w:right w:w="7" w:type="dxa"/>
          </w:tblCellMar>
        </w:tblPrEx>
        <w:trPr>
          <w:trHeight w:val="288"/>
        </w:trPr>
        <w:tc>
          <w:tcPr>
            <w:tcW w:w="561" w:type="dxa"/>
            <w:tcBorders>
              <w:top w:val="single" w:sz="7" w:space="0" w:color="000000"/>
              <w:left w:val="single" w:sz="6" w:space="0" w:color="000000"/>
              <w:bottom w:val="single" w:sz="6" w:space="0" w:color="000000"/>
              <w:right w:val="single" w:sz="6" w:space="0" w:color="000000"/>
            </w:tcBorders>
            <w:vAlign w:val="center"/>
          </w:tcPr>
          <w:p w14:paraId="5ADBED63" w14:textId="77777777" w:rsidR="00C367C7" w:rsidRPr="006C5E82" w:rsidRDefault="00C367C7" w:rsidP="00E767BE">
            <w:pPr>
              <w:jc w:val="center"/>
            </w:pPr>
            <w:r w:rsidRPr="006C5E82">
              <w:t>38</w:t>
            </w:r>
          </w:p>
        </w:tc>
        <w:tc>
          <w:tcPr>
            <w:tcW w:w="1141" w:type="dxa"/>
            <w:tcBorders>
              <w:top w:val="single" w:sz="7" w:space="0" w:color="000000"/>
              <w:left w:val="single" w:sz="6" w:space="0" w:color="000000"/>
              <w:bottom w:val="single" w:sz="6" w:space="0" w:color="000000"/>
              <w:right w:val="single" w:sz="5" w:space="0" w:color="000000"/>
            </w:tcBorders>
            <w:vAlign w:val="center"/>
          </w:tcPr>
          <w:p w14:paraId="422ED82A" w14:textId="77777777" w:rsidR="00C367C7" w:rsidRPr="006C5E82" w:rsidRDefault="00C367C7" w:rsidP="00E767BE">
            <w:pPr>
              <w:ind w:right="198"/>
              <w:jc w:val="center"/>
            </w:pPr>
            <w:r w:rsidRPr="006C5E82">
              <w:t>6-2-52</w:t>
            </w:r>
          </w:p>
        </w:tc>
        <w:tc>
          <w:tcPr>
            <w:tcW w:w="5953" w:type="dxa"/>
            <w:tcBorders>
              <w:top w:val="single" w:sz="7" w:space="0" w:color="000000"/>
              <w:left w:val="single" w:sz="5" w:space="0" w:color="000000"/>
              <w:bottom w:val="single" w:sz="6" w:space="0" w:color="000000"/>
              <w:right w:val="single" w:sz="5" w:space="0" w:color="000000"/>
            </w:tcBorders>
            <w:vAlign w:val="center"/>
          </w:tcPr>
          <w:p w14:paraId="1A279E00" w14:textId="77777777" w:rsidR="00C367C7" w:rsidRPr="006C5E82" w:rsidRDefault="00C367C7" w:rsidP="00E767BE">
            <w:pPr>
              <w:jc w:val="center"/>
            </w:pPr>
            <w:r w:rsidRPr="006C5E82">
              <w:t>Практика применения МСА: аудиторские процедуры в отношении событий после отчетной даты в условиях дистанционной работы</w:t>
            </w:r>
          </w:p>
        </w:tc>
        <w:tc>
          <w:tcPr>
            <w:tcW w:w="851" w:type="dxa"/>
            <w:tcBorders>
              <w:top w:val="single" w:sz="7" w:space="0" w:color="000000"/>
              <w:left w:val="single" w:sz="5" w:space="0" w:color="000000"/>
              <w:bottom w:val="single" w:sz="6" w:space="0" w:color="000000"/>
              <w:right w:val="single" w:sz="7" w:space="0" w:color="000000"/>
            </w:tcBorders>
            <w:vAlign w:val="center"/>
          </w:tcPr>
          <w:p w14:paraId="7CE51833" w14:textId="77777777" w:rsidR="00C367C7" w:rsidRPr="006C5E82" w:rsidRDefault="00C367C7" w:rsidP="00E767BE">
            <w:pPr>
              <w:ind w:right="53"/>
              <w:jc w:val="center"/>
            </w:pPr>
            <w:r w:rsidRPr="006C5E82">
              <w:t>4</w:t>
            </w:r>
          </w:p>
        </w:tc>
        <w:tc>
          <w:tcPr>
            <w:tcW w:w="2125" w:type="dxa"/>
            <w:tcBorders>
              <w:top w:val="single" w:sz="7" w:space="0" w:color="000000"/>
              <w:left w:val="single" w:sz="7" w:space="0" w:color="000000"/>
              <w:bottom w:val="single" w:sz="6" w:space="0" w:color="000000"/>
              <w:right w:val="single" w:sz="7" w:space="0" w:color="000000"/>
            </w:tcBorders>
            <w:vAlign w:val="center"/>
          </w:tcPr>
          <w:p w14:paraId="7BDE5130" w14:textId="77777777" w:rsidR="00C367C7" w:rsidRPr="006C5E82" w:rsidRDefault="00C367C7" w:rsidP="00E767BE">
            <w:pPr>
              <w:jc w:val="center"/>
            </w:pPr>
            <w:r w:rsidRPr="006C5E82">
              <w:t>протокол 530</w:t>
            </w:r>
          </w:p>
          <w:p w14:paraId="1ADD9799" w14:textId="77777777" w:rsidR="00C367C7" w:rsidRPr="006C5E82" w:rsidRDefault="00C367C7" w:rsidP="00E767BE">
            <w:pPr>
              <w:jc w:val="center"/>
            </w:pPr>
            <w:r w:rsidRPr="006C5E82">
              <w:t>от 15.10.2021</w:t>
            </w:r>
          </w:p>
        </w:tc>
      </w:tr>
      <w:tr w:rsidR="006C5E82" w:rsidRPr="006C5E82" w14:paraId="2D3D357E" w14:textId="77777777" w:rsidTr="00E767BE">
        <w:tblPrEx>
          <w:tblCellMar>
            <w:top w:w="116" w:type="dxa"/>
            <w:left w:w="60" w:type="dxa"/>
            <w:bottom w:w="23" w:type="dxa"/>
            <w:right w:w="7" w:type="dxa"/>
          </w:tblCellMar>
        </w:tblPrEx>
        <w:trPr>
          <w:trHeight w:val="362"/>
        </w:trPr>
        <w:tc>
          <w:tcPr>
            <w:tcW w:w="561" w:type="dxa"/>
            <w:tcBorders>
              <w:top w:val="single" w:sz="7" w:space="0" w:color="000000"/>
              <w:left w:val="single" w:sz="6" w:space="0" w:color="000000"/>
              <w:bottom w:val="single" w:sz="6" w:space="0" w:color="000000"/>
              <w:right w:val="single" w:sz="6" w:space="0" w:color="000000"/>
            </w:tcBorders>
            <w:vAlign w:val="center"/>
          </w:tcPr>
          <w:p w14:paraId="1E792DCA" w14:textId="77777777" w:rsidR="00C367C7" w:rsidRPr="006C5E82" w:rsidRDefault="00C367C7" w:rsidP="00E767BE">
            <w:pPr>
              <w:jc w:val="center"/>
            </w:pPr>
            <w:r w:rsidRPr="006C5E82">
              <w:t>39</w:t>
            </w:r>
          </w:p>
        </w:tc>
        <w:tc>
          <w:tcPr>
            <w:tcW w:w="1141" w:type="dxa"/>
            <w:tcBorders>
              <w:top w:val="single" w:sz="7" w:space="0" w:color="000000"/>
              <w:left w:val="single" w:sz="6" w:space="0" w:color="000000"/>
              <w:bottom w:val="single" w:sz="6" w:space="0" w:color="000000"/>
              <w:right w:val="single" w:sz="5" w:space="0" w:color="000000"/>
            </w:tcBorders>
            <w:vAlign w:val="center"/>
          </w:tcPr>
          <w:p w14:paraId="29DE6BA3" w14:textId="77777777" w:rsidR="00C367C7" w:rsidRPr="006C5E82" w:rsidRDefault="00C367C7" w:rsidP="00E767BE">
            <w:pPr>
              <w:ind w:right="198"/>
              <w:jc w:val="center"/>
            </w:pPr>
            <w:r w:rsidRPr="006C5E82">
              <w:t>6-2-53</w:t>
            </w:r>
          </w:p>
        </w:tc>
        <w:tc>
          <w:tcPr>
            <w:tcW w:w="5953" w:type="dxa"/>
            <w:tcBorders>
              <w:top w:val="single" w:sz="7" w:space="0" w:color="000000"/>
              <w:left w:val="single" w:sz="5" w:space="0" w:color="000000"/>
              <w:bottom w:val="single" w:sz="6" w:space="0" w:color="000000"/>
              <w:right w:val="single" w:sz="5" w:space="0" w:color="000000"/>
            </w:tcBorders>
            <w:vAlign w:val="center"/>
          </w:tcPr>
          <w:p w14:paraId="54D40A1B" w14:textId="77777777" w:rsidR="00C367C7" w:rsidRPr="006C5E82" w:rsidRDefault="00C367C7" w:rsidP="00E767BE">
            <w:pPr>
              <w:jc w:val="center"/>
            </w:pPr>
            <w:r w:rsidRPr="006C5E82">
              <w:t>Новые федеральные стандарты бухгалтерского учета для госсектора</w:t>
            </w:r>
          </w:p>
        </w:tc>
        <w:tc>
          <w:tcPr>
            <w:tcW w:w="851" w:type="dxa"/>
            <w:tcBorders>
              <w:top w:val="single" w:sz="7" w:space="0" w:color="000000"/>
              <w:left w:val="single" w:sz="5" w:space="0" w:color="000000"/>
              <w:bottom w:val="single" w:sz="6" w:space="0" w:color="000000"/>
              <w:right w:val="single" w:sz="7" w:space="0" w:color="000000"/>
            </w:tcBorders>
            <w:vAlign w:val="center"/>
          </w:tcPr>
          <w:p w14:paraId="659488FF" w14:textId="77777777" w:rsidR="00C367C7" w:rsidRPr="006C5E82" w:rsidRDefault="00C367C7" w:rsidP="00E767BE">
            <w:pPr>
              <w:ind w:right="53"/>
              <w:jc w:val="center"/>
            </w:pPr>
            <w:r w:rsidRPr="006C5E82">
              <w:t>8</w:t>
            </w:r>
          </w:p>
        </w:tc>
        <w:tc>
          <w:tcPr>
            <w:tcW w:w="2125" w:type="dxa"/>
            <w:tcBorders>
              <w:top w:val="single" w:sz="7" w:space="0" w:color="000000"/>
              <w:left w:val="single" w:sz="7" w:space="0" w:color="000000"/>
              <w:bottom w:val="single" w:sz="6" w:space="0" w:color="000000"/>
              <w:right w:val="single" w:sz="7" w:space="0" w:color="000000"/>
            </w:tcBorders>
            <w:shd w:val="clear" w:color="auto" w:fill="auto"/>
            <w:vAlign w:val="center"/>
          </w:tcPr>
          <w:p w14:paraId="0E587AA7" w14:textId="77777777" w:rsidR="00C367C7" w:rsidRPr="006C5E82" w:rsidRDefault="00C367C7" w:rsidP="00E767BE">
            <w:pPr>
              <w:jc w:val="center"/>
            </w:pPr>
            <w:r w:rsidRPr="006C5E82">
              <w:t>протокол 535</w:t>
            </w:r>
          </w:p>
          <w:p w14:paraId="73660E3D" w14:textId="77777777" w:rsidR="00C367C7" w:rsidRPr="006C5E82" w:rsidRDefault="00C367C7" w:rsidP="00E767BE">
            <w:pPr>
              <w:jc w:val="center"/>
            </w:pPr>
            <w:r w:rsidRPr="006C5E82">
              <w:t>от 19.11.2021</w:t>
            </w:r>
          </w:p>
        </w:tc>
      </w:tr>
      <w:tr w:rsidR="006C5E82" w:rsidRPr="006C5E82" w14:paraId="72F3928B" w14:textId="77777777" w:rsidTr="00E767BE">
        <w:tblPrEx>
          <w:tblCellMar>
            <w:top w:w="116" w:type="dxa"/>
            <w:left w:w="60" w:type="dxa"/>
            <w:bottom w:w="23" w:type="dxa"/>
            <w:right w:w="7" w:type="dxa"/>
          </w:tblCellMar>
        </w:tblPrEx>
        <w:trPr>
          <w:trHeight w:val="20"/>
        </w:trPr>
        <w:tc>
          <w:tcPr>
            <w:tcW w:w="561" w:type="dxa"/>
            <w:tcBorders>
              <w:top w:val="single" w:sz="7" w:space="0" w:color="000000"/>
              <w:left w:val="single" w:sz="6" w:space="0" w:color="000000"/>
              <w:bottom w:val="single" w:sz="6" w:space="0" w:color="000000"/>
              <w:right w:val="single" w:sz="6" w:space="0" w:color="000000"/>
            </w:tcBorders>
            <w:vAlign w:val="center"/>
          </w:tcPr>
          <w:p w14:paraId="2039FC04" w14:textId="77777777" w:rsidR="00C367C7" w:rsidRPr="006C5E82" w:rsidRDefault="00C367C7" w:rsidP="00E767BE">
            <w:pPr>
              <w:jc w:val="center"/>
            </w:pPr>
            <w:r w:rsidRPr="006C5E82">
              <w:t>40</w:t>
            </w:r>
          </w:p>
        </w:tc>
        <w:tc>
          <w:tcPr>
            <w:tcW w:w="1141" w:type="dxa"/>
            <w:tcBorders>
              <w:top w:val="single" w:sz="7" w:space="0" w:color="000000"/>
              <w:left w:val="single" w:sz="6" w:space="0" w:color="000000"/>
              <w:bottom w:val="single" w:sz="6" w:space="0" w:color="000000"/>
              <w:right w:val="single" w:sz="5" w:space="0" w:color="000000"/>
            </w:tcBorders>
            <w:vAlign w:val="center"/>
          </w:tcPr>
          <w:p w14:paraId="6B85E5BD" w14:textId="77777777" w:rsidR="00C367C7" w:rsidRPr="006C5E82" w:rsidRDefault="00C367C7" w:rsidP="00E767BE">
            <w:pPr>
              <w:ind w:right="198"/>
              <w:jc w:val="center"/>
            </w:pPr>
            <w:r w:rsidRPr="006C5E82">
              <w:t>6-2-60</w:t>
            </w:r>
          </w:p>
        </w:tc>
        <w:tc>
          <w:tcPr>
            <w:tcW w:w="5953" w:type="dxa"/>
            <w:tcBorders>
              <w:top w:val="single" w:sz="7" w:space="0" w:color="000000"/>
              <w:left w:val="single" w:sz="5" w:space="0" w:color="000000"/>
              <w:bottom w:val="single" w:sz="6" w:space="0" w:color="000000"/>
              <w:right w:val="single" w:sz="5" w:space="0" w:color="000000"/>
            </w:tcBorders>
            <w:vAlign w:val="center"/>
          </w:tcPr>
          <w:p w14:paraId="0ACB7E06" w14:textId="77777777" w:rsidR="00C367C7" w:rsidRPr="006C5E82" w:rsidRDefault="00C367C7" w:rsidP="00E767BE">
            <w:pPr>
              <w:jc w:val="center"/>
            </w:pPr>
            <w:r w:rsidRPr="006C5E82">
              <w:t xml:space="preserve">МСФО (IFRS) 16 Аренда. Актуальные вопросы применения при аудите кредитных и </w:t>
            </w:r>
            <w:proofErr w:type="spellStart"/>
            <w:r w:rsidRPr="006C5E82">
              <w:t>некредитных</w:t>
            </w:r>
            <w:proofErr w:type="spellEnd"/>
            <w:r w:rsidRPr="006C5E82">
              <w:t xml:space="preserve"> финансовых организаций, страховых организаций</w:t>
            </w:r>
          </w:p>
        </w:tc>
        <w:tc>
          <w:tcPr>
            <w:tcW w:w="851" w:type="dxa"/>
            <w:tcBorders>
              <w:top w:val="single" w:sz="7" w:space="0" w:color="000000"/>
              <w:left w:val="single" w:sz="5" w:space="0" w:color="000000"/>
              <w:bottom w:val="single" w:sz="4" w:space="0" w:color="auto"/>
              <w:right w:val="single" w:sz="7" w:space="0" w:color="000000"/>
            </w:tcBorders>
            <w:vAlign w:val="center"/>
          </w:tcPr>
          <w:p w14:paraId="3BAE511F" w14:textId="77777777" w:rsidR="00C367C7" w:rsidRPr="006C5E82" w:rsidRDefault="00C367C7" w:rsidP="00E767BE">
            <w:pPr>
              <w:ind w:right="53"/>
              <w:jc w:val="center"/>
            </w:pPr>
            <w:r w:rsidRPr="006C5E82">
              <w:t>4</w:t>
            </w:r>
          </w:p>
        </w:tc>
        <w:tc>
          <w:tcPr>
            <w:tcW w:w="2125" w:type="dxa"/>
            <w:tcBorders>
              <w:top w:val="single" w:sz="7" w:space="0" w:color="000000"/>
              <w:left w:val="single" w:sz="7" w:space="0" w:color="000000"/>
              <w:bottom w:val="single" w:sz="6" w:space="0" w:color="000000"/>
              <w:right w:val="single" w:sz="7" w:space="0" w:color="000000"/>
            </w:tcBorders>
            <w:vAlign w:val="center"/>
          </w:tcPr>
          <w:p w14:paraId="296ADACB" w14:textId="77777777" w:rsidR="00C367C7" w:rsidRPr="006C5E82" w:rsidRDefault="00C367C7" w:rsidP="00E767BE">
            <w:pPr>
              <w:jc w:val="center"/>
            </w:pPr>
            <w:r w:rsidRPr="006C5E82">
              <w:t>протокол 708</w:t>
            </w:r>
          </w:p>
          <w:p w14:paraId="035870FF" w14:textId="77777777" w:rsidR="00C367C7" w:rsidRPr="006C5E82" w:rsidRDefault="00C367C7" w:rsidP="00E767BE">
            <w:pPr>
              <w:jc w:val="center"/>
            </w:pPr>
            <w:r w:rsidRPr="006C5E82">
              <w:t>от 22.11.2024</w:t>
            </w:r>
          </w:p>
        </w:tc>
      </w:tr>
      <w:tr w:rsidR="006C5E82" w:rsidRPr="006C5E82" w14:paraId="41783859" w14:textId="77777777" w:rsidTr="00E767BE">
        <w:tblPrEx>
          <w:tblCellMar>
            <w:top w:w="116" w:type="dxa"/>
            <w:left w:w="60" w:type="dxa"/>
            <w:bottom w:w="23" w:type="dxa"/>
            <w:right w:w="7" w:type="dxa"/>
          </w:tblCellMar>
        </w:tblPrEx>
        <w:trPr>
          <w:trHeight w:val="294"/>
        </w:trPr>
        <w:tc>
          <w:tcPr>
            <w:tcW w:w="561" w:type="dxa"/>
            <w:tcBorders>
              <w:top w:val="single" w:sz="7" w:space="0" w:color="000000"/>
              <w:left w:val="single" w:sz="6" w:space="0" w:color="000000"/>
              <w:bottom w:val="single" w:sz="6" w:space="0" w:color="000000"/>
              <w:right w:val="single" w:sz="6" w:space="0" w:color="000000"/>
            </w:tcBorders>
            <w:vAlign w:val="center"/>
          </w:tcPr>
          <w:p w14:paraId="0549C946" w14:textId="77777777" w:rsidR="00C367C7" w:rsidRPr="006C5E82" w:rsidRDefault="00C367C7" w:rsidP="00E767BE">
            <w:pPr>
              <w:jc w:val="center"/>
            </w:pPr>
            <w:r w:rsidRPr="006C5E82">
              <w:t>41</w:t>
            </w:r>
          </w:p>
        </w:tc>
        <w:tc>
          <w:tcPr>
            <w:tcW w:w="1141" w:type="dxa"/>
            <w:tcBorders>
              <w:top w:val="single" w:sz="7" w:space="0" w:color="000000"/>
              <w:left w:val="single" w:sz="6" w:space="0" w:color="000000"/>
              <w:bottom w:val="single" w:sz="4" w:space="0" w:color="auto"/>
              <w:right w:val="single" w:sz="5" w:space="0" w:color="000000"/>
            </w:tcBorders>
            <w:vAlign w:val="center"/>
          </w:tcPr>
          <w:p w14:paraId="7ABB2FC2" w14:textId="77777777" w:rsidR="00C367C7" w:rsidRPr="006C5E82" w:rsidRDefault="00C367C7" w:rsidP="00E767BE">
            <w:pPr>
              <w:ind w:right="198"/>
              <w:jc w:val="center"/>
            </w:pPr>
            <w:r w:rsidRPr="006C5E82">
              <w:t>6-2-62</w:t>
            </w:r>
          </w:p>
        </w:tc>
        <w:tc>
          <w:tcPr>
            <w:tcW w:w="5953" w:type="dxa"/>
            <w:tcBorders>
              <w:top w:val="single" w:sz="7" w:space="0" w:color="000000"/>
              <w:left w:val="single" w:sz="5" w:space="0" w:color="000000"/>
              <w:bottom w:val="single" w:sz="4" w:space="0" w:color="auto"/>
              <w:right w:val="single" w:sz="4" w:space="0" w:color="auto"/>
            </w:tcBorders>
          </w:tcPr>
          <w:p w14:paraId="7A24218E" w14:textId="77777777" w:rsidR="00C367C7" w:rsidRPr="006C5E82" w:rsidRDefault="00C367C7" w:rsidP="00E767BE">
            <w:pPr>
              <w:jc w:val="center"/>
            </w:pPr>
            <w:r w:rsidRPr="006C5E82">
              <w:t xml:space="preserve">Международные стандарты аудита: новые (пересмотренные) стандарты </w:t>
            </w:r>
          </w:p>
        </w:tc>
        <w:tc>
          <w:tcPr>
            <w:tcW w:w="851" w:type="dxa"/>
            <w:tcBorders>
              <w:top w:val="single" w:sz="4" w:space="0" w:color="auto"/>
              <w:left w:val="single" w:sz="4" w:space="0" w:color="auto"/>
              <w:bottom w:val="single" w:sz="4" w:space="0" w:color="auto"/>
              <w:right w:val="single" w:sz="4" w:space="0" w:color="auto"/>
            </w:tcBorders>
            <w:vAlign w:val="center"/>
          </w:tcPr>
          <w:p w14:paraId="57283CFF" w14:textId="77777777" w:rsidR="00C367C7" w:rsidRPr="006C5E82" w:rsidRDefault="00C367C7" w:rsidP="00E767BE">
            <w:pPr>
              <w:ind w:right="53"/>
              <w:jc w:val="center"/>
            </w:pPr>
            <w:r w:rsidRPr="006C5E82">
              <w:t>8</w:t>
            </w:r>
          </w:p>
        </w:tc>
        <w:tc>
          <w:tcPr>
            <w:tcW w:w="2125" w:type="dxa"/>
            <w:tcBorders>
              <w:top w:val="single" w:sz="7" w:space="0" w:color="000000"/>
              <w:left w:val="single" w:sz="4" w:space="0" w:color="auto"/>
              <w:bottom w:val="single" w:sz="4" w:space="0" w:color="auto"/>
              <w:right w:val="single" w:sz="7" w:space="0" w:color="000000"/>
            </w:tcBorders>
            <w:vAlign w:val="center"/>
          </w:tcPr>
          <w:p w14:paraId="3DB8D894" w14:textId="77777777" w:rsidR="00C367C7" w:rsidRPr="006C5E82" w:rsidRDefault="00C367C7" w:rsidP="00E767BE">
            <w:pPr>
              <w:jc w:val="center"/>
            </w:pPr>
            <w:r w:rsidRPr="006C5E82">
              <w:t>протокол 559</w:t>
            </w:r>
          </w:p>
          <w:p w14:paraId="77598CB7" w14:textId="77777777" w:rsidR="00C367C7" w:rsidRPr="006C5E82" w:rsidRDefault="00C367C7" w:rsidP="00E767BE">
            <w:pPr>
              <w:jc w:val="center"/>
            </w:pPr>
            <w:r w:rsidRPr="006C5E82">
              <w:t>от 22.04.2022</w:t>
            </w:r>
          </w:p>
        </w:tc>
      </w:tr>
      <w:tr w:rsidR="006C5E82" w:rsidRPr="006C5E82" w14:paraId="19CF1F8F" w14:textId="77777777" w:rsidTr="00E767BE">
        <w:tblPrEx>
          <w:tblCellMar>
            <w:top w:w="116" w:type="dxa"/>
            <w:left w:w="60" w:type="dxa"/>
            <w:bottom w:w="23" w:type="dxa"/>
            <w:right w:w="7" w:type="dxa"/>
          </w:tblCellMar>
        </w:tblPrEx>
        <w:trPr>
          <w:trHeight w:val="294"/>
        </w:trPr>
        <w:tc>
          <w:tcPr>
            <w:tcW w:w="561" w:type="dxa"/>
            <w:tcBorders>
              <w:top w:val="single" w:sz="7" w:space="0" w:color="000000"/>
              <w:left w:val="single" w:sz="6" w:space="0" w:color="000000"/>
              <w:bottom w:val="single" w:sz="6" w:space="0" w:color="000000"/>
              <w:right w:val="single" w:sz="6" w:space="0" w:color="000000"/>
            </w:tcBorders>
            <w:vAlign w:val="center"/>
          </w:tcPr>
          <w:p w14:paraId="3C168F84" w14:textId="77777777" w:rsidR="00C367C7" w:rsidRPr="006C5E82" w:rsidRDefault="00C367C7" w:rsidP="00E767BE">
            <w:pPr>
              <w:jc w:val="center"/>
            </w:pPr>
            <w:r w:rsidRPr="006C5E82">
              <w:t>42</w:t>
            </w:r>
          </w:p>
        </w:tc>
        <w:tc>
          <w:tcPr>
            <w:tcW w:w="1141" w:type="dxa"/>
            <w:tcBorders>
              <w:top w:val="single" w:sz="4" w:space="0" w:color="auto"/>
              <w:left w:val="single" w:sz="4" w:space="0" w:color="auto"/>
              <w:bottom w:val="single" w:sz="4" w:space="0" w:color="auto"/>
              <w:right w:val="single" w:sz="4" w:space="0" w:color="auto"/>
            </w:tcBorders>
            <w:vAlign w:val="center"/>
          </w:tcPr>
          <w:p w14:paraId="488C84FB" w14:textId="77777777" w:rsidR="00C367C7" w:rsidRPr="006C5E82" w:rsidRDefault="00C367C7" w:rsidP="00E767BE">
            <w:pPr>
              <w:ind w:right="198"/>
              <w:jc w:val="center"/>
            </w:pPr>
            <w:r w:rsidRPr="006C5E82">
              <w:t>6-2-63</w:t>
            </w:r>
          </w:p>
        </w:tc>
        <w:tc>
          <w:tcPr>
            <w:tcW w:w="5953" w:type="dxa"/>
            <w:tcBorders>
              <w:top w:val="single" w:sz="4" w:space="0" w:color="auto"/>
              <w:left w:val="single" w:sz="4" w:space="0" w:color="auto"/>
              <w:bottom w:val="single" w:sz="4" w:space="0" w:color="auto"/>
              <w:right w:val="single" w:sz="4" w:space="0" w:color="auto"/>
            </w:tcBorders>
          </w:tcPr>
          <w:p w14:paraId="51D67CB4" w14:textId="77777777" w:rsidR="00C367C7" w:rsidRPr="006C5E82" w:rsidRDefault="00C367C7" w:rsidP="00E767BE">
            <w:pPr>
              <w:jc w:val="center"/>
            </w:pPr>
            <w:r w:rsidRPr="006C5E82">
              <w:t>Применение электронных технологий анализа данных и других современных IT-технологий оказания аудиторских и связанных с ними услуг, оказания услуг, отличных от традиционного аудита бухгалтерской (финансовой) отчетности</w:t>
            </w:r>
          </w:p>
        </w:tc>
        <w:tc>
          <w:tcPr>
            <w:tcW w:w="851" w:type="dxa"/>
            <w:tcBorders>
              <w:top w:val="single" w:sz="4" w:space="0" w:color="auto"/>
              <w:left w:val="single" w:sz="4" w:space="0" w:color="auto"/>
              <w:bottom w:val="single" w:sz="4" w:space="0" w:color="auto"/>
              <w:right w:val="single" w:sz="4" w:space="0" w:color="auto"/>
            </w:tcBorders>
            <w:vAlign w:val="center"/>
          </w:tcPr>
          <w:p w14:paraId="2C7AF855" w14:textId="77777777" w:rsidR="00C367C7" w:rsidRPr="006C5E82" w:rsidRDefault="00C367C7" w:rsidP="00E767BE">
            <w:pPr>
              <w:jc w:val="center"/>
            </w:pPr>
            <w:r w:rsidRPr="006C5E82">
              <w:t>40</w:t>
            </w:r>
          </w:p>
          <w:p w14:paraId="0495A0C9" w14:textId="77777777" w:rsidR="00C367C7" w:rsidRPr="006C5E82" w:rsidRDefault="00C367C7" w:rsidP="00E767BE">
            <w:pPr>
              <w:jc w:val="center"/>
            </w:pPr>
          </w:p>
        </w:tc>
        <w:tc>
          <w:tcPr>
            <w:tcW w:w="2125" w:type="dxa"/>
            <w:tcBorders>
              <w:top w:val="single" w:sz="4" w:space="0" w:color="auto"/>
              <w:left w:val="single" w:sz="4" w:space="0" w:color="auto"/>
              <w:bottom w:val="single" w:sz="4" w:space="0" w:color="auto"/>
              <w:right w:val="single" w:sz="4" w:space="0" w:color="auto"/>
            </w:tcBorders>
            <w:vAlign w:val="center"/>
          </w:tcPr>
          <w:p w14:paraId="7B45F291" w14:textId="77777777" w:rsidR="00C367C7" w:rsidRPr="006C5E82" w:rsidRDefault="00C367C7" w:rsidP="00E767BE">
            <w:pPr>
              <w:jc w:val="center"/>
            </w:pPr>
            <w:r w:rsidRPr="006C5E82">
              <w:t>протокол 559</w:t>
            </w:r>
          </w:p>
          <w:p w14:paraId="4577A3AE" w14:textId="77777777" w:rsidR="00C367C7" w:rsidRPr="006C5E82" w:rsidRDefault="00C367C7" w:rsidP="00E767BE">
            <w:pPr>
              <w:jc w:val="center"/>
            </w:pPr>
            <w:r w:rsidRPr="006C5E82">
              <w:t>от 22.04.2022</w:t>
            </w:r>
          </w:p>
        </w:tc>
      </w:tr>
      <w:tr w:rsidR="006C5E82" w:rsidRPr="006C5E82" w14:paraId="67E19E15" w14:textId="77777777" w:rsidTr="00E767BE">
        <w:tblPrEx>
          <w:tblCellMar>
            <w:top w:w="116" w:type="dxa"/>
            <w:left w:w="60" w:type="dxa"/>
            <w:bottom w:w="23" w:type="dxa"/>
            <w:right w:w="7" w:type="dxa"/>
          </w:tblCellMar>
        </w:tblPrEx>
        <w:trPr>
          <w:trHeight w:val="294"/>
        </w:trPr>
        <w:tc>
          <w:tcPr>
            <w:tcW w:w="561" w:type="dxa"/>
            <w:tcBorders>
              <w:top w:val="single" w:sz="7" w:space="0" w:color="000000"/>
              <w:left w:val="single" w:sz="6" w:space="0" w:color="000000"/>
              <w:bottom w:val="single" w:sz="6" w:space="0" w:color="000000"/>
              <w:right w:val="single" w:sz="4" w:space="0" w:color="auto"/>
            </w:tcBorders>
            <w:vAlign w:val="center"/>
          </w:tcPr>
          <w:p w14:paraId="39FA6028" w14:textId="77777777" w:rsidR="00C367C7" w:rsidRPr="006C5E82" w:rsidRDefault="00C367C7" w:rsidP="00E767BE">
            <w:pPr>
              <w:jc w:val="center"/>
            </w:pPr>
            <w:r w:rsidRPr="006C5E82">
              <w:t>43</w:t>
            </w:r>
          </w:p>
        </w:tc>
        <w:tc>
          <w:tcPr>
            <w:tcW w:w="1141" w:type="dxa"/>
            <w:tcBorders>
              <w:top w:val="single" w:sz="4" w:space="0" w:color="auto"/>
              <w:left w:val="single" w:sz="4" w:space="0" w:color="auto"/>
              <w:bottom w:val="single" w:sz="4" w:space="0" w:color="auto"/>
              <w:right w:val="single" w:sz="4" w:space="0" w:color="auto"/>
            </w:tcBorders>
            <w:vAlign w:val="center"/>
          </w:tcPr>
          <w:p w14:paraId="5547A2A4" w14:textId="77777777" w:rsidR="00C367C7" w:rsidRPr="006C5E82" w:rsidRDefault="00C367C7" w:rsidP="00E767BE">
            <w:pPr>
              <w:ind w:right="198"/>
              <w:jc w:val="center"/>
            </w:pPr>
            <w:r w:rsidRPr="006C5E82">
              <w:t>6-2-64</w:t>
            </w:r>
          </w:p>
        </w:tc>
        <w:tc>
          <w:tcPr>
            <w:tcW w:w="5953" w:type="dxa"/>
            <w:tcBorders>
              <w:top w:val="single" w:sz="4" w:space="0" w:color="auto"/>
              <w:left w:val="single" w:sz="4" w:space="0" w:color="auto"/>
              <w:bottom w:val="single" w:sz="4" w:space="0" w:color="auto"/>
              <w:right w:val="single" w:sz="4" w:space="0" w:color="auto"/>
            </w:tcBorders>
          </w:tcPr>
          <w:p w14:paraId="38374BB0" w14:textId="77777777" w:rsidR="00C367C7" w:rsidRPr="006C5E82" w:rsidRDefault="00C367C7" w:rsidP="00E767BE">
            <w:pPr>
              <w:jc w:val="center"/>
            </w:pPr>
            <w:r w:rsidRPr="006C5E82">
              <w:t>Цифровизация аудита</w:t>
            </w:r>
          </w:p>
        </w:tc>
        <w:tc>
          <w:tcPr>
            <w:tcW w:w="851" w:type="dxa"/>
            <w:tcBorders>
              <w:top w:val="single" w:sz="4" w:space="0" w:color="auto"/>
              <w:left w:val="single" w:sz="4" w:space="0" w:color="auto"/>
              <w:bottom w:val="single" w:sz="4" w:space="0" w:color="auto"/>
              <w:right w:val="single" w:sz="4" w:space="0" w:color="auto"/>
            </w:tcBorders>
            <w:vAlign w:val="center"/>
          </w:tcPr>
          <w:p w14:paraId="3C5F7E2C" w14:textId="77777777" w:rsidR="00C367C7" w:rsidRPr="006C5E82" w:rsidRDefault="00C367C7" w:rsidP="00E767BE">
            <w:pPr>
              <w:jc w:val="center"/>
            </w:pPr>
            <w:r w:rsidRPr="006C5E82">
              <w:t>20</w:t>
            </w:r>
          </w:p>
        </w:tc>
        <w:tc>
          <w:tcPr>
            <w:tcW w:w="2125" w:type="dxa"/>
            <w:tcBorders>
              <w:top w:val="single" w:sz="7" w:space="0" w:color="000000"/>
              <w:left w:val="single" w:sz="4" w:space="0" w:color="auto"/>
              <w:bottom w:val="single" w:sz="6" w:space="0" w:color="000000"/>
              <w:right w:val="single" w:sz="7" w:space="0" w:color="000000"/>
            </w:tcBorders>
            <w:vAlign w:val="center"/>
          </w:tcPr>
          <w:p w14:paraId="367832A7" w14:textId="77777777" w:rsidR="00C367C7" w:rsidRPr="006C5E82" w:rsidRDefault="00C367C7" w:rsidP="00E767BE">
            <w:pPr>
              <w:jc w:val="center"/>
            </w:pPr>
            <w:r w:rsidRPr="006C5E82">
              <w:t>протокол 563</w:t>
            </w:r>
          </w:p>
          <w:p w14:paraId="3C3C1440" w14:textId="77777777" w:rsidR="00C367C7" w:rsidRPr="006C5E82" w:rsidRDefault="00C367C7" w:rsidP="00E767BE">
            <w:pPr>
              <w:jc w:val="center"/>
            </w:pPr>
            <w:r w:rsidRPr="006C5E82">
              <w:t>от 20.05.2022</w:t>
            </w:r>
          </w:p>
        </w:tc>
      </w:tr>
      <w:tr w:rsidR="006C5E82" w:rsidRPr="006C5E82" w14:paraId="3D09C1E6" w14:textId="77777777" w:rsidTr="00E767BE">
        <w:tblPrEx>
          <w:tblCellMar>
            <w:top w:w="116" w:type="dxa"/>
            <w:left w:w="60" w:type="dxa"/>
            <w:bottom w:w="23" w:type="dxa"/>
            <w:right w:w="7" w:type="dxa"/>
          </w:tblCellMar>
        </w:tblPrEx>
        <w:trPr>
          <w:trHeight w:val="294"/>
        </w:trPr>
        <w:tc>
          <w:tcPr>
            <w:tcW w:w="561" w:type="dxa"/>
            <w:tcBorders>
              <w:top w:val="single" w:sz="7" w:space="0" w:color="000000"/>
              <w:left w:val="single" w:sz="6" w:space="0" w:color="000000"/>
              <w:bottom w:val="single" w:sz="6" w:space="0" w:color="000000"/>
              <w:right w:val="single" w:sz="4" w:space="0" w:color="auto"/>
            </w:tcBorders>
            <w:vAlign w:val="center"/>
          </w:tcPr>
          <w:p w14:paraId="557A8CBB" w14:textId="77777777" w:rsidR="00C367C7" w:rsidRPr="006C5E82" w:rsidRDefault="00C367C7" w:rsidP="00E767BE">
            <w:pPr>
              <w:jc w:val="center"/>
            </w:pPr>
            <w:r w:rsidRPr="006C5E82">
              <w:t>44</w:t>
            </w:r>
          </w:p>
        </w:tc>
        <w:tc>
          <w:tcPr>
            <w:tcW w:w="1141" w:type="dxa"/>
            <w:tcBorders>
              <w:top w:val="single" w:sz="4" w:space="0" w:color="auto"/>
              <w:bottom w:val="single" w:sz="4" w:space="0" w:color="auto"/>
              <w:right w:val="single" w:sz="4" w:space="0" w:color="auto"/>
            </w:tcBorders>
            <w:vAlign w:val="center"/>
          </w:tcPr>
          <w:p w14:paraId="5975BA7F" w14:textId="77777777" w:rsidR="00C367C7" w:rsidRPr="006C5E82" w:rsidRDefault="00C367C7" w:rsidP="00E767BE">
            <w:pPr>
              <w:ind w:right="198"/>
              <w:jc w:val="center"/>
            </w:pPr>
            <w:r w:rsidRPr="006C5E82">
              <w:t>6-2-65</w:t>
            </w:r>
          </w:p>
        </w:tc>
        <w:tc>
          <w:tcPr>
            <w:tcW w:w="5953" w:type="dxa"/>
            <w:tcBorders>
              <w:top w:val="single" w:sz="4" w:space="0" w:color="auto"/>
              <w:left w:val="single" w:sz="4" w:space="0" w:color="auto"/>
              <w:bottom w:val="single" w:sz="4" w:space="0" w:color="auto"/>
              <w:right w:val="single" w:sz="4" w:space="0" w:color="auto"/>
            </w:tcBorders>
          </w:tcPr>
          <w:p w14:paraId="14808ECE" w14:textId="77777777" w:rsidR="00C367C7" w:rsidRPr="006C5E82" w:rsidRDefault="00C367C7" w:rsidP="00E767BE">
            <w:pPr>
              <w:jc w:val="center"/>
            </w:pPr>
            <w:r w:rsidRPr="006C5E82">
              <w:t>Применение цифровых технологий в аудите</w:t>
            </w:r>
          </w:p>
        </w:tc>
        <w:tc>
          <w:tcPr>
            <w:tcW w:w="851" w:type="dxa"/>
            <w:tcBorders>
              <w:top w:val="single" w:sz="4" w:space="0" w:color="auto"/>
              <w:left w:val="single" w:sz="4" w:space="0" w:color="auto"/>
              <w:bottom w:val="single" w:sz="4" w:space="0" w:color="auto"/>
            </w:tcBorders>
            <w:vAlign w:val="center"/>
          </w:tcPr>
          <w:p w14:paraId="22F32132" w14:textId="77777777" w:rsidR="00C367C7" w:rsidRPr="006C5E82" w:rsidRDefault="00C367C7" w:rsidP="00E767BE">
            <w:pPr>
              <w:jc w:val="center"/>
            </w:pPr>
            <w:r w:rsidRPr="006C5E82">
              <w:t>8</w:t>
            </w:r>
          </w:p>
        </w:tc>
        <w:tc>
          <w:tcPr>
            <w:tcW w:w="2125" w:type="dxa"/>
            <w:tcBorders>
              <w:top w:val="single" w:sz="7" w:space="0" w:color="000000"/>
              <w:left w:val="single" w:sz="4" w:space="0" w:color="auto"/>
              <w:bottom w:val="single" w:sz="4" w:space="0" w:color="auto"/>
              <w:right w:val="single" w:sz="7" w:space="0" w:color="000000"/>
            </w:tcBorders>
            <w:vAlign w:val="center"/>
          </w:tcPr>
          <w:p w14:paraId="644D4305" w14:textId="77777777" w:rsidR="00C367C7" w:rsidRPr="006C5E82" w:rsidRDefault="00C367C7" w:rsidP="00E767BE">
            <w:pPr>
              <w:jc w:val="center"/>
            </w:pPr>
            <w:r w:rsidRPr="006C5E82">
              <w:t>протокол 563</w:t>
            </w:r>
          </w:p>
          <w:p w14:paraId="0310F814" w14:textId="77777777" w:rsidR="00C367C7" w:rsidRPr="006C5E82" w:rsidRDefault="00C367C7" w:rsidP="00E767BE">
            <w:pPr>
              <w:jc w:val="center"/>
            </w:pPr>
            <w:r w:rsidRPr="006C5E82">
              <w:t>от 20.05.2022</w:t>
            </w:r>
          </w:p>
        </w:tc>
      </w:tr>
      <w:tr w:rsidR="006C5E82" w:rsidRPr="006C5E82" w14:paraId="67B6F857" w14:textId="77777777" w:rsidTr="00E767BE">
        <w:tblPrEx>
          <w:tblCellMar>
            <w:top w:w="116" w:type="dxa"/>
            <w:left w:w="60" w:type="dxa"/>
            <w:bottom w:w="23" w:type="dxa"/>
            <w:right w:w="7" w:type="dxa"/>
          </w:tblCellMar>
        </w:tblPrEx>
        <w:trPr>
          <w:trHeight w:val="294"/>
        </w:trPr>
        <w:tc>
          <w:tcPr>
            <w:tcW w:w="561" w:type="dxa"/>
            <w:tcBorders>
              <w:top w:val="single" w:sz="7" w:space="0" w:color="000000"/>
              <w:left w:val="single" w:sz="6" w:space="0" w:color="000000"/>
              <w:bottom w:val="single" w:sz="6" w:space="0" w:color="000000"/>
              <w:right w:val="single" w:sz="4" w:space="0" w:color="auto"/>
            </w:tcBorders>
            <w:vAlign w:val="center"/>
          </w:tcPr>
          <w:p w14:paraId="3A607BF5" w14:textId="77777777" w:rsidR="00C367C7" w:rsidRPr="006C5E82" w:rsidRDefault="00C367C7" w:rsidP="00E767BE">
            <w:pPr>
              <w:jc w:val="center"/>
            </w:pPr>
            <w:r w:rsidRPr="006C5E82">
              <w:t>45</w:t>
            </w:r>
          </w:p>
        </w:tc>
        <w:tc>
          <w:tcPr>
            <w:tcW w:w="1141" w:type="dxa"/>
            <w:tcBorders>
              <w:top w:val="single" w:sz="4" w:space="0" w:color="auto"/>
              <w:left w:val="single" w:sz="4" w:space="0" w:color="auto"/>
              <w:bottom w:val="single" w:sz="4" w:space="0" w:color="auto"/>
              <w:right w:val="single" w:sz="4" w:space="0" w:color="auto"/>
            </w:tcBorders>
            <w:vAlign w:val="center"/>
          </w:tcPr>
          <w:p w14:paraId="228049F6" w14:textId="77777777" w:rsidR="00C367C7" w:rsidRPr="006C5E82" w:rsidRDefault="00C367C7" w:rsidP="00E767BE">
            <w:pPr>
              <w:ind w:right="198"/>
              <w:jc w:val="center"/>
            </w:pPr>
            <w:r w:rsidRPr="006C5E82">
              <w:t>6-2-66</w:t>
            </w:r>
          </w:p>
        </w:tc>
        <w:tc>
          <w:tcPr>
            <w:tcW w:w="5953" w:type="dxa"/>
            <w:tcBorders>
              <w:top w:val="single" w:sz="4" w:space="0" w:color="auto"/>
              <w:bottom w:val="single" w:sz="4" w:space="0" w:color="auto"/>
              <w:right w:val="single" w:sz="4" w:space="0" w:color="auto"/>
            </w:tcBorders>
          </w:tcPr>
          <w:p w14:paraId="2EA221AF" w14:textId="77777777" w:rsidR="00C367C7" w:rsidRPr="006C5E82" w:rsidRDefault="00C367C7" w:rsidP="00E767BE">
            <w:pPr>
              <w:jc w:val="center"/>
            </w:pPr>
            <w:r w:rsidRPr="006C5E82">
              <w:t>Практика применения МСА в процедурах банкротства организаций: процедура наблюдения</w:t>
            </w:r>
          </w:p>
        </w:tc>
        <w:tc>
          <w:tcPr>
            <w:tcW w:w="851" w:type="dxa"/>
            <w:tcBorders>
              <w:top w:val="single" w:sz="4" w:space="0" w:color="auto"/>
              <w:left w:val="single" w:sz="4" w:space="0" w:color="auto"/>
              <w:bottom w:val="single" w:sz="4" w:space="0" w:color="auto"/>
              <w:right w:val="single" w:sz="4" w:space="0" w:color="auto"/>
            </w:tcBorders>
            <w:vAlign w:val="center"/>
          </w:tcPr>
          <w:p w14:paraId="1CF2FCB6" w14:textId="77777777" w:rsidR="00C367C7" w:rsidRPr="006C5E82" w:rsidRDefault="00C367C7" w:rsidP="00E767BE">
            <w:pPr>
              <w:autoSpaceDE w:val="0"/>
              <w:autoSpaceDN w:val="0"/>
              <w:adjustRightInd w:val="0"/>
              <w:ind w:right="29"/>
              <w:jc w:val="center"/>
            </w:pPr>
            <w:r w:rsidRPr="006C5E82">
              <w:t>20</w:t>
            </w:r>
          </w:p>
        </w:tc>
        <w:tc>
          <w:tcPr>
            <w:tcW w:w="2125" w:type="dxa"/>
            <w:tcBorders>
              <w:top w:val="single" w:sz="4" w:space="0" w:color="auto"/>
              <w:left w:val="single" w:sz="4" w:space="0" w:color="auto"/>
              <w:bottom w:val="single" w:sz="4" w:space="0" w:color="auto"/>
              <w:right w:val="single" w:sz="4" w:space="0" w:color="auto"/>
            </w:tcBorders>
            <w:vAlign w:val="center"/>
          </w:tcPr>
          <w:p w14:paraId="30D58632" w14:textId="77777777" w:rsidR="00C367C7" w:rsidRPr="006C5E82" w:rsidRDefault="00C367C7" w:rsidP="00E767BE">
            <w:pPr>
              <w:jc w:val="center"/>
            </w:pPr>
            <w:r w:rsidRPr="006C5E82">
              <w:t>протокол 627</w:t>
            </w:r>
          </w:p>
          <w:p w14:paraId="0A89E8DC" w14:textId="77777777" w:rsidR="00C367C7" w:rsidRPr="006C5E82" w:rsidRDefault="00C367C7" w:rsidP="00E767BE">
            <w:pPr>
              <w:jc w:val="center"/>
            </w:pPr>
            <w:r w:rsidRPr="006C5E82">
              <w:t>от 23.06.2023</w:t>
            </w:r>
          </w:p>
        </w:tc>
      </w:tr>
      <w:tr w:rsidR="006C5E82" w:rsidRPr="006C5E82" w14:paraId="3ABA0B11" w14:textId="77777777" w:rsidTr="00E767BE">
        <w:tblPrEx>
          <w:tblCellMar>
            <w:top w:w="116" w:type="dxa"/>
            <w:left w:w="60" w:type="dxa"/>
            <w:bottom w:w="23" w:type="dxa"/>
            <w:right w:w="7" w:type="dxa"/>
          </w:tblCellMar>
        </w:tblPrEx>
        <w:trPr>
          <w:trHeight w:val="294"/>
        </w:trPr>
        <w:tc>
          <w:tcPr>
            <w:tcW w:w="561" w:type="dxa"/>
            <w:tcBorders>
              <w:top w:val="single" w:sz="7" w:space="0" w:color="000000"/>
              <w:left w:val="single" w:sz="6" w:space="0" w:color="000000"/>
              <w:bottom w:val="single" w:sz="6" w:space="0" w:color="000000"/>
              <w:right w:val="single" w:sz="4" w:space="0" w:color="auto"/>
            </w:tcBorders>
            <w:vAlign w:val="center"/>
          </w:tcPr>
          <w:p w14:paraId="71621930" w14:textId="77777777" w:rsidR="00C367C7" w:rsidRPr="006C5E82" w:rsidRDefault="00C367C7" w:rsidP="00E767BE">
            <w:pPr>
              <w:jc w:val="center"/>
            </w:pPr>
            <w:r w:rsidRPr="006C5E82">
              <w:lastRenderedPageBreak/>
              <w:t>46</w:t>
            </w:r>
          </w:p>
        </w:tc>
        <w:tc>
          <w:tcPr>
            <w:tcW w:w="1141" w:type="dxa"/>
            <w:tcBorders>
              <w:top w:val="single" w:sz="4" w:space="0" w:color="auto"/>
              <w:left w:val="single" w:sz="4" w:space="0" w:color="auto"/>
              <w:bottom w:val="single" w:sz="4" w:space="0" w:color="auto"/>
              <w:right w:val="single" w:sz="4" w:space="0" w:color="auto"/>
            </w:tcBorders>
            <w:vAlign w:val="center"/>
          </w:tcPr>
          <w:p w14:paraId="5B6D42BE" w14:textId="77777777" w:rsidR="00C367C7" w:rsidRPr="006C5E82" w:rsidRDefault="00C367C7" w:rsidP="00E767BE">
            <w:pPr>
              <w:ind w:right="198"/>
              <w:jc w:val="center"/>
            </w:pPr>
            <w:r w:rsidRPr="006C5E82">
              <w:t>6-2-67</w:t>
            </w:r>
          </w:p>
        </w:tc>
        <w:tc>
          <w:tcPr>
            <w:tcW w:w="5953" w:type="dxa"/>
            <w:tcBorders>
              <w:top w:val="single" w:sz="4" w:space="0" w:color="auto"/>
              <w:bottom w:val="single" w:sz="4" w:space="0" w:color="auto"/>
              <w:right w:val="single" w:sz="4" w:space="0" w:color="auto"/>
            </w:tcBorders>
          </w:tcPr>
          <w:p w14:paraId="09A65A0E" w14:textId="77777777" w:rsidR="00C367C7" w:rsidRPr="006C5E82" w:rsidRDefault="00C367C7" w:rsidP="00E767BE">
            <w:pPr>
              <w:jc w:val="center"/>
            </w:pPr>
            <w:r w:rsidRPr="006C5E82">
              <w:t>Практика применения МСА в процедурах банкротства организаций: процедура конкурсного производства</w:t>
            </w:r>
          </w:p>
        </w:tc>
        <w:tc>
          <w:tcPr>
            <w:tcW w:w="851" w:type="dxa"/>
            <w:tcBorders>
              <w:top w:val="single" w:sz="4" w:space="0" w:color="auto"/>
              <w:left w:val="single" w:sz="4" w:space="0" w:color="auto"/>
              <w:bottom w:val="single" w:sz="4" w:space="0" w:color="auto"/>
              <w:right w:val="single" w:sz="4" w:space="0" w:color="auto"/>
            </w:tcBorders>
            <w:vAlign w:val="center"/>
          </w:tcPr>
          <w:p w14:paraId="4DD97532" w14:textId="77777777" w:rsidR="00C367C7" w:rsidRPr="006C5E82" w:rsidRDefault="00C367C7" w:rsidP="00E767BE">
            <w:pPr>
              <w:jc w:val="center"/>
            </w:pPr>
            <w:r w:rsidRPr="006C5E82">
              <w:t>20</w:t>
            </w:r>
          </w:p>
        </w:tc>
        <w:tc>
          <w:tcPr>
            <w:tcW w:w="2125" w:type="dxa"/>
            <w:tcBorders>
              <w:top w:val="single" w:sz="4" w:space="0" w:color="auto"/>
              <w:left w:val="single" w:sz="4" w:space="0" w:color="auto"/>
              <w:bottom w:val="single" w:sz="4" w:space="0" w:color="auto"/>
              <w:right w:val="single" w:sz="4" w:space="0" w:color="auto"/>
            </w:tcBorders>
            <w:vAlign w:val="center"/>
          </w:tcPr>
          <w:p w14:paraId="2A71DC27" w14:textId="77777777" w:rsidR="00C367C7" w:rsidRPr="006C5E82" w:rsidRDefault="00C367C7" w:rsidP="00E767BE">
            <w:pPr>
              <w:jc w:val="center"/>
            </w:pPr>
            <w:r w:rsidRPr="006C5E82">
              <w:t>протокол 627</w:t>
            </w:r>
          </w:p>
          <w:p w14:paraId="6D17879A" w14:textId="77777777" w:rsidR="00C367C7" w:rsidRPr="006C5E82" w:rsidRDefault="00C367C7" w:rsidP="00E767BE">
            <w:pPr>
              <w:jc w:val="center"/>
            </w:pPr>
            <w:r w:rsidRPr="006C5E82">
              <w:t>от 23.06.2023</w:t>
            </w:r>
          </w:p>
        </w:tc>
      </w:tr>
      <w:tr w:rsidR="006C5E82" w:rsidRPr="006C5E82" w14:paraId="2A7D2E70" w14:textId="77777777" w:rsidTr="00E767BE">
        <w:tblPrEx>
          <w:tblCellMar>
            <w:top w:w="116" w:type="dxa"/>
            <w:left w:w="60" w:type="dxa"/>
            <w:bottom w:w="23" w:type="dxa"/>
            <w:right w:w="7" w:type="dxa"/>
          </w:tblCellMar>
        </w:tblPrEx>
        <w:trPr>
          <w:trHeight w:val="294"/>
        </w:trPr>
        <w:tc>
          <w:tcPr>
            <w:tcW w:w="561" w:type="dxa"/>
            <w:tcBorders>
              <w:top w:val="single" w:sz="7" w:space="0" w:color="000000"/>
              <w:left w:val="single" w:sz="6" w:space="0" w:color="000000"/>
              <w:bottom w:val="single" w:sz="6" w:space="0" w:color="000000"/>
              <w:right w:val="single" w:sz="4" w:space="0" w:color="auto"/>
            </w:tcBorders>
            <w:vAlign w:val="center"/>
          </w:tcPr>
          <w:p w14:paraId="0E476937" w14:textId="77777777" w:rsidR="00C367C7" w:rsidRPr="006C5E82" w:rsidRDefault="00C367C7" w:rsidP="00E767BE">
            <w:pPr>
              <w:jc w:val="center"/>
            </w:pPr>
            <w:r w:rsidRPr="006C5E82">
              <w:t>47</w:t>
            </w:r>
          </w:p>
        </w:tc>
        <w:tc>
          <w:tcPr>
            <w:tcW w:w="1141" w:type="dxa"/>
            <w:tcBorders>
              <w:top w:val="single" w:sz="4" w:space="0" w:color="auto"/>
              <w:left w:val="single" w:sz="4" w:space="0" w:color="auto"/>
              <w:bottom w:val="single" w:sz="4" w:space="0" w:color="auto"/>
              <w:right w:val="single" w:sz="4" w:space="0" w:color="auto"/>
            </w:tcBorders>
            <w:vAlign w:val="center"/>
          </w:tcPr>
          <w:p w14:paraId="649C14E1" w14:textId="77777777" w:rsidR="00C367C7" w:rsidRPr="006C5E82" w:rsidRDefault="00C367C7" w:rsidP="00E767BE">
            <w:pPr>
              <w:ind w:right="198"/>
              <w:jc w:val="center"/>
            </w:pPr>
            <w:r w:rsidRPr="006C5E82">
              <w:t xml:space="preserve">6-2-68 </w:t>
            </w:r>
          </w:p>
        </w:tc>
        <w:tc>
          <w:tcPr>
            <w:tcW w:w="5953" w:type="dxa"/>
            <w:tcBorders>
              <w:top w:val="single" w:sz="4" w:space="0" w:color="auto"/>
              <w:bottom w:val="single" w:sz="4" w:space="0" w:color="auto"/>
              <w:right w:val="single" w:sz="4" w:space="0" w:color="auto"/>
            </w:tcBorders>
          </w:tcPr>
          <w:p w14:paraId="52D9FAE4" w14:textId="77777777" w:rsidR="00C367C7" w:rsidRPr="006C5E82" w:rsidRDefault="00C367C7" w:rsidP="00E767BE">
            <w:pPr>
              <w:jc w:val="center"/>
            </w:pPr>
            <w:r w:rsidRPr="006C5E82">
              <w:t>МСА 600 (пересмотренный): основные изменения</w:t>
            </w:r>
          </w:p>
        </w:tc>
        <w:tc>
          <w:tcPr>
            <w:tcW w:w="851" w:type="dxa"/>
            <w:tcBorders>
              <w:top w:val="single" w:sz="4" w:space="0" w:color="auto"/>
              <w:left w:val="single" w:sz="4" w:space="0" w:color="auto"/>
              <w:bottom w:val="single" w:sz="4" w:space="0" w:color="auto"/>
              <w:right w:val="single" w:sz="4" w:space="0" w:color="auto"/>
            </w:tcBorders>
            <w:vAlign w:val="center"/>
          </w:tcPr>
          <w:p w14:paraId="0F7AE009" w14:textId="77777777" w:rsidR="00C367C7" w:rsidRPr="006C5E82" w:rsidRDefault="00C367C7" w:rsidP="00E767BE">
            <w:pPr>
              <w:jc w:val="center"/>
            </w:pPr>
            <w:r w:rsidRPr="006C5E82">
              <w:t>4</w:t>
            </w:r>
          </w:p>
        </w:tc>
        <w:tc>
          <w:tcPr>
            <w:tcW w:w="2125" w:type="dxa"/>
            <w:tcBorders>
              <w:top w:val="single" w:sz="4" w:space="0" w:color="auto"/>
              <w:left w:val="single" w:sz="4" w:space="0" w:color="auto"/>
              <w:bottom w:val="single" w:sz="4" w:space="0" w:color="auto"/>
              <w:right w:val="single" w:sz="4" w:space="0" w:color="auto"/>
            </w:tcBorders>
            <w:vAlign w:val="center"/>
          </w:tcPr>
          <w:p w14:paraId="77F17FA0" w14:textId="77777777" w:rsidR="00C367C7" w:rsidRPr="006C5E82" w:rsidRDefault="00C367C7" w:rsidP="00E767BE">
            <w:pPr>
              <w:jc w:val="center"/>
            </w:pPr>
            <w:r w:rsidRPr="006C5E82">
              <w:t>протокол 662</w:t>
            </w:r>
          </w:p>
          <w:p w14:paraId="06BA0C79" w14:textId="77777777" w:rsidR="00C367C7" w:rsidRPr="006C5E82" w:rsidRDefault="00C367C7" w:rsidP="00E767BE">
            <w:pPr>
              <w:jc w:val="center"/>
            </w:pPr>
            <w:r w:rsidRPr="006C5E82">
              <w:t>от 26.01.2024</w:t>
            </w:r>
          </w:p>
        </w:tc>
      </w:tr>
      <w:tr w:rsidR="006C5E82" w:rsidRPr="006C5E82" w14:paraId="3C893754" w14:textId="77777777" w:rsidTr="00E767BE">
        <w:tblPrEx>
          <w:tblCellMar>
            <w:top w:w="116" w:type="dxa"/>
            <w:left w:w="60" w:type="dxa"/>
            <w:bottom w:w="23" w:type="dxa"/>
            <w:right w:w="7" w:type="dxa"/>
          </w:tblCellMar>
        </w:tblPrEx>
        <w:trPr>
          <w:trHeight w:val="294"/>
        </w:trPr>
        <w:tc>
          <w:tcPr>
            <w:tcW w:w="561" w:type="dxa"/>
            <w:tcBorders>
              <w:top w:val="single" w:sz="7" w:space="0" w:color="000000"/>
              <w:left w:val="single" w:sz="6" w:space="0" w:color="000000"/>
              <w:bottom w:val="single" w:sz="6" w:space="0" w:color="000000"/>
              <w:right w:val="single" w:sz="4" w:space="0" w:color="auto"/>
            </w:tcBorders>
            <w:vAlign w:val="center"/>
          </w:tcPr>
          <w:p w14:paraId="1F6B462C" w14:textId="77777777" w:rsidR="00C367C7" w:rsidRPr="006C5E82" w:rsidRDefault="00C367C7" w:rsidP="00E767BE">
            <w:pPr>
              <w:jc w:val="center"/>
            </w:pPr>
            <w:r w:rsidRPr="006C5E82">
              <w:t>48</w:t>
            </w:r>
          </w:p>
        </w:tc>
        <w:tc>
          <w:tcPr>
            <w:tcW w:w="1141" w:type="dxa"/>
            <w:tcBorders>
              <w:top w:val="single" w:sz="4" w:space="0" w:color="auto"/>
              <w:left w:val="single" w:sz="4" w:space="0" w:color="auto"/>
              <w:bottom w:val="single" w:sz="4" w:space="0" w:color="auto"/>
              <w:right w:val="single" w:sz="4" w:space="0" w:color="auto"/>
            </w:tcBorders>
            <w:vAlign w:val="center"/>
          </w:tcPr>
          <w:p w14:paraId="716FC466" w14:textId="77777777" w:rsidR="00C367C7" w:rsidRPr="006C5E82" w:rsidRDefault="00C367C7" w:rsidP="00E767BE">
            <w:pPr>
              <w:ind w:right="198"/>
              <w:jc w:val="center"/>
            </w:pPr>
            <w:r w:rsidRPr="006C5E82">
              <w:t>6-2-69</w:t>
            </w:r>
          </w:p>
        </w:tc>
        <w:tc>
          <w:tcPr>
            <w:tcW w:w="5953" w:type="dxa"/>
            <w:tcBorders>
              <w:top w:val="single" w:sz="4" w:space="0" w:color="auto"/>
              <w:bottom w:val="single" w:sz="4" w:space="0" w:color="auto"/>
              <w:right w:val="single" w:sz="4" w:space="0" w:color="auto"/>
            </w:tcBorders>
          </w:tcPr>
          <w:p w14:paraId="67CE62A8" w14:textId="77777777" w:rsidR="00C367C7" w:rsidRPr="006C5E82" w:rsidRDefault="00C367C7" w:rsidP="00E767BE">
            <w:pPr>
              <w:jc w:val="center"/>
            </w:pPr>
            <w:r w:rsidRPr="006C5E82">
              <w:t xml:space="preserve">МСА 600 (пересмотренный): практика применения </w:t>
            </w:r>
          </w:p>
        </w:tc>
        <w:tc>
          <w:tcPr>
            <w:tcW w:w="851" w:type="dxa"/>
            <w:tcBorders>
              <w:top w:val="single" w:sz="4" w:space="0" w:color="auto"/>
              <w:left w:val="single" w:sz="4" w:space="0" w:color="auto"/>
              <w:bottom w:val="single" w:sz="4" w:space="0" w:color="auto"/>
              <w:right w:val="single" w:sz="4" w:space="0" w:color="auto"/>
            </w:tcBorders>
            <w:vAlign w:val="center"/>
          </w:tcPr>
          <w:p w14:paraId="73ABAC8E" w14:textId="77777777" w:rsidR="00C367C7" w:rsidRPr="006C5E82" w:rsidRDefault="00C367C7" w:rsidP="00E767BE">
            <w:pPr>
              <w:jc w:val="center"/>
            </w:pPr>
            <w:r w:rsidRPr="006C5E82">
              <w:t>4</w:t>
            </w:r>
          </w:p>
        </w:tc>
        <w:tc>
          <w:tcPr>
            <w:tcW w:w="2125" w:type="dxa"/>
            <w:tcBorders>
              <w:top w:val="single" w:sz="4" w:space="0" w:color="auto"/>
              <w:left w:val="single" w:sz="4" w:space="0" w:color="auto"/>
              <w:bottom w:val="single" w:sz="4" w:space="0" w:color="auto"/>
              <w:right w:val="single" w:sz="4" w:space="0" w:color="auto"/>
            </w:tcBorders>
            <w:vAlign w:val="center"/>
          </w:tcPr>
          <w:p w14:paraId="1C07C883" w14:textId="77777777" w:rsidR="00C367C7" w:rsidRPr="006C5E82" w:rsidRDefault="00C367C7" w:rsidP="00E767BE">
            <w:pPr>
              <w:jc w:val="center"/>
            </w:pPr>
            <w:r w:rsidRPr="006C5E82">
              <w:t>протокол 662</w:t>
            </w:r>
          </w:p>
          <w:p w14:paraId="71A4060E" w14:textId="77777777" w:rsidR="00C367C7" w:rsidRPr="006C5E82" w:rsidRDefault="00C367C7" w:rsidP="00E767BE">
            <w:pPr>
              <w:jc w:val="center"/>
            </w:pPr>
            <w:r w:rsidRPr="006C5E82">
              <w:t>от 26.01.2024</w:t>
            </w:r>
          </w:p>
        </w:tc>
      </w:tr>
      <w:tr w:rsidR="006C5E82" w:rsidRPr="006C5E82" w14:paraId="3C932AE7" w14:textId="77777777" w:rsidTr="00E767BE">
        <w:tblPrEx>
          <w:tblCellMar>
            <w:top w:w="116" w:type="dxa"/>
            <w:left w:w="60" w:type="dxa"/>
            <w:bottom w:w="23" w:type="dxa"/>
            <w:right w:w="7" w:type="dxa"/>
          </w:tblCellMar>
        </w:tblPrEx>
        <w:trPr>
          <w:trHeight w:val="294"/>
        </w:trPr>
        <w:tc>
          <w:tcPr>
            <w:tcW w:w="561" w:type="dxa"/>
            <w:tcBorders>
              <w:top w:val="single" w:sz="7" w:space="0" w:color="000000"/>
              <w:left w:val="single" w:sz="6" w:space="0" w:color="000000"/>
              <w:bottom w:val="single" w:sz="6" w:space="0" w:color="000000"/>
              <w:right w:val="single" w:sz="4" w:space="0" w:color="auto"/>
            </w:tcBorders>
            <w:vAlign w:val="center"/>
          </w:tcPr>
          <w:p w14:paraId="771C6F3F" w14:textId="77777777" w:rsidR="00C367C7" w:rsidRPr="006C5E82" w:rsidRDefault="00C367C7" w:rsidP="00E767BE">
            <w:pPr>
              <w:jc w:val="center"/>
            </w:pPr>
            <w:r w:rsidRPr="006C5E82">
              <w:t>49</w:t>
            </w:r>
          </w:p>
        </w:tc>
        <w:tc>
          <w:tcPr>
            <w:tcW w:w="1141" w:type="dxa"/>
            <w:tcBorders>
              <w:top w:val="single" w:sz="4" w:space="0" w:color="auto"/>
              <w:left w:val="single" w:sz="4" w:space="0" w:color="auto"/>
              <w:bottom w:val="single" w:sz="4" w:space="0" w:color="auto"/>
              <w:right w:val="single" w:sz="4" w:space="0" w:color="auto"/>
            </w:tcBorders>
            <w:vAlign w:val="center"/>
          </w:tcPr>
          <w:p w14:paraId="18E4CD02" w14:textId="77777777" w:rsidR="00C367C7" w:rsidRPr="006C5E82" w:rsidRDefault="00C367C7" w:rsidP="00E767BE">
            <w:pPr>
              <w:ind w:right="198"/>
              <w:jc w:val="center"/>
            </w:pPr>
            <w:r w:rsidRPr="006C5E82">
              <w:t>6-2-70</w:t>
            </w:r>
          </w:p>
        </w:tc>
        <w:tc>
          <w:tcPr>
            <w:tcW w:w="5953" w:type="dxa"/>
            <w:tcBorders>
              <w:top w:val="single" w:sz="4" w:space="0" w:color="auto"/>
              <w:bottom w:val="single" w:sz="4" w:space="0" w:color="auto"/>
              <w:right w:val="single" w:sz="4" w:space="0" w:color="auto"/>
            </w:tcBorders>
          </w:tcPr>
          <w:p w14:paraId="1C9988CA" w14:textId="77777777" w:rsidR="00C367C7" w:rsidRPr="006C5E82" w:rsidRDefault="00C367C7" w:rsidP="00E767BE">
            <w:pPr>
              <w:jc w:val="center"/>
            </w:pPr>
            <w:r w:rsidRPr="006C5E82">
              <w:t xml:space="preserve"> Актуальные вопросы аудита. Нестандартные ситуации при аудите финансовой отчетности</w:t>
            </w:r>
          </w:p>
        </w:tc>
        <w:tc>
          <w:tcPr>
            <w:tcW w:w="851" w:type="dxa"/>
            <w:tcBorders>
              <w:top w:val="single" w:sz="4" w:space="0" w:color="auto"/>
              <w:left w:val="single" w:sz="4" w:space="0" w:color="auto"/>
              <w:bottom w:val="single" w:sz="4" w:space="0" w:color="auto"/>
              <w:right w:val="single" w:sz="4" w:space="0" w:color="auto"/>
            </w:tcBorders>
            <w:vAlign w:val="center"/>
          </w:tcPr>
          <w:p w14:paraId="492176AA" w14:textId="77777777" w:rsidR="00C367C7" w:rsidRPr="006C5E82" w:rsidRDefault="00C367C7" w:rsidP="00E767BE">
            <w:pPr>
              <w:jc w:val="center"/>
            </w:pPr>
            <w:r w:rsidRPr="006C5E82">
              <w:t>4</w:t>
            </w:r>
          </w:p>
        </w:tc>
        <w:tc>
          <w:tcPr>
            <w:tcW w:w="2125" w:type="dxa"/>
            <w:tcBorders>
              <w:top w:val="single" w:sz="4" w:space="0" w:color="auto"/>
              <w:left w:val="single" w:sz="4" w:space="0" w:color="auto"/>
              <w:bottom w:val="single" w:sz="4" w:space="0" w:color="auto"/>
              <w:right w:val="single" w:sz="4" w:space="0" w:color="auto"/>
            </w:tcBorders>
            <w:vAlign w:val="center"/>
          </w:tcPr>
          <w:p w14:paraId="23D223F6" w14:textId="77777777" w:rsidR="00C367C7" w:rsidRPr="006C5E82" w:rsidRDefault="00C367C7" w:rsidP="00E767BE">
            <w:pPr>
              <w:jc w:val="center"/>
            </w:pPr>
            <w:r w:rsidRPr="006C5E82">
              <w:t>протокол 662</w:t>
            </w:r>
          </w:p>
          <w:p w14:paraId="4FBA63CA" w14:textId="77777777" w:rsidR="00C367C7" w:rsidRPr="006C5E82" w:rsidRDefault="00C367C7" w:rsidP="00E767BE">
            <w:pPr>
              <w:jc w:val="center"/>
            </w:pPr>
            <w:r w:rsidRPr="006C5E82">
              <w:t>от 26.01.2024</w:t>
            </w:r>
          </w:p>
        </w:tc>
      </w:tr>
      <w:tr w:rsidR="006C5E82" w:rsidRPr="006C5E82" w14:paraId="66E3DD3A" w14:textId="77777777" w:rsidTr="00E767BE">
        <w:tblPrEx>
          <w:tblCellMar>
            <w:top w:w="116" w:type="dxa"/>
            <w:left w:w="60" w:type="dxa"/>
            <w:bottom w:w="23" w:type="dxa"/>
            <w:right w:w="7" w:type="dxa"/>
          </w:tblCellMar>
        </w:tblPrEx>
        <w:trPr>
          <w:trHeight w:val="294"/>
        </w:trPr>
        <w:tc>
          <w:tcPr>
            <w:tcW w:w="561" w:type="dxa"/>
            <w:tcBorders>
              <w:top w:val="single" w:sz="7" w:space="0" w:color="000000"/>
              <w:left w:val="single" w:sz="6" w:space="0" w:color="000000"/>
              <w:bottom w:val="single" w:sz="6" w:space="0" w:color="000000"/>
              <w:right w:val="single" w:sz="4" w:space="0" w:color="auto"/>
            </w:tcBorders>
            <w:vAlign w:val="center"/>
          </w:tcPr>
          <w:p w14:paraId="74E1B6AF" w14:textId="77777777" w:rsidR="00C367C7" w:rsidRPr="006C5E82" w:rsidRDefault="00C367C7" w:rsidP="00E767BE">
            <w:pPr>
              <w:jc w:val="center"/>
            </w:pPr>
            <w:r w:rsidRPr="006C5E82">
              <w:t>50</w:t>
            </w:r>
          </w:p>
        </w:tc>
        <w:tc>
          <w:tcPr>
            <w:tcW w:w="1141" w:type="dxa"/>
            <w:tcBorders>
              <w:top w:val="single" w:sz="4" w:space="0" w:color="auto"/>
              <w:left w:val="single" w:sz="4" w:space="0" w:color="auto"/>
              <w:bottom w:val="single" w:sz="4" w:space="0" w:color="auto"/>
              <w:right w:val="single" w:sz="4" w:space="0" w:color="auto"/>
            </w:tcBorders>
            <w:vAlign w:val="center"/>
          </w:tcPr>
          <w:p w14:paraId="122A3E74" w14:textId="77777777" w:rsidR="00C367C7" w:rsidRPr="006C5E82" w:rsidRDefault="00C367C7" w:rsidP="00E767BE">
            <w:pPr>
              <w:ind w:right="198"/>
              <w:jc w:val="center"/>
            </w:pPr>
            <w:r w:rsidRPr="006C5E82">
              <w:t>6-2-71</w:t>
            </w:r>
          </w:p>
        </w:tc>
        <w:tc>
          <w:tcPr>
            <w:tcW w:w="5953" w:type="dxa"/>
            <w:tcBorders>
              <w:top w:val="single" w:sz="4" w:space="0" w:color="auto"/>
              <w:bottom w:val="single" w:sz="4" w:space="0" w:color="auto"/>
              <w:right w:val="single" w:sz="4" w:space="0" w:color="auto"/>
            </w:tcBorders>
          </w:tcPr>
          <w:p w14:paraId="79AAAAC0" w14:textId="77777777" w:rsidR="00C367C7" w:rsidRPr="006C5E82" w:rsidRDefault="00C367C7" w:rsidP="00E767BE">
            <w:pPr>
              <w:ind w:right="198"/>
              <w:jc w:val="center"/>
            </w:pPr>
            <w:r w:rsidRPr="006C5E82">
              <w:t xml:space="preserve"> Практика применения стандартов РСБУ и изменения в налоговом законодательстве </w:t>
            </w:r>
          </w:p>
        </w:tc>
        <w:tc>
          <w:tcPr>
            <w:tcW w:w="851" w:type="dxa"/>
            <w:tcBorders>
              <w:top w:val="single" w:sz="4" w:space="0" w:color="auto"/>
              <w:left w:val="single" w:sz="4" w:space="0" w:color="auto"/>
              <w:bottom w:val="single" w:sz="4" w:space="0" w:color="auto"/>
              <w:right w:val="single" w:sz="4" w:space="0" w:color="auto"/>
            </w:tcBorders>
            <w:vAlign w:val="center"/>
          </w:tcPr>
          <w:p w14:paraId="236573F3" w14:textId="77777777" w:rsidR="00C367C7" w:rsidRPr="006C5E82" w:rsidRDefault="00C367C7" w:rsidP="00E767BE">
            <w:pPr>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061DEFD9" w14:textId="77777777" w:rsidR="00C367C7" w:rsidRPr="006C5E82" w:rsidRDefault="00C367C7" w:rsidP="00E767BE">
            <w:pPr>
              <w:jc w:val="center"/>
            </w:pPr>
            <w:r w:rsidRPr="006C5E82">
              <w:t>протокол 673</w:t>
            </w:r>
          </w:p>
          <w:p w14:paraId="4586FEA5" w14:textId="77777777" w:rsidR="00C367C7" w:rsidRPr="006C5E82" w:rsidRDefault="00C367C7" w:rsidP="00E767BE">
            <w:pPr>
              <w:jc w:val="center"/>
            </w:pPr>
            <w:r w:rsidRPr="006C5E82">
              <w:t>от 22.03.2024</w:t>
            </w:r>
          </w:p>
        </w:tc>
      </w:tr>
      <w:tr w:rsidR="006C5E82" w:rsidRPr="006C5E82" w14:paraId="03A6D547" w14:textId="77777777" w:rsidTr="00E767BE">
        <w:tblPrEx>
          <w:tblCellMar>
            <w:top w:w="116" w:type="dxa"/>
            <w:left w:w="60" w:type="dxa"/>
            <w:bottom w:w="23" w:type="dxa"/>
            <w:right w:w="7" w:type="dxa"/>
          </w:tblCellMar>
        </w:tblPrEx>
        <w:trPr>
          <w:trHeight w:val="294"/>
        </w:trPr>
        <w:tc>
          <w:tcPr>
            <w:tcW w:w="561" w:type="dxa"/>
            <w:tcBorders>
              <w:top w:val="single" w:sz="7" w:space="0" w:color="000000"/>
              <w:left w:val="single" w:sz="6" w:space="0" w:color="000000"/>
              <w:bottom w:val="single" w:sz="6" w:space="0" w:color="000000"/>
              <w:right w:val="single" w:sz="4" w:space="0" w:color="auto"/>
            </w:tcBorders>
            <w:vAlign w:val="center"/>
          </w:tcPr>
          <w:p w14:paraId="4EAAD961" w14:textId="77777777" w:rsidR="00C367C7" w:rsidRPr="006C5E82" w:rsidRDefault="00C367C7" w:rsidP="00E767BE">
            <w:pPr>
              <w:jc w:val="center"/>
            </w:pPr>
            <w:r w:rsidRPr="006C5E82">
              <w:t>51</w:t>
            </w:r>
          </w:p>
        </w:tc>
        <w:tc>
          <w:tcPr>
            <w:tcW w:w="1141" w:type="dxa"/>
            <w:tcBorders>
              <w:top w:val="single" w:sz="4" w:space="0" w:color="auto"/>
              <w:left w:val="single" w:sz="4" w:space="0" w:color="auto"/>
              <w:bottom w:val="single" w:sz="4" w:space="0" w:color="auto"/>
              <w:right w:val="single" w:sz="4" w:space="0" w:color="auto"/>
            </w:tcBorders>
            <w:vAlign w:val="center"/>
          </w:tcPr>
          <w:p w14:paraId="0B6239E1" w14:textId="77777777" w:rsidR="00C367C7" w:rsidRPr="006C5E82" w:rsidRDefault="00C367C7" w:rsidP="00E767BE">
            <w:pPr>
              <w:ind w:right="198"/>
              <w:jc w:val="center"/>
            </w:pPr>
            <w:r w:rsidRPr="006C5E82">
              <w:t>6-2-72</w:t>
            </w:r>
          </w:p>
        </w:tc>
        <w:tc>
          <w:tcPr>
            <w:tcW w:w="5953" w:type="dxa"/>
            <w:tcBorders>
              <w:top w:val="single" w:sz="4" w:space="0" w:color="auto"/>
              <w:bottom w:val="single" w:sz="4" w:space="0" w:color="auto"/>
              <w:right w:val="single" w:sz="4" w:space="0" w:color="auto"/>
            </w:tcBorders>
          </w:tcPr>
          <w:p w14:paraId="525325D5" w14:textId="77777777" w:rsidR="00C367C7" w:rsidRPr="006C5E82" w:rsidRDefault="00C367C7" w:rsidP="00E767BE">
            <w:pPr>
              <w:ind w:right="198"/>
              <w:jc w:val="center"/>
            </w:pPr>
            <w:r w:rsidRPr="006C5E82">
              <w:t>Основные аспекты обеспечения уверенности в отношении нефинансовой отчетности</w:t>
            </w:r>
          </w:p>
        </w:tc>
        <w:tc>
          <w:tcPr>
            <w:tcW w:w="851" w:type="dxa"/>
            <w:tcBorders>
              <w:top w:val="single" w:sz="4" w:space="0" w:color="auto"/>
              <w:left w:val="single" w:sz="4" w:space="0" w:color="auto"/>
              <w:bottom w:val="single" w:sz="4" w:space="0" w:color="auto"/>
              <w:right w:val="single" w:sz="4" w:space="0" w:color="auto"/>
            </w:tcBorders>
            <w:vAlign w:val="center"/>
          </w:tcPr>
          <w:p w14:paraId="5ADF45F4" w14:textId="77777777" w:rsidR="00C367C7" w:rsidRPr="006C5E82" w:rsidRDefault="00C367C7" w:rsidP="00E767BE">
            <w:pPr>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428B78DB" w14:textId="77777777" w:rsidR="00C367C7" w:rsidRPr="006C5E82" w:rsidRDefault="00C367C7" w:rsidP="00E767BE">
            <w:pPr>
              <w:jc w:val="center"/>
            </w:pPr>
            <w:r w:rsidRPr="006C5E82">
              <w:t>протокол 681</w:t>
            </w:r>
          </w:p>
          <w:p w14:paraId="7BA853E1" w14:textId="77777777" w:rsidR="00C367C7" w:rsidRPr="006C5E82" w:rsidRDefault="00C367C7" w:rsidP="00E767BE">
            <w:pPr>
              <w:jc w:val="center"/>
            </w:pPr>
            <w:r w:rsidRPr="006C5E82">
              <w:t>от 24.05.2024</w:t>
            </w:r>
          </w:p>
        </w:tc>
      </w:tr>
      <w:tr w:rsidR="006C5E82" w:rsidRPr="006C5E82" w14:paraId="5D6F6241" w14:textId="77777777" w:rsidTr="00E767BE">
        <w:tblPrEx>
          <w:tblCellMar>
            <w:top w:w="116" w:type="dxa"/>
            <w:left w:w="60" w:type="dxa"/>
            <w:bottom w:w="23" w:type="dxa"/>
            <w:right w:w="7" w:type="dxa"/>
          </w:tblCellMar>
        </w:tblPrEx>
        <w:trPr>
          <w:trHeight w:val="720"/>
        </w:trPr>
        <w:tc>
          <w:tcPr>
            <w:tcW w:w="561" w:type="dxa"/>
            <w:tcBorders>
              <w:top w:val="single" w:sz="6" w:space="0" w:color="000000"/>
              <w:left w:val="single" w:sz="6" w:space="0" w:color="000000"/>
              <w:bottom w:val="single" w:sz="6" w:space="0" w:color="000000"/>
              <w:right w:val="nil"/>
            </w:tcBorders>
            <w:vAlign w:val="center"/>
          </w:tcPr>
          <w:p w14:paraId="3250C60F" w14:textId="77777777" w:rsidR="00C367C7" w:rsidRPr="006C5E82" w:rsidRDefault="00C367C7" w:rsidP="00E767BE">
            <w:pPr>
              <w:jc w:val="center"/>
            </w:pPr>
          </w:p>
        </w:tc>
        <w:tc>
          <w:tcPr>
            <w:tcW w:w="10070" w:type="dxa"/>
            <w:gridSpan w:val="4"/>
            <w:tcBorders>
              <w:top w:val="single" w:sz="6" w:space="0" w:color="000000"/>
              <w:left w:val="nil"/>
              <w:bottom w:val="single" w:sz="6" w:space="0" w:color="000000"/>
              <w:right w:val="single" w:sz="7" w:space="0" w:color="000000"/>
            </w:tcBorders>
            <w:vAlign w:val="center"/>
          </w:tcPr>
          <w:p w14:paraId="5FCAE8F1" w14:textId="77777777" w:rsidR="00C367C7" w:rsidRPr="006C5E82" w:rsidRDefault="00C367C7" w:rsidP="00E767BE">
            <w:pPr>
              <w:ind w:firstLine="83"/>
              <w:jc w:val="center"/>
              <w:rPr>
                <w:b/>
              </w:rPr>
            </w:pPr>
            <w:r w:rsidRPr="006C5E82">
              <w:rPr>
                <w:b/>
              </w:rPr>
              <w:t>Раздел 3. Углубленные специальные программы в определенных областях знаний</w:t>
            </w:r>
          </w:p>
          <w:p w14:paraId="065747EF" w14:textId="77777777" w:rsidR="00C367C7" w:rsidRPr="006C5E82" w:rsidRDefault="00C367C7" w:rsidP="00E767BE">
            <w:pPr>
              <w:ind w:firstLine="83"/>
              <w:jc w:val="center"/>
              <w:rPr>
                <w:b/>
              </w:rPr>
            </w:pPr>
            <w:r w:rsidRPr="006C5E82">
              <w:rPr>
                <w:b/>
              </w:rPr>
              <w:t>и секторах экономики</w:t>
            </w:r>
          </w:p>
        </w:tc>
      </w:tr>
      <w:tr w:rsidR="006C5E82" w:rsidRPr="006C5E82" w14:paraId="07885745" w14:textId="77777777" w:rsidTr="00E767BE">
        <w:tblPrEx>
          <w:tblCellMar>
            <w:top w:w="116" w:type="dxa"/>
            <w:left w:w="60" w:type="dxa"/>
            <w:bottom w:w="23" w:type="dxa"/>
            <w:right w:w="7" w:type="dxa"/>
          </w:tblCellMar>
        </w:tblPrEx>
        <w:trPr>
          <w:trHeight w:val="167"/>
        </w:trPr>
        <w:tc>
          <w:tcPr>
            <w:tcW w:w="561" w:type="dxa"/>
            <w:tcBorders>
              <w:top w:val="single" w:sz="6" w:space="0" w:color="000000"/>
              <w:left w:val="single" w:sz="6" w:space="0" w:color="000000"/>
              <w:bottom w:val="single" w:sz="6" w:space="0" w:color="000000"/>
              <w:right w:val="single" w:sz="6" w:space="0" w:color="000000"/>
            </w:tcBorders>
            <w:vAlign w:val="center"/>
          </w:tcPr>
          <w:p w14:paraId="15194DEE" w14:textId="77777777" w:rsidR="00C367C7" w:rsidRPr="006C5E82" w:rsidRDefault="00C367C7" w:rsidP="00E767BE">
            <w:pPr>
              <w:jc w:val="center"/>
            </w:pPr>
            <w:r w:rsidRPr="006C5E82">
              <w:t>52</w:t>
            </w:r>
          </w:p>
        </w:tc>
        <w:tc>
          <w:tcPr>
            <w:tcW w:w="1141" w:type="dxa"/>
            <w:tcBorders>
              <w:top w:val="single" w:sz="6" w:space="0" w:color="000000"/>
              <w:left w:val="single" w:sz="6" w:space="0" w:color="000000"/>
              <w:bottom w:val="single" w:sz="6" w:space="0" w:color="000000"/>
              <w:right w:val="single" w:sz="6" w:space="0" w:color="000000"/>
            </w:tcBorders>
            <w:vAlign w:val="center"/>
          </w:tcPr>
          <w:p w14:paraId="06CF4FAC" w14:textId="77777777" w:rsidR="00C367C7" w:rsidRPr="006C5E82" w:rsidRDefault="00C367C7" w:rsidP="00E767BE">
            <w:pPr>
              <w:ind w:right="198"/>
              <w:jc w:val="center"/>
            </w:pPr>
            <w:r w:rsidRPr="006C5E82">
              <w:rPr>
                <w:bCs/>
                <w:iCs/>
              </w:rPr>
              <w:t>6-3-02</w:t>
            </w:r>
          </w:p>
        </w:tc>
        <w:tc>
          <w:tcPr>
            <w:tcW w:w="5953" w:type="dxa"/>
            <w:tcBorders>
              <w:top w:val="single" w:sz="6" w:space="0" w:color="000000"/>
              <w:left w:val="single" w:sz="6" w:space="0" w:color="000000"/>
              <w:bottom w:val="single" w:sz="6" w:space="0" w:color="000000"/>
              <w:right w:val="single" w:sz="6" w:space="0" w:color="000000"/>
            </w:tcBorders>
            <w:vAlign w:val="center"/>
          </w:tcPr>
          <w:p w14:paraId="5A303367" w14:textId="77777777" w:rsidR="00C367C7" w:rsidRPr="006C5E82" w:rsidRDefault="00C367C7" w:rsidP="00E767BE">
            <w:pPr>
              <w:jc w:val="center"/>
            </w:pPr>
            <w:r w:rsidRPr="006C5E82">
              <w:rPr>
                <w:bCs/>
                <w:iCs/>
              </w:rPr>
              <w:t xml:space="preserve"> Управленческий учет </w:t>
            </w:r>
          </w:p>
        </w:tc>
        <w:tc>
          <w:tcPr>
            <w:tcW w:w="851" w:type="dxa"/>
            <w:tcBorders>
              <w:top w:val="single" w:sz="6" w:space="0" w:color="000000"/>
              <w:left w:val="single" w:sz="6" w:space="0" w:color="000000"/>
              <w:bottom w:val="single" w:sz="6" w:space="0" w:color="000000"/>
              <w:right w:val="single" w:sz="6" w:space="0" w:color="000000"/>
            </w:tcBorders>
            <w:vAlign w:val="center"/>
          </w:tcPr>
          <w:p w14:paraId="0630DFEC" w14:textId="77777777" w:rsidR="00C367C7" w:rsidRPr="006C5E82" w:rsidRDefault="00C367C7" w:rsidP="00E767BE">
            <w:pPr>
              <w:ind w:right="53"/>
              <w:jc w:val="center"/>
            </w:pPr>
            <w:r w:rsidRPr="006C5E82">
              <w:t>20</w:t>
            </w:r>
          </w:p>
        </w:tc>
        <w:tc>
          <w:tcPr>
            <w:tcW w:w="2125" w:type="dxa"/>
            <w:tcBorders>
              <w:top w:val="single" w:sz="6" w:space="0" w:color="000000"/>
              <w:left w:val="single" w:sz="6" w:space="0" w:color="000000"/>
              <w:bottom w:val="single" w:sz="6" w:space="0" w:color="000000"/>
              <w:right w:val="single" w:sz="7" w:space="0" w:color="000000"/>
            </w:tcBorders>
            <w:vAlign w:val="center"/>
          </w:tcPr>
          <w:p w14:paraId="1C0B0A9F" w14:textId="77777777" w:rsidR="00C367C7" w:rsidRPr="006C5E82" w:rsidRDefault="00C367C7" w:rsidP="00E767BE">
            <w:pPr>
              <w:jc w:val="center"/>
            </w:pPr>
            <w:r w:rsidRPr="006C5E82">
              <w:t>протокол 662</w:t>
            </w:r>
          </w:p>
          <w:p w14:paraId="6EA33DD7" w14:textId="77777777" w:rsidR="00C367C7" w:rsidRPr="006C5E82" w:rsidRDefault="00C367C7" w:rsidP="00E767BE">
            <w:pPr>
              <w:jc w:val="center"/>
            </w:pPr>
            <w:r w:rsidRPr="006C5E82">
              <w:t>от 26.01.2024</w:t>
            </w:r>
          </w:p>
        </w:tc>
      </w:tr>
      <w:tr w:rsidR="006C5E82" w:rsidRPr="006C5E82" w14:paraId="0D87C659" w14:textId="77777777" w:rsidTr="00E767BE">
        <w:tblPrEx>
          <w:tblCellMar>
            <w:top w:w="116" w:type="dxa"/>
            <w:left w:w="60" w:type="dxa"/>
            <w:bottom w:w="23" w:type="dxa"/>
            <w:right w:w="7" w:type="dxa"/>
          </w:tblCellMar>
        </w:tblPrEx>
        <w:trPr>
          <w:trHeight w:val="167"/>
        </w:trPr>
        <w:tc>
          <w:tcPr>
            <w:tcW w:w="561" w:type="dxa"/>
            <w:tcBorders>
              <w:top w:val="single" w:sz="6" w:space="0" w:color="000000"/>
              <w:left w:val="single" w:sz="6" w:space="0" w:color="000000"/>
              <w:bottom w:val="single" w:sz="6" w:space="0" w:color="000000"/>
              <w:right w:val="single" w:sz="6" w:space="0" w:color="000000"/>
            </w:tcBorders>
            <w:vAlign w:val="center"/>
          </w:tcPr>
          <w:p w14:paraId="1488B6C7" w14:textId="77777777" w:rsidR="00C367C7" w:rsidRPr="006C5E82" w:rsidRDefault="00C367C7" w:rsidP="00E767BE">
            <w:pPr>
              <w:jc w:val="center"/>
            </w:pPr>
            <w:r w:rsidRPr="006C5E82">
              <w:t>53</w:t>
            </w:r>
          </w:p>
        </w:tc>
        <w:tc>
          <w:tcPr>
            <w:tcW w:w="1141" w:type="dxa"/>
            <w:tcBorders>
              <w:top w:val="single" w:sz="6" w:space="0" w:color="000000"/>
              <w:left w:val="single" w:sz="6" w:space="0" w:color="000000"/>
              <w:bottom w:val="single" w:sz="6" w:space="0" w:color="000000"/>
              <w:right w:val="single" w:sz="6" w:space="0" w:color="000000"/>
            </w:tcBorders>
            <w:vAlign w:val="center"/>
          </w:tcPr>
          <w:p w14:paraId="5BD8B96C" w14:textId="77777777" w:rsidR="00C367C7" w:rsidRPr="006C5E82" w:rsidRDefault="00C367C7" w:rsidP="00E767BE">
            <w:pPr>
              <w:ind w:right="198"/>
              <w:jc w:val="center"/>
            </w:pPr>
            <w:r w:rsidRPr="006C5E82">
              <w:t>6-3-09</w:t>
            </w:r>
          </w:p>
        </w:tc>
        <w:tc>
          <w:tcPr>
            <w:tcW w:w="5953" w:type="dxa"/>
            <w:tcBorders>
              <w:top w:val="single" w:sz="6" w:space="0" w:color="000000"/>
              <w:left w:val="single" w:sz="6" w:space="0" w:color="000000"/>
              <w:bottom w:val="single" w:sz="6" w:space="0" w:color="000000"/>
              <w:right w:val="single" w:sz="6" w:space="0" w:color="000000"/>
            </w:tcBorders>
            <w:vAlign w:val="center"/>
          </w:tcPr>
          <w:p w14:paraId="244E48DD" w14:textId="77777777" w:rsidR="00C367C7" w:rsidRPr="006C5E82" w:rsidRDefault="00C367C7" w:rsidP="00E767BE">
            <w:pPr>
              <w:jc w:val="center"/>
            </w:pPr>
            <w:r w:rsidRPr="006C5E82">
              <w:t>Финансовый анализ: аналитические процедуры в условиях дистанционной работы</w:t>
            </w:r>
          </w:p>
        </w:tc>
        <w:tc>
          <w:tcPr>
            <w:tcW w:w="851" w:type="dxa"/>
            <w:tcBorders>
              <w:top w:val="single" w:sz="6" w:space="0" w:color="000000"/>
              <w:left w:val="single" w:sz="6" w:space="0" w:color="000000"/>
              <w:bottom w:val="single" w:sz="6" w:space="0" w:color="000000"/>
              <w:right w:val="single" w:sz="6" w:space="0" w:color="000000"/>
            </w:tcBorders>
            <w:vAlign w:val="center"/>
          </w:tcPr>
          <w:p w14:paraId="6A4E1DF3" w14:textId="77777777" w:rsidR="00C367C7" w:rsidRPr="006C5E82" w:rsidRDefault="00C367C7" w:rsidP="00E767BE">
            <w:pPr>
              <w:ind w:right="53"/>
              <w:jc w:val="center"/>
            </w:pPr>
            <w:r w:rsidRPr="006C5E82">
              <w:t>40</w:t>
            </w:r>
          </w:p>
        </w:tc>
        <w:tc>
          <w:tcPr>
            <w:tcW w:w="2125" w:type="dxa"/>
            <w:tcBorders>
              <w:top w:val="single" w:sz="6" w:space="0" w:color="000000"/>
              <w:left w:val="single" w:sz="6" w:space="0" w:color="000000"/>
              <w:bottom w:val="single" w:sz="6" w:space="0" w:color="000000"/>
              <w:right w:val="single" w:sz="7" w:space="0" w:color="000000"/>
            </w:tcBorders>
            <w:vAlign w:val="center"/>
          </w:tcPr>
          <w:p w14:paraId="51DFE10C" w14:textId="77777777" w:rsidR="00C367C7" w:rsidRPr="006C5E82" w:rsidRDefault="00C367C7" w:rsidP="00E767BE">
            <w:pPr>
              <w:jc w:val="center"/>
            </w:pPr>
            <w:r w:rsidRPr="006C5E82">
              <w:t>протокол 535</w:t>
            </w:r>
          </w:p>
          <w:p w14:paraId="14C9672C" w14:textId="77777777" w:rsidR="00C367C7" w:rsidRPr="006C5E82" w:rsidRDefault="00C367C7" w:rsidP="00E767BE">
            <w:pPr>
              <w:jc w:val="center"/>
            </w:pPr>
            <w:r w:rsidRPr="006C5E82">
              <w:t>от 19.11.2021</w:t>
            </w:r>
          </w:p>
        </w:tc>
      </w:tr>
      <w:tr w:rsidR="006C5E82" w:rsidRPr="006C5E82" w14:paraId="215BC2DC" w14:textId="77777777" w:rsidTr="00E767BE">
        <w:tblPrEx>
          <w:tblCellMar>
            <w:top w:w="116" w:type="dxa"/>
            <w:left w:w="60" w:type="dxa"/>
            <w:bottom w:w="23" w:type="dxa"/>
            <w:right w:w="7" w:type="dxa"/>
          </w:tblCellMar>
        </w:tblPrEx>
        <w:trPr>
          <w:trHeight w:val="167"/>
        </w:trPr>
        <w:tc>
          <w:tcPr>
            <w:tcW w:w="561" w:type="dxa"/>
            <w:tcBorders>
              <w:top w:val="single" w:sz="6" w:space="0" w:color="000000"/>
              <w:left w:val="single" w:sz="6" w:space="0" w:color="000000"/>
              <w:bottom w:val="single" w:sz="6" w:space="0" w:color="000000"/>
              <w:right w:val="single" w:sz="6" w:space="0" w:color="000000"/>
            </w:tcBorders>
            <w:vAlign w:val="center"/>
          </w:tcPr>
          <w:p w14:paraId="2CD10320" w14:textId="77777777" w:rsidR="00C367C7" w:rsidRPr="006C5E82" w:rsidRDefault="00C367C7" w:rsidP="00E767BE">
            <w:pPr>
              <w:jc w:val="center"/>
            </w:pPr>
            <w:r w:rsidRPr="006C5E82">
              <w:t>54</w:t>
            </w:r>
          </w:p>
        </w:tc>
        <w:tc>
          <w:tcPr>
            <w:tcW w:w="1141" w:type="dxa"/>
            <w:tcBorders>
              <w:top w:val="single" w:sz="6" w:space="0" w:color="000000"/>
              <w:left w:val="single" w:sz="6" w:space="0" w:color="000000"/>
              <w:bottom w:val="single" w:sz="4" w:space="0" w:color="auto"/>
              <w:right w:val="single" w:sz="6" w:space="0" w:color="000000"/>
            </w:tcBorders>
            <w:vAlign w:val="center"/>
          </w:tcPr>
          <w:p w14:paraId="69719E57" w14:textId="77777777" w:rsidR="00C367C7" w:rsidRPr="006C5E82" w:rsidRDefault="00C367C7" w:rsidP="00E767BE">
            <w:pPr>
              <w:ind w:right="198"/>
              <w:jc w:val="center"/>
            </w:pPr>
            <w:r w:rsidRPr="006C5E82">
              <w:t>6-3-11</w:t>
            </w:r>
          </w:p>
        </w:tc>
        <w:tc>
          <w:tcPr>
            <w:tcW w:w="5953" w:type="dxa"/>
            <w:tcBorders>
              <w:top w:val="single" w:sz="6" w:space="0" w:color="000000"/>
              <w:left w:val="single" w:sz="6" w:space="0" w:color="000000"/>
              <w:bottom w:val="single" w:sz="4" w:space="0" w:color="auto"/>
              <w:right w:val="single" w:sz="6" w:space="0" w:color="000000"/>
            </w:tcBorders>
            <w:vAlign w:val="center"/>
          </w:tcPr>
          <w:p w14:paraId="46D466E4" w14:textId="77777777" w:rsidR="00C367C7" w:rsidRPr="006C5E82" w:rsidRDefault="00C367C7" w:rsidP="00E767BE">
            <w:pPr>
              <w:jc w:val="center"/>
            </w:pPr>
            <w:r w:rsidRPr="006C5E82">
              <w:t>Внутренний аудит: использование результатов в условиях дистанционной работы</w:t>
            </w:r>
          </w:p>
        </w:tc>
        <w:tc>
          <w:tcPr>
            <w:tcW w:w="851" w:type="dxa"/>
            <w:tcBorders>
              <w:top w:val="single" w:sz="6" w:space="0" w:color="000000"/>
              <w:left w:val="single" w:sz="6" w:space="0" w:color="000000"/>
              <w:bottom w:val="single" w:sz="4" w:space="0" w:color="auto"/>
              <w:right w:val="single" w:sz="6" w:space="0" w:color="000000"/>
            </w:tcBorders>
            <w:vAlign w:val="center"/>
          </w:tcPr>
          <w:p w14:paraId="5D7C1942" w14:textId="77777777" w:rsidR="00C367C7" w:rsidRPr="006C5E82" w:rsidRDefault="00C367C7" w:rsidP="00E767BE">
            <w:pPr>
              <w:ind w:right="53"/>
              <w:jc w:val="center"/>
            </w:pPr>
            <w:r w:rsidRPr="006C5E82">
              <w:t>40</w:t>
            </w:r>
          </w:p>
        </w:tc>
        <w:tc>
          <w:tcPr>
            <w:tcW w:w="2125" w:type="dxa"/>
            <w:tcBorders>
              <w:top w:val="single" w:sz="6" w:space="0" w:color="000000"/>
              <w:left w:val="single" w:sz="6" w:space="0" w:color="000000"/>
              <w:bottom w:val="single" w:sz="4" w:space="0" w:color="auto"/>
              <w:right w:val="single" w:sz="7" w:space="0" w:color="000000"/>
            </w:tcBorders>
            <w:vAlign w:val="center"/>
          </w:tcPr>
          <w:p w14:paraId="7CE1F069" w14:textId="77777777" w:rsidR="00C367C7" w:rsidRPr="006C5E82" w:rsidRDefault="00C367C7" w:rsidP="00E767BE">
            <w:pPr>
              <w:jc w:val="center"/>
            </w:pPr>
            <w:r w:rsidRPr="006C5E82">
              <w:t>протокол 535</w:t>
            </w:r>
          </w:p>
          <w:p w14:paraId="02D0DA85" w14:textId="77777777" w:rsidR="00C367C7" w:rsidRPr="006C5E82" w:rsidRDefault="00C367C7" w:rsidP="00E767BE">
            <w:pPr>
              <w:jc w:val="center"/>
            </w:pPr>
            <w:r w:rsidRPr="006C5E82">
              <w:t>от 19.11.2021</w:t>
            </w:r>
          </w:p>
        </w:tc>
      </w:tr>
      <w:tr w:rsidR="006C5E82" w:rsidRPr="006C5E82" w14:paraId="3891A792" w14:textId="77777777" w:rsidTr="00E767BE">
        <w:tblPrEx>
          <w:tblCellMar>
            <w:top w:w="116" w:type="dxa"/>
            <w:left w:w="60" w:type="dxa"/>
            <w:bottom w:w="23" w:type="dxa"/>
            <w:right w:w="7" w:type="dxa"/>
          </w:tblCellMar>
        </w:tblPrEx>
        <w:trPr>
          <w:trHeight w:val="167"/>
        </w:trPr>
        <w:tc>
          <w:tcPr>
            <w:tcW w:w="561" w:type="dxa"/>
            <w:tcBorders>
              <w:top w:val="single" w:sz="6" w:space="0" w:color="000000"/>
              <w:left w:val="single" w:sz="6" w:space="0" w:color="000000"/>
              <w:bottom w:val="single" w:sz="6" w:space="0" w:color="000000"/>
              <w:right w:val="single" w:sz="6" w:space="0" w:color="000000"/>
            </w:tcBorders>
            <w:vAlign w:val="center"/>
          </w:tcPr>
          <w:p w14:paraId="584F41A6" w14:textId="77777777" w:rsidR="00C367C7" w:rsidRPr="006C5E82" w:rsidRDefault="00C367C7" w:rsidP="00E767BE">
            <w:pPr>
              <w:jc w:val="center"/>
            </w:pPr>
            <w:r w:rsidRPr="006C5E82">
              <w:t>55</w:t>
            </w:r>
          </w:p>
        </w:tc>
        <w:tc>
          <w:tcPr>
            <w:tcW w:w="1141" w:type="dxa"/>
            <w:tcBorders>
              <w:top w:val="single" w:sz="4" w:space="0" w:color="auto"/>
              <w:left w:val="single" w:sz="4" w:space="0" w:color="auto"/>
              <w:bottom w:val="single" w:sz="4" w:space="0" w:color="auto"/>
              <w:right w:val="single" w:sz="4" w:space="0" w:color="auto"/>
            </w:tcBorders>
            <w:vAlign w:val="center"/>
          </w:tcPr>
          <w:p w14:paraId="739651F9" w14:textId="77777777" w:rsidR="00C367C7" w:rsidRPr="006C5E82" w:rsidRDefault="00C367C7" w:rsidP="00E767BE">
            <w:pPr>
              <w:ind w:right="198"/>
              <w:jc w:val="center"/>
            </w:pPr>
            <w:r w:rsidRPr="006C5E82">
              <w:t>6-3-14</w:t>
            </w:r>
          </w:p>
        </w:tc>
        <w:tc>
          <w:tcPr>
            <w:tcW w:w="5953" w:type="dxa"/>
            <w:tcBorders>
              <w:top w:val="single" w:sz="4" w:space="0" w:color="auto"/>
              <w:left w:val="single" w:sz="4" w:space="0" w:color="auto"/>
              <w:bottom w:val="single" w:sz="4" w:space="0" w:color="auto"/>
              <w:right w:val="single" w:sz="4" w:space="0" w:color="auto"/>
            </w:tcBorders>
          </w:tcPr>
          <w:p w14:paraId="68D3A109" w14:textId="77777777" w:rsidR="00C367C7" w:rsidRPr="006C5E82" w:rsidRDefault="00C367C7" w:rsidP="00E767BE">
            <w:pPr>
              <w:tabs>
                <w:tab w:val="left" w:pos="0"/>
              </w:tabs>
              <w:jc w:val="center"/>
            </w:pPr>
            <w:r w:rsidRPr="006C5E82">
              <w:t>Противодействие легализации (отмыванию) доходов, полученных преступным путем, финансированию терроризма и распространению оружия массового уничтожения в аудиторской деятельности</w:t>
            </w:r>
          </w:p>
        </w:tc>
        <w:tc>
          <w:tcPr>
            <w:tcW w:w="851" w:type="dxa"/>
            <w:tcBorders>
              <w:top w:val="single" w:sz="4" w:space="0" w:color="auto"/>
              <w:left w:val="single" w:sz="4" w:space="0" w:color="auto"/>
              <w:bottom w:val="single" w:sz="4" w:space="0" w:color="auto"/>
              <w:right w:val="single" w:sz="4" w:space="0" w:color="auto"/>
            </w:tcBorders>
          </w:tcPr>
          <w:p w14:paraId="19D5BF8C" w14:textId="77777777" w:rsidR="00C367C7" w:rsidRPr="006C5E82" w:rsidRDefault="00C367C7" w:rsidP="00E767BE">
            <w:pPr>
              <w:autoSpaceDE w:val="0"/>
              <w:autoSpaceDN w:val="0"/>
              <w:adjustRightInd w:val="0"/>
              <w:jc w:val="center"/>
            </w:pPr>
          </w:p>
          <w:p w14:paraId="38221934" w14:textId="77777777" w:rsidR="00C367C7" w:rsidRPr="006C5E82" w:rsidRDefault="00C367C7" w:rsidP="00E767BE">
            <w:pPr>
              <w:ind w:right="53"/>
              <w:jc w:val="center"/>
            </w:pPr>
            <w:r w:rsidRPr="006C5E82">
              <w:t>16</w:t>
            </w:r>
          </w:p>
        </w:tc>
        <w:tc>
          <w:tcPr>
            <w:tcW w:w="2125" w:type="dxa"/>
            <w:tcBorders>
              <w:top w:val="single" w:sz="4" w:space="0" w:color="auto"/>
              <w:left w:val="single" w:sz="4" w:space="0" w:color="auto"/>
              <w:bottom w:val="single" w:sz="4" w:space="0" w:color="auto"/>
              <w:right w:val="single" w:sz="4" w:space="0" w:color="auto"/>
            </w:tcBorders>
            <w:vAlign w:val="center"/>
          </w:tcPr>
          <w:p w14:paraId="0F2DB457" w14:textId="77777777" w:rsidR="00C367C7" w:rsidRPr="006C5E82" w:rsidRDefault="00C367C7" w:rsidP="00E767BE">
            <w:pPr>
              <w:jc w:val="center"/>
            </w:pPr>
            <w:r w:rsidRPr="006C5E82">
              <w:t>протокол 646</w:t>
            </w:r>
          </w:p>
          <w:p w14:paraId="676C15EA" w14:textId="77777777" w:rsidR="00C367C7" w:rsidRPr="006C5E82" w:rsidRDefault="00C367C7" w:rsidP="00E767BE">
            <w:pPr>
              <w:jc w:val="center"/>
            </w:pPr>
            <w:r w:rsidRPr="006C5E82">
              <w:t>от 20.10.2023</w:t>
            </w:r>
          </w:p>
        </w:tc>
      </w:tr>
      <w:tr w:rsidR="006C5E82" w:rsidRPr="006C5E82" w14:paraId="41FEBD47" w14:textId="77777777" w:rsidTr="00E767BE">
        <w:tblPrEx>
          <w:tblCellMar>
            <w:top w:w="116" w:type="dxa"/>
            <w:left w:w="60" w:type="dxa"/>
            <w:bottom w:w="23" w:type="dxa"/>
            <w:right w:w="7" w:type="dxa"/>
          </w:tblCellMar>
        </w:tblPrEx>
        <w:trPr>
          <w:trHeight w:val="167"/>
        </w:trPr>
        <w:tc>
          <w:tcPr>
            <w:tcW w:w="561" w:type="dxa"/>
            <w:tcBorders>
              <w:top w:val="single" w:sz="6" w:space="0" w:color="000000"/>
              <w:left w:val="single" w:sz="6" w:space="0" w:color="000000"/>
              <w:bottom w:val="single" w:sz="6" w:space="0" w:color="000000"/>
              <w:right w:val="single" w:sz="6" w:space="0" w:color="000000"/>
            </w:tcBorders>
            <w:vAlign w:val="center"/>
          </w:tcPr>
          <w:p w14:paraId="46D665A7" w14:textId="77777777" w:rsidR="00C367C7" w:rsidRPr="006C5E82" w:rsidRDefault="00C367C7" w:rsidP="00E767BE">
            <w:pPr>
              <w:jc w:val="center"/>
            </w:pPr>
            <w:r w:rsidRPr="006C5E82">
              <w:t>56</w:t>
            </w:r>
          </w:p>
        </w:tc>
        <w:tc>
          <w:tcPr>
            <w:tcW w:w="1141" w:type="dxa"/>
            <w:tcBorders>
              <w:top w:val="single" w:sz="4" w:space="0" w:color="auto"/>
              <w:left w:val="single" w:sz="4" w:space="0" w:color="auto"/>
              <w:bottom w:val="single" w:sz="4" w:space="0" w:color="auto"/>
              <w:right w:val="single" w:sz="4" w:space="0" w:color="auto"/>
            </w:tcBorders>
            <w:vAlign w:val="center"/>
          </w:tcPr>
          <w:p w14:paraId="2A069ACD" w14:textId="77777777" w:rsidR="00C367C7" w:rsidRPr="006C5E82" w:rsidRDefault="00C367C7" w:rsidP="00E767BE">
            <w:pPr>
              <w:ind w:right="198"/>
              <w:jc w:val="center"/>
            </w:pPr>
            <w:r w:rsidRPr="006C5E82">
              <w:t>6-3-14/1</w:t>
            </w:r>
          </w:p>
        </w:tc>
        <w:tc>
          <w:tcPr>
            <w:tcW w:w="5953" w:type="dxa"/>
            <w:tcBorders>
              <w:top w:val="single" w:sz="4" w:space="0" w:color="auto"/>
              <w:left w:val="single" w:sz="4" w:space="0" w:color="auto"/>
              <w:bottom w:val="single" w:sz="4" w:space="0" w:color="auto"/>
              <w:right w:val="single" w:sz="4" w:space="0" w:color="auto"/>
            </w:tcBorders>
          </w:tcPr>
          <w:p w14:paraId="5A6D69DC" w14:textId="77777777" w:rsidR="00C367C7" w:rsidRPr="006C5E82" w:rsidRDefault="00C367C7" w:rsidP="00E767BE">
            <w:pPr>
              <w:tabs>
                <w:tab w:val="left" w:pos="0"/>
              </w:tabs>
              <w:jc w:val="center"/>
            </w:pPr>
            <w:r w:rsidRPr="006C5E82">
              <w:t>Противодействие легализации (отмыванию) доходов, полученных преступным путем, финансированию терроризма и распространению оружия массового уничтожения в аудиторской деятельности</w:t>
            </w:r>
          </w:p>
        </w:tc>
        <w:tc>
          <w:tcPr>
            <w:tcW w:w="851" w:type="dxa"/>
            <w:tcBorders>
              <w:top w:val="single" w:sz="4" w:space="0" w:color="auto"/>
              <w:left w:val="single" w:sz="4" w:space="0" w:color="auto"/>
              <w:bottom w:val="single" w:sz="4" w:space="0" w:color="auto"/>
              <w:right w:val="single" w:sz="4" w:space="0" w:color="auto"/>
            </w:tcBorders>
          </w:tcPr>
          <w:p w14:paraId="32831063" w14:textId="77777777" w:rsidR="00C367C7" w:rsidRPr="006C5E82" w:rsidRDefault="00C367C7" w:rsidP="00E767BE">
            <w:pPr>
              <w:autoSpaceDE w:val="0"/>
              <w:autoSpaceDN w:val="0"/>
              <w:adjustRightInd w:val="0"/>
              <w:jc w:val="center"/>
            </w:pPr>
          </w:p>
          <w:p w14:paraId="69187C48" w14:textId="77777777" w:rsidR="00C367C7" w:rsidRPr="006C5E82" w:rsidRDefault="00C367C7" w:rsidP="00E767BE">
            <w:pPr>
              <w:autoSpaceDE w:val="0"/>
              <w:autoSpaceDN w:val="0"/>
              <w:adjustRightInd w:val="0"/>
              <w:jc w:val="center"/>
            </w:pPr>
            <w:r w:rsidRPr="006C5E82">
              <w:t>4</w:t>
            </w:r>
          </w:p>
          <w:p w14:paraId="6B64B995" w14:textId="77777777" w:rsidR="00C367C7" w:rsidRPr="006C5E82" w:rsidRDefault="00C367C7" w:rsidP="00E767BE">
            <w:pPr>
              <w:autoSpaceDE w:val="0"/>
              <w:autoSpaceDN w:val="0"/>
              <w:adjustRightInd w:val="0"/>
              <w:jc w:val="center"/>
            </w:pPr>
          </w:p>
        </w:tc>
        <w:tc>
          <w:tcPr>
            <w:tcW w:w="2125" w:type="dxa"/>
            <w:tcBorders>
              <w:top w:val="single" w:sz="4" w:space="0" w:color="auto"/>
              <w:left w:val="single" w:sz="4" w:space="0" w:color="auto"/>
              <w:bottom w:val="single" w:sz="4" w:space="0" w:color="auto"/>
              <w:right w:val="single" w:sz="4" w:space="0" w:color="auto"/>
            </w:tcBorders>
            <w:vAlign w:val="center"/>
          </w:tcPr>
          <w:p w14:paraId="12308AC2" w14:textId="77777777" w:rsidR="00C367C7" w:rsidRPr="006C5E82" w:rsidRDefault="00C367C7" w:rsidP="00E767BE">
            <w:pPr>
              <w:jc w:val="center"/>
            </w:pPr>
            <w:r w:rsidRPr="006C5E82">
              <w:t>протокол 651</w:t>
            </w:r>
          </w:p>
          <w:p w14:paraId="6B47F13E" w14:textId="77777777" w:rsidR="00C367C7" w:rsidRPr="006C5E82" w:rsidRDefault="00C367C7" w:rsidP="00E767BE">
            <w:pPr>
              <w:jc w:val="center"/>
            </w:pPr>
            <w:r w:rsidRPr="006C5E82">
              <w:t>от 24.11.2023</w:t>
            </w:r>
          </w:p>
        </w:tc>
      </w:tr>
      <w:tr w:rsidR="006C5E82" w:rsidRPr="006C5E82" w14:paraId="7905DB9C" w14:textId="77777777" w:rsidTr="00E767BE">
        <w:tblPrEx>
          <w:tblCellMar>
            <w:top w:w="116" w:type="dxa"/>
            <w:left w:w="60" w:type="dxa"/>
            <w:bottom w:w="23" w:type="dxa"/>
            <w:right w:w="7" w:type="dxa"/>
          </w:tblCellMar>
        </w:tblPrEx>
        <w:trPr>
          <w:trHeight w:val="14"/>
        </w:trPr>
        <w:tc>
          <w:tcPr>
            <w:tcW w:w="561" w:type="dxa"/>
            <w:tcBorders>
              <w:top w:val="single" w:sz="6" w:space="0" w:color="000000"/>
              <w:left w:val="single" w:sz="6" w:space="0" w:color="000000"/>
              <w:bottom w:val="single" w:sz="6" w:space="0" w:color="000000"/>
              <w:right w:val="single" w:sz="6" w:space="0" w:color="000000"/>
            </w:tcBorders>
            <w:vAlign w:val="center"/>
          </w:tcPr>
          <w:p w14:paraId="64B01A0B" w14:textId="77777777" w:rsidR="00C367C7" w:rsidRPr="006C5E82" w:rsidRDefault="00C367C7" w:rsidP="00E767BE">
            <w:pPr>
              <w:jc w:val="center"/>
            </w:pPr>
            <w:r w:rsidRPr="006C5E82">
              <w:t>57</w:t>
            </w:r>
          </w:p>
        </w:tc>
        <w:tc>
          <w:tcPr>
            <w:tcW w:w="1141" w:type="dxa"/>
            <w:tcBorders>
              <w:top w:val="single" w:sz="4" w:space="0" w:color="auto"/>
              <w:left w:val="single" w:sz="4" w:space="0" w:color="auto"/>
              <w:bottom w:val="single" w:sz="4" w:space="0" w:color="auto"/>
              <w:right w:val="single" w:sz="4" w:space="0" w:color="auto"/>
            </w:tcBorders>
            <w:vAlign w:val="center"/>
          </w:tcPr>
          <w:p w14:paraId="52E3FC40" w14:textId="77777777" w:rsidR="00C367C7" w:rsidRPr="006C5E82" w:rsidRDefault="00C367C7" w:rsidP="00E767BE">
            <w:pPr>
              <w:ind w:right="198"/>
              <w:jc w:val="center"/>
            </w:pPr>
            <w:r w:rsidRPr="006C5E82">
              <w:t>6-3-15</w:t>
            </w:r>
          </w:p>
        </w:tc>
        <w:tc>
          <w:tcPr>
            <w:tcW w:w="5953" w:type="dxa"/>
            <w:tcBorders>
              <w:top w:val="single" w:sz="4" w:space="0" w:color="auto"/>
              <w:left w:val="single" w:sz="4" w:space="0" w:color="auto"/>
              <w:bottom w:val="single" w:sz="4" w:space="0" w:color="auto"/>
              <w:right w:val="single" w:sz="4" w:space="0" w:color="auto"/>
            </w:tcBorders>
          </w:tcPr>
          <w:p w14:paraId="0F50FE71" w14:textId="77777777" w:rsidR="00C367C7" w:rsidRPr="006C5E82" w:rsidRDefault="00C367C7" w:rsidP="00E767BE">
            <w:pPr>
              <w:tabs>
                <w:tab w:val="left" w:pos="0"/>
              </w:tabs>
              <w:jc w:val="center"/>
            </w:pPr>
            <w:r w:rsidRPr="006C5E82">
              <w:t>Противодействие коррупции в ходе аудиторской деятельности</w:t>
            </w:r>
          </w:p>
        </w:tc>
        <w:tc>
          <w:tcPr>
            <w:tcW w:w="851" w:type="dxa"/>
            <w:tcBorders>
              <w:top w:val="single" w:sz="4" w:space="0" w:color="auto"/>
              <w:left w:val="single" w:sz="4" w:space="0" w:color="auto"/>
              <w:bottom w:val="single" w:sz="4" w:space="0" w:color="auto"/>
              <w:right w:val="single" w:sz="4" w:space="0" w:color="auto"/>
            </w:tcBorders>
          </w:tcPr>
          <w:p w14:paraId="313DEAB3" w14:textId="77777777" w:rsidR="00C367C7" w:rsidRPr="006C5E82" w:rsidRDefault="00C367C7" w:rsidP="00E767BE">
            <w:pPr>
              <w:autoSpaceDE w:val="0"/>
              <w:autoSpaceDN w:val="0"/>
              <w:adjustRightInd w:val="0"/>
              <w:jc w:val="center"/>
            </w:pPr>
          </w:p>
          <w:p w14:paraId="2F61B0F7" w14:textId="77777777" w:rsidR="00C367C7" w:rsidRPr="006C5E82" w:rsidRDefault="00C367C7" w:rsidP="00E767BE">
            <w:pPr>
              <w:ind w:right="53"/>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51CEC8B3" w14:textId="77777777" w:rsidR="00C367C7" w:rsidRPr="006C5E82" w:rsidRDefault="00C367C7" w:rsidP="00E767BE">
            <w:pPr>
              <w:jc w:val="center"/>
            </w:pPr>
            <w:r w:rsidRPr="006C5E82">
              <w:t>протокол 646</w:t>
            </w:r>
          </w:p>
          <w:p w14:paraId="04F6541F" w14:textId="77777777" w:rsidR="00C367C7" w:rsidRPr="006C5E82" w:rsidRDefault="00C367C7" w:rsidP="00E767BE">
            <w:pPr>
              <w:jc w:val="center"/>
            </w:pPr>
            <w:r w:rsidRPr="006C5E82">
              <w:t>от 20.10.2023</w:t>
            </w:r>
          </w:p>
        </w:tc>
      </w:tr>
      <w:tr w:rsidR="006C5E82" w:rsidRPr="006C5E82" w14:paraId="2325AB6B" w14:textId="77777777" w:rsidTr="00E767BE">
        <w:tblPrEx>
          <w:tblCellMar>
            <w:top w:w="116" w:type="dxa"/>
            <w:left w:w="60" w:type="dxa"/>
            <w:bottom w:w="23" w:type="dxa"/>
            <w:right w:w="7" w:type="dxa"/>
          </w:tblCellMar>
        </w:tblPrEx>
        <w:trPr>
          <w:trHeight w:val="124"/>
        </w:trPr>
        <w:tc>
          <w:tcPr>
            <w:tcW w:w="561" w:type="dxa"/>
            <w:tcBorders>
              <w:top w:val="single" w:sz="6" w:space="0" w:color="000000"/>
              <w:left w:val="single" w:sz="6" w:space="0" w:color="000000"/>
              <w:bottom w:val="single" w:sz="6" w:space="0" w:color="000000"/>
              <w:right w:val="single" w:sz="6" w:space="0" w:color="000000"/>
            </w:tcBorders>
            <w:vAlign w:val="center"/>
          </w:tcPr>
          <w:p w14:paraId="70C6F245" w14:textId="77777777" w:rsidR="00C367C7" w:rsidRPr="006C5E82" w:rsidRDefault="00C367C7" w:rsidP="00E767BE">
            <w:pPr>
              <w:jc w:val="center"/>
            </w:pPr>
            <w:r w:rsidRPr="006C5E82">
              <w:t>58</w:t>
            </w:r>
          </w:p>
        </w:tc>
        <w:tc>
          <w:tcPr>
            <w:tcW w:w="1141" w:type="dxa"/>
            <w:tcBorders>
              <w:top w:val="single" w:sz="4" w:space="0" w:color="auto"/>
              <w:left w:val="single" w:sz="6" w:space="0" w:color="000000"/>
              <w:bottom w:val="single" w:sz="6" w:space="0" w:color="000000"/>
              <w:right w:val="single" w:sz="6" w:space="0" w:color="000000"/>
            </w:tcBorders>
            <w:vAlign w:val="center"/>
          </w:tcPr>
          <w:p w14:paraId="1B4931FC" w14:textId="77777777" w:rsidR="00C367C7" w:rsidRPr="006C5E82" w:rsidRDefault="00C367C7" w:rsidP="00E767BE">
            <w:pPr>
              <w:ind w:right="198"/>
              <w:jc w:val="center"/>
            </w:pPr>
            <w:r w:rsidRPr="006C5E82">
              <w:t>6-3-22</w:t>
            </w:r>
          </w:p>
        </w:tc>
        <w:tc>
          <w:tcPr>
            <w:tcW w:w="5953" w:type="dxa"/>
            <w:tcBorders>
              <w:top w:val="single" w:sz="4" w:space="0" w:color="auto"/>
              <w:left w:val="single" w:sz="6" w:space="0" w:color="000000"/>
              <w:bottom w:val="single" w:sz="6" w:space="0" w:color="000000"/>
              <w:right w:val="single" w:sz="6" w:space="0" w:color="000000"/>
            </w:tcBorders>
            <w:vAlign w:val="center"/>
          </w:tcPr>
          <w:p w14:paraId="620F6032" w14:textId="77777777" w:rsidR="00C367C7" w:rsidRPr="006C5E82" w:rsidRDefault="00CF7C65" w:rsidP="00E767BE">
            <w:pPr>
              <w:jc w:val="center"/>
            </w:pPr>
            <w:hyperlink r:id="rId77" w:anchor="6-3-22">
              <w:r w:rsidR="00C367C7" w:rsidRPr="006C5E82">
                <w:t>Профессиональная этика аудиторо</w:t>
              </w:r>
            </w:hyperlink>
            <w:hyperlink r:id="rId78" w:anchor="6-3-22">
              <w:r w:rsidR="00C367C7" w:rsidRPr="006C5E82">
                <w:t>в</w:t>
              </w:r>
            </w:hyperlink>
            <w:hyperlink r:id="rId79" w:anchor="6-3-22">
              <w:r w:rsidR="00C367C7" w:rsidRPr="006C5E82">
                <w:t xml:space="preserve">  </w:t>
              </w:r>
            </w:hyperlink>
          </w:p>
        </w:tc>
        <w:tc>
          <w:tcPr>
            <w:tcW w:w="851" w:type="dxa"/>
            <w:tcBorders>
              <w:top w:val="single" w:sz="4" w:space="0" w:color="auto"/>
              <w:left w:val="single" w:sz="6" w:space="0" w:color="000000"/>
              <w:bottom w:val="single" w:sz="6" w:space="0" w:color="000000"/>
              <w:right w:val="single" w:sz="6" w:space="0" w:color="000000"/>
            </w:tcBorders>
            <w:vAlign w:val="center"/>
          </w:tcPr>
          <w:p w14:paraId="02EA3B3B" w14:textId="77777777" w:rsidR="00C367C7" w:rsidRPr="006C5E82" w:rsidRDefault="00C367C7" w:rsidP="00E767BE">
            <w:pPr>
              <w:ind w:right="53"/>
              <w:jc w:val="center"/>
            </w:pPr>
            <w:r w:rsidRPr="006C5E82">
              <w:t>16</w:t>
            </w:r>
          </w:p>
        </w:tc>
        <w:tc>
          <w:tcPr>
            <w:tcW w:w="2125" w:type="dxa"/>
            <w:tcBorders>
              <w:top w:val="single" w:sz="4" w:space="0" w:color="auto"/>
              <w:left w:val="single" w:sz="6" w:space="0" w:color="000000"/>
              <w:bottom w:val="single" w:sz="6" w:space="0" w:color="000000"/>
              <w:right w:val="single" w:sz="7" w:space="0" w:color="000000"/>
            </w:tcBorders>
            <w:vAlign w:val="center"/>
          </w:tcPr>
          <w:p w14:paraId="6EEEEA79" w14:textId="77777777" w:rsidR="00C367C7" w:rsidRPr="006C5E82" w:rsidRDefault="00C367C7" w:rsidP="00E767BE">
            <w:pPr>
              <w:ind w:right="120"/>
              <w:jc w:val="center"/>
            </w:pPr>
            <w:r w:rsidRPr="006C5E82">
              <w:t>протокол 491</w:t>
            </w:r>
          </w:p>
          <w:p w14:paraId="5EA60BF5" w14:textId="77777777" w:rsidR="00C367C7" w:rsidRPr="006C5E82" w:rsidRDefault="00C367C7" w:rsidP="00E767BE">
            <w:pPr>
              <w:ind w:right="60"/>
              <w:jc w:val="center"/>
            </w:pPr>
            <w:r w:rsidRPr="006C5E82">
              <w:t>от 22.01.2021</w:t>
            </w:r>
          </w:p>
        </w:tc>
      </w:tr>
      <w:tr w:rsidR="006C5E82" w:rsidRPr="006C5E82" w14:paraId="44920D32" w14:textId="77777777" w:rsidTr="00E767BE">
        <w:tblPrEx>
          <w:tblCellMar>
            <w:top w:w="116" w:type="dxa"/>
            <w:left w:w="60" w:type="dxa"/>
            <w:bottom w:w="23" w:type="dxa"/>
            <w:right w:w="7" w:type="dxa"/>
          </w:tblCellMar>
        </w:tblPrEx>
        <w:trPr>
          <w:trHeight w:val="189"/>
        </w:trPr>
        <w:tc>
          <w:tcPr>
            <w:tcW w:w="561" w:type="dxa"/>
            <w:tcBorders>
              <w:top w:val="single" w:sz="6" w:space="0" w:color="000000"/>
              <w:left w:val="single" w:sz="6" w:space="0" w:color="000000"/>
              <w:bottom w:val="single" w:sz="6" w:space="0" w:color="000000"/>
              <w:right w:val="single" w:sz="6" w:space="0" w:color="000000"/>
            </w:tcBorders>
            <w:vAlign w:val="center"/>
          </w:tcPr>
          <w:p w14:paraId="772DF38C" w14:textId="77777777" w:rsidR="00C367C7" w:rsidRPr="006C5E82" w:rsidRDefault="00C367C7" w:rsidP="00E767BE">
            <w:pPr>
              <w:jc w:val="center"/>
            </w:pPr>
            <w:r w:rsidRPr="006C5E82">
              <w:t>59</w:t>
            </w:r>
          </w:p>
        </w:tc>
        <w:tc>
          <w:tcPr>
            <w:tcW w:w="1141" w:type="dxa"/>
            <w:tcBorders>
              <w:top w:val="single" w:sz="6" w:space="0" w:color="000000"/>
              <w:left w:val="single" w:sz="6" w:space="0" w:color="000000"/>
              <w:bottom w:val="single" w:sz="6" w:space="0" w:color="000000"/>
              <w:right w:val="single" w:sz="6" w:space="0" w:color="000000"/>
            </w:tcBorders>
            <w:vAlign w:val="center"/>
          </w:tcPr>
          <w:p w14:paraId="38E52D3B" w14:textId="77777777" w:rsidR="00C367C7" w:rsidRPr="006C5E82" w:rsidRDefault="00C367C7" w:rsidP="00E767BE">
            <w:pPr>
              <w:ind w:right="198"/>
              <w:jc w:val="center"/>
            </w:pPr>
            <w:r w:rsidRPr="006C5E82">
              <w:t>6-3-23</w:t>
            </w:r>
          </w:p>
        </w:tc>
        <w:tc>
          <w:tcPr>
            <w:tcW w:w="5953" w:type="dxa"/>
            <w:tcBorders>
              <w:top w:val="single" w:sz="6" w:space="0" w:color="000000"/>
              <w:left w:val="single" w:sz="6" w:space="0" w:color="000000"/>
              <w:bottom w:val="single" w:sz="6" w:space="0" w:color="000000"/>
              <w:right w:val="single" w:sz="6" w:space="0" w:color="000000"/>
            </w:tcBorders>
            <w:vAlign w:val="center"/>
          </w:tcPr>
          <w:p w14:paraId="4B051583" w14:textId="77777777" w:rsidR="00C367C7" w:rsidRPr="006C5E82" w:rsidRDefault="00CF7C65" w:rsidP="00E767BE">
            <w:pPr>
              <w:jc w:val="center"/>
            </w:pPr>
            <w:hyperlink r:id="rId80" w:anchor="6-3-23">
              <w:r w:rsidR="00C367C7" w:rsidRPr="006C5E82">
                <w:t>Правила независимости аудиторов и аудиторски</w:t>
              </w:r>
            </w:hyperlink>
            <w:hyperlink r:id="rId81" w:anchor="6-3-23">
              <w:r w:rsidR="00C367C7" w:rsidRPr="006C5E82">
                <w:t>х</w:t>
              </w:r>
            </w:hyperlink>
            <w:hyperlink r:id="rId82" w:anchor="6-3-23">
              <w:r w:rsidR="00C367C7" w:rsidRPr="006C5E82">
                <w:t xml:space="preserve"> </w:t>
              </w:r>
            </w:hyperlink>
            <w:hyperlink r:id="rId83" w:anchor="6-3-23">
              <w:r w:rsidR="00C367C7" w:rsidRPr="006C5E82">
                <w:t>организаци</w:t>
              </w:r>
            </w:hyperlink>
            <w:hyperlink r:id="rId84" w:anchor="6-3-23">
              <w:r w:rsidR="00C367C7" w:rsidRPr="006C5E82">
                <w:t>й</w:t>
              </w:r>
            </w:hyperlink>
            <w:hyperlink r:id="rId85" w:anchor="6-3-23">
              <w:r w:rsidR="00C367C7" w:rsidRPr="006C5E82">
                <w:t xml:space="preserve">  </w:t>
              </w:r>
            </w:hyperlink>
          </w:p>
        </w:tc>
        <w:tc>
          <w:tcPr>
            <w:tcW w:w="851" w:type="dxa"/>
            <w:tcBorders>
              <w:top w:val="single" w:sz="6" w:space="0" w:color="000000"/>
              <w:left w:val="single" w:sz="6" w:space="0" w:color="000000"/>
              <w:bottom w:val="single" w:sz="6" w:space="0" w:color="000000"/>
              <w:right w:val="single" w:sz="6" w:space="0" w:color="000000"/>
            </w:tcBorders>
            <w:vAlign w:val="center"/>
          </w:tcPr>
          <w:p w14:paraId="1D171DB5" w14:textId="77777777" w:rsidR="00C367C7" w:rsidRPr="006C5E82" w:rsidRDefault="00C367C7" w:rsidP="00E767BE">
            <w:pPr>
              <w:ind w:right="53"/>
              <w:jc w:val="center"/>
            </w:pPr>
            <w:r w:rsidRPr="006C5E82">
              <w:t>16</w:t>
            </w:r>
          </w:p>
        </w:tc>
        <w:tc>
          <w:tcPr>
            <w:tcW w:w="2125" w:type="dxa"/>
            <w:tcBorders>
              <w:top w:val="single" w:sz="6" w:space="0" w:color="000000"/>
              <w:left w:val="single" w:sz="6" w:space="0" w:color="000000"/>
              <w:bottom w:val="single" w:sz="6" w:space="0" w:color="000000"/>
              <w:right w:val="single" w:sz="7" w:space="0" w:color="000000"/>
            </w:tcBorders>
            <w:vAlign w:val="center"/>
          </w:tcPr>
          <w:p w14:paraId="1ADB5770" w14:textId="77777777" w:rsidR="00C367C7" w:rsidRPr="006C5E82" w:rsidRDefault="00C367C7" w:rsidP="00E767BE">
            <w:pPr>
              <w:jc w:val="center"/>
            </w:pPr>
            <w:r w:rsidRPr="006C5E82">
              <w:t>протокол 491</w:t>
            </w:r>
          </w:p>
          <w:p w14:paraId="6BB61D61" w14:textId="77777777" w:rsidR="00C367C7" w:rsidRPr="006C5E82" w:rsidRDefault="00C367C7" w:rsidP="00E767BE">
            <w:pPr>
              <w:jc w:val="center"/>
            </w:pPr>
            <w:r w:rsidRPr="006C5E82">
              <w:t>от 22.01.2021</w:t>
            </w:r>
          </w:p>
        </w:tc>
      </w:tr>
      <w:tr w:rsidR="006C5E82" w:rsidRPr="006C5E82" w14:paraId="53E80736" w14:textId="77777777" w:rsidTr="00E767BE">
        <w:tblPrEx>
          <w:tblCellMar>
            <w:top w:w="116" w:type="dxa"/>
            <w:left w:w="60" w:type="dxa"/>
            <w:bottom w:w="23" w:type="dxa"/>
            <w:right w:w="7" w:type="dxa"/>
          </w:tblCellMar>
        </w:tblPrEx>
        <w:trPr>
          <w:trHeight w:val="189"/>
        </w:trPr>
        <w:tc>
          <w:tcPr>
            <w:tcW w:w="561" w:type="dxa"/>
            <w:tcBorders>
              <w:top w:val="single" w:sz="6" w:space="0" w:color="000000"/>
              <w:left w:val="single" w:sz="6" w:space="0" w:color="000000"/>
              <w:bottom w:val="single" w:sz="6" w:space="0" w:color="000000"/>
              <w:right w:val="single" w:sz="6" w:space="0" w:color="000000"/>
            </w:tcBorders>
            <w:vAlign w:val="center"/>
          </w:tcPr>
          <w:p w14:paraId="321113DA" w14:textId="77777777" w:rsidR="00C367C7" w:rsidRPr="006C5E82" w:rsidRDefault="00C367C7" w:rsidP="00E767BE">
            <w:pPr>
              <w:jc w:val="center"/>
            </w:pPr>
            <w:r w:rsidRPr="006C5E82">
              <w:t>60</w:t>
            </w:r>
          </w:p>
        </w:tc>
        <w:tc>
          <w:tcPr>
            <w:tcW w:w="1141" w:type="dxa"/>
            <w:tcBorders>
              <w:top w:val="single" w:sz="6" w:space="0" w:color="000000"/>
              <w:left w:val="single" w:sz="6" w:space="0" w:color="000000"/>
              <w:bottom w:val="single" w:sz="6" w:space="0" w:color="000000"/>
              <w:right w:val="single" w:sz="6" w:space="0" w:color="000000"/>
            </w:tcBorders>
            <w:vAlign w:val="center"/>
          </w:tcPr>
          <w:p w14:paraId="5433601F" w14:textId="77777777" w:rsidR="00C367C7" w:rsidRPr="006C5E82" w:rsidRDefault="00C367C7" w:rsidP="00E767BE">
            <w:pPr>
              <w:ind w:right="198"/>
              <w:jc w:val="center"/>
            </w:pPr>
            <w:r w:rsidRPr="006C5E82">
              <w:t>6-3-23/1</w:t>
            </w:r>
          </w:p>
        </w:tc>
        <w:tc>
          <w:tcPr>
            <w:tcW w:w="5953" w:type="dxa"/>
            <w:tcBorders>
              <w:top w:val="single" w:sz="6" w:space="0" w:color="000000"/>
              <w:left w:val="single" w:sz="6" w:space="0" w:color="000000"/>
              <w:bottom w:val="single" w:sz="4" w:space="0" w:color="auto"/>
              <w:right w:val="single" w:sz="6" w:space="0" w:color="000000"/>
            </w:tcBorders>
            <w:vAlign w:val="center"/>
          </w:tcPr>
          <w:p w14:paraId="51FB5B81" w14:textId="77777777" w:rsidR="00C367C7" w:rsidRPr="006C5E82" w:rsidRDefault="00C367C7" w:rsidP="00E767BE">
            <w:pPr>
              <w:jc w:val="center"/>
            </w:pPr>
            <w:r w:rsidRPr="006C5E82">
              <w:t>Правила независимости аудиторов и аудиторских организаций при оказании сопутствующих аудиту услуг, отличных от традиционного аудита бухгалтерской (финансовой) отчетности</w:t>
            </w:r>
          </w:p>
        </w:tc>
        <w:tc>
          <w:tcPr>
            <w:tcW w:w="851" w:type="dxa"/>
            <w:tcBorders>
              <w:top w:val="single" w:sz="6" w:space="0" w:color="000000"/>
              <w:left w:val="single" w:sz="6" w:space="0" w:color="000000"/>
              <w:bottom w:val="single" w:sz="4" w:space="0" w:color="auto"/>
              <w:right w:val="single" w:sz="6" w:space="0" w:color="000000"/>
            </w:tcBorders>
            <w:vAlign w:val="center"/>
          </w:tcPr>
          <w:p w14:paraId="32F24053" w14:textId="77777777" w:rsidR="00C367C7" w:rsidRPr="006C5E82" w:rsidRDefault="00C367C7" w:rsidP="00E767BE">
            <w:pPr>
              <w:ind w:right="53"/>
              <w:jc w:val="center"/>
            </w:pPr>
            <w:r w:rsidRPr="006C5E82">
              <w:t>4</w:t>
            </w:r>
          </w:p>
        </w:tc>
        <w:tc>
          <w:tcPr>
            <w:tcW w:w="2125" w:type="dxa"/>
            <w:tcBorders>
              <w:top w:val="single" w:sz="6" w:space="0" w:color="000000"/>
              <w:left w:val="single" w:sz="6" w:space="0" w:color="000000"/>
              <w:bottom w:val="single" w:sz="4" w:space="0" w:color="auto"/>
              <w:right w:val="single" w:sz="7" w:space="0" w:color="000000"/>
            </w:tcBorders>
            <w:vAlign w:val="center"/>
          </w:tcPr>
          <w:p w14:paraId="129A8F8A" w14:textId="77777777" w:rsidR="00C367C7" w:rsidRPr="006C5E82" w:rsidRDefault="00C367C7" w:rsidP="00E767BE">
            <w:pPr>
              <w:jc w:val="center"/>
            </w:pPr>
            <w:r w:rsidRPr="006C5E82">
              <w:t>протокол 535</w:t>
            </w:r>
          </w:p>
          <w:p w14:paraId="4E815D60" w14:textId="77777777" w:rsidR="00C367C7" w:rsidRPr="006C5E82" w:rsidRDefault="00C367C7" w:rsidP="00E767BE">
            <w:pPr>
              <w:jc w:val="center"/>
            </w:pPr>
            <w:r w:rsidRPr="006C5E82">
              <w:t>от 19.11.2021</w:t>
            </w:r>
          </w:p>
        </w:tc>
      </w:tr>
      <w:tr w:rsidR="006C5E82" w:rsidRPr="006C5E82" w14:paraId="5D75A0F4" w14:textId="77777777" w:rsidTr="00E767BE">
        <w:tblPrEx>
          <w:tblCellMar>
            <w:top w:w="116" w:type="dxa"/>
            <w:left w:w="60" w:type="dxa"/>
            <w:bottom w:w="23" w:type="dxa"/>
            <w:right w:w="7" w:type="dxa"/>
          </w:tblCellMar>
        </w:tblPrEx>
        <w:trPr>
          <w:trHeight w:val="189"/>
        </w:trPr>
        <w:tc>
          <w:tcPr>
            <w:tcW w:w="561" w:type="dxa"/>
            <w:tcBorders>
              <w:top w:val="single" w:sz="6" w:space="0" w:color="000000"/>
              <w:left w:val="single" w:sz="6" w:space="0" w:color="000000"/>
              <w:bottom w:val="single" w:sz="6" w:space="0" w:color="000000"/>
              <w:right w:val="single" w:sz="6" w:space="0" w:color="000000"/>
            </w:tcBorders>
            <w:vAlign w:val="center"/>
          </w:tcPr>
          <w:p w14:paraId="07698C92" w14:textId="77777777" w:rsidR="00C367C7" w:rsidRPr="006C5E82" w:rsidRDefault="00C367C7" w:rsidP="00E767BE">
            <w:pPr>
              <w:jc w:val="center"/>
            </w:pPr>
            <w:r w:rsidRPr="006C5E82">
              <w:t>61</w:t>
            </w:r>
          </w:p>
        </w:tc>
        <w:tc>
          <w:tcPr>
            <w:tcW w:w="1141" w:type="dxa"/>
            <w:tcBorders>
              <w:top w:val="single" w:sz="6" w:space="0" w:color="000000"/>
              <w:left w:val="single" w:sz="6" w:space="0" w:color="000000"/>
              <w:bottom w:val="single" w:sz="6" w:space="0" w:color="000000"/>
              <w:right w:val="single" w:sz="4" w:space="0" w:color="auto"/>
            </w:tcBorders>
            <w:vAlign w:val="center"/>
          </w:tcPr>
          <w:p w14:paraId="77426A5E" w14:textId="77777777" w:rsidR="00C367C7" w:rsidRPr="006C5E82" w:rsidRDefault="00C367C7" w:rsidP="00E767BE">
            <w:pPr>
              <w:ind w:right="198"/>
              <w:jc w:val="center"/>
            </w:pPr>
            <w:r w:rsidRPr="006C5E82">
              <w:t>6-3-25</w:t>
            </w:r>
          </w:p>
        </w:tc>
        <w:tc>
          <w:tcPr>
            <w:tcW w:w="5953" w:type="dxa"/>
            <w:tcBorders>
              <w:top w:val="single" w:sz="4" w:space="0" w:color="auto"/>
              <w:left w:val="single" w:sz="4" w:space="0" w:color="auto"/>
              <w:bottom w:val="single" w:sz="4" w:space="0" w:color="auto"/>
              <w:right w:val="single" w:sz="4" w:space="0" w:color="auto"/>
            </w:tcBorders>
          </w:tcPr>
          <w:p w14:paraId="49F7943B" w14:textId="77777777" w:rsidR="00C367C7" w:rsidRPr="006C5E82" w:rsidRDefault="00C367C7" w:rsidP="00E767BE">
            <w:pPr>
              <w:jc w:val="center"/>
            </w:pPr>
            <w:r w:rsidRPr="006C5E82">
              <w:t>Противодействие подкупу иностранных должностных лиц в ходе аудиторской деятельности</w:t>
            </w:r>
          </w:p>
        </w:tc>
        <w:tc>
          <w:tcPr>
            <w:tcW w:w="851" w:type="dxa"/>
            <w:tcBorders>
              <w:top w:val="single" w:sz="4" w:space="0" w:color="auto"/>
              <w:left w:val="single" w:sz="4" w:space="0" w:color="auto"/>
              <w:bottom w:val="single" w:sz="4" w:space="0" w:color="auto"/>
              <w:right w:val="single" w:sz="4" w:space="0" w:color="auto"/>
            </w:tcBorders>
          </w:tcPr>
          <w:p w14:paraId="39FE6D7B" w14:textId="77777777" w:rsidR="00C367C7" w:rsidRPr="006C5E82" w:rsidRDefault="00C367C7" w:rsidP="00E767BE">
            <w:pPr>
              <w:ind w:right="53"/>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70BADD8C" w14:textId="77777777" w:rsidR="00C367C7" w:rsidRPr="006C5E82" w:rsidRDefault="00C367C7" w:rsidP="00E767BE">
            <w:pPr>
              <w:jc w:val="center"/>
            </w:pPr>
            <w:r w:rsidRPr="006C5E82">
              <w:t>протокол 646</w:t>
            </w:r>
          </w:p>
          <w:p w14:paraId="4BD24A35" w14:textId="77777777" w:rsidR="00C367C7" w:rsidRPr="006C5E82" w:rsidRDefault="00C367C7" w:rsidP="00E767BE">
            <w:pPr>
              <w:jc w:val="center"/>
            </w:pPr>
            <w:r w:rsidRPr="006C5E82">
              <w:t>от 20.10.2023</w:t>
            </w:r>
          </w:p>
        </w:tc>
      </w:tr>
      <w:tr w:rsidR="006C5E82" w:rsidRPr="006C5E82" w14:paraId="3FAF123E" w14:textId="77777777" w:rsidTr="00E767BE">
        <w:tblPrEx>
          <w:tblCellMar>
            <w:top w:w="116" w:type="dxa"/>
            <w:left w:w="60" w:type="dxa"/>
            <w:bottom w:w="23" w:type="dxa"/>
            <w:right w:w="7" w:type="dxa"/>
          </w:tblCellMar>
        </w:tblPrEx>
        <w:trPr>
          <w:trHeight w:val="22"/>
        </w:trPr>
        <w:tc>
          <w:tcPr>
            <w:tcW w:w="561" w:type="dxa"/>
            <w:tcBorders>
              <w:top w:val="single" w:sz="6" w:space="0" w:color="000000"/>
              <w:left w:val="single" w:sz="6" w:space="0" w:color="000000"/>
              <w:bottom w:val="single" w:sz="6" w:space="0" w:color="000000"/>
              <w:right w:val="single" w:sz="6" w:space="0" w:color="000000"/>
            </w:tcBorders>
            <w:vAlign w:val="center"/>
          </w:tcPr>
          <w:p w14:paraId="04AC9858" w14:textId="77777777" w:rsidR="00C367C7" w:rsidRPr="006C5E82" w:rsidRDefault="00C367C7" w:rsidP="00E767BE">
            <w:pPr>
              <w:jc w:val="center"/>
            </w:pPr>
            <w:r w:rsidRPr="006C5E82">
              <w:t>62</w:t>
            </w:r>
          </w:p>
        </w:tc>
        <w:tc>
          <w:tcPr>
            <w:tcW w:w="1141" w:type="dxa"/>
            <w:tcBorders>
              <w:top w:val="single" w:sz="6" w:space="0" w:color="000000"/>
              <w:left w:val="single" w:sz="6" w:space="0" w:color="000000"/>
              <w:bottom w:val="single" w:sz="6" w:space="0" w:color="000000"/>
              <w:right w:val="single" w:sz="6" w:space="0" w:color="000000"/>
            </w:tcBorders>
            <w:vAlign w:val="center"/>
          </w:tcPr>
          <w:p w14:paraId="6C5D2A6E" w14:textId="77777777" w:rsidR="00C367C7" w:rsidRPr="006C5E82" w:rsidRDefault="00C367C7" w:rsidP="00E767BE">
            <w:pPr>
              <w:ind w:right="198"/>
              <w:jc w:val="center"/>
            </w:pPr>
            <w:r w:rsidRPr="006C5E82">
              <w:t>6-3-28</w:t>
            </w:r>
          </w:p>
        </w:tc>
        <w:tc>
          <w:tcPr>
            <w:tcW w:w="5953" w:type="dxa"/>
            <w:tcBorders>
              <w:top w:val="single" w:sz="4" w:space="0" w:color="auto"/>
              <w:left w:val="single" w:sz="6" w:space="0" w:color="000000"/>
              <w:bottom w:val="single" w:sz="6" w:space="0" w:color="000000"/>
              <w:right w:val="single" w:sz="6" w:space="0" w:color="000000"/>
            </w:tcBorders>
            <w:vAlign w:val="center"/>
          </w:tcPr>
          <w:p w14:paraId="4D319C38" w14:textId="77777777" w:rsidR="00C367C7" w:rsidRPr="006C5E82" w:rsidRDefault="00CF7C65" w:rsidP="00E767BE">
            <w:pPr>
              <w:tabs>
                <w:tab w:val="left" w:pos="0"/>
              </w:tabs>
              <w:jc w:val="center"/>
            </w:pPr>
            <w:hyperlink r:id="rId86" w:anchor="6-3-28">
              <w:r w:rsidR="00C367C7" w:rsidRPr="006C5E82">
                <w:t>Программа обучения в форме целевог</w:t>
              </w:r>
            </w:hyperlink>
            <w:hyperlink r:id="rId87" w:anchor="6-3-28">
              <w:r w:rsidR="00C367C7" w:rsidRPr="006C5E82">
                <w:t>о</w:t>
              </w:r>
            </w:hyperlink>
            <w:hyperlink r:id="rId88" w:anchor="6-3-28">
              <w:r w:rsidR="00C367C7" w:rsidRPr="006C5E82">
                <w:t xml:space="preserve">  </w:t>
              </w:r>
            </w:hyperlink>
            <w:hyperlink r:id="rId89" w:anchor="6-3-28">
              <w:r w:rsidR="00C367C7" w:rsidRPr="006C5E82">
                <w:t>инструктажа работников аудиторских организаций</w:t>
              </w:r>
            </w:hyperlink>
            <w:hyperlink r:id="rId90" w:anchor="6-3-28">
              <w:r w:rsidR="00C367C7" w:rsidRPr="006C5E82">
                <w:t>,</w:t>
              </w:r>
            </w:hyperlink>
            <w:hyperlink r:id="rId91" w:anchor="6-3-28">
              <w:r w:rsidR="00C367C7" w:rsidRPr="006C5E82">
                <w:t xml:space="preserve"> </w:t>
              </w:r>
            </w:hyperlink>
            <w:hyperlink r:id="rId92" w:anchor="6-3-28">
              <w:r w:rsidR="00C367C7" w:rsidRPr="006C5E82">
                <w:t xml:space="preserve">индивидуальных </w:t>
              </w:r>
              <w:r w:rsidR="00C367C7" w:rsidRPr="006C5E82">
                <w:lastRenderedPageBreak/>
                <w:t>аудиторов в целя</w:t>
              </w:r>
            </w:hyperlink>
            <w:hyperlink r:id="rId93" w:anchor="6-3-28">
              <w:r w:rsidR="00C367C7" w:rsidRPr="006C5E82">
                <w:t>х</w:t>
              </w:r>
            </w:hyperlink>
            <w:hyperlink r:id="rId94" w:anchor="6-3-28">
              <w:r w:rsidR="00C367C7" w:rsidRPr="006C5E82">
                <w:t xml:space="preserve"> </w:t>
              </w:r>
            </w:hyperlink>
            <w:hyperlink r:id="rId95" w:anchor="6-3-28">
              <w:r w:rsidR="00C367C7" w:rsidRPr="006C5E82">
                <w:t>противодействия легализации (отмыванию</w:t>
              </w:r>
            </w:hyperlink>
            <w:hyperlink r:id="rId96" w:anchor="6-3-28">
              <w:r w:rsidR="00C367C7" w:rsidRPr="006C5E82">
                <w:t>)</w:t>
              </w:r>
            </w:hyperlink>
            <w:hyperlink r:id="rId97" w:anchor="6-3-28">
              <w:r w:rsidR="00C367C7" w:rsidRPr="006C5E82">
                <w:t xml:space="preserve"> </w:t>
              </w:r>
            </w:hyperlink>
            <w:hyperlink r:id="rId98" w:anchor="6-3-28">
              <w:r w:rsidR="00C367C7" w:rsidRPr="006C5E82">
                <w:t xml:space="preserve">доходов, полученных преступным путём, </w:t>
              </w:r>
            </w:hyperlink>
            <w:hyperlink r:id="rId99" w:anchor="6-3-28">
              <w:r w:rsidR="00C367C7" w:rsidRPr="006C5E82">
                <w:t>и</w:t>
              </w:r>
            </w:hyperlink>
            <w:hyperlink r:id="rId100" w:anchor="6-3-28">
              <w:r w:rsidR="00C367C7" w:rsidRPr="006C5E82">
                <w:t xml:space="preserve">  </w:t>
              </w:r>
            </w:hyperlink>
            <w:hyperlink r:id="rId101" w:anchor="6-3-28">
              <w:r w:rsidR="00C367C7" w:rsidRPr="006C5E82">
                <w:t>финансированию терроризм</w:t>
              </w:r>
            </w:hyperlink>
            <w:hyperlink r:id="rId102" w:anchor="6-3-28">
              <w:r w:rsidR="00C367C7" w:rsidRPr="006C5E82">
                <w:t>а</w:t>
              </w:r>
            </w:hyperlink>
            <w:hyperlink r:id="rId103" w:anchor="6-3-28">
              <w:r w:rsidR="00C367C7" w:rsidRPr="006C5E82">
                <w:t xml:space="preserve">  </w:t>
              </w:r>
            </w:hyperlink>
          </w:p>
        </w:tc>
        <w:tc>
          <w:tcPr>
            <w:tcW w:w="851" w:type="dxa"/>
            <w:tcBorders>
              <w:top w:val="single" w:sz="4" w:space="0" w:color="auto"/>
              <w:left w:val="single" w:sz="6" w:space="0" w:color="000000"/>
              <w:bottom w:val="single" w:sz="6" w:space="0" w:color="000000"/>
              <w:right w:val="single" w:sz="6" w:space="0" w:color="000000"/>
            </w:tcBorders>
            <w:vAlign w:val="center"/>
          </w:tcPr>
          <w:p w14:paraId="0342FDAB" w14:textId="77777777" w:rsidR="00C367C7" w:rsidRPr="006C5E82" w:rsidRDefault="00C367C7" w:rsidP="00E767BE">
            <w:pPr>
              <w:tabs>
                <w:tab w:val="left" w:pos="0"/>
              </w:tabs>
              <w:jc w:val="center"/>
            </w:pPr>
            <w:r w:rsidRPr="006C5E82">
              <w:lastRenderedPageBreak/>
              <w:t>8</w:t>
            </w:r>
          </w:p>
        </w:tc>
        <w:tc>
          <w:tcPr>
            <w:tcW w:w="2125" w:type="dxa"/>
            <w:tcBorders>
              <w:top w:val="single" w:sz="4" w:space="0" w:color="auto"/>
              <w:left w:val="single" w:sz="6" w:space="0" w:color="000000"/>
              <w:bottom w:val="single" w:sz="6" w:space="0" w:color="000000"/>
              <w:right w:val="single" w:sz="7" w:space="0" w:color="000000"/>
            </w:tcBorders>
            <w:vAlign w:val="center"/>
          </w:tcPr>
          <w:p w14:paraId="3C0A3D1F" w14:textId="77777777" w:rsidR="00C367C7" w:rsidRPr="006C5E82" w:rsidRDefault="00C367C7" w:rsidP="00E767BE">
            <w:pPr>
              <w:tabs>
                <w:tab w:val="left" w:pos="0"/>
              </w:tabs>
              <w:ind w:right="34"/>
              <w:jc w:val="center"/>
            </w:pPr>
            <w:r w:rsidRPr="006C5E82">
              <w:t>протокол 491</w:t>
            </w:r>
          </w:p>
          <w:p w14:paraId="6FD7AA59" w14:textId="77777777" w:rsidR="00C367C7" w:rsidRPr="006C5E82" w:rsidRDefault="00C367C7" w:rsidP="00E767BE">
            <w:pPr>
              <w:tabs>
                <w:tab w:val="left" w:pos="0"/>
              </w:tabs>
              <w:jc w:val="center"/>
            </w:pPr>
            <w:r w:rsidRPr="006C5E82">
              <w:t>от 22.01.2021</w:t>
            </w:r>
          </w:p>
        </w:tc>
      </w:tr>
      <w:tr w:rsidR="006C5E82" w:rsidRPr="006C5E82" w14:paraId="2B4F7A42" w14:textId="77777777" w:rsidTr="00E767BE">
        <w:tblPrEx>
          <w:tblCellMar>
            <w:top w:w="116" w:type="dxa"/>
            <w:left w:w="60" w:type="dxa"/>
            <w:bottom w:w="23" w:type="dxa"/>
            <w:right w:w="7" w:type="dxa"/>
          </w:tblCellMar>
        </w:tblPrEx>
        <w:trPr>
          <w:trHeight w:val="133"/>
        </w:trPr>
        <w:tc>
          <w:tcPr>
            <w:tcW w:w="561" w:type="dxa"/>
            <w:tcBorders>
              <w:top w:val="single" w:sz="6" w:space="0" w:color="000000"/>
              <w:left w:val="single" w:sz="6" w:space="0" w:color="000000"/>
              <w:bottom w:val="single" w:sz="6" w:space="0" w:color="000000"/>
              <w:right w:val="single" w:sz="4" w:space="0" w:color="auto"/>
            </w:tcBorders>
            <w:vAlign w:val="center"/>
          </w:tcPr>
          <w:p w14:paraId="3A5B9C61" w14:textId="77777777" w:rsidR="00C367C7" w:rsidRPr="006C5E82" w:rsidRDefault="00C367C7" w:rsidP="00E767BE">
            <w:pPr>
              <w:jc w:val="center"/>
            </w:pPr>
            <w:r w:rsidRPr="006C5E82">
              <w:t>63</w:t>
            </w:r>
          </w:p>
        </w:tc>
        <w:tc>
          <w:tcPr>
            <w:tcW w:w="1141" w:type="dxa"/>
            <w:tcBorders>
              <w:top w:val="single" w:sz="6" w:space="0" w:color="000000"/>
              <w:left w:val="single" w:sz="6" w:space="0" w:color="000000"/>
              <w:bottom w:val="single" w:sz="6" w:space="0" w:color="000000"/>
              <w:right w:val="single" w:sz="6" w:space="0" w:color="000000"/>
            </w:tcBorders>
            <w:vAlign w:val="center"/>
          </w:tcPr>
          <w:p w14:paraId="678B167E" w14:textId="77777777" w:rsidR="00C367C7" w:rsidRPr="006C5E82" w:rsidRDefault="00C367C7" w:rsidP="00E767BE">
            <w:pPr>
              <w:ind w:right="198"/>
              <w:jc w:val="center"/>
            </w:pPr>
            <w:r w:rsidRPr="006C5E82">
              <w:t>6-3-29</w:t>
            </w:r>
          </w:p>
        </w:tc>
        <w:tc>
          <w:tcPr>
            <w:tcW w:w="5953" w:type="dxa"/>
            <w:tcBorders>
              <w:top w:val="single" w:sz="6" w:space="0" w:color="000000"/>
              <w:left w:val="single" w:sz="6" w:space="0" w:color="000000"/>
              <w:bottom w:val="single" w:sz="6" w:space="0" w:color="000000"/>
              <w:right w:val="single" w:sz="6" w:space="0" w:color="000000"/>
            </w:tcBorders>
            <w:vAlign w:val="center"/>
          </w:tcPr>
          <w:p w14:paraId="5DEAD722" w14:textId="77777777" w:rsidR="00C367C7" w:rsidRPr="006C5E82" w:rsidRDefault="00CF7C65" w:rsidP="00E767BE">
            <w:pPr>
              <w:jc w:val="center"/>
            </w:pPr>
            <w:hyperlink r:id="rId104" w:anchor="6-3-29">
              <w:r w:rsidR="00C367C7" w:rsidRPr="006C5E82">
                <w:t>Внутренний контроль в аудиторской организации</w:t>
              </w:r>
            </w:hyperlink>
            <w:hyperlink r:id="rId105" w:anchor="6-3-29">
              <w:r w:rsidR="00C367C7" w:rsidRPr="006C5E82">
                <w:t>.</w:t>
              </w:r>
            </w:hyperlink>
            <w:hyperlink r:id="rId106" w:anchor="6-3-29">
              <w:r w:rsidR="00C367C7" w:rsidRPr="006C5E82">
                <w:t xml:space="preserve"> </w:t>
              </w:r>
            </w:hyperlink>
            <w:r w:rsidR="00C367C7" w:rsidRPr="006C5E82">
              <w:t xml:space="preserve"> Внешний контроль деятельности</w:t>
            </w:r>
          </w:p>
        </w:tc>
        <w:tc>
          <w:tcPr>
            <w:tcW w:w="851" w:type="dxa"/>
            <w:tcBorders>
              <w:top w:val="single" w:sz="6" w:space="0" w:color="000000"/>
              <w:left w:val="single" w:sz="6" w:space="0" w:color="000000"/>
              <w:bottom w:val="single" w:sz="6" w:space="0" w:color="000000"/>
              <w:right w:val="single" w:sz="6" w:space="0" w:color="000000"/>
            </w:tcBorders>
            <w:vAlign w:val="center"/>
          </w:tcPr>
          <w:p w14:paraId="154C1AC1" w14:textId="77777777" w:rsidR="00C367C7" w:rsidRPr="006C5E82" w:rsidRDefault="00C367C7" w:rsidP="00E767BE">
            <w:pPr>
              <w:jc w:val="center"/>
            </w:pPr>
            <w:r w:rsidRPr="006C5E82">
              <w:t>20</w:t>
            </w:r>
          </w:p>
        </w:tc>
        <w:tc>
          <w:tcPr>
            <w:tcW w:w="2125" w:type="dxa"/>
            <w:tcBorders>
              <w:top w:val="single" w:sz="6" w:space="0" w:color="000000"/>
              <w:left w:val="single" w:sz="6" w:space="0" w:color="000000"/>
              <w:bottom w:val="single" w:sz="6" w:space="0" w:color="000000"/>
              <w:right w:val="single" w:sz="7" w:space="0" w:color="000000"/>
            </w:tcBorders>
            <w:vAlign w:val="center"/>
          </w:tcPr>
          <w:p w14:paraId="23AB2B11" w14:textId="77777777" w:rsidR="00C367C7" w:rsidRPr="006C5E82" w:rsidRDefault="00C367C7" w:rsidP="00E767BE">
            <w:pPr>
              <w:jc w:val="center"/>
            </w:pPr>
            <w:r w:rsidRPr="006C5E82">
              <w:t>протокол 621</w:t>
            </w:r>
          </w:p>
          <w:p w14:paraId="789FF38E" w14:textId="77777777" w:rsidR="00C367C7" w:rsidRPr="006C5E82" w:rsidRDefault="00C367C7" w:rsidP="00E767BE">
            <w:pPr>
              <w:jc w:val="center"/>
            </w:pPr>
            <w:r w:rsidRPr="006C5E82">
              <w:t>от 19.05.2023</w:t>
            </w:r>
          </w:p>
        </w:tc>
      </w:tr>
      <w:tr w:rsidR="006C5E82" w:rsidRPr="006C5E82" w14:paraId="57D4E533" w14:textId="77777777" w:rsidTr="00E767BE">
        <w:tblPrEx>
          <w:tblCellMar>
            <w:top w:w="116" w:type="dxa"/>
            <w:left w:w="60" w:type="dxa"/>
            <w:bottom w:w="23" w:type="dxa"/>
            <w:right w:w="7" w:type="dxa"/>
          </w:tblCellMar>
        </w:tblPrEx>
        <w:trPr>
          <w:trHeight w:val="71"/>
        </w:trPr>
        <w:tc>
          <w:tcPr>
            <w:tcW w:w="561" w:type="dxa"/>
            <w:tcBorders>
              <w:top w:val="single" w:sz="6" w:space="0" w:color="000000"/>
              <w:left w:val="single" w:sz="6" w:space="0" w:color="000000"/>
              <w:bottom w:val="single" w:sz="6" w:space="0" w:color="000000"/>
              <w:right w:val="single" w:sz="4" w:space="0" w:color="auto"/>
            </w:tcBorders>
            <w:vAlign w:val="center"/>
          </w:tcPr>
          <w:p w14:paraId="23121091" w14:textId="77777777" w:rsidR="00C367C7" w:rsidRPr="006C5E82" w:rsidRDefault="00C367C7" w:rsidP="00E767BE">
            <w:pPr>
              <w:jc w:val="center"/>
            </w:pPr>
            <w:r w:rsidRPr="006C5E82">
              <w:t>64</w:t>
            </w:r>
          </w:p>
        </w:tc>
        <w:tc>
          <w:tcPr>
            <w:tcW w:w="1141" w:type="dxa"/>
            <w:tcBorders>
              <w:top w:val="single" w:sz="6" w:space="0" w:color="000000"/>
              <w:left w:val="single" w:sz="6" w:space="0" w:color="000000"/>
              <w:bottom w:val="single" w:sz="6" w:space="0" w:color="000000"/>
              <w:right w:val="single" w:sz="6" w:space="0" w:color="000000"/>
            </w:tcBorders>
            <w:vAlign w:val="center"/>
          </w:tcPr>
          <w:p w14:paraId="0712554F" w14:textId="77777777" w:rsidR="00C367C7" w:rsidRPr="006C5E82" w:rsidRDefault="00C367C7" w:rsidP="00E767BE">
            <w:pPr>
              <w:ind w:right="198"/>
              <w:jc w:val="center"/>
            </w:pPr>
            <w:r w:rsidRPr="006C5E82">
              <w:t>6-3-30</w:t>
            </w:r>
          </w:p>
        </w:tc>
        <w:tc>
          <w:tcPr>
            <w:tcW w:w="5953" w:type="dxa"/>
            <w:tcBorders>
              <w:top w:val="single" w:sz="6" w:space="0" w:color="000000"/>
              <w:left w:val="single" w:sz="6" w:space="0" w:color="000000"/>
              <w:bottom w:val="single" w:sz="6" w:space="0" w:color="000000"/>
              <w:right w:val="single" w:sz="6" w:space="0" w:color="000000"/>
            </w:tcBorders>
            <w:vAlign w:val="center"/>
          </w:tcPr>
          <w:p w14:paraId="655F67E0" w14:textId="77777777" w:rsidR="00C367C7" w:rsidRPr="006C5E82" w:rsidRDefault="00CF7C65" w:rsidP="00E767BE">
            <w:pPr>
              <w:jc w:val="center"/>
            </w:pPr>
            <w:hyperlink r:id="rId107" w:anchor="6-3-30">
              <w:r w:rsidR="00C367C7" w:rsidRPr="006C5E82">
                <w:t>Практикум по применени</w:t>
              </w:r>
            </w:hyperlink>
            <w:hyperlink r:id="rId108" w:anchor="6-3-30">
              <w:r w:rsidR="00C367C7" w:rsidRPr="006C5E82">
                <w:t>ю</w:t>
              </w:r>
            </w:hyperlink>
            <w:hyperlink r:id="rId109" w:anchor="6-3-30">
              <w:r w:rsidR="00C367C7" w:rsidRPr="006C5E82">
                <w:t xml:space="preserve"> </w:t>
              </w:r>
            </w:hyperlink>
            <w:hyperlink r:id="rId110" w:anchor="6-3-30">
              <w:r w:rsidR="00C367C7" w:rsidRPr="006C5E82">
                <w:t>МСА: последни</w:t>
              </w:r>
            </w:hyperlink>
            <w:hyperlink r:id="rId111" w:anchor="6-3-30">
              <w:r w:rsidR="00C367C7" w:rsidRPr="006C5E82">
                <w:t>е</w:t>
              </w:r>
            </w:hyperlink>
            <w:hyperlink r:id="rId112" w:anchor="6-3-30">
              <w:r w:rsidR="00C367C7" w:rsidRPr="006C5E82">
                <w:t xml:space="preserve"> </w:t>
              </w:r>
            </w:hyperlink>
            <w:hyperlink r:id="rId113" w:anchor="6-3-30">
              <w:r w:rsidR="00C367C7" w:rsidRPr="006C5E82">
                <w:t>изменения и актуальные вопрос</w:t>
              </w:r>
            </w:hyperlink>
            <w:hyperlink r:id="rId114" w:anchor="6-3-30">
              <w:r w:rsidR="00C367C7" w:rsidRPr="006C5E82">
                <w:t>ы</w:t>
              </w:r>
            </w:hyperlink>
            <w:hyperlink r:id="rId115" w:anchor="6-3-30">
              <w:r w:rsidR="00C367C7" w:rsidRPr="006C5E82">
                <w:t xml:space="preserve">  </w:t>
              </w:r>
            </w:hyperlink>
          </w:p>
        </w:tc>
        <w:tc>
          <w:tcPr>
            <w:tcW w:w="851" w:type="dxa"/>
            <w:tcBorders>
              <w:top w:val="single" w:sz="6" w:space="0" w:color="000000"/>
              <w:left w:val="single" w:sz="6" w:space="0" w:color="000000"/>
              <w:bottom w:val="single" w:sz="6" w:space="0" w:color="000000"/>
              <w:right w:val="single" w:sz="6" w:space="0" w:color="000000"/>
            </w:tcBorders>
            <w:vAlign w:val="center"/>
          </w:tcPr>
          <w:p w14:paraId="1820F4B6" w14:textId="77777777" w:rsidR="00C367C7" w:rsidRPr="006C5E82" w:rsidRDefault="00C367C7" w:rsidP="00E767BE">
            <w:pPr>
              <w:jc w:val="center"/>
            </w:pPr>
            <w:r w:rsidRPr="006C5E82">
              <w:t>20</w:t>
            </w:r>
          </w:p>
        </w:tc>
        <w:tc>
          <w:tcPr>
            <w:tcW w:w="2125" w:type="dxa"/>
            <w:tcBorders>
              <w:top w:val="single" w:sz="6" w:space="0" w:color="000000"/>
              <w:left w:val="single" w:sz="6" w:space="0" w:color="000000"/>
              <w:bottom w:val="single" w:sz="6" w:space="0" w:color="000000"/>
              <w:right w:val="single" w:sz="7" w:space="0" w:color="000000"/>
            </w:tcBorders>
            <w:vAlign w:val="center"/>
          </w:tcPr>
          <w:p w14:paraId="4358B904" w14:textId="77777777" w:rsidR="00C367C7" w:rsidRPr="006C5E82" w:rsidRDefault="00C367C7" w:rsidP="00E767BE">
            <w:pPr>
              <w:ind w:right="64"/>
              <w:jc w:val="center"/>
            </w:pPr>
            <w:r w:rsidRPr="006C5E82">
              <w:t>протокол 621</w:t>
            </w:r>
          </w:p>
          <w:p w14:paraId="3DBEB28F" w14:textId="77777777" w:rsidR="00C367C7" w:rsidRPr="006C5E82" w:rsidRDefault="00C367C7" w:rsidP="00E767BE">
            <w:pPr>
              <w:jc w:val="center"/>
            </w:pPr>
            <w:r w:rsidRPr="006C5E82">
              <w:t>от 19.05.2023</w:t>
            </w:r>
          </w:p>
        </w:tc>
      </w:tr>
      <w:tr w:rsidR="006C5E82" w:rsidRPr="006C5E82" w14:paraId="4373AA1C" w14:textId="77777777" w:rsidTr="00E767BE">
        <w:tblPrEx>
          <w:tblCellMar>
            <w:top w:w="116" w:type="dxa"/>
            <w:left w:w="60" w:type="dxa"/>
            <w:bottom w:w="23" w:type="dxa"/>
            <w:right w:w="7" w:type="dxa"/>
          </w:tblCellMar>
        </w:tblPrEx>
        <w:trPr>
          <w:trHeight w:val="22"/>
        </w:trPr>
        <w:tc>
          <w:tcPr>
            <w:tcW w:w="561" w:type="dxa"/>
            <w:tcBorders>
              <w:top w:val="single" w:sz="6" w:space="0" w:color="000000"/>
              <w:left w:val="single" w:sz="6" w:space="0" w:color="000000"/>
              <w:bottom w:val="single" w:sz="6" w:space="0" w:color="000000"/>
              <w:right w:val="single" w:sz="4" w:space="0" w:color="auto"/>
            </w:tcBorders>
            <w:vAlign w:val="center"/>
          </w:tcPr>
          <w:p w14:paraId="1D69B9C9" w14:textId="77777777" w:rsidR="00C367C7" w:rsidRPr="006C5E82" w:rsidRDefault="00C367C7" w:rsidP="00E767BE">
            <w:pPr>
              <w:jc w:val="center"/>
            </w:pPr>
            <w:r w:rsidRPr="006C5E82">
              <w:t>65</w:t>
            </w:r>
          </w:p>
        </w:tc>
        <w:tc>
          <w:tcPr>
            <w:tcW w:w="1141" w:type="dxa"/>
            <w:tcBorders>
              <w:top w:val="single" w:sz="6" w:space="0" w:color="000000"/>
              <w:left w:val="single" w:sz="6" w:space="0" w:color="000000"/>
              <w:bottom w:val="single" w:sz="6" w:space="0" w:color="000000"/>
              <w:right w:val="single" w:sz="6" w:space="0" w:color="000000"/>
            </w:tcBorders>
            <w:vAlign w:val="center"/>
          </w:tcPr>
          <w:p w14:paraId="7C0908D7" w14:textId="77777777" w:rsidR="00C367C7" w:rsidRPr="006C5E82" w:rsidRDefault="00C367C7" w:rsidP="00E767BE">
            <w:pPr>
              <w:ind w:right="198"/>
              <w:jc w:val="center"/>
            </w:pPr>
            <w:r w:rsidRPr="006C5E82">
              <w:t>6-3-31</w:t>
            </w:r>
          </w:p>
        </w:tc>
        <w:tc>
          <w:tcPr>
            <w:tcW w:w="5953" w:type="dxa"/>
            <w:tcBorders>
              <w:top w:val="single" w:sz="6" w:space="0" w:color="000000"/>
              <w:left w:val="single" w:sz="6" w:space="0" w:color="000000"/>
              <w:bottom w:val="single" w:sz="6" w:space="0" w:color="000000"/>
              <w:right w:val="single" w:sz="6" w:space="0" w:color="000000"/>
            </w:tcBorders>
            <w:vAlign w:val="center"/>
          </w:tcPr>
          <w:p w14:paraId="01A5227C" w14:textId="77777777" w:rsidR="00C367C7" w:rsidRPr="006C5E82" w:rsidRDefault="00C367C7" w:rsidP="00E767BE">
            <w:pPr>
              <w:jc w:val="center"/>
            </w:pPr>
            <w:r w:rsidRPr="006C5E82">
              <w:t>Актуальные вопросы применения МСФО</w:t>
            </w:r>
          </w:p>
        </w:tc>
        <w:tc>
          <w:tcPr>
            <w:tcW w:w="851" w:type="dxa"/>
            <w:tcBorders>
              <w:top w:val="single" w:sz="6" w:space="0" w:color="000000"/>
              <w:left w:val="single" w:sz="6" w:space="0" w:color="000000"/>
              <w:bottom w:val="single" w:sz="6" w:space="0" w:color="000000"/>
              <w:right w:val="single" w:sz="6" w:space="0" w:color="000000"/>
            </w:tcBorders>
            <w:vAlign w:val="center"/>
          </w:tcPr>
          <w:p w14:paraId="3728A49F" w14:textId="77777777" w:rsidR="00C367C7" w:rsidRPr="006C5E82" w:rsidRDefault="00C367C7" w:rsidP="00E767BE">
            <w:pPr>
              <w:jc w:val="center"/>
            </w:pPr>
            <w:r w:rsidRPr="006C5E82">
              <w:t>20</w:t>
            </w:r>
          </w:p>
        </w:tc>
        <w:tc>
          <w:tcPr>
            <w:tcW w:w="2125" w:type="dxa"/>
            <w:tcBorders>
              <w:top w:val="single" w:sz="6" w:space="0" w:color="000000"/>
              <w:left w:val="single" w:sz="6" w:space="0" w:color="000000"/>
              <w:bottom w:val="single" w:sz="6" w:space="0" w:color="000000"/>
              <w:right w:val="single" w:sz="7" w:space="0" w:color="000000"/>
            </w:tcBorders>
            <w:vAlign w:val="center"/>
          </w:tcPr>
          <w:p w14:paraId="2D403CBC" w14:textId="77777777" w:rsidR="00C367C7" w:rsidRPr="006C5E82" w:rsidRDefault="00C367C7" w:rsidP="00E767BE">
            <w:pPr>
              <w:ind w:right="34"/>
              <w:jc w:val="center"/>
            </w:pPr>
            <w:r w:rsidRPr="006C5E82">
              <w:t>протокол 708</w:t>
            </w:r>
          </w:p>
          <w:p w14:paraId="1466B67E" w14:textId="77777777" w:rsidR="00C367C7" w:rsidRPr="006C5E82" w:rsidRDefault="00C367C7" w:rsidP="00E767BE">
            <w:pPr>
              <w:jc w:val="center"/>
            </w:pPr>
            <w:r w:rsidRPr="006C5E82">
              <w:t>от 22.11.2024</w:t>
            </w:r>
          </w:p>
        </w:tc>
      </w:tr>
      <w:tr w:rsidR="006C5E82" w:rsidRPr="006C5E82" w14:paraId="3146390A" w14:textId="77777777" w:rsidTr="00E767BE">
        <w:tblPrEx>
          <w:tblCellMar>
            <w:top w:w="116" w:type="dxa"/>
            <w:left w:w="60" w:type="dxa"/>
            <w:bottom w:w="23" w:type="dxa"/>
            <w:right w:w="7" w:type="dxa"/>
          </w:tblCellMar>
        </w:tblPrEx>
        <w:trPr>
          <w:trHeight w:val="100"/>
        </w:trPr>
        <w:tc>
          <w:tcPr>
            <w:tcW w:w="561" w:type="dxa"/>
            <w:tcBorders>
              <w:top w:val="single" w:sz="6" w:space="0" w:color="000000"/>
              <w:left w:val="single" w:sz="6" w:space="0" w:color="000000"/>
              <w:bottom w:val="single" w:sz="6" w:space="0" w:color="000000"/>
              <w:right w:val="single" w:sz="4" w:space="0" w:color="auto"/>
            </w:tcBorders>
            <w:vAlign w:val="center"/>
          </w:tcPr>
          <w:p w14:paraId="4751BFB3" w14:textId="77777777" w:rsidR="00C367C7" w:rsidRPr="006C5E82" w:rsidRDefault="00C367C7" w:rsidP="00E767BE">
            <w:pPr>
              <w:jc w:val="center"/>
            </w:pPr>
            <w:r w:rsidRPr="006C5E82">
              <w:rPr>
                <w:lang w:val="en-US"/>
              </w:rPr>
              <w:t>66</w:t>
            </w:r>
          </w:p>
        </w:tc>
        <w:tc>
          <w:tcPr>
            <w:tcW w:w="1141" w:type="dxa"/>
            <w:tcBorders>
              <w:top w:val="single" w:sz="6" w:space="0" w:color="000000"/>
              <w:left w:val="single" w:sz="6" w:space="0" w:color="000000"/>
              <w:bottom w:val="single" w:sz="6" w:space="0" w:color="000000"/>
              <w:right w:val="single" w:sz="6" w:space="0" w:color="000000"/>
            </w:tcBorders>
            <w:vAlign w:val="center"/>
          </w:tcPr>
          <w:p w14:paraId="26341377" w14:textId="77777777" w:rsidR="00C367C7" w:rsidRPr="006C5E82" w:rsidRDefault="00C367C7" w:rsidP="00E767BE">
            <w:pPr>
              <w:ind w:right="198"/>
              <w:jc w:val="center"/>
            </w:pPr>
            <w:r w:rsidRPr="006C5E82">
              <w:t>6-3-32</w:t>
            </w:r>
          </w:p>
        </w:tc>
        <w:tc>
          <w:tcPr>
            <w:tcW w:w="5953" w:type="dxa"/>
            <w:tcBorders>
              <w:top w:val="single" w:sz="6" w:space="0" w:color="000000"/>
              <w:left w:val="single" w:sz="6" w:space="0" w:color="000000"/>
              <w:bottom w:val="single" w:sz="6" w:space="0" w:color="000000"/>
              <w:right w:val="single" w:sz="6" w:space="0" w:color="000000"/>
            </w:tcBorders>
            <w:vAlign w:val="center"/>
          </w:tcPr>
          <w:p w14:paraId="36DB831D" w14:textId="77777777" w:rsidR="00C367C7" w:rsidRPr="006C5E82" w:rsidRDefault="00CF7C65" w:rsidP="00E767BE">
            <w:pPr>
              <w:jc w:val="center"/>
            </w:pPr>
            <w:hyperlink r:id="rId116" w:anchor="6-3-32">
              <w:r w:rsidR="00C367C7" w:rsidRPr="006C5E82">
                <w:t>Федеральные стандарты бухгалтерского учета</w:t>
              </w:r>
            </w:hyperlink>
            <w:hyperlink r:id="rId117" w:anchor="6-3-32">
              <w:r w:rsidR="00C367C7" w:rsidRPr="006C5E82">
                <w:t>.</w:t>
              </w:r>
            </w:hyperlink>
            <w:hyperlink r:id="rId118" w:anchor="6-3-32">
              <w:r w:rsidR="00C367C7" w:rsidRPr="006C5E82">
                <w:t xml:space="preserve"> </w:t>
              </w:r>
            </w:hyperlink>
            <w:hyperlink r:id="rId119" w:anchor="6-3-32">
              <w:r w:rsidR="00C367C7" w:rsidRPr="006C5E82">
                <w:t xml:space="preserve">Применение при аудите финансовой отчетности </w:t>
              </w:r>
            </w:hyperlink>
            <w:hyperlink r:id="rId120" w:anchor="6-3-32">
              <w:r w:rsidR="00C367C7" w:rsidRPr="006C5E82">
                <w:t>с</w:t>
              </w:r>
            </w:hyperlink>
            <w:hyperlink r:id="rId121" w:anchor="6-3-32">
              <w:r w:rsidR="00C367C7" w:rsidRPr="006C5E82">
                <w:t xml:space="preserve"> </w:t>
              </w:r>
            </w:hyperlink>
            <w:hyperlink r:id="rId122" w:anchor="6-3-32">
              <w:r w:rsidR="00C367C7" w:rsidRPr="006C5E82">
                <w:t>учетом положений МСФ</w:t>
              </w:r>
            </w:hyperlink>
            <w:hyperlink r:id="rId123" w:anchor="6-3-32">
              <w:r w:rsidR="00C367C7" w:rsidRPr="006C5E82">
                <w:t>О</w:t>
              </w:r>
            </w:hyperlink>
            <w:hyperlink r:id="rId124" w:anchor="6-3-32">
              <w:r w:rsidR="00C367C7" w:rsidRPr="006C5E82">
                <w:t xml:space="preserve">  </w:t>
              </w:r>
            </w:hyperlink>
          </w:p>
        </w:tc>
        <w:tc>
          <w:tcPr>
            <w:tcW w:w="851" w:type="dxa"/>
            <w:tcBorders>
              <w:top w:val="single" w:sz="6" w:space="0" w:color="000000"/>
              <w:left w:val="single" w:sz="6" w:space="0" w:color="000000"/>
              <w:bottom w:val="single" w:sz="6" w:space="0" w:color="000000"/>
              <w:right w:val="single" w:sz="6" w:space="0" w:color="000000"/>
            </w:tcBorders>
            <w:vAlign w:val="center"/>
          </w:tcPr>
          <w:p w14:paraId="1E41C2EF" w14:textId="77777777" w:rsidR="00C367C7" w:rsidRPr="006C5E82" w:rsidRDefault="00C367C7" w:rsidP="00E767BE">
            <w:pPr>
              <w:jc w:val="center"/>
            </w:pPr>
            <w:r w:rsidRPr="006C5E82">
              <w:t>20</w:t>
            </w:r>
          </w:p>
        </w:tc>
        <w:tc>
          <w:tcPr>
            <w:tcW w:w="2125" w:type="dxa"/>
            <w:tcBorders>
              <w:top w:val="single" w:sz="6" w:space="0" w:color="000000"/>
              <w:left w:val="single" w:sz="6" w:space="0" w:color="000000"/>
              <w:bottom w:val="single" w:sz="6" w:space="0" w:color="000000"/>
              <w:right w:val="single" w:sz="7" w:space="0" w:color="000000"/>
            </w:tcBorders>
            <w:vAlign w:val="center"/>
          </w:tcPr>
          <w:p w14:paraId="5BE004AB" w14:textId="77777777" w:rsidR="00C367C7" w:rsidRPr="006C5E82" w:rsidRDefault="00C367C7" w:rsidP="00E767BE">
            <w:pPr>
              <w:ind w:right="34"/>
              <w:jc w:val="center"/>
            </w:pPr>
            <w:r w:rsidRPr="006C5E82">
              <w:t>протокол 708</w:t>
            </w:r>
          </w:p>
          <w:p w14:paraId="3C1FF6A7" w14:textId="77777777" w:rsidR="00C367C7" w:rsidRPr="006C5E82" w:rsidRDefault="00C367C7" w:rsidP="00E767BE">
            <w:pPr>
              <w:jc w:val="center"/>
            </w:pPr>
            <w:r w:rsidRPr="006C5E82">
              <w:t>от 22.11.2024</w:t>
            </w:r>
          </w:p>
        </w:tc>
      </w:tr>
      <w:tr w:rsidR="006C5E82" w:rsidRPr="006C5E82" w14:paraId="3D87FC8E" w14:textId="77777777" w:rsidTr="00E767BE">
        <w:tblPrEx>
          <w:tblCellMar>
            <w:top w:w="116" w:type="dxa"/>
            <w:left w:w="60" w:type="dxa"/>
            <w:bottom w:w="23" w:type="dxa"/>
            <w:right w:w="7" w:type="dxa"/>
          </w:tblCellMar>
        </w:tblPrEx>
        <w:trPr>
          <w:trHeight w:val="359"/>
        </w:trPr>
        <w:tc>
          <w:tcPr>
            <w:tcW w:w="561" w:type="dxa"/>
            <w:tcBorders>
              <w:top w:val="single" w:sz="6" w:space="0" w:color="000000"/>
              <w:left w:val="single" w:sz="6" w:space="0" w:color="000000"/>
              <w:bottom w:val="single" w:sz="6" w:space="0" w:color="000000"/>
              <w:right w:val="single" w:sz="4" w:space="0" w:color="auto"/>
            </w:tcBorders>
            <w:vAlign w:val="center"/>
          </w:tcPr>
          <w:p w14:paraId="6E06FC56" w14:textId="77777777" w:rsidR="00C367C7" w:rsidRPr="006C5E82" w:rsidRDefault="00C367C7" w:rsidP="00E767BE">
            <w:pPr>
              <w:jc w:val="center"/>
            </w:pPr>
            <w:r w:rsidRPr="006C5E82">
              <w:t>67</w:t>
            </w:r>
          </w:p>
        </w:tc>
        <w:tc>
          <w:tcPr>
            <w:tcW w:w="1141" w:type="dxa"/>
            <w:tcBorders>
              <w:top w:val="single" w:sz="6" w:space="0" w:color="000000"/>
              <w:left w:val="single" w:sz="6" w:space="0" w:color="000000"/>
              <w:bottom w:val="single" w:sz="4" w:space="0" w:color="000000"/>
              <w:right w:val="single" w:sz="4" w:space="0" w:color="000000"/>
            </w:tcBorders>
            <w:vAlign w:val="center"/>
          </w:tcPr>
          <w:p w14:paraId="1D0B68EE" w14:textId="77777777" w:rsidR="00C367C7" w:rsidRPr="006C5E82" w:rsidRDefault="00C367C7" w:rsidP="00E767BE">
            <w:pPr>
              <w:ind w:right="198"/>
              <w:jc w:val="center"/>
            </w:pPr>
            <w:r w:rsidRPr="006C5E82">
              <w:t>6-3-35</w:t>
            </w:r>
          </w:p>
        </w:tc>
        <w:tc>
          <w:tcPr>
            <w:tcW w:w="5953" w:type="dxa"/>
            <w:tcBorders>
              <w:top w:val="single" w:sz="6" w:space="0" w:color="000000"/>
              <w:left w:val="single" w:sz="4" w:space="0" w:color="000000"/>
              <w:bottom w:val="single" w:sz="4" w:space="0" w:color="000000"/>
              <w:right w:val="single" w:sz="6" w:space="0" w:color="000000"/>
            </w:tcBorders>
            <w:vAlign w:val="center"/>
          </w:tcPr>
          <w:p w14:paraId="59C52556" w14:textId="77777777" w:rsidR="00C367C7" w:rsidRPr="006C5E82" w:rsidRDefault="00C367C7" w:rsidP="00E767BE">
            <w:pPr>
              <w:jc w:val="center"/>
            </w:pPr>
            <w:r w:rsidRPr="006C5E82">
              <w:t>Состав и содержание финансовой отчетности по МСФО: представление информации и ее дополнительное раскрытие</w:t>
            </w:r>
          </w:p>
        </w:tc>
        <w:tc>
          <w:tcPr>
            <w:tcW w:w="851" w:type="dxa"/>
            <w:tcBorders>
              <w:top w:val="single" w:sz="6" w:space="0" w:color="000000"/>
              <w:left w:val="single" w:sz="6" w:space="0" w:color="000000"/>
              <w:bottom w:val="single" w:sz="6" w:space="0" w:color="000000"/>
              <w:right w:val="single" w:sz="6" w:space="0" w:color="000000"/>
            </w:tcBorders>
            <w:vAlign w:val="center"/>
          </w:tcPr>
          <w:p w14:paraId="7B363AE4" w14:textId="77777777" w:rsidR="00C367C7" w:rsidRPr="006C5E82" w:rsidRDefault="00C367C7" w:rsidP="00E767BE">
            <w:pPr>
              <w:jc w:val="center"/>
            </w:pPr>
            <w:r w:rsidRPr="006C5E82">
              <w:t>20</w:t>
            </w:r>
          </w:p>
        </w:tc>
        <w:tc>
          <w:tcPr>
            <w:tcW w:w="2125" w:type="dxa"/>
            <w:tcBorders>
              <w:top w:val="single" w:sz="6" w:space="0" w:color="000000"/>
              <w:left w:val="single" w:sz="6" w:space="0" w:color="000000"/>
              <w:bottom w:val="single" w:sz="6" w:space="0" w:color="000000"/>
              <w:right w:val="single" w:sz="7" w:space="0" w:color="000000"/>
            </w:tcBorders>
            <w:vAlign w:val="center"/>
          </w:tcPr>
          <w:p w14:paraId="6A7E372F" w14:textId="77777777" w:rsidR="00C367C7" w:rsidRPr="006C5E82" w:rsidRDefault="00C367C7" w:rsidP="00E767BE">
            <w:pPr>
              <w:ind w:right="34"/>
              <w:jc w:val="center"/>
            </w:pPr>
            <w:r w:rsidRPr="006C5E82">
              <w:t>протокол 708</w:t>
            </w:r>
          </w:p>
          <w:p w14:paraId="0717F7BF" w14:textId="77777777" w:rsidR="00C367C7" w:rsidRPr="006C5E82" w:rsidRDefault="00C367C7" w:rsidP="00E767BE">
            <w:pPr>
              <w:jc w:val="center"/>
            </w:pPr>
            <w:r w:rsidRPr="006C5E82">
              <w:t>от 22.11.2024</w:t>
            </w:r>
          </w:p>
        </w:tc>
      </w:tr>
      <w:tr w:rsidR="006C5E82" w:rsidRPr="006C5E82" w14:paraId="7ABB85D5" w14:textId="77777777" w:rsidTr="00E767BE">
        <w:tblPrEx>
          <w:tblCellMar>
            <w:top w:w="116" w:type="dxa"/>
            <w:left w:w="60" w:type="dxa"/>
            <w:bottom w:w="23" w:type="dxa"/>
            <w:right w:w="7" w:type="dxa"/>
          </w:tblCellMar>
        </w:tblPrEx>
        <w:trPr>
          <w:trHeight w:val="359"/>
        </w:trPr>
        <w:tc>
          <w:tcPr>
            <w:tcW w:w="561" w:type="dxa"/>
            <w:tcBorders>
              <w:top w:val="single" w:sz="6" w:space="0" w:color="000000"/>
              <w:left w:val="single" w:sz="6" w:space="0" w:color="000000"/>
              <w:bottom w:val="single" w:sz="6" w:space="0" w:color="000000"/>
              <w:right w:val="single" w:sz="4" w:space="0" w:color="auto"/>
            </w:tcBorders>
            <w:vAlign w:val="center"/>
          </w:tcPr>
          <w:p w14:paraId="24F0A6D5" w14:textId="77777777" w:rsidR="00C367C7" w:rsidRPr="006C5E82" w:rsidRDefault="00C367C7" w:rsidP="00E767BE">
            <w:pPr>
              <w:jc w:val="center"/>
            </w:pPr>
            <w:r w:rsidRPr="006C5E82">
              <w:t>68</w:t>
            </w:r>
          </w:p>
        </w:tc>
        <w:tc>
          <w:tcPr>
            <w:tcW w:w="1141" w:type="dxa"/>
            <w:tcBorders>
              <w:top w:val="single" w:sz="4" w:space="0" w:color="000000"/>
              <w:left w:val="single" w:sz="6" w:space="0" w:color="000000"/>
              <w:bottom w:val="single" w:sz="4" w:space="0" w:color="000000"/>
              <w:right w:val="single" w:sz="4" w:space="0" w:color="000000"/>
            </w:tcBorders>
            <w:vAlign w:val="center"/>
          </w:tcPr>
          <w:p w14:paraId="3F3D0BA7" w14:textId="77777777" w:rsidR="00C367C7" w:rsidRPr="006C5E82" w:rsidRDefault="00C367C7" w:rsidP="00E767BE">
            <w:pPr>
              <w:ind w:right="198"/>
              <w:jc w:val="center"/>
            </w:pPr>
            <w:r w:rsidRPr="006C5E82">
              <w:t>6-3-36</w:t>
            </w:r>
          </w:p>
        </w:tc>
        <w:tc>
          <w:tcPr>
            <w:tcW w:w="5953" w:type="dxa"/>
            <w:tcBorders>
              <w:top w:val="single" w:sz="4" w:space="0" w:color="000000"/>
              <w:left w:val="single" w:sz="4" w:space="0" w:color="000000"/>
              <w:bottom w:val="single" w:sz="4" w:space="0" w:color="000000"/>
              <w:right w:val="single" w:sz="6" w:space="0" w:color="000000"/>
            </w:tcBorders>
            <w:vAlign w:val="center"/>
          </w:tcPr>
          <w:p w14:paraId="23F4CA14" w14:textId="77777777" w:rsidR="00C367C7" w:rsidRPr="006C5E82" w:rsidRDefault="00C367C7" w:rsidP="00E767BE">
            <w:pPr>
              <w:jc w:val="center"/>
            </w:pPr>
            <w:r w:rsidRPr="006C5E82">
              <w:t>Отражение в финансовой отчетности информации об отдельных операциях</w:t>
            </w:r>
          </w:p>
        </w:tc>
        <w:tc>
          <w:tcPr>
            <w:tcW w:w="851" w:type="dxa"/>
            <w:tcBorders>
              <w:top w:val="single" w:sz="6" w:space="0" w:color="000000"/>
              <w:left w:val="single" w:sz="6" w:space="0" w:color="000000"/>
              <w:bottom w:val="single" w:sz="6" w:space="0" w:color="000000"/>
              <w:right w:val="single" w:sz="6" w:space="0" w:color="000000"/>
            </w:tcBorders>
            <w:vAlign w:val="center"/>
          </w:tcPr>
          <w:p w14:paraId="00F934E4" w14:textId="77777777" w:rsidR="00C367C7" w:rsidRPr="006C5E82" w:rsidRDefault="00C367C7" w:rsidP="00E767BE">
            <w:pPr>
              <w:jc w:val="center"/>
            </w:pPr>
            <w:r w:rsidRPr="006C5E82">
              <w:t>8</w:t>
            </w:r>
          </w:p>
        </w:tc>
        <w:tc>
          <w:tcPr>
            <w:tcW w:w="2125" w:type="dxa"/>
            <w:tcBorders>
              <w:top w:val="single" w:sz="6" w:space="0" w:color="000000"/>
              <w:left w:val="single" w:sz="6" w:space="0" w:color="000000"/>
              <w:bottom w:val="single" w:sz="6" w:space="0" w:color="000000"/>
              <w:right w:val="single" w:sz="7" w:space="0" w:color="000000"/>
            </w:tcBorders>
            <w:vAlign w:val="center"/>
          </w:tcPr>
          <w:p w14:paraId="736EB736" w14:textId="77777777" w:rsidR="00C367C7" w:rsidRPr="006C5E82" w:rsidRDefault="00C367C7" w:rsidP="00E767BE">
            <w:pPr>
              <w:ind w:right="34"/>
              <w:jc w:val="center"/>
            </w:pPr>
            <w:r w:rsidRPr="006C5E82">
              <w:t>протокол 708</w:t>
            </w:r>
          </w:p>
          <w:p w14:paraId="79778F25" w14:textId="77777777" w:rsidR="00C367C7" w:rsidRPr="006C5E82" w:rsidRDefault="00C367C7" w:rsidP="00E767BE">
            <w:pPr>
              <w:jc w:val="center"/>
            </w:pPr>
            <w:r w:rsidRPr="006C5E82">
              <w:t>от 22.11.2024</w:t>
            </w:r>
          </w:p>
        </w:tc>
      </w:tr>
      <w:tr w:rsidR="006C5E82" w:rsidRPr="006C5E82" w14:paraId="5E88C182"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70A4547" w14:textId="77777777" w:rsidR="00C367C7" w:rsidRPr="006C5E82" w:rsidRDefault="00C367C7" w:rsidP="00E767BE">
            <w:pPr>
              <w:jc w:val="center"/>
            </w:pPr>
            <w:r w:rsidRPr="006C5E82">
              <w:t>69</w:t>
            </w:r>
          </w:p>
        </w:tc>
        <w:tc>
          <w:tcPr>
            <w:tcW w:w="1141" w:type="dxa"/>
            <w:tcBorders>
              <w:top w:val="single" w:sz="4" w:space="0" w:color="auto"/>
              <w:left w:val="single" w:sz="4" w:space="0" w:color="auto"/>
              <w:bottom w:val="single" w:sz="4" w:space="0" w:color="auto"/>
              <w:right w:val="single" w:sz="4" w:space="0" w:color="auto"/>
            </w:tcBorders>
            <w:vAlign w:val="center"/>
          </w:tcPr>
          <w:p w14:paraId="301062E0" w14:textId="77777777" w:rsidR="00C367C7" w:rsidRPr="006C5E82" w:rsidRDefault="00C367C7" w:rsidP="00E767BE">
            <w:pPr>
              <w:ind w:right="198"/>
              <w:jc w:val="center"/>
            </w:pPr>
            <w:r w:rsidRPr="006C5E82">
              <w:t>6-3-54</w:t>
            </w:r>
          </w:p>
        </w:tc>
        <w:tc>
          <w:tcPr>
            <w:tcW w:w="5953" w:type="dxa"/>
            <w:tcBorders>
              <w:top w:val="single" w:sz="4" w:space="0" w:color="auto"/>
              <w:left w:val="single" w:sz="4" w:space="0" w:color="auto"/>
              <w:bottom w:val="single" w:sz="4" w:space="0" w:color="auto"/>
              <w:right w:val="single" w:sz="4" w:space="0" w:color="auto"/>
            </w:tcBorders>
            <w:vAlign w:val="center"/>
          </w:tcPr>
          <w:p w14:paraId="7FADFA0C" w14:textId="77777777" w:rsidR="00C367C7" w:rsidRPr="006C5E82" w:rsidRDefault="00C367C7" w:rsidP="00E767BE">
            <w:pPr>
              <w:jc w:val="center"/>
            </w:pPr>
            <w:r w:rsidRPr="006C5E82">
              <w:t>Методики анализа бизнес-процессов</w:t>
            </w:r>
          </w:p>
        </w:tc>
        <w:tc>
          <w:tcPr>
            <w:tcW w:w="851" w:type="dxa"/>
            <w:tcBorders>
              <w:top w:val="single" w:sz="4" w:space="0" w:color="auto"/>
              <w:left w:val="single" w:sz="4" w:space="0" w:color="auto"/>
              <w:bottom w:val="single" w:sz="4" w:space="0" w:color="auto"/>
              <w:right w:val="single" w:sz="4" w:space="0" w:color="auto"/>
            </w:tcBorders>
            <w:vAlign w:val="center"/>
          </w:tcPr>
          <w:p w14:paraId="505E93EC" w14:textId="77777777" w:rsidR="00C367C7" w:rsidRPr="006C5E82" w:rsidRDefault="00C367C7" w:rsidP="00E767BE">
            <w:pPr>
              <w:jc w:val="center"/>
            </w:pPr>
            <w:r w:rsidRPr="006C5E82">
              <w:t>8</w:t>
            </w:r>
          </w:p>
        </w:tc>
        <w:tc>
          <w:tcPr>
            <w:tcW w:w="2125" w:type="dxa"/>
            <w:tcBorders>
              <w:top w:val="single" w:sz="6" w:space="0" w:color="000000"/>
              <w:left w:val="single" w:sz="4" w:space="0" w:color="auto"/>
              <w:bottom w:val="single" w:sz="6" w:space="0" w:color="000000"/>
              <w:right w:val="single" w:sz="7" w:space="0" w:color="000000"/>
            </w:tcBorders>
            <w:vAlign w:val="center"/>
          </w:tcPr>
          <w:p w14:paraId="575D9E6C" w14:textId="77777777" w:rsidR="00C367C7" w:rsidRPr="006C5E82" w:rsidRDefault="00C367C7" w:rsidP="00E767BE">
            <w:pPr>
              <w:jc w:val="center"/>
            </w:pPr>
            <w:r w:rsidRPr="006C5E82">
              <w:t>протокол 553</w:t>
            </w:r>
          </w:p>
          <w:p w14:paraId="3D937F55" w14:textId="77777777" w:rsidR="00C367C7" w:rsidRPr="006C5E82" w:rsidRDefault="00C367C7" w:rsidP="00E767BE">
            <w:pPr>
              <w:jc w:val="center"/>
            </w:pPr>
            <w:r w:rsidRPr="006C5E82">
              <w:t>от 18.03.2022</w:t>
            </w:r>
          </w:p>
        </w:tc>
      </w:tr>
      <w:tr w:rsidR="006C5E82" w:rsidRPr="006C5E82" w14:paraId="1ED57181"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3F748C11" w14:textId="77777777" w:rsidR="00C367C7" w:rsidRPr="006C5E82" w:rsidRDefault="00C367C7" w:rsidP="00E767BE">
            <w:pPr>
              <w:jc w:val="center"/>
            </w:pPr>
            <w:r w:rsidRPr="006C5E82">
              <w:t>70</w:t>
            </w:r>
          </w:p>
        </w:tc>
        <w:tc>
          <w:tcPr>
            <w:tcW w:w="1141" w:type="dxa"/>
            <w:tcBorders>
              <w:top w:val="single" w:sz="4" w:space="0" w:color="auto"/>
              <w:left w:val="single" w:sz="4" w:space="0" w:color="auto"/>
              <w:bottom w:val="single" w:sz="4" w:space="0" w:color="auto"/>
              <w:right w:val="single" w:sz="4" w:space="0" w:color="auto"/>
            </w:tcBorders>
            <w:vAlign w:val="center"/>
          </w:tcPr>
          <w:p w14:paraId="752E3AF8" w14:textId="77777777" w:rsidR="00C367C7" w:rsidRPr="006C5E82" w:rsidRDefault="00C367C7" w:rsidP="00E767BE">
            <w:pPr>
              <w:ind w:right="198"/>
              <w:jc w:val="center"/>
            </w:pPr>
            <w:r w:rsidRPr="006C5E82">
              <w:t>6-3-56</w:t>
            </w:r>
          </w:p>
        </w:tc>
        <w:tc>
          <w:tcPr>
            <w:tcW w:w="5953" w:type="dxa"/>
            <w:tcBorders>
              <w:top w:val="single" w:sz="4" w:space="0" w:color="auto"/>
              <w:bottom w:val="single" w:sz="4" w:space="0" w:color="auto"/>
              <w:right w:val="single" w:sz="4" w:space="0" w:color="auto"/>
            </w:tcBorders>
          </w:tcPr>
          <w:p w14:paraId="09993149" w14:textId="77777777" w:rsidR="00C367C7" w:rsidRPr="006C5E82" w:rsidRDefault="00C367C7" w:rsidP="00E767BE">
            <w:pPr>
              <w:jc w:val="center"/>
            </w:pPr>
            <w:r w:rsidRPr="006C5E82">
              <w:t>Аналитические процедуры при проведении финансового и операционного аудита</w:t>
            </w:r>
          </w:p>
        </w:tc>
        <w:tc>
          <w:tcPr>
            <w:tcW w:w="851" w:type="dxa"/>
            <w:tcBorders>
              <w:top w:val="single" w:sz="4" w:space="0" w:color="auto"/>
              <w:left w:val="single" w:sz="4" w:space="0" w:color="auto"/>
              <w:bottom w:val="single" w:sz="4" w:space="0" w:color="auto"/>
            </w:tcBorders>
            <w:vAlign w:val="center"/>
          </w:tcPr>
          <w:p w14:paraId="5504744B" w14:textId="77777777" w:rsidR="00C367C7" w:rsidRPr="006C5E82" w:rsidRDefault="00C367C7" w:rsidP="00E767BE">
            <w:pPr>
              <w:jc w:val="center"/>
            </w:pPr>
            <w:r w:rsidRPr="006C5E82">
              <w:t>10</w:t>
            </w:r>
          </w:p>
        </w:tc>
        <w:tc>
          <w:tcPr>
            <w:tcW w:w="2125" w:type="dxa"/>
            <w:tcBorders>
              <w:top w:val="single" w:sz="6" w:space="0" w:color="000000"/>
              <w:left w:val="single" w:sz="4" w:space="0" w:color="auto"/>
              <w:bottom w:val="single" w:sz="6" w:space="0" w:color="000000"/>
              <w:right w:val="single" w:sz="7" w:space="0" w:color="000000"/>
            </w:tcBorders>
            <w:vAlign w:val="center"/>
          </w:tcPr>
          <w:p w14:paraId="26EE329F" w14:textId="77777777" w:rsidR="00C367C7" w:rsidRPr="006C5E82" w:rsidRDefault="00C367C7" w:rsidP="00E767BE">
            <w:pPr>
              <w:jc w:val="center"/>
            </w:pPr>
            <w:r w:rsidRPr="006C5E82">
              <w:t>протокол 581</w:t>
            </w:r>
          </w:p>
          <w:p w14:paraId="1B18BB48" w14:textId="77777777" w:rsidR="00C367C7" w:rsidRPr="006C5E82" w:rsidRDefault="00C367C7" w:rsidP="00E767BE">
            <w:pPr>
              <w:jc w:val="center"/>
            </w:pPr>
            <w:r w:rsidRPr="006C5E82">
              <w:t>от 26.08.2022</w:t>
            </w:r>
          </w:p>
        </w:tc>
      </w:tr>
      <w:tr w:rsidR="006C5E82" w:rsidRPr="006C5E82" w14:paraId="76E80EDE"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D702C1D" w14:textId="77777777" w:rsidR="00C367C7" w:rsidRPr="006C5E82" w:rsidRDefault="00C367C7" w:rsidP="00E767BE">
            <w:pPr>
              <w:jc w:val="center"/>
            </w:pPr>
            <w:r w:rsidRPr="006C5E82">
              <w:t>71</w:t>
            </w:r>
          </w:p>
        </w:tc>
        <w:tc>
          <w:tcPr>
            <w:tcW w:w="1141" w:type="dxa"/>
            <w:tcBorders>
              <w:top w:val="single" w:sz="4" w:space="0" w:color="auto"/>
              <w:left w:val="single" w:sz="4" w:space="0" w:color="auto"/>
              <w:bottom w:val="single" w:sz="4" w:space="0" w:color="auto"/>
              <w:right w:val="single" w:sz="4" w:space="0" w:color="auto"/>
            </w:tcBorders>
            <w:vAlign w:val="center"/>
          </w:tcPr>
          <w:p w14:paraId="535954F6" w14:textId="77777777" w:rsidR="00C367C7" w:rsidRPr="006C5E82" w:rsidRDefault="00C367C7" w:rsidP="00E767BE">
            <w:pPr>
              <w:ind w:right="198"/>
              <w:jc w:val="center"/>
            </w:pPr>
            <w:r w:rsidRPr="006C5E82">
              <w:t>6-3-57</w:t>
            </w:r>
          </w:p>
        </w:tc>
        <w:tc>
          <w:tcPr>
            <w:tcW w:w="5953" w:type="dxa"/>
            <w:tcBorders>
              <w:top w:val="single" w:sz="4" w:space="0" w:color="auto"/>
              <w:bottom w:val="single" w:sz="4" w:space="0" w:color="auto"/>
              <w:right w:val="single" w:sz="4" w:space="0" w:color="auto"/>
            </w:tcBorders>
          </w:tcPr>
          <w:p w14:paraId="251D4819" w14:textId="77777777" w:rsidR="00C367C7" w:rsidRPr="006C5E82" w:rsidRDefault="00C367C7" w:rsidP="00E767BE">
            <w:pPr>
              <w:jc w:val="center"/>
            </w:pPr>
            <w:r w:rsidRPr="006C5E82">
              <w:t xml:space="preserve">Оценка управления эффективностью бизнес-процессов </w:t>
            </w:r>
          </w:p>
          <w:p w14:paraId="6F639BAE" w14:textId="77777777" w:rsidR="00C367C7" w:rsidRPr="006C5E82" w:rsidRDefault="00C367C7" w:rsidP="00E767BE">
            <w:pPr>
              <w:jc w:val="center"/>
            </w:pPr>
            <w:r w:rsidRPr="006C5E82">
              <w:t>и их анализ</w:t>
            </w:r>
          </w:p>
        </w:tc>
        <w:tc>
          <w:tcPr>
            <w:tcW w:w="851" w:type="dxa"/>
            <w:tcBorders>
              <w:top w:val="single" w:sz="4" w:space="0" w:color="auto"/>
              <w:left w:val="single" w:sz="4" w:space="0" w:color="auto"/>
              <w:bottom w:val="single" w:sz="4" w:space="0" w:color="auto"/>
            </w:tcBorders>
            <w:vAlign w:val="center"/>
          </w:tcPr>
          <w:p w14:paraId="5B584FAE" w14:textId="77777777" w:rsidR="00C367C7" w:rsidRPr="006C5E82" w:rsidRDefault="00C367C7" w:rsidP="00E767BE">
            <w:pPr>
              <w:jc w:val="center"/>
            </w:pPr>
            <w:r w:rsidRPr="006C5E82">
              <w:t>10</w:t>
            </w:r>
          </w:p>
        </w:tc>
        <w:tc>
          <w:tcPr>
            <w:tcW w:w="2125" w:type="dxa"/>
            <w:tcBorders>
              <w:top w:val="single" w:sz="6" w:space="0" w:color="000000"/>
              <w:left w:val="single" w:sz="4" w:space="0" w:color="auto"/>
              <w:bottom w:val="single" w:sz="6" w:space="0" w:color="000000"/>
              <w:right w:val="single" w:sz="7" w:space="0" w:color="000000"/>
            </w:tcBorders>
            <w:vAlign w:val="center"/>
          </w:tcPr>
          <w:p w14:paraId="65F5AE96" w14:textId="77777777" w:rsidR="00C367C7" w:rsidRPr="006C5E82" w:rsidRDefault="00C367C7" w:rsidP="00E767BE">
            <w:pPr>
              <w:jc w:val="center"/>
            </w:pPr>
            <w:r w:rsidRPr="006C5E82">
              <w:t>протокол 581</w:t>
            </w:r>
          </w:p>
          <w:p w14:paraId="1D378B4F" w14:textId="77777777" w:rsidR="00C367C7" w:rsidRPr="006C5E82" w:rsidRDefault="00C367C7" w:rsidP="00E767BE">
            <w:pPr>
              <w:jc w:val="center"/>
            </w:pPr>
            <w:r w:rsidRPr="006C5E82">
              <w:t>от 26.08.2022</w:t>
            </w:r>
          </w:p>
        </w:tc>
      </w:tr>
      <w:tr w:rsidR="006C5E82" w:rsidRPr="006C5E82" w14:paraId="605AE968"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3F8F4B31" w14:textId="77777777" w:rsidR="00C367C7" w:rsidRPr="006C5E82" w:rsidRDefault="00C367C7" w:rsidP="00E767BE">
            <w:pPr>
              <w:jc w:val="center"/>
            </w:pPr>
            <w:r w:rsidRPr="006C5E82">
              <w:t>72</w:t>
            </w:r>
          </w:p>
        </w:tc>
        <w:tc>
          <w:tcPr>
            <w:tcW w:w="1141" w:type="dxa"/>
            <w:tcBorders>
              <w:top w:val="single" w:sz="4" w:space="0" w:color="auto"/>
              <w:left w:val="single" w:sz="4" w:space="0" w:color="auto"/>
              <w:bottom w:val="single" w:sz="4" w:space="0" w:color="auto"/>
              <w:right w:val="single" w:sz="4" w:space="0" w:color="auto"/>
            </w:tcBorders>
            <w:vAlign w:val="center"/>
          </w:tcPr>
          <w:p w14:paraId="77446A0B" w14:textId="77777777" w:rsidR="00C367C7" w:rsidRPr="006C5E82" w:rsidRDefault="00C367C7" w:rsidP="00E767BE">
            <w:pPr>
              <w:ind w:right="198"/>
              <w:jc w:val="center"/>
            </w:pPr>
            <w:r w:rsidRPr="006C5E82">
              <w:t>6-3-58</w:t>
            </w:r>
          </w:p>
        </w:tc>
        <w:tc>
          <w:tcPr>
            <w:tcW w:w="5953" w:type="dxa"/>
            <w:tcBorders>
              <w:top w:val="single" w:sz="4" w:space="0" w:color="auto"/>
              <w:bottom w:val="single" w:sz="4" w:space="0" w:color="auto"/>
              <w:right w:val="single" w:sz="4" w:space="0" w:color="auto"/>
            </w:tcBorders>
          </w:tcPr>
          <w:p w14:paraId="16A520A2" w14:textId="77777777" w:rsidR="00C367C7" w:rsidRPr="006C5E82" w:rsidRDefault="00C367C7" w:rsidP="00E767BE">
            <w:pPr>
              <w:jc w:val="center"/>
            </w:pPr>
            <w:r w:rsidRPr="006C5E82">
              <w:t xml:space="preserve">Оценка эффективности системы менеджмента качества </w:t>
            </w:r>
          </w:p>
          <w:p w14:paraId="57E1AB69" w14:textId="77777777" w:rsidR="00C367C7" w:rsidRPr="006C5E82" w:rsidRDefault="00C367C7" w:rsidP="00E767BE">
            <w:pPr>
              <w:jc w:val="center"/>
            </w:pPr>
            <w:r w:rsidRPr="006C5E82">
              <w:t>в целях проведения внутреннего аудита</w:t>
            </w:r>
          </w:p>
        </w:tc>
        <w:tc>
          <w:tcPr>
            <w:tcW w:w="851" w:type="dxa"/>
            <w:tcBorders>
              <w:top w:val="single" w:sz="4" w:space="0" w:color="auto"/>
              <w:left w:val="single" w:sz="4" w:space="0" w:color="auto"/>
              <w:bottom w:val="single" w:sz="4" w:space="0" w:color="auto"/>
            </w:tcBorders>
            <w:vAlign w:val="center"/>
          </w:tcPr>
          <w:p w14:paraId="0779BCB4" w14:textId="77777777" w:rsidR="00C367C7" w:rsidRPr="006C5E82" w:rsidRDefault="00C367C7" w:rsidP="00E767BE">
            <w:pPr>
              <w:jc w:val="center"/>
            </w:pPr>
            <w:r w:rsidRPr="006C5E82">
              <w:t>4</w:t>
            </w:r>
          </w:p>
        </w:tc>
        <w:tc>
          <w:tcPr>
            <w:tcW w:w="2125" w:type="dxa"/>
            <w:tcBorders>
              <w:top w:val="single" w:sz="6" w:space="0" w:color="000000"/>
              <w:left w:val="single" w:sz="4" w:space="0" w:color="auto"/>
              <w:bottom w:val="single" w:sz="6" w:space="0" w:color="000000"/>
              <w:right w:val="single" w:sz="7" w:space="0" w:color="000000"/>
            </w:tcBorders>
            <w:vAlign w:val="center"/>
          </w:tcPr>
          <w:p w14:paraId="64490BE5" w14:textId="77777777" w:rsidR="00C367C7" w:rsidRPr="006C5E82" w:rsidRDefault="00C367C7" w:rsidP="00E767BE">
            <w:pPr>
              <w:jc w:val="center"/>
            </w:pPr>
            <w:r w:rsidRPr="006C5E82">
              <w:t>протокол 581</w:t>
            </w:r>
          </w:p>
          <w:p w14:paraId="615A4D78" w14:textId="77777777" w:rsidR="00C367C7" w:rsidRPr="006C5E82" w:rsidRDefault="00C367C7" w:rsidP="00E767BE">
            <w:pPr>
              <w:jc w:val="center"/>
            </w:pPr>
            <w:r w:rsidRPr="006C5E82">
              <w:t>от 26.08.2022</w:t>
            </w:r>
          </w:p>
        </w:tc>
      </w:tr>
      <w:tr w:rsidR="006C5E82" w:rsidRPr="006C5E82" w14:paraId="53A289D4"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AB91B71" w14:textId="77777777" w:rsidR="00C367C7" w:rsidRPr="006C5E82" w:rsidRDefault="00C367C7" w:rsidP="00E767BE">
            <w:pPr>
              <w:jc w:val="center"/>
            </w:pPr>
            <w:r w:rsidRPr="006C5E82">
              <w:t>73</w:t>
            </w:r>
          </w:p>
        </w:tc>
        <w:tc>
          <w:tcPr>
            <w:tcW w:w="1141" w:type="dxa"/>
            <w:tcBorders>
              <w:top w:val="single" w:sz="4" w:space="0" w:color="auto"/>
              <w:left w:val="single" w:sz="4" w:space="0" w:color="auto"/>
              <w:bottom w:val="single" w:sz="4" w:space="0" w:color="auto"/>
              <w:right w:val="single" w:sz="4" w:space="0" w:color="auto"/>
            </w:tcBorders>
            <w:vAlign w:val="center"/>
          </w:tcPr>
          <w:p w14:paraId="4A5E7DAA" w14:textId="77777777" w:rsidR="00C367C7" w:rsidRPr="006C5E82" w:rsidRDefault="00C367C7" w:rsidP="00E767BE">
            <w:pPr>
              <w:ind w:right="198"/>
              <w:jc w:val="center"/>
            </w:pPr>
            <w:r w:rsidRPr="006C5E82">
              <w:t>6-3-59</w:t>
            </w:r>
          </w:p>
        </w:tc>
        <w:tc>
          <w:tcPr>
            <w:tcW w:w="5953" w:type="dxa"/>
            <w:tcBorders>
              <w:top w:val="single" w:sz="4" w:space="0" w:color="auto"/>
              <w:bottom w:val="single" w:sz="4" w:space="0" w:color="auto"/>
              <w:right w:val="single" w:sz="4" w:space="0" w:color="auto"/>
            </w:tcBorders>
          </w:tcPr>
          <w:p w14:paraId="2607C4C4" w14:textId="77777777" w:rsidR="00C367C7" w:rsidRPr="006C5E82" w:rsidRDefault="00C367C7" w:rsidP="00E767BE">
            <w:pPr>
              <w:jc w:val="center"/>
            </w:pPr>
            <w:r w:rsidRPr="006C5E82">
              <w:t>Оценка эффективности системы внутреннего контроля</w:t>
            </w:r>
          </w:p>
        </w:tc>
        <w:tc>
          <w:tcPr>
            <w:tcW w:w="851" w:type="dxa"/>
            <w:tcBorders>
              <w:top w:val="single" w:sz="4" w:space="0" w:color="auto"/>
              <w:left w:val="single" w:sz="4" w:space="0" w:color="auto"/>
              <w:bottom w:val="single" w:sz="4" w:space="0" w:color="auto"/>
            </w:tcBorders>
            <w:vAlign w:val="center"/>
          </w:tcPr>
          <w:p w14:paraId="13145D29" w14:textId="77777777" w:rsidR="00C367C7" w:rsidRPr="006C5E82" w:rsidRDefault="00C367C7" w:rsidP="00E767BE">
            <w:pPr>
              <w:jc w:val="center"/>
            </w:pPr>
            <w:r w:rsidRPr="006C5E82">
              <w:t>8</w:t>
            </w:r>
          </w:p>
        </w:tc>
        <w:tc>
          <w:tcPr>
            <w:tcW w:w="2125" w:type="dxa"/>
            <w:tcBorders>
              <w:top w:val="single" w:sz="6" w:space="0" w:color="000000"/>
              <w:left w:val="single" w:sz="4" w:space="0" w:color="auto"/>
              <w:bottom w:val="single" w:sz="6" w:space="0" w:color="000000"/>
              <w:right w:val="single" w:sz="7" w:space="0" w:color="000000"/>
            </w:tcBorders>
            <w:vAlign w:val="center"/>
          </w:tcPr>
          <w:p w14:paraId="0F46AC17" w14:textId="77777777" w:rsidR="00C367C7" w:rsidRPr="006C5E82" w:rsidRDefault="00C367C7" w:rsidP="00E767BE">
            <w:pPr>
              <w:jc w:val="center"/>
            </w:pPr>
            <w:r w:rsidRPr="006C5E82">
              <w:t>протокол 581</w:t>
            </w:r>
          </w:p>
          <w:p w14:paraId="254498B1" w14:textId="77777777" w:rsidR="00C367C7" w:rsidRPr="006C5E82" w:rsidRDefault="00C367C7" w:rsidP="00E767BE">
            <w:pPr>
              <w:jc w:val="center"/>
            </w:pPr>
            <w:r w:rsidRPr="006C5E82">
              <w:t>от 26.08.2022</w:t>
            </w:r>
          </w:p>
        </w:tc>
      </w:tr>
      <w:tr w:rsidR="006C5E82" w:rsidRPr="006C5E82" w14:paraId="3BD41040"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D8E6774" w14:textId="77777777" w:rsidR="00C367C7" w:rsidRPr="006C5E82" w:rsidRDefault="00C367C7" w:rsidP="00E767BE">
            <w:pPr>
              <w:jc w:val="center"/>
            </w:pPr>
            <w:r w:rsidRPr="006C5E82">
              <w:t>74</w:t>
            </w:r>
          </w:p>
        </w:tc>
        <w:tc>
          <w:tcPr>
            <w:tcW w:w="1141" w:type="dxa"/>
            <w:tcBorders>
              <w:top w:val="single" w:sz="4" w:space="0" w:color="auto"/>
              <w:left w:val="single" w:sz="4" w:space="0" w:color="auto"/>
              <w:bottom w:val="single" w:sz="4" w:space="0" w:color="auto"/>
              <w:right w:val="single" w:sz="4" w:space="0" w:color="auto"/>
            </w:tcBorders>
            <w:vAlign w:val="center"/>
          </w:tcPr>
          <w:p w14:paraId="7B239405" w14:textId="77777777" w:rsidR="00C367C7" w:rsidRPr="006C5E82" w:rsidRDefault="00C367C7" w:rsidP="00E767BE">
            <w:pPr>
              <w:ind w:right="198"/>
              <w:jc w:val="center"/>
            </w:pPr>
            <w:r w:rsidRPr="006C5E82">
              <w:t>6-3-60</w:t>
            </w:r>
          </w:p>
        </w:tc>
        <w:tc>
          <w:tcPr>
            <w:tcW w:w="5953" w:type="dxa"/>
            <w:tcBorders>
              <w:top w:val="single" w:sz="4" w:space="0" w:color="auto"/>
              <w:bottom w:val="single" w:sz="4" w:space="0" w:color="auto"/>
              <w:right w:val="single" w:sz="4" w:space="0" w:color="auto"/>
            </w:tcBorders>
          </w:tcPr>
          <w:p w14:paraId="1EF27D94" w14:textId="77777777" w:rsidR="00C367C7" w:rsidRPr="006C5E82" w:rsidRDefault="00C367C7" w:rsidP="00E767BE">
            <w:pPr>
              <w:jc w:val="center"/>
            </w:pPr>
            <w:r w:rsidRPr="006C5E82">
              <w:t>Оценка эффективности и методов риск-менеджмента производственных подразделений</w:t>
            </w:r>
          </w:p>
        </w:tc>
        <w:tc>
          <w:tcPr>
            <w:tcW w:w="851" w:type="dxa"/>
            <w:tcBorders>
              <w:top w:val="single" w:sz="4" w:space="0" w:color="auto"/>
              <w:left w:val="single" w:sz="4" w:space="0" w:color="auto"/>
              <w:bottom w:val="single" w:sz="4" w:space="0" w:color="auto"/>
            </w:tcBorders>
            <w:vAlign w:val="center"/>
          </w:tcPr>
          <w:p w14:paraId="57C850AF" w14:textId="77777777" w:rsidR="00C367C7" w:rsidRPr="006C5E82" w:rsidRDefault="00C367C7" w:rsidP="00E767BE">
            <w:pPr>
              <w:jc w:val="center"/>
            </w:pPr>
            <w:r w:rsidRPr="006C5E82">
              <w:t>8</w:t>
            </w:r>
          </w:p>
        </w:tc>
        <w:tc>
          <w:tcPr>
            <w:tcW w:w="2125" w:type="dxa"/>
            <w:tcBorders>
              <w:top w:val="single" w:sz="6" w:space="0" w:color="000000"/>
              <w:left w:val="single" w:sz="4" w:space="0" w:color="auto"/>
              <w:bottom w:val="single" w:sz="6" w:space="0" w:color="000000"/>
              <w:right w:val="single" w:sz="7" w:space="0" w:color="000000"/>
            </w:tcBorders>
            <w:vAlign w:val="center"/>
          </w:tcPr>
          <w:p w14:paraId="3ACC3313" w14:textId="77777777" w:rsidR="00C367C7" w:rsidRPr="006C5E82" w:rsidRDefault="00C367C7" w:rsidP="00E767BE">
            <w:pPr>
              <w:jc w:val="center"/>
            </w:pPr>
            <w:r w:rsidRPr="006C5E82">
              <w:t>протокол 581</w:t>
            </w:r>
          </w:p>
          <w:p w14:paraId="46D03027" w14:textId="77777777" w:rsidR="00C367C7" w:rsidRPr="006C5E82" w:rsidRDefault="00C367C7" w:rsidP="00E767BE">
            <w:pPr>
              <w:jc w:val="center"/>
            </w:pPr>
            <w:r w:rsidRPr="006C5E82">
              <w:t>от 26.08.2022</w:t>
            </w:r>
          </w:p>
        </w:tc>
      </w:tr>
      <w:tr w:rsidR="006C5E82" w:rsidRPr="006C5E82" w14:paraId="3ECCB25B" w14:textId="77777777" w:rsidTr="00E767BE">
        <w:tblPrEx>
          <w:tblCellMar>
            <w:top w:w="116" w:type="dxa"/>
            <w:left w:w="60" w:type="dxa"/>
            <w:bottom w:w="23" w:type="dxa"/>
            <w:right w:w="7" w:type="dxa"/>
          </w:tblCellMar>
        </w:tblPrEx>
        <w:trPr>
          <w:trHeight w:val="746"/>
        </w:trPr>
        <w:tc>
          <w:tcPr>
            <w:tcW w:w="10631" w:type="dxa"/>
            <w:gridSpan w:val="5"/>
            <w:tcBorders>
              <w:top w:val="single" w:sz="6" w:space="0" w:color="000000"/>
              <w:left w:val="single" w:sz="6" w:space="0" w:color="000000"/>
              <w:bottom w:val="single" w:sz="6" w:space="0" w:color="000000"/>
              <w:right w:val="single" w:sz="7" w:space="0" w:color="000000"/>
            </w:tcBorders>
            <w:vAlign w:val="center"/>
          </w:tcPr>
          <w:p w14:paraId="5180370C" w14:textId="77777777" w:rsidR="00C367C7" w:rsidRPr="006C5E82" w:rsidRDefault="00C367C7" w:rsidP="00E767BE">
            <w:pPr>
              <w:ind w:firstLine="83"/>
              <w:jc w:val="center"/>
            </w:pPr>
            <w:bookmarkStart w:id="1" w:name="_Hlk135927272"/>
            <w:r w:rsidRPr="006C5E82">
              <w:rPr>
                <w:b/>
              </w:rPr>
              <w:t xml:space="preserve">Программы повышения квалификации для руководителей аудита общественно значимой организации из числа указанных в </w:t>
            </w:r>
            <w:proofErr w:type="spellStart"/>
            <w:r w:rsidRPr="006C5E82">
              <w:rPr>
                <w:b/>
              </w:rPr>
              <w:t>п.п</w:t>
            </w:r>
            <w:proofErr w:type="spellEnd"/>
            <w:r w:rsidRPr="006C5E82">
              <w:rPr>
                <w:b/>
              </w:rPr>
              <w:t>. 3-5 ч. 1 ст. 5.1 ФЗ «Об аудиторской деятельности» или претендующими на назначение руководителем такого аудита</w:t>
            </w:r>
          </w:p>
        </w:tc>
      </w:tr>
      <w:tr w:rsidR="006C5E82" w:rsidRPr="006C5E82" w14:paraId="208B7DE2" w14:textId="77777777" w:rsidTr="00E767BE">
        <w:tblPrEx>
          <w:tblCellMar>
            <w:top w:w="116" w:type="dxa"/>
            <w:left w:w="60" w:type="dxa"/>
            <w:bottom w:w="23" w:type="dxa"/>
            <w:right w:w="7" w:type="dxa"/>
          </w:tblCellMar>
        </w:tblPrEx>
        <w:trPr>
          <w:trHeight w:val="746"/>
        </w:trPr>
        <w:tc>
          <w:tcPr>
            <w:tcW w:w="10631" w:type="dxa"/>
            <w:gridSpan w:val="5"/>
            <w:tcBorders>
              <w:top w:val="single" w:sz="6" w:space="0" w:color="000000"/>
              <w:left w:val="single" w:sz="6" w:space="0" w:color="000000"/>
              <w:bottom w:val="single" w:sz="6" w:space="0" w:color="000000"/>
              <w:right w:val="single" w:sz="7" w:space="0" w:color="000000"/>
            </w:tcBorders>
            <w:vAlign w:val="center"/>
          </w:tcPr>
          <w:p w14:paraId="4DE33595" w14:textId="77777777" w:rsidR="00C367C7" w:rsidRPr="006C5E82" w:rsidRDefault="00C367C7" w:rsidP="00E767BE">
            <w:pPr>
              <w:ind w:firstLine="83"/>
              <w:jc w:val="center"/>
              <w:rPr>
                <w:b/>
              </w:rPr>
            </w:pPr>
            <w:r w:rsidRPr="006C5E82">
              <w:rPr>
                <w:b/>
              </w:rPr>
              <w:t>Раздел 4. Программы повышения квалификации по тематике экономической деятельности: кредитные организации, головные кредитные организации банковских групп, профессиональные участники рынка ценных бумаг (дилеры, форекс-дилеры)</w:t>
            </w:r>
          </w:p>
        </w:tc>
      </w:tr>
      <w:bookmarkEnd w:id="1"/>
      <w:tr w:rsidR="006C5E82" w:rsidRPr="006C5E82" w14:paraId="19CE3B73"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2268F808" w14:textId="77777777" w:rsidR="00C367C7" w:rsidRPr="006C5E82" w:rsidRDefault="00C367C7" w:rsidP="00E767BE">
            <w:pPr>
              <w:jc w:val="center"/>
              <w:rPr>
                <w:lang w:val="en-US"/>
              </w:rPr>
            </w:pPr>
            <w:r w:rsidRPr="006C5E82">
              <w:t>75</w:t>
            </w:r>
          </w:p>
        </w:tc>
        <w:tc>
          <w:tcPr>
            <w:tcW w:w="1141" w:type="dxa"/>
            <w:tcBorders>
              <w:top w:val="single" w:sz="4" w:space="0" w:color="auto"/>
              <w:left w:val="single" w:sz="4" w:space="0" w:color="auto"/>
              <w:bottom w:val="single" w:sz="4" w:space="0" w:color="auto"/>
              <w:right w:val="single" w:sz="4" w:space="0" w:color="auto"/>
            </w:tcBorders>
            <w:vAlign w:val="center"/>
          </w:tcPr>
          <w:p w14:paraId="300015D6" w14:textId="77777777" w:rsidR="00C367C7" w:rsidRPr="006C5E82" w:rsidRDefault="00C367C7" w:rsidP="00E767BE">
            <w:pPr>
              <w:jc w:val="center"/>
            </w:pPr>
            <w:r w:rsidRPr="006C5E82">
              <w:t>6-4-01</w:t>
            </w:r>
          </w:p>
        </w:tc>
        <w:tc>
          <w:tcPr>
            <w:tcW w:w="5953" w:type="dxa"/>
            <w:tcBorders>
              <w:top w:val="single" w:sz="4" w:space="0" w:color="auto"/>
              <w:left w:val="single" w:sz="4" w:space="0" w:color="auto"/>
              <w:bottom w:val="single" w:sz="4" w:space="0" w:color="auto"/>
              <w:right w:val="single" w:sz="4" w:space="0" w:color="auto"/>
            </w:tcBorders>
            <w:vAlign w:val="center"/>
          </w:tcPr>
          <w:p w14:paraId="0E527ECC" w14:textId="77777777" w:rsidR="00C367C7" w:rsidRPr="006C5E82" w:rsidRDefault="00C367C7" w:rsidP="00E767BE">
            <w:pPr>
              <w:ind w:firstLine="83"/>
              <w:jc w:val="center"/>
            </w:pPr>
            <w:r w:rsidRPr="006C5E82">
              <w:t xml:space="preserve">Актуальные вопросы аудита бухгалтерской (финансовой) отчетности кредитных организаций </w:t>
            </w:r>
          </w:p>
        </w:tc>
        <w:tc>
          <w:tcPr>
            <w:tcW w:w="851" w:type="dxa"/>
            <w:tcBorders>
              <w:top w:val="single" w:sz="4" w:space="0" w:color="auto"/>
              <w:left w:val="single" w:sz="4" w:space="0" w:color="auto"/>
              <w:bottom w:val="single" w:sz="4" w:space="0" w:color="auto"/>
              <w:right w:val="single" w:sz="4" w:space="0" w:color="auto"/>
            </w:tcBorders>
            <w:vAlign w:val="center"/>
          </w:tcPr>
          <w:p w14:paraId="0DD7199A" w14:textId="77777777" w:rsidR="00C367C7" w:rsidRPr="006C5E82" w:rsidRDefault="00C367C7" w:rsidP="00E767BE">
            <w:pPr>
              <w:ind w:firstLine="83"/>
              <w:jc w:val="center"/>
            </w:pPr>
            <w:r w:rsidRPr="006C5E82">
              <w:t>20</w:t>
            </w:r>
          </w:p>
        </w:tc>
        <w:tc>
          <w:tcPr>
            <w:tcW w:w="2125" w:type="dxa"/>
            <w:tcBorders>
              <w:top w:val="single" w:sz="4" w:space="0" w:color="auto"/>
              <w:left w:val="single" w:sz="4" w:space="0" w:color="auto"/>
              <w:bottom w:val="single" w:sz="4" w:space="0" w:color="auto"/>
              <w:right w:val="single" w:sz="4" w:space="0" w:color="auto"/>
            </w:tcBorders>
            <w:vAlign w:val="center"/>
          </w:tcPr>
          <w:p w14:paraId="0FFDD2FC" w14:textId="77777777" w:rsidR="00C367C7" w:rsidRPr="006C5E82" w:rsidRDefault="00C367C7" w:rsidP="00E767BE">
            <w:pPr>
              <w:jc w:val="center"/>
            </w:pPr>
            <w:r w:rsidRPr="006C5E82">
              <w:t>протокол 637</w:t>
            </w:r>
          </w:p>
          <w:p w14:paraId="1793BD34" w14:textId="77777777" w:rsidR="00C367C7" w:rsidRPr="006C5E82" w:rsidRDefault="00C367C7" w:rsidP="00E767BE">
            <w:pPr>
              <w:ind w:firstLine="83"/>
              <w:jc w:val="center"/>
              <w:rPr>
                <w:b/>
              </w:rPr>
            </w:pPr>
            <w:r w:rsidRPr="006C5E82">
              <w:t>от 25.08.2023</w:t>
            </w:r>
          </w:p>
        </w:tc>
      </w:tr>
      <w:tr w:rsidR="006C5E82" w:rsidRPr="006C5E82" w14:paraId="676E313F"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7CB702A" w14:textId="77777777" w:rsidR="00C367C7" w:rsidRPr="006C5E82" w:rsidRDefault="00C367C7" w:rsidP="00E767BE">
            <w:pPr>
              <w:jc w:val="center"/>
            </w:pPr>
            <w:r w:rsidRPr="006C5E82">
              <w:lastRenderedPageBreak/>
              <w:t>76</w:t>
            </w:r>
          </w:p>
        </w:tc>
        <w:tc>
          <w:tcPr>
            <w:tcW w:w="1141" w:type="dxa"/>
            <w:tcBorders>
              <w:top w:val="single" w:sz="4" w:space="0" w:color="auto"/>
              <w:bottom w:val="single" w:sz="4" w:space="0" w:color="auto"/>
              <w:right w:val="single" w:sz="4" w:space="0" w:color="auto"/>
            </w:tcBorders>
            <w:vAlign w:val="center"/>
          </w:tcPr>
          <w:p w14:paraId="729AB660" w14:textId="77777777" w:rsidR="00C367C7" w:rsidRPr="006C5E82" w:rsidRDefault="00C367C7" w:rsidP="00E767BE">
            <w:pPr>
              <w:jc w:val="center"/>
            </w:pPr>
            <w:r w:rsidRPr="006C5E82">
              <w:t>6-4-02</w:t>
            </w:r>
          </w:p>
        </w:tc>
        <w:tc>
          <w:tcPr>
            <w:tcW w:w="5953" w:type="dxa"/>
            <w:tcBorders>
              <w:top w:val="single" w:sz="4" w:space="0" w:color="auto"/>
              <w:left w:val="single" w:sz="4" w:space="0" w:color="auto"/>
              <w:bottom w:val="single" w:sz="4" w:space="0" w:color="auto"/>
              <w:right w:val="single" w:sz="4" w:space="0" w:color="auto"/>
            </w:tcBorders>
            <w:vAlign w:val="center"/>
          </w:tcPr>
          <w:p w14:paraId="345366C7" w14:textId="77777777" w:rsidR="00C367C7" w:rsidRPr="006C5E82" w:rsidRDefault="00C367C7" w:rsidP="00E767BE">
            <w:pPr>
              <w:ind w:firstLine="83"/>
              <w:jc w:val="center"/>
            </w:pPr>
            <w:r w:rsidRPr="006C5E82">
              <w:t>Практика применения МСА: формирование аудиторского заключения кредитных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7E9ABB54" w14:textId="77777777" w:rsidR="00C367C7" w:rsidRPr="006C5E82" w:rsidRDefault="00C367C7" w:rsidP="00E767BE">
            <w:pPr>
              <w:ind w:firstLine="83"/>
              <w:jc w:val="center"/>
            </w:pPr>
            <w:r w:rsidRPr="006C5E82">
              <w:t>4</w:t>
            </w:r>
          </w:p>
        </w:tc>
        <w:tc>
          <w:tcPr>
            <w:tcW w:w="2125" w:type="dxa"/>
            <w:tcBorders>
              <w:top w:val="single" w:sz="4" w:space="0" w:color="auto"/>
              <w:left w:val="single" w:sz="4" w:space="0" w:color="auto"/>
              <w:bottom w:val="single" w:sz="4" w:space="0" w:color="auto"/>
              <w:right w:val="single" w:sz="4" w:space="0" w:color="auto"/>
            </w:tcBorders>
            <w:vAlign w:val="center"/>
          </w:tcPr>
          <w:p w14:paraId="111179F5" w14:textId="77777777" w:rsidR="00C367C7" w:rsidRPr="006C5E82" w:rsidRDefault="00C367C7" w:rsidP="00E767BE">
            <w:pPr>
              <w:jc w:val="center"/>
            </w:pPr>
            <w:r w:rsidRPr="006C5E82">
              <w:t>протокол 627</w:t>
            </w:r>
          </w:p>
          <w:p w14:paraId="668069F8" w14:textId="77777777" w:rsidR="00C367C7" w:rsidRPr="006C5E82" w:rsidRDefault="00C367C7" w:rsidP="00E767BE">
            <w:pPr>
              <w:jc w:val="center"/>
            </w:pPr>
            <w:r w:rsidRPr="006C5E82">
              <w:t>от 23.06.2023</w:t>
            </w:r>
          </w:p>
        </w:tc>
      </w:tr>
      <w:tr w:rsidR="006C5E82" w:rsidRPr="006C5E82" w14:paraId="293ACE4B"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9643C25" w14:textId="77777777" w:rsidR="00C367C7" w:rsidRPr="006C5E82" w:rsidRDefault="00C367C7" w:rsidP="00E767BE">
            <w:pPr>
              <w:jc w:val="center"/>
            </w:pPr>
            <w:r w:rsidRPr="006C5E82">
              <w:t>77</w:t>
            </w:r>
          </w:p>
        </w:tc>
        <w:tc>
          <w:tcPr>
            <w:tcW w:w="1141" w:type="dxa"/>
            <w:tcBorders>
              <w:top w:val="single" w:sz="4" w:space="0" w:color="auto"/>
              <w:left w:val="single" w:sz="4" w:space="0" w:color="auto"/>
              <w:bottom w:val="single" w:sz="4" w:space="0" w:color="auto"/>
              <w:right w:val="single" w:sz="4" w:space="0" w:color="auto"/>
            </w:tcBorders>
            <w:vAlign w:val="center"/>
          </w:tcPr>
          <w:p w14:paraId="65640D63" w14:textId="77777777" w:rsidR="00C367C7" w:rsidRPr="006C5E82" w:rsidRDefault="00C367C7" w:rsidP="00E767BE">
            <w:pPr>
              <w:jc w:val="center"/>
            </w:pPr>
            <w:r w:rsidRPr="006C5E82">
              <w:t>6-4-03</w:t>
            </w:r>
          </w:p>
        </w:tc>
        <w:tc>
          <w:tcPr>
            <w:tcW w:w="5953" w:type="dxa"/>
            <w:tcBorders>
              <w:top w:val="single" w:sz="4" w:space="0" w:color="auto"/>
              <w:left w:val="single" w:sz="4" w:space="0" w:color="auto"/>
              <w:bottom w:val="single" w:sz="4" w:space="0" w:color="auto"/>
              <w:right w:val="single" w:sz="4" w:space="0" w:color="auto"/>
            </w:tcBorders>
            <w:vAlign w:val="center"/>
          </w:tcPr>
          <w:p w14:paraId="4A6286C6" w14:textId="77777777" w:rsidR="00C367C7" w:rsidRPr="006C5E82" w:rsidRDefault="00C367C7" w:rsidP="00E767BE">
            <w:pPr>
              <w:jc w:val="center"/>
            </w:pPr>
            <w:r w:rsidRPr="006C5E82">
              <w:t xml:space="preserve">Актуальные вопросы применения отраслевого </w:t>
            </w:r>
          </w:p>
          <w:p w14:paraId="40D944C7" w14:textId="77777777" w:rsidR="00C367C7" w:rsidRPr="006C5E82" w:rsidRDefault="00C367C7" w:rsidP="00E767BE">
            <w:pPr>
              <w:jc w:val="center"/>
            </w:pPr>
            <w:r w:rsidRPr="006C5E82">
              <w:t>стандарта бухгалтерского учета вознаграждений работникам в кредитных организациях</w:t>
            </w:r>
          </w:p>
        </w:tc>
        <w:tc>
          <w:tcPr>
            <w:tcW w:w="851" w:type="dxa"/>
            <w:tcBorders>
              <w:top w:val="single" w:sz="4" w:space="0" w:color="auto"/>
              <w:left w:val="single" w:sz="4" w:space="0" w:color="auto"/>
              <w:bottom w:val="single" w:sz="4" w:space="0" w:color="auto"/>
              <w:right w:val="single" w:sz="4" w:space="0" w:color="auto"/>
            </w:tcBorders>
            <w:vAlign w:val="center"/>
          </w:tcPr>
          <w:p w14:paraId="6A3060E1" w14:textId="77777777" w:rsidR="00C367C7" w:rsidRPr="006C5E82" w:rsidRDefault="00C367C7" w:rsidP="00E767BE">
            <w:pPr>
              <w:ind w:firstLine="83"/>
              <w:jc w:val="center"/>
            </w:pPr>
            <w:r w:rsidRPr="006C5E82">
              <w:t>4</w:t>
            </w:r>
          </w:p>
        </w:tc>
        <w:tc>
          <w:tcPr>
            <w:tcW w:w="2125" w:type="dxa"/>
            <w:tcBorders>
              <w:top w:val="single" w:sz="4" w:space="0" w:color="auto"/>
              <w:left w:val="single" w:sz="4" w:space="0" w:color="auto"/>
              <w:bottom w:val="single" w:sz="4" w:space="0" w:color="auto"/>
              <w:right w:val="single" w:sz="4" w:space="0" w:color="auto"/>
            </w:tcBorders>
            <w:vAlign w:val="center"/>
          </w:tcPr>
          <w:p w14:paraId="5D0188BB" w14:textId="77777777" w:rsidR="00C367C7" w:rsidRPr="006C5E82" w:rsidRDefault="00C367C7" w:rsidP="00E767BE">
            <w:pPr>
              <w:jc w:val="center"/>
            </w:pPr>
            <w:r w:rsidRPr="006C5E82">
              <w:t>протокол 627</w:t>
            </w:r>
          </w:p>
          <w:p w14:paraId="1EE7447A" w14:textId="77777777" w:rsidR="00C367C7" w:rsidRPr="006C5E82" w:rsidRDefault="00C367C7" w:rsidP="00E767BE">
            <w:pPr>
              <w:jc w:val="center"/>
            </w:pPr>
            <w:r w:rsidRPr="006C5E82">
              <w:t>от 23.06.2023</w:t>
            </w:r>
          </w:p>
        </w:tc>
      </w:tr>
      <w:tr w:rsidR="006C5E82" w:rsidRPr="006C5E82" w14:paraId="433E88CA"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008E225" w14:textId="77777777" w:rsidR="00C367C7" w:rsidRPr="006C5E82" w:rsidRDefault="00C367C7" w:rsidP="00E767BE">
            <w:pPr>
              <w:jc w:val="center"/>
            </w:pPr>
            <w:r w:rsidRPr="006C5E82">
              <w:t>78</w:t>
            </w:r>
          </w:p>
        </w:tc>
        <w:tc>
          <w:tcPr>
            <w:tcW w:w="1141" w:type="dxa"/>
            <w:tcBorders>
              <w:top w:val="single" w:sz="6" w:space="0" w:color="000000"/>
              <w:left w:val="single" w:sz="6" w:space="0" w:color="000000"/>
              <w:bottom w:val="single" w:sz="6" w:space="0" w:color="000000"/>
              <w:right w:val="single" w:sz="6" w:space="0" w:color="000000"/>
            </w:tcBorders>
            <w:vAlign w:val="center"/>
          </w:tcPr>
          <w:p w14:paraId="7FD8898B" w14:textId="77777777" w:rsidR="00C367C7" w:rsidRPr="006C5E82" w:rsidRDefault="00C367C7" w:rsidP="00E767BE">
            <w:pPr>
              <w:jc w:val="center"/>
            </w:pPr>
            <w:r w:rsidRPr="006C5E82">
              <w:t>6-4-04</w:t>
            </w:r>
          </w:p>
        </w:tc>
        <w:tc>
          <w:tcPr>
            <w:tcW w:w="5953" w:type="dxa"/>
            <w:tcBorders>
              <w:top w:val="single" w:sz="6" w:space="0" w:color="000000"/>
              <w:left w:val="single" w:sz="6" w:space="0" w:color="000000"/>
              <w:bottom w:val="single" w:sz="6" w:space="0" w:color="000000"/>
              <w:right w:val="single" w:sz="6" w:space="0" w:color="000000"/>
            </w:tcBorders>
            <w:vAlign w:val="center"/>
          </w:tcPr>
          <w:p w14:paraId="31218D1D" w14:textId="77777777" w:rsidR="00C367C7" w:rsidRPr="006C5E82" w:rsidRDefault="00CF7C65" w:rsidP="00E767BE">
            <w:pPr>
              <w:ind w:firstLine="83"/>
              <w:jc w:val="center"/>
            </w:pPr>
            <w:hyperlink r:id="rId125" w:anchor="6-3-19">
              <w:r w:rsidR="00C367C7" w:rsidRPr="006C5E82">
                <w:t>Банки: организация деятельности, особенност</w:t>
              </w:r>
            </w:hyperlink>
            <w:hyperlink r:id="rId126" w:anchor="6-3-19">
              <w:r w:rsidR="00C367C7" w:rsidRPr="006C5E82">
                <w:t>и</w:t>
              </w:r>
            </w:hyperlink>
            <w:hyperlink r:id="rId127" w:anchor="6-3-19">
              <w:r w:rsidR="00C367C7" w:rsidRPr="006C5E82">
                <w:t xml:space="preserve"> </w:t>
              </w:r>
            </w:hyperlink>
            <w:hyperlink r:id="rId128" w:anchor="6-3-19">
              <w:r w:rsidR="00C367C7" w:rsidRPr="006C5E82">
                <w:t>бухгалтерского учета, налогообложения и аудит</w:t>
              </w:r>
            </w:hyperlink>
            <w:hyperlink r:id="rId129" w:anchor="6-3-19">
              <w:r w:rsidR="00C367C7" w:rsidRPr="006C5E82">
                <w:t>а</w:t>
              </w:r>
            </w:hyperlink>
            <w:hyperlink r:id="rId130" w:anchor="6-3-19">
              <w:r w:rsidR="00C367C7" w:rsidRPr="006C5E82">
                <w:t xml:space="preserve">  </w:t>
              </w:r>
            </w:hyperlink>
          </w:p>
        </w:tc>
        <w:tc>
          <w:tcPr>
            <w:tcW w:w="851" w:type="dxa"/>
            <w:tcBorders>
              <w:top w:val="single" w:sz="6" w:space="0" w:color="000000"/>
              <w:left w:val="single" w:sz="6" w:space="0" w:color="000000"/>
              <w:bottom w:val="single" w:sz="6" w:space="0" w:color="000000"/>
              <w:right w:val="single" w:sz="6" w:space="0" w:color="000000"/>
            </w:tcBorders>
            <w:vAlign w:val="center"/>
          </w:tcPr>
          <w:p w14:paraId="6F2F4F80" w14:textId="77777777" w:rsidR="00C367C7" w:rsidRPr="006C5E82" w:rsidRDefault="00C367C7" w:rsidP="00E767BE">
            <w:pPr>
              <w:ind w:firstLine="83"/>
              <w:jc w:val="center"/>
            </w:pPr>
            <w:r w:rsidRPr="006C5E82">
              <w:t>40</w:t>
            </w:r>
          </w:p>
        </w:tc>
        <w:tc>
          <w:tcPr>
            <w:tcW w:w="2125" w:type="dxa"/>
            <w:tcBorders>
              <w:top w:val="single" w:sz="4" w:space="0" w:color="auto"/>
              <w:left w:val="single" w:sz="4" w:space="0" w:color="auto"/>
              <w:bottom w:val="single" w:sz="4" w:space="0" w:color="auto"/>
              <w:right w:val="single" w:sz="4" w:space="0" w:color="auto"/>
            </w:tcBorders>
            <w:vAlign w:val="center"/>
          </w:tcPr>
          <w:p w14:paraId="0509C3A9" w14:textId="77777777" w:rsidR="00C367C7" w:rsidRPr="006C5E82" w:rsidRDefault="00C367C7" w:rsidP="00E767BE">
            <w:pPr>
              <w:jc w:val="center"/>
            </w:pPr>
            <w:r w:rsidRPr="006C5E82">
              <w:t>протокол 627</w:t>
            </w:r>
          </w:p>
          <w:p w14:paraId="62A3DC12" w14:textId="77777777" w:rsidR="00C367C7" w:rsidRPr="006C5E82" w:rsidRDefault="00C367C7" w:rsidP="00E767BE">
            <w:pPr>
              <w:jc w:val="center"/>
            </w:pPr>
            <w:r w:rsidRPr="006C5E82">
              <w:t>от 23.06.2023</w:t>
            </w:r>
          </w:p>
        </w:tc>
      </w:tr>
      <w:tr w:rsidR="006C5E82" w:rsidRPr="006C5E82" w14:paraId="151EEA87"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1127696" w14:textId="77777777" w:rsidR="00C367C7" w:rsidRPr="006C5E82" w:rsidRDefault="00C367C7" w:rsidP="00E767BE">
            <w:pPr>
              <w:jc w:val="center"/>
            </w:pPr>
            <w:r w:rsidRPr="006C5E82">
              <w:t>79</w:t>
            </w:r>
          </w:p>
        </w:tc>
        <w:tc>
          <w:tcPr>
            <w:tcW w:w="1141" w:type="dxa"/>
            <w:tcBorders>
              <w:top w:val="single" w:sz="4" w:space="0" w:color="auto"/>
              <w:left w:val="single" w:sz="4" w:space="0" w:color="auto"/>
              <w:bottom w:val="single" w:sz="4" w:space="0" w:color="auto"/>
              <w:right w:val="single" w:sz="4" w:space="0" w:color="auto"/>
            </w:tcBorders>
            <w:vAlign w:val="center"/>
          </w:tcPr>
          <w:p w14:paraId="4C5C4417" w14:textId="77777777" w:rsidR="00C367C7" w:rsidRPr="006C5E82" w:rsidRDefault="00C367C7" w:rsidP="00E767BE">
            <w:pPr>
              <w:jc w:val="center"/>
            </w:pPr>
            <w:r w:rsidRPr="006C5E82">
              <w:t>6-4-05</w:t>
            </w:r>
          </w:p>
        </w:tc>
        <w:tc>
          <w:tcPr>
            <w:tcW w:w="5953" w:type="dxa"/>
            <w:tcBorders>
              <w:top w:val="single" w:sz="4" w:space="0" w:color="auto"/>
              <w:left w:val="single" w:sz="4" w:space="0" w:color="auto"/>
              <w:bottom w:val="single" w:sz="4" w:space="0" w:color="auto"/>
              <w:right w:val="single" w:sz="4" w:space="0" w:color="auto"/>
            </w:tcBorders>
            <w:vAlign w:val="center"/>
          </w:tcPr>
          <w:p w14:paraId="0AACF9E7" w14:textId="77777777" w:rsidR="00C367C7" w:rsidRPr="006C5E82" w:rsidRDefault="00C367C7" w:rsidP="00E767BE">
            <w:pPr>
              <w:ind w:firstLine="83"/>
              <w:jc w:val="center"/>
            </w:pPr>
            <w:r w:rsidRPr="006C5E82">
              <w:t>Отраслевые стандарты бухгалтерского учета: кредитные организации</w:t>
            </w:r>
          </w:p>
        </w:tc>
        <w:tc>
          <w:tcPr>
            <w:tcW w:w="851" w:type="dxa"/>
            <w:tcBorders>
              <w:top w:val="single" w:sz="4" w:space="0" w:color="auto"/>
              <w:left w:val="single" w:sz="4" w:space="0" w:color="auto"/>
              <w:bottom w:val="single" w:sz="4" w:space="0" w:color="auto"/>
              <w:right w:val="single" w:sz="4" w:space="0" w:color="auto"/>
            </w:tcBorders>
            <w:vAlign w:val="center"/>
          </w:tcPr>
          <w:p w14:paraId="28FBDAB3" w14:textId="77777777" w:rsidR="00C367C7" w:rsidRPr="006C5E82" w:rsidRDefault="00C367C7" w:rsidP="00E767BE">
            <w:pPr>
              <w:ind w:firstLine="83"/>
              <w:jc w:val="center"/>
            </w:pPr>
            <w:r w:rsidRPr="006C5E82">
              <w:t>20</w:t>
            </w:r>
          </w:p>
        </w:tc>
        <w:tc>
          <w:tcPr>
            <w:tcW w:w="2125" w:type="dxa"/>
            <w:tcBorders>
              <w:top w:val="single" w:sz="4" w:space="0" w:color="auto"/>
              <w:left w:val="single" w:sz="4" w:space="0" w:color="auto"/>
              <w:bottom w:val="single" w:sz="4" w:space="0" w:color="auto"/>
              <w:right w:val="single" w:sz="4" w:space="0" w:color="auto"/>
            </w:tcBorders>
            <w:vAlign w:val="center"/>
          </w:tcPr>
          <w:p w14:paraId="6101DF50" w14:textId="77777777" w:rsidR="00C367C7" w:rsidRPr="006C5E82" w:rsidRDefault="00C367C7" w:rsidP="00E767BE">
            <w:pPr>
              <w:jc w:val="center"/>
            </w:pPr>
            <w:r w:rsidRPr="006C5E82">
              <w:t>протокол 627</w:t>
            </w:r>
          </w:p>
          <w:p w14:paraId="1FE0FB8C" w14:textId="77777777" w:rsidR="00C367C7" w:rsidRPr="006C5E82" w:rsidRDefault="00C367C7" w:rsidP="00E767BE">
            <w:pPr>
              <w:jc w:val="center"/>
            </w:pPr>
            <w:r w:rsidRPr="006C5E82">
              <w:t>от 23.06.2023</w:t>
            </w:r>
          </w:p>
        </w:tc>
      </w:tr>
      <w:tr w:rsidR="006C5E82" w:rsidRPr="006C5E82" w14:paraId="5DF883ED"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E17E727" w14:textId="77777777" w:rsidR="00C367C7" w:rsidRPr="006C5E82" w:rsidRDefault="00C367C7" w:rsidP="00E767BE">
            <w:pPr>
              <w:jc w:val="center"/>
            </w:pPr>
            <w:r w:rsidRPr="006C5E82">
              <w:t>80</w:t>
            </w:r>
          </w:p>
        </w:tc>
        <w:tc>
          <w:tcPr>
            <w:tcW w:w="1141" w:type="dxa"/>
            <w:tcBorders>
              <w:top w:val="single" w:sz="4" w:space="0" w:color="auto"/>
              <w:left w:val="single" w:sz="4" w:space="0" w:color="auto"/>
              <w:bottom w:val="single" w:sz="4" w:space="0" w:color="auto"/>
              <w:right w:val="single" w:sz="4" w:space="0" w:color="auto"/>
            </w:tcBorders>
            <w:vAlign w:val="center"/>
          </w:tcPr>
          <w:p w14:paraId="560BA027" w14:textId="77777777" w:rsidR="00C367C7" w:rsidRPr="006C5E82" w:rsidRDefault="00C367C7" w:rsidP="00E767BE">
            <w:pPr>
              <w:jc w:val="center"/>
            </w:pPr>
            <w:r w:rsidRPr="006C5E82">
              <w:t>6-4-06</w:t>
            </w:r>
          </w:p>
        </w:tc>
        <w:tc>
          <w:tcPr>
            <w:tcW w:w="5953" w:type="dxa"/>
            <w:tcBorders>
              <w:top w:val="single" w:sz="4" w:space="0" w:color="auto"/>
              <w:left w:val="single" w:sz="4" w:space="0" w:color="auto"/>
              <w:bottom w:val="single" w:sz="4" w:space="0" w:color="auto"/>
              <w:right w:val="single" w:sz="4" w:space="0" w:color="auto"/>
            </w:tcBorders>
            <w:vAlign w:val="center"/>
          </w:tcPr>
          <w:p w14:paraId="170BE1F8" w14:textId="77777777" w:rsidR="00C367C7" w:rsidRPr="006C5E82" w:rsidRDefault="00C367C7" w:rsidP="00E767BE">
            <w:pPr>
              <w:ind w:firstLine="83"/>
              <w:jc w:val="center"/>
            </w:pPr>
            <w:r w:rsidRPr="006C5E82">
              <w:t xml:space="preserve">Основы бухгалтерского учета и финансовой </w:t>
            </w:r>
          </w:p>
          <w:p w14:paraId="3DE8ACDA" w14:textId="77777777" w:rsidR="00C367C7" w:rsidRPr="006C5E82" w:rsidRDefault="00C367C7" w:rsidP="00E767BE">
            <w:pPr>
              <w:ind w:firstLine="83"/>
              <w:jc w:val="center"/>
            </w:pPr>
            <w:r w:rsidRPr="006C5E82">
              <w:t>отчетности кредитных финансовых организаций. Особенности аудита КФО</w:t>
            </w:r>
          </w:p>
        </w:tc>
        <w:tc>
          <w:tcPr>
            <w:tcW w:w="851" w:type="dxa"/>
            <w:tcBorders>
              <w:top w:val="single" w:sz="4" w:space="0" w:color="auto"/>
              <w:left w:val="single" w:sz="4" w:space="0" w:color="auto"/>
              <w:bottom w:val="single" w:sz="4" w:space="0" w:color="auto"/>
              <w:right w:val="single" w:sz="4" w:space="0" w:color="auto"/>
            </w:tcBorders>
            <w:vAlign w:val="center"/>
          </w:tcPr>
          <w:p w14:paraId="223C0528" w14:textId="77777777" w:rsidR="00C367C7" w:rsidRPr="006C5E82" w:rsidRDefault="00C367C7" w:rsidP="00E767BE">
            <w:pPr>
              <w:ind w:firstLine="83"/>
              <w:jc w:val="center"/>
            </w:pPr>
            <w:r w:rsidRPr="006C5E82">
              <w:t>40</w:t>
            </w:r>
          </w:p>
        </w:tc>
        <w:tc>
          <w:tcPr>
            <w:tcW w:w="2125" w:type="dxa"/>
            <w:tcBorders>
              <w:top w:val="single" w:sz="4" w:space="0" w:color="auto"/>
              <w:left w:val="single" w:sz="4" w:space="0" w:color="auto"/>
              <w:bottom w:val="single" w:sz="4" w:space="0" w:color="auto"/>
              <w:right w:val="single" w:sz="4" w:space="0" w:color="auto"/>
            </w:tcBorders>
            <w:vAlign w:val="center"/>
          </w:tcPr>
          <w:p w14:paraId="739EA0D3" w14:textId="77777777" w:rsidR="00C367C7" w:rsidRPr="006C5E82" w:rsidRDefault="00C367C7" w:rsidP="00E767BE">
            <w:pPr>
              <w:jc w:val="center"/>
            </w:pPr>
            <w:r w:rsidRPr="006C5E82">
              <w:t>протокол 627</w:t>
            </w:r>
          </w:p>
          <w:p w14:paraId="278CC1EE" w14:textId="77777777" w:rsidR="00C367C7" w:rsidRPr="006C5E82" w:rsidRDefault="00C367C7" w:rsidP="00E767BE">
            <w:pPr>
              <w:jc w:val="center"/>
            </w:pPr>
            <w:r w:rsidRPr="006C5E82">
              <w:t>от 23.06.2023</w:t>
            </w:r>
          </w:p>
        </w:tc>
      </w:tr>
      <w:tr w:rsidR="006C5E82" w:rsidRPr="006C5E82" w14:paraId="6B529D4D"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21EA0B58" w14:textId="77777777" w:rsidR="00C367C7" w:rsidRPr="006C5E82" w:rsidRDefault="00C367C7" w:rsidP="00E767BE">
            <w:pPr>
              <w:jc w:val="center"/>
            </w:pPr>
            <w:r w:rsidRPr="006C5E82">
              <w:t>81</w:t>
            </w:r>
          </w:p>
        </w:tc>
        <w:tc>
          <w:tcPr>
            <w:tcW w:w="1141" w:type="dxa"/>
            <w:tcBorders>
              <w:top w:val="single" w:sz="4" w:space="0" w:color="auto"/>
              <w:left w:val="single" w:sz="4" w:space="0" w:color="auto"/>
              <w:bottom w:val="single" w:sz="4" w:space="0" w:color="auto"/>
              <w:right w:val="single" w:sz="4" w:space="0" w:color="auto"/>
            </w:tcBorders>
            <w:vAlign w:val="center"/>
          </w:tcPr>
          <w:p w14:paraId="2AC1E631" w14:textId="77777777" w:rsidR="00C367C7" w:rsidRPr="006C5E82" w:rsidRDefault="00C367C7" w:rsidP="00E767BE">
            <w:pPr>
              <w:jc w:val="center"/>
            </w:pPr>
            <w:r w:rsidRPr="006C5E82">
              <w:t>6-4-07</w:t>
            </w:r>
          </w:p>
        </w:tc>
        <w:tc>
          <w:tcPr>
            <w:tcW w:w="5953" w:type="dxa"/>
            <w:tcBorders>
              <w:top w:val="single" w:sz="4" w:space="0" w:color="auto"/>
              <w:left w:val="single" w:sz="4" w:space="0" w:color="auto"/>
              <w:bottom w:val="single" w:sz="4" w:space="0" w:color="auto"/>
              <w:right w:val="single" w:sz="4" w:space="0" w:color="auto"/>
            </w:tcBorders>
            <w:vAlign w:val="center"/>
          </w:tcPr>
          <w:p w14:paraId="6BA8BA9E" w14:textId="77777777" w:rsidR="00C367C7" w:rsidRPr="006C5E82" w:rsidRDefault="00C367C7" w:rsidP="00E767BE">
            <w:pPr>
              <w:ind w:firstLine="83"/>
              <w:jc w:val="center"/>
            </w:pPr>
            <w:r w:rsidRPr="006C5E82">
              <w:t xml:space="preserve">Состав и содержание финансовой отчетности по </w:t>
            </w:r>
          </w:p>
          <w:p w14:paraId="430C30EA" w14:textId="77777777" w:rsidR="00C367C7" w:rsidRPr="006C5E82" w:rsidRDefault="00C367C7" w:rsidP="00E767BE">
            <w:pPr>
              <w:ind w:firstLine="83"/>
              <w:jc w:val="center"/>
            </w:pPr>
            <w:r w:rsidRPr="006C5E82">
              <w:t>МСФО кредитных организаций: представление информации и ее дополнительное раскрытие</w:t>
            </w:r>
          </w:p>
        </w:tc>
        <w:tc>
          <w:tcPr>
            <w:tcW w:w="851" w:type="dxa"/>
            <w:tcBorders>
              <w:top w:val="single" w:sz="4" w:space="0" w:color="auto"/>
              <w:left w:val="single" w:sz="4" w:space="0" w:color="auto"/>
              <w:bottom w:val="single" w:sz="4" w:space="0" w:color="auto"/>
              <w:right w:val="single" w:sz="4" w:space="0" w:color="auto"/>
            </w:tcBorders>
            <w:vAlign w:val="center"/>
          </w:tcPr>
          <w:p w14:paraId="45BD620A" w14:textId="77777777" w:rsidR="00C367C7" w:rsidRPr="006C5E82" w:rsidRDefault="00C367C7" w:rsidP="00E767BE">
            <w:pPr>
              <w:ind w:firstLine="83"/>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0D66FC18" w14:textId="77777777" w:rsidR="00C367C7" w:rsidRPr="006C5E82" w:rsidRDefault="00C367C7" w:rsidP="00E767BE">
            <w:pPr>
              <w:jc w:val="center"/>
            </w:pPr>
            <w:r w:rsidRPr="006C5E82">
              <w:t>протокол 627</w:t>
            </w:r>
          </w:p>
          <w:p w14:paraId="42E1CBC2" w14:textId="77777777" w:rsidR="00C367C7" w:rsidRPr="006C5E82" w:rsidRDefault="00C367C7" w:rsidP="00E767BE">
            <w:pPr>
              <w:jc w:val="center"/>
            </w:pPr>
            <w:r w:rsidRPr="006C5E82">
              <w:t>от 23.06.2023</w:t>
            </w:r>
          </w:p>
        </w:tc>
      </w:tr>
      <w:tr w:rsidR="006C5E82" w:rsidRPr="006C5E82" w14:paraId="46A1CCBE"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B698C48" w14:textId="77777777" w:rsidR="00C367C7" w:rsidRPr="006C5E82" w:rsidRDefault="00C367C7" w:rsidP="00E767BE">
            <w:pPr>
              <w:jc w:val="center"/>
            </w:pPr>
            <w:r w:rsidRPr="006C5E82">
              <w:t>82</w:t>
            </w:r>
          </w:p>
        </w:tc>
        <w:tc>
          <w:tcPr>
            <w:tcW w:w="1141" w:type="dxa"/>
            <w:tcBorders>
              <w:top w:val="single" w:sz="4" w:space="0" w:color="auto"/>
              <w:left w:val="single" w:sz="4" w:space="0" w:color="auto"/>
              <w:bottom w:val="single" w:sz="4" w:space="0" w:color="auto"/>
              <w:right w:val="single" w:sz="4" w:space="0" w:color="auto"/>
            </w:tcBorders>
            <w:vAlign w:val="center"/>
          </w:tcPr>
          <w:p w14:paraId="7B3782FD" w14:textId="77777777" w:rsidR="00C367C7" w:rsidRPr="006C5E82" w:rsidRDefault="00C367C7" w:rsidP="00E767BE">
            <w:pPr>
              <w:jc w:val="center"/>
            </w:pPr>
            <w:r w:rsidRPr="006C5E82">
              <w:t>6-4-08</w:t>
            </w:r>
          </w:p>
        </w:tc>
        <w:tc>
          <w:tcPr>
            <w:tcW w:w="5953" w:type="dxa"/>
            <w:tcBorders>
              <w:top w:val="single" w:sz="4" w:space="0" w:color="auto"/>
              <w:left w:val="single" w:sz="4" w:space="0" w:color="auto"/>
              <w:bottom w:val="single" w:sz="4" w:space="0" w:color="auto"/>
              <w:right w:val="single" w:sz="4" w:space="0" w:color="auto"/>
            </w:tcBorders>
            <w:vAlign w:val="center"/>
          </w:tcPr>
          <w:p w14:paraId="1BA92623" w14:textId="77777777" w:rsidR="00C367C7" w:rsidRPr="006C5E82" w:rsidRDefault="00C367C7" w:rsidP="00E767BE">
            <w:pPr>
              <w:ind w:firstLine="83"/>
              <w:jc w:val="center"/>
            </w:pPr>
            <w:r w:rsidRPr="006C5E82">
              <w:t>Новые МСФО. Актуальные вопросы применения при аудите кредитных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4328DADD" w14:textId="77777777" w:rsidR="00C367C7" w:rsidRPr="006C5E82" w:rsidRDefault="00C367C7" w:rsidP="00E767BE">
            <w:pPr>
              <w:ind w:firstLine="83"/>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11613B70" w14:textId="77777777" w:rsidR="00C367C7" w:rsidRPr="006C5E82" w:rsidRDefault="00C367C7" w:rsidP="00E767BE">
            <w:pPr>
              <w:jc w:val="center"/>
            </w:pPr>
            <w:r w:rsidRPr="006C5E82">
              <w:t>протокол 627</w:t>
            </w:r>
          </w:p>
          <w:p w14:paraId="5A31E16C" w14:textId="77777777" w:rsidR="00C367C7" w:rsidRPr="006C5E82" w:rsidRDefault="00C367C7" w:rsidP="00E767BE">
            <w:pPr>
              <w:jc w:val="center"/>
            </w:pPr>
            <w:r w:rsidRPr="006C5E82">
              <w:t>от 23.06.2023</w:t>
            </w:r>
          </w:p>
        </w:tc>
      </w:tr>
      <w:tr w:rsidR="006C5E82" w:rsidRPr="006C5E82" w14:paraId="3E48681F"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8386D10" w14:textId="77777777" w:rsidR="00C367C7" w:rsidRPr="006C5E82" w:rsidRDefault="00C367C7" w:rsidP="00E767BE">
            <w:pPr>
              <w:jc w:val="center"/>
            </w:pPr>
            <w:r w:rsidRPr="006C5E82">
              <w:t>83</w:t>
            </w:r>
          </w:p>
        </w:tc>
        <w:tc>
          <w:tcPr>
            <w:tcW w:w="1141" w:type="dxa"/>
            <w:tcBorders>
              <w:top w:val="single" w:sz="4" w:space="0" w:color="auto"/>
              <w:left w:val="single" w:sz="4" w:space="0" w:color="auto"/>
              <w:bottom w:val="single" w:sz="4" w:space="0" w:color="auto"/>
              <w:right w:val="single" w:sz="4" w:space="0" w:color="auto"/>
            </w:tcBorders>
            <w:vAlign w:val="center"/>
          </w:tcPr>
          <w:p w14:paraId="37BCE910" w14:textId="77777777" w:rsidR="00C367C7" w:rsidRPr="006C5E82" w:rsidRDefault="00C367C7" w:rsidP="00E767BE">
            <w:pPr>
              <w:jc w:val="center"/>
            </w:pPr>
            <w:r w:rsidRPr="006C5E82">
              <w:t>6-4-09</w:t>
            </w:r>
          </w:p>
        </w:tc>
        <w:tc>
          <w:tcPr>
            <w:tcW w:w="5953" w:type="dxa"/>
            <w:tcBorders>
              <w:top w:val="single" w:sz="4" w:space="0" w:color="auto"/>
              <w:left w:val="single" w:sz="4" w:space="0" w:color="auto"/>
              <w:bottom w:val="single" w:sz="4" w:space="0" w:color="auto"/>
              <w:right w:val="single" w:sz="4" w:space="0" w:color="auto"/>
            </w:tcBorders>
            <w:vAlign w:val="center"/>
          </w:tcPr>
          <w:p w14:paraId="6545D404" w14:textId="77777777" w:rsidR="00C367C7" w:rsidRPr="006C5E82" w:rsidRDefault="00C367C7" w:rsidP="00E767BE">
            <w:pPr>
              <w:ind w:firstLine="83"/>
              <w:jc w:val="center"/>
            </w:pPr>
            <w:r w:rsidRPr="006C5E82">
              <w:t>МСФО (IFRS) 9: Финансовые инструменты</w:t>
            </w:r>
          </w:p>
        </w:tc>
        <w:tc>
          <w:tcPr>
            <w:tcW w:w="851" w:type="dxa"/>
            <w:tcBorders>
              <w:top w:val="single" w:sz="4" w:space="0" w:color="auto"/>
              <w:left w:val="single" w:sz="4" w:space="0" w:color="auto"/>
              <w:bottom w:val="single" w:sz="4" w:space="0" w:color="auto"/>
              <w:right w:val="single" w:sz="4" w:space="0" w:color="auto"/>
            </w:tcBorders>
            <w:vAlign w:val="center"/>
          </w:tcPr>
          <w:p w14:paraId="42E3890D" w14:textId="77777777" w:rsidR="00C367C7" w:rsidRPr="006C5E82" w:rsidRDefault="00C367C7" w:rsidP="00E767BE">
            <w:pPr>
              <w:ind w:firstLine="83"/>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2E0D8B45" w14:textId="77777777" w:rsidR="00C367C7" w:rsidRPr="006C5E82" w:rsidRDefault="00C367C7" w:rsidP="00E767BE">
            <w:pPr>
              <w:jc w:val="center"/>
            </w:pPr>
            <w:r w:rsidRPr="006C5E82">
              <w:t>протокол 627</w:t>
            </w:r>
          </w:p>
          <w:p w14:paraId="58A49DD9" w14:textId="77777777" w:rsidR="00C367C7" w:rsidRPr="006C5E82" w:rsidRDefault="00C367C7" w:rsidP="00E767BE">
            <w:pPr>
              <w:jc w:val="center"/>
            </w:pPr>
            <w:r w:rsidRPr="006C5E82">
              <w:t>от 23.06.2023</w:t>
            </w:r>
          </w:p>
        </w:tc>
      </w:tr>
      <w:tr w:rsidR="006C5E82" w:rsidRPr="006C5E82" w14:paraId="7C29F7B2"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ACF4261" w14:textId="77777777" w:rsidR="00C367C7" w:rsidRPr="006C5E82" w:rsidRDefault="00C367C7" w:rsidP="00E767BE">
            <w:pPr>
              <w:jc w:val="center"/>
            </w:pPr>
            <w:r w:rsidRPr="006C5E82">
              <w:t>8</w:t>
            </w:r>
            <w:r w:rsidRPr="006C5E82">
              <w:rPr>
                <w:lang w:val="en-US"/>
              </w:rPr>
              <w:t>4</w:t>
            </w:r>
          </w:p>
        </w:tc>
        <w:tc>
          <w:tcPr>
            <w:tcW w:w="1141" w:type="dxa"/>
            <w:tcBorders>
              <w:top w:val="single" w:sz="4" w:space="0" w:color="auto"/>
              <w:left w:val="single" w:sz="4" w:space="0" w:color="auto"/>
              <w:bottom w:val="single" w:sz="4" w:space="0" w:color="auto"/>
              <w:right w:val="single" w:sz="4" w:space="0" w:color="auto"/>
            </w:tcBorders>
            <w:vAlign w:val="center"/>
          </w:tcPr>
          <w:p w14:paraId="7C326A43" w14:textId="77777777" w:rsidR="00C367C7" w:rsidRPr="006C5E82" w:rsidRDefault="00C367C7" w:rsidP="00E767BE">
            <w:pPr>
              <w:jc w:val="center"/>
            </w:pPr>
            <w:r w:rsidRPr="006C5E82">
              <w:t>6-4-09/1</w:t>
            </w:r>
          </w:p>
        </w:tc>
        <w:tc>
          <w:tcPr>
            <w:tcW w:w="5953" w:type="dxa"/>
            <w:tcBorders>
              <w:top w:val="single" w:sz="4" w:space="0" w:color="auto"/>
              <w:left w:val="single" w:sz="4" w:space="0" w:color="auto"/>
              <w:bottom w:val="single" w:sz="4" w:space="0" w:color="auto"/>
              <w:right w:val="single" w:sz="4" w:space="0" w:color="auto"/>
            </w:tcBorders>
            <w:vAlign w:val="center"/>
          </w:tcPr>
          <w:p w14:paraId="35238341" w14:textId="77777777" w:rsidR="00C367C7" w:rsidRPr="006C5E82" w:rsidRDefault="00C367C7" w:rsidP="00E767BE">
            <w:pPr>
              <w:ind w:firstLine="83"/>
              <w:jc w:val="center"/>
            </w:pPr>
            <w:r w:rsidRPr="006C5E82">
              <w:t>МСФО (IFRS) 9: Финансовые инструменты</w:t>
            </w:r>
          </w:p>
        </w:tc>
        <w:tc>
          <w:tcPr>
            <w:tcW w:w="851" w:type="dxa"/>
            <w:tcBorders>
              <w:top w:val="single" w:sz="4" w:space="0" w:color="auto"/>
              <w:left w:val="single" w:sz="4" w:space="0" w:color="auto"/>
              <w:bottom w:val="single" w:sz="4" w:space="0" w:color="auto"/>
              <w:right w:val="single" w:sz="4" w:space="0" w:color="auto"/>
            </w:tcBorders>
            <w:vAlign w:val="center"/>
          </w:tcPr>
          <w:p w14:paraId="2E6F1248" w14:textId="77777777" w:rsidR="00C367C7" w:rsidRPr="006C5E82" w:rsidRDefault="00C367C7" w:rsidP="00E767BE">
            <w:pPr>
              <w:ind w:firstLine="83"/>
              <w:jc w:val="center"/>
            </w:pPr>
            <w:r w:rsidRPr="006C5E82">
              <w:t>4</w:t>
            </w:r>
          </w:p>
        </w:tc>
        <w:tc>
          <w:tcPr>
            <w:tcW w:w="2125" w:type="dxa"/>
            <w:tcBorders>
              <w:top w:val="single" w:sz="4" w:space="0" w:color="auto"/>
              <w:left w:val="single" w:sz="4" w:space="0" w:color="auto"/>
              <w:bottom w:val="single" w:sz="4" w:space="0" w:color="auto"/>
              <w:right w:val="single" w:sz="4" w:space="0" w:color="auto"/>
            </w:tcBorders>
            <w:vAlign w:val="center"/>
          </w:tcPr>
          <w:p w14:paraId="761D1A70" w14:textId="77777777" w:rsidR="00C367C7" w:rsidRPr="006C5E82" w:rsidRDefault="00C367C7" w:rsidP="00E767BE">
            <w:pPr>
              <w:jc w:val="center"/>
            </w:pPr>
            <w:r w:rsidRPr="006C5E82">
              <w:t>протокол 627</w:t>
            </w:r>
          </w:p>
          <w:p w14:paraId="558C2310" w14:textId="77777777" w:rsidR="00C367C7" w:rsidRPr="006C5E82" w:rsidRDefault="00C367C7" w:rsidP="00E767BE">
            <w:pPr>
              <w:jc w:val="center"/>
            </w:pPr>
            <w:r w:rsidRPr="006C5E82">
              <w:t>от 23.06.2023</w:t>
            </w:r>
          </w:p>
        </w:tc>
      </w:tr>
      <w:tr w:rsidR="006C5E82" w:rsidRPr="006C5E82" w14:paraId="307B3E66"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1107487" w14:textId="77777777" w:rsidR="00C367C7" w:rsidRPr="006C5E82" w:rsidRDefault="00C367C7" w:rsidP="00E767BE">
            <w:pPr>
              <w:jc w:val="center"/>
            </w:pPr>
            <w:r w:rsidRPr="006C5E82">
              <w:t>85</w:t>
            </w:r>
          </w:p>
        </w:tc>
        <w:tc>
          <w:tcPr>
            <w:tcW w:w="1141" w:type="dxa"/>
            <w:tcBorders>
              <w:top w:val="single" w:sz="4" w:space="0" w:color="auto"/>
              <w:left w:val="single" w:sz="4" w:space="0" w:color="auto"/>
              <w:bottom w:val="single" w:sz="4" w:space="0" w:color="auto"/>
              <w:right w:val="single" w:sz="4" w:space="0" w:color="auto"/>
            </w:tcBorders>
            <w:vAlign w:val="center"/>
          </w:tcPr>
          <w:p w14:paraId="1F534B77" w14:textId="77777777" w:rsidR="00C367C7" w:rsidRPr="006C5E82" w:rsidRDefault="00C367C7" w:rsidP="00E767BE">
            <w:pPr>
              <w:jc w:val="center"/>
            </w:pPr>
            <w:r w:rsidRPr="006C5E82">
              <w:t>6-4-10</w:t>
            </w:r>
          </w:p>
        </w:tc>
        <w:tc>
          <w:tcPr>
            <w:tcW w:w="5953" w:type="dxa"/>
            <w:tcBorders>
              <w:top w:val="single" w:sz="4" w:space="0" w:color="auto"/>
              <w:left w:val="single" w:sz="4" w:space="0" w:color="auto"/>
              <w:bottom w:val="single" w:sz="4" w:space="0" w:color="auto"/>
              <w:right w:val="single" w:sz="4" w:space="0" w:color="auto"/>
            </w:tcBorders>
            <w:vAlign w:val="center"/>
          </w:tcPr>
          <w:p w14:paraId="5982E7C6" w14:textId="77777777" w:rsidR="00C367C7" w:rsidRPr="006C5E82" w:rsidRDefault="00C367C7" w:rsidP="00E767BE">
            <w:pPr>
              <w:ind w:firstLine="83"/>
              <w:jc w:val="center"/>
            </w:pPr>
            <w:r w:rsidRPr="006C5E82">
              <w:t>План счетов и отраслевые стандарты бухгалтерского учета и отчетности для профессиональных участников рынка ценных бумаг и товарного рынка</w:t>
            </w:r>
          </w:p>
        </w:tc>
        <w:tc>
          <w:tcPr>
            <w:tcW w:w="851" w:type="dxa"/>
            <w:tcBorders>
              <w:top w:val="single" w:sz="4" w:space="0" w:color="auto"/>
              <w:left w:val="single" w:sz="4" w:space="0" w:color="auto"/>
              <w:bottom w:val="single" w:sz="4" w:space="0" w:color="auto"/>
              <w:right w:val="single" w:sz="4" w:space="0" w:color="auto"/>
            </w:tcBorders>
            <w:vAlign w:val="center"/>
          </w:tcPr>
          <w:p w14:paraId="0E028514" w14:textId="77777777" w:rsidR="00C367C7" w:rsidRPr="006C5E82" w:rsidRDefault="00C367C7" w:rsidP="00E767BE">
            <w:pPr>
              <w:ind w:firstLine="83"/>
              <w:jc w:val="center"/>
            </w:pPr>
            <w:r w:rsidRPr="006C5E82">
              <w:rPr>
                <w:lang w:val="en-US"/>
              </w:rPr>
              <w:t>40</w:t>
            </w:r>
          </w:p>
        </w:tc>
        <w:tc>
          <w:tcPr>
            <w:tcW w:w="2125" w:type="dxa"/>
            <w:tcBorders>
              <w:top w:val="single" w:sz="4" w:space="0" w:color="auto"/>
              <w:left w:val="single" w:sz="4" w:space="0" w:color="auto"/>
              <w:bottom w:val="single" w:sz="4" w:space="0" w:color="auto"/>
              <w:right w:val="single" w:sz="4" w:space="0" w:color="auto"/>
            </w:tcBorders>
            <w:vAlign w:val="center"/>
          </w:tcPr>
          <w:p w14:paraId="11B80432" w14:textId="77777777" w:rsidR="00C367C7" w:rsidRPr="006C5E82" w:rsidRDefault="00C367C7" w:rsidP="00E767BE">
            <w:pPr>
              <w:jc w:val="center"/>
            </w:pPr>
            <w:r w:rsidRPr="006C5E82">
              <w:t>протокол 646</w:t>
            </w:r>
          </w:p>
          <w:p w14:paraId="5B85A0EB" w14:textId="77777777" w:rsidR="00C367C7" w:rsidRPr="006C5E82" w:rsidRDefault="00C367C7" w:rsidP="00E767BE">
            <w:pPr>
              <w:jc w:val="center"/>
            </w:pPr>
            <w:r w:rsidRPr="006C5E82">
              <w:t>от 20.10.2023</w:t>
            </w:r>
          </w:p>
        </w:tc>
      </w:tr>
      <w:tr w:rsidR="006C5E82" w:rsidRPr="006C5E82" w14:paraId="2BD241C1"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3159F88" w14:textId="77777777" w:rsidR="00C367C7" w:rsidRPr="006C5E82" w:rsidRDefault="00C367C7" w:rsidP="00E767BE">
            <w:pPr>
              <w:jc w:val="center"/>
            </w:pPr>
            <w:r w:rsidRPr="006C5E82">
              <w:t>86</w:t>
            </w:r>
          </w:p>
        </w:tc>
        <w:tc>
          <w:tcPr>
            <w:tcW w:w="1141" w:type="dxa"/>
            <w:tcBorders>
              <w:top w:val="single" w:sz="4" w:space="0" w:color="auto"/>
              <w:left w:val="single" w:sz="4" w:space="0" w:color="auto"/>
              <w:bottom w:val="single" w:sz="4" w:space="0" w:color="auto"/>
              <w:right w:val="single" w:sz="4" w:space="0" w:color="auto"/>
            </w:tcBorders>
            <w:vAlign w:val="center"/>
          </w:tcPr>
          <w:p w14:paraId="6F95DB07" w14:textId="77777777" w:rsidR="00C367C7" w:rsidRPr="006C5E82" w:rsidRDefault="00C367C7" w:rsidP="00E767BE">
            <w:pPr>
              <w:jc w:val="center"/>
            </w:pPr>
            <w:r w:rsidRPr="006C5E82">
              <w:t>6-4-11</w:t>
            </w:r>
          </w:p>
        </w:tc>
        <w:tc>
          <w:tcPr>
            <w:tcW w:w="5953" w:type="dxa"/>
            <w:tcBorders>
              <w:top w:val="single" w:sz="4" w:space="0" w:color="auto"/>
              <w:left w:val="single" w:sz="4" w:space="0" w:color="auto"/>
              <w:bottom w:val="single" w:sz="4" w:space="0" w:color="auto"/>
              <w:right w:val="single" w:sz="4" w:space="0" w:color="auto"/>
            </w:tcBorders>
            <w:vAlign w:val="center"/>
          </w:tcPr>
          <w:p w14:paraId="63008558" w14:textId="77777777" w:rsidR="00C367C7" w:rsidRPr="006C5E82" w:rsidRDefault="00C367C7" w:rsidP="00E767BE">
            <w:pPr>
              <w:ind w:firstLine="83"/>
              <w:jc w:val="center"/>
            </w:pPr>
            <w:r w:rsidRPr="006C5E82">
              <w:t>Актуальные вопросы применения отраслевых стандартов бухгалтерского учета, МСФО, последние изменения в налогообложении и законодательстве при аудите кредитных организаций, головных кредитных организаций банковских групп, дилеров, форекс-дилеров</w:t>
            </w:r>
          </w:p>
        </w:tc>
        <w:tc>
          <w:tcPr>
            <w:tcW w:w="851" w:type="dxa"/>
            <w:tcBorders>
              <w:top w:val="single" w:sz="4" w:space="0" w:color="auto"/>
              <w:left w:val="single" w:sz="4" w:space="0" w:color="auto"/>
              <w:bottom w:val="single" w:sz="4" w:space="0" w:color="auto"/>
              <w:right w:val="single" w:sz="4" w:space="0" w:color="auto"/>
            </w:tcBorders>
            <w:vAlign w:val="center"/>
          </w:tcPr>
          <w:p w14:paraId="26085DCF" w14:textId="77777777" w:rsidR="00C367C7" w:rsidRPr="006C5E82" w:rsidRDefault="00C367C7" w:rsidP="00E767BE">
            <w:pPr>
              <w:ind w:firstLine="83"/>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2A0383B3" w14:textId="77777777" w:rsidR="00C367C7" w:rsidRPr="006C5E82" w:rsidRDefault="00C367C7" w:rsidP="00E767BE">
            <w:pPr>
              <w:jc w:val="center"/>
            </w:pPr>
            <w:r w:rsidRPr="006C5E82">
              <w:t xml:space="preserve">протокол 677 </w:t>
            </w:r>
          </w:p>
          <w:p w14:paraId="63E03807" w14:textId="77777777" w:rsidR="00C367C7" w:rsidRPr="006C5E82" w:rsidRDefault="00C367C7" w:rsidP="00E767BE">
            <w:pPr>
              <w:jc w:val="center"/>
            </w:pPr>
            <w:r w:rsidRPr="006C5E82">
              <w:t>от 19.04.2024</w:t>
            </w:r>
          </w:p>
        </w:tc>
      </w:tr>
      <w:tr w:rsidR="006C5E82" w:rsidRPr="006C5E82" w14:paraId="09351CA4" w14:textId="77777777" w:rsidTr="00E767BE">
        <w:tblPrEx>
          <w:tblCellMar>
            <w:top w:w="116" w:type="dxa"/>
            <w:left w:w="60" w:type="dxa"/>
            <w:bottom w:w="23" w:type="dxa"/>
            <w:right w:w="7" w:type="dxa"/>
          </w:tblCellMar>
        </w:tblPrEx>
        <w:trPr>
          <w:trHeight w:val="746"/>
        </w:trPr>
        <w:tc>
          <w:tcPr>
            <w:tcW w:w="10631" w:type="dxa"/>
            <w:gridSpan w:val="5"/>
            <w:tcBorders>
              <w:top w:val="single" w:sz="6" w:space="0" w:color="000000"/>
              <w:left w:val="single" w:sz="6" w:space="0" w:color="000000"/>
              <w:bottom w:val="single" w:sz="6" w:space="0" w:color="000000"/>
              <w:right w:val="single" w:sz="7" w:space="0" w:color="000000"/>
            </w:tcBorders>
            <w:vAlign w:val="center"/>
          </w:tcPr>
          <w:p w14:paraId="3C316174" w14:textId="77777777" w:rsidR="00C367C7" w:rsidRPr="006C5E82" w:rsidRDefault="00C367C7" w:rsidP="00E767BE">
            <w:pPr>
              <w:ind w:firstLine="83"/>
              <w:jc w:val="center"/>
              <w:rPr>
                <w:b/>
              </w:rPr>
            </w:pPr>
            <w:bookmarkStart w:id="2" w:name="_Hlk157165654"/>
            <w:r w:rsidRPr="006C5E82">
              <w:rPr>
                <w:b/>
              </w:rPr>
              <w:t>Раздел 5. Программы повышения квалификации по тематике экономической деятельности: страховые организации, общества взаимного страхования,</w:t>
            </w:r>
          </w:p>
          <w:p w14:paraId="4D747EE6" w14:textId="77777777" w:rsidR="00C367C7" w:rsidRPr="006C5E82" w:rsidRDefault="00C367C7" w:rsidP="00E767BE">
            <w:pPr>
              <w:ind w:firstLine="83"/>
              <w:jc w:val="center"/>
              <w:rPr>
                <w:b/>
              </w:rPr>
            </w:pPr>
            <w:r w:rsidRPr="006C5E82">
              <w:rPr>
                <w:b/>
              </w:rPr>
              <w:t>негосударственные пенсионные фонды</w:t>
            </w:r>
          </w:p>
        </w:tc>
      </w:tr>
      <w:bookmarkEnd w:id="2"/>
      <w:tr w:rsidR="006C5E82" w:rsidRPr="006C5E82" w14:paraId="634C8C4E"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598864F" w14:textId="77777777" w:rsidR="00C367C7" w:rsidRPr="006C5E82" w:rsidRDefault="00C367C7" w:rsidP="00E767BE">
            <w:pPr>
              <w:jc w:val="center"/>
              <w:rPr>
                <w:lang w:val="en-US"/>
              </w:rPr>
            </w:pPr>
            <w:r w:rsidRPr="006C5E82">
              <w:t>87</w:t>
            </w:r>
          </w:p>
        </w:tc>
        <w:tc>
          <w:tcPr>
            <w:tcW w:w="1141" w:type="dxa"/>
            <w:tcBorders>
              <w:top w:val="single" w:sz="4" w:space="0" w:color="auto"/>
              <w:left w:val="single" w:sz="4" w:space="0" w:color="auto"/>
              <w:bottom w:val="single" w:sz="4" w:space="0" w:color="auto"/>
              <w:right w:val="single" w:sz="4" w:space="0" w:color="auto"/>
            </w:tcBorders>
            <w:vAlign w:val="center"/>
          </w:tcPr>
          <w:p w14:paraId="57657085" w14:textId="77777777" w:rsidR="00C367C7" w:rsidRPr="006C5E82" w:rsidRDefault="00C367C7" w:rsidP="00E767BE">
            <w:pPr>
              <w:jc w:val="center"/>
            </w:pPr>
            <w:r w:rsidRPr="006C5E82">
              <w:t>6-5-01</w:t>
            </w:r>
          </w:p>
        </w:tc>
        <w:tc>
          <w:tcPr>
            <w:tcW w:w="5953" w:type="dxa"/>
            <w:tcBorders>
              <w:top w:val="single" w:sz="4" w:space="0" w:color="auto"/>
              <w:left w:val="single" w:sz="4" w:space="0" w:color="auto"/>
              <w:bottom w:val="single" w:sz="4" w:space="0" w:color="auto"/>
              <w:right w:val="single" w:sz="4" w:space="0" w:color="auto"/>
            </w:tcBorders>
            <w:vAlign w:val="center"/>
          </w:tcPr>
          <w:p w14:paraId="699A86C4" w14:textId="77777777" w:rsidR="00C367C7" w:rsidRPr="006C5E82" w:rsidRDefault="00C367C7" w:rsidP="00E767BE">
            <w:pPr>
              <w:ind w:firstLine="83"/>
              <w:jc w:val="center"/>
              <w:rPr>
                <w:b/>
              </w:rPr>
            </w:pPr>
            <w:r w:rsidRPr="006C5E82">
              <w:t>Практика применения МСА: формирование аудиторского заключения страховых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6830EEFB" w14:textId="77777777" w:rsidR="00C367C7" w:rsidRPr="006C5E82" w:rsidRDefault="00C367C7" w:rsidP="00E767BE">
            <w:pPr>
              <w:ind w:firstLine="83"/>
              <w:jc w:val="center"/>
              <w:rPr>
                <w:b/>
              </w:rPr>
            </w:pPr>
            <w:r w:rsidRPr="006C5E82">
              <w:t>4</w:t>
            </w:r>
          </w:p>
        </w:tc>
        <w:tc>
          <w:tcPr>
            <w:tcW w:w="2125" w:type="dxa"/>
            <w:tcBorders>
              <w:top w:val="single" w:sz="4" w:space="0" w:color="auto"/>
              <w:left w:val="single" w:sz="4" w:space="0" w:color="auto"/>
              <w:bottom w:val="single" w:sz="4" w:space="0" w:color="auto"/>
              <w:right w:val="single" w:sz="4" w:space="0" w:color="auto"/>
            </w:tcBorders>
            <w:vAlign w:val="center"/>
          </w:tcPr>
          <w:p w14:paraId="384D14F6" w14:textId="77777777" w:rsidR="00C367C7" w:rsidRPr="006C5E82" w:rsidRDefault="00C367C7" w:rsidP="00E767BE">
            <w:pPr>
              <w:jc w:val="center"/>
            </w:pPr>
            <w:r w:rsidRPr="006C5E82">
              <w:t>протокол 627</w:t>
            </w:r>
          </w:p>
          <w:p w14:paraId="0029EBED" w14:textId="77777777" w:rsidR="00C367C7" w:rsidRPr="006C5E82" w:rsidRDefault="00C367C7" w:rsidP="00E767BE">
            <w:pPr>
              <w:ind w:firstLine="83"/>
              <w:jc w:val="center"/>
              <w:rPr>
                <w:b/>
              </w:rPr>
            </w:pPr>
            <w:r w:rsidRPr="006C5E82">
              <w:t>от 23.06.2023</w:t>
            </w:r>
          </w:p>
        </w:tc>
      </w:tr>
      <w:tr w:rsidR="006C5E82" w:rsidRPr="006C5E82" w14:paraId="177E880A"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AAF88CC" w14:textId="77777777" w:rsidR="00C367C7" w:rsidRPr="006C5E82" w:rsidRDefault="00C367C7" w:rsidP="00E767BE">
            <w:pPr>
              <w:jc w:val="center"/>
            </w:pPr>
            <w:r w:rsidRPr="006C5E82">
              <w:t>88</w:t>
            </w:r>
          </w:p>
        </w:tc>
        <w:tc>
          <w:tcPr>
            <w:tcW w:w="1141" w:type="dxa"/>
            <w:tcBorders>
              <w:top w:val="single" w:sz="4" w:space="0" w:color="auto"/>
              <w:bottom w:val="single" w:sz="4" w:space="0" w:color="auto"/>
              <w:right w:val="single" w:sz="4" w:space="0" w:color="auto"/>
            </w:tcBorders>
            <w:vAlign w:val="center"/>
          </w:tcPr>
          <w:p w14:paraId="0B1FB0A9" w14:textId="77777777" w:rsidR="00C367C7" w:rsidRPr="006C5E82" w:rsidRDefault="00C367C7" w:rsidP="00E767BE">
            <w:pPr>
              <w:jc w:val="center"/>
            </w:pPr>
            <w:r w:rsidRPr="006C5E82">
              <w:t>6-5-02</w:t>
            </w:r>
          </w:p>
        </w:tc>
        <w:tc>
          <w:tcPr>
            <w:tcW w:w="5953" w:type="dxa"/>
            <w:tcBorders>
              <w:top w:val="single" w:sz="4" w:space="0" w:color="auto"/>
              <w:left w:val="single" w:sz="4" w:space="0" w:color="auto"/>
              <w:bottom w:val="single" w:sz="4" w:space="0" w:color="auto"/>
              <w:right w:val="single" w:sz="4" w:space="0" w:color="auto"/>
            </w:tcBorders>
            <w:vAlign w:val="center"/>
          </w:tcPr>
          <w:p w14:paraId="59C8FFDC" w14:textId="77777777" w:rsidR="00C367C7" w:rsidRPr="006C5E82" w:rsidRDefault="00C367C7" w:rsidP="00E767BE">
            <w:pPr>
              <w:ind w:firstLine="83"/>
              <w:jc w:val="center"/>
              <w:rPr>
                <w:b/>
              </w:rPr>
            </w:pPr>
            <w:r w:rsidRPr="006C5E82">
              <w:t>Актуальные вопросы применения отраслевого стандарта бухгалтерского учета «Порядок составления бухгалтерской (финансовой) отчетности страховых организаций и обществ взаимного страхования»</w:t>
            </w:r>
          </w:p>
        </w:tc>
        <w:tc>
          <w:tcPr>
            <w:tcW w:w="851" w:type="dxa"/>
            <w:tcBorders>
              <w:top w:val="single" w:sz="4" w:space="0" w:color="auto"/>
              <w:left w:val="single" w:sz="4" w:space="0" w:color="auto"/>
              <w:bottom w:val="single" w:sz="4" w:space="0" w:color="auto"/>
              <w:right w:val="single" w:sz="4" w:space="0" w:color="auto"/>
            </w:tcBorders>
            <w:vAlign w:val="center"/>
          </w:tcPr>
          <w:p w14:paraId="0F0C8B2B" w14:textId="77777777" w:rsidR="00C367C7" w:rsidRPr="006C5E82" w:rsidRDefault="00C367C7" w:rsidP="00E767BE">
            <w:pPr>
              <w:ind w:firstLine="83"/>
              <w:jc w:val="center"/>
              <w:rPr>
                <w:b/>
              </w:rPr>
            </w:pPr>
            <w:r w:rsidRPr="006C5E82">
              <w:t>16</w:t>
            </w:r>
          </w:p>
        </w:tc>
        <w:tc>
          <w:tcPr>
            <w:tcW w:w="2125" w:type="dxa"/>
            <w:tcBorders>
              <w:top w:val="single" w:sz="4" w:space="0" w:color="auto"/>
              <w:left w:val="single" w:sz="4" w:space="0" w:color="auto"/>
              <w:bottom w:val="single" w:sz="4" w:space="0" w:color="auto"/>
              <w:right w:val="single" w:sz="4" w:space="0" w:color="auto"/>
            </w:tcBorders>
            <w:vAlign w:val="center"/>
          </w:tcPr>
          <w:p w14:paraId="6F43A7D7" w14:textId="77777777" w:rsidR="00C367C7" w:rsidRPr="006C5E82" w:rsidRDefault="00C367C7" w:rsidP="00E767BE">
            <w:pPr>
              <w:jc w:val="center"/>
            </w:pPr>
            <w:r w:rsidRPr="006C5E82">
              <w:t>протокол 627</w:t>
            </w:r>
          </w:p>
          <w:p w14:paraId="118ADE4A" w14:textId="77777777" w:rsidR="00C367C7" w:rsidRPr="006C5E82" w:rsidRDefault="00C367C7" w:rsidP="00E767BE">
            <w:pPr>
              <w:ind w:firstLine="83"/>
              <w:jc w:val="center"/>
              <w:rPr>
                <w:b/>
              </w:rPr>
            </w:pPr>
            <w:r w:rsidRPr="006C5E82">
              <w:t>от 23.06.2023</w:t>
            </w:r>
          </w:p>
        </w:tc>
      </w:tr>
      <w:tr w:rsidR="006C5E82" w:rsidRPr="006C5E82" w14:paraId="7270B90B"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6C35A239" w14:textId="77777777" w:rsidR="00C367C7" w:rsidRPr="006C5E82" w:rsidRDefault="00C367C7" w:rsidP="00E767BE">
            <w:pPr>
              <w:jc w:val="center"/>
            </w:pPr>
            <w:r w:rsidRPr="006C5E82">
              <w:lastRenderedPageBreak/>
              <w:t>89</w:t>
            </w:r>
          </w:p>
        </w:tc>
        <w:tc>
          <w:tcPr>
            <w:tcW w:w="1141" w:type="dxa"/>
            <w:tcBorders>
              <w:top w:val="single" w:sz="4" w:space="0" w:color="auto"/>
              <w:left w:val="single" w:sz="4" w:space="0" w:color="auto"/>
              <w:bottom w:val="single" w:sz="4" w:space="0" w:color="auto"/>
              <w:right w:val="single" w:sz="4" w:space="0" w:color="auto"/>
            </w:tcBorders>
            <w:vAlign w:val="center"/>
          </w:tcPr>
          <w:p w14:paraId="609D668E" w14:textId="77777777" w:rsidR="00C367C7" w:rsidRPr="006C5E82" w:rsidRDefault="00C367C7" w:rsidP="00E767BE">
            <w:pPr>
              <w:jc w:val="center"/>
            </w:pPr>
            <w:r w:rsidRPr="006C5E82">
              <w:t>6-5-03</w:t>
            </w:r>
          </w:p>
        </w:tc>
        <w:tc>
          <w:tcPr>
            <w:tcW w:w="5953" w:type="dxa"/>
            <w:tcBorders>
              <w:top w:val="single" w:sz="4" w:space="0" w:color="auto"/>
              <w:left w:val="single" w:sz="4" w:space="0" w:color="auto"/>
              <w:bottom w:val="single" w:sz="4" w:space="0" w:color="auto"/>
              <w:right w:val="single" w:sz="4" w:space="0" w:color="auto"/>
            </w:tcBorders>
            <w:vAlign w:val="center"/>
          </w:tcPr>
          <w:p w14:paraId="11744D8D" w14:textId="77777777" w:rsidR="00C367C7" w:rsidRPr="006C5E82" w:rsidRDefault="00C367C7" w:rsidP="00E767BE">
            <w:pPr>
              <w:ind w:firstLine="83"/>
              <w:jc w:val="center"/>
            </w:pPr>
            <w:r w:rsidRPr="006C5E82">
              <w:t xml:space="preserve">Отраслевые стандарты бухгалтерского учета: </w:t>
            </w:r>
          </w:p>
          <w:p w14:paraId="35CFC648" w14:textId="77777777" w:rsidR="00C367C7" w:rsidRPr="006C5E82" w:rsidRDefault="00C367C7" w:rsidP="00E767BE">
            <w:pPr>
              <w:ind w:firstLine="83"/>
              <w:jc w:val="center"/>
              <w:rPr>
                <w:b/>
              </w:rPr>
            </w:pPr>
            <w:r w:rsidRPr="006C5E82">
              <w:t>страховые организации</w:t>
            </w:r>
          </w:p>
        </w:tc>
        <w:tc>
          <w:tcPr>
            <w:tcW w:w="851" w:type="dxa"/>
            <w:tcBorders>
              <w:top w:val="single" w:sz="4" w:space="0" w:color="auto"/>
              <w:left w:val="single" w:sz="4" w:space="0" w:color="auto"/>
              <w:bottom w:val="single" w:sz="4" w:space="0" w:color="auto"/>
              <w:right w:val="single" w:sz="4" w:space="0" w:color="auto"/>
            </w:tcBorders>
            <w:vAlign w:val="center"/>
          </w:tcPr>
          <w:p w14:paraId="7EF68A80" w14:textId="77777777" w:rsidR="00C367C7" w:rsidRPr="006C5E82" w:rsidRDefault="00C367C7" w:rsidP="00E767BE">
            <w:pPr>
              <w:ind w:firstLine="83"/>
              <w:jc w:val="center"/>
              <w:rPr>
                <w:b/>
              </w:rPr>
            </w:pPr>
            <w:r w:rsidRPr="006C5E82">
              <w:t>20</w:t>
            </w:r>
          </w:p>
        </w:tc>
        <w:tc>
          <w:tcPr>
            <w:tcW w:w="2125" w:type="dxa"/>
            <w:tcBorders>
              <w:top w:val="single" w:sz="4" w:space="0" w:color="auto"/>
              <w:left w:val="single" w:sz="4" w:space="0" w:color="auto"/>
              <w:bottom w:val="single" w:sz="4" w:space="0" w:color="auto"/>
              <w:right w:val="single" w:sz="4" w:space="0" w:color="auto"/>
            </w:tcBorders>
            <w:vAlign w:val="center"/>
          </w:tcPr>
          <w:p w14:paraId="532C423E" w14:textId="77777777" w:rsidR="00C367C7" w:rsidRPr="006C5E82" w:rsidRDefault="00C367C7" w:rsidP="00E767BE">
            <w:pPr>
              <w:jc w:val="center"/>
            </w:pPr>
            <w:r w:rsidRPr="006C5E82">
              <w:t>протокол 627</w:t>
            </w:r>
          </w:p>
          <w:p w14:paraId="63F6142C" w14:textId="77777777" w:rsidR="00C367C7" w:rsidRPr="006C5E82" w:rsidRDefault="00C367C7" w:rsidP="00E767BE">
            <w:pPr>
              <w:ind w:firstLine="83"/>
              <w:jc w:val="center"/>
              <w:rPr>
                <w:b/>
              </w:rPr>
            </w:pPr>
            <w:r w:rsidRPr="006C5E82">
              <w:t>от 23.06.2023</w:t>
            </w:r>
          </w:p>
        </w:tc>
      </w:tr>
      <w:tr w:rsidR="006C5E82" w:rsidRPr="006C5E82" w14:paraId="0C19ED35"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6977CBC3" w14:textId="77777777" w:rsidR="00C367C7" w:rsidRPr="006C5E82" w:rsidRDefault="00C367C7" w:rsidP="00E767BE">
            <w:pPr>
              <w:jc w:val="center"/>
            </w:pPr>
            <w:r w:rsidRPr="006C5E82">
              <w:t>90</w:t>
            </w:r>
          </w:p>
        </w:tc>
        <w:tc>
          <w:tcPr>
            <w:tcW w:w="1141" w:type="dxa"/>
            <w:tcBorders>
              <w:top w:val="single" w:sz="4" w:space="0" w:color="auto"/>
              <w:left w:val="single" w:sz="4" w:space="0" w:color="auto"/>
              <w:bottom w:val="single" w:sz="4" w:space="0" w:color="auto"/>
              <w:right w:val="single" w:sz="4" w:space="0" w:color="auto"/>
            </w:tcBorders>
            <w:vAlign w:val="center"/>
          </w:tcPr>
          <w:p w14:paraId="33D0DFEB" w14:textId="77777777" w:rsidR="00C367C7" w:rsidRPr="006C5E82" w:rsidRDefault="00C367C7" w:rsidP="00E767BE">
            <w:pPr>
              <w:jc w:val="center"/>
            </w:pPr>
            <w:r w:rsidRPr="006C5E82">
              <w:t>6-5-04</w:t>
            </w:r>
          </w:p>
        </w:tc>
        <w:tc>
          <w:tcPr>
            <w:tcW w:w="5953" w:type="dxa"/>
            <w:tcBorders>
              <w:top w:val="single" w:sz="4" w:space="0" w:color="auto"/>
              <w:left w:val="single" w:sz="4" w:space="0" w:color="auto"/>
              <w:bottom w:val="single" w:sz="4" w:space="0" w:color="auto"/>
              <w:right w:val="single" w:sz="4" w:space="0" w:color="auto"/>
            </w:tcBorders>
            <w:vAlign w:val="center"/>
          </w:tcPr>
          <w:p w14:paraId="6F2AF94F" w14:textId="77777777" w:rsidR="00C367C7" w:rsidRPr="006C5E82" w:rsidRDefault="00C367C7" w:rsidP="00E767BE">
            <w:pPr>
              <w:ind w:firstLine="83"/>
              <w:jc w:val="center"/>
              <w:rPr>
                <w:b/>
              </w:rPr>
            </w:pPr>
            <w:r w:rsidRPr="006C5E82">
              <w:t>Страховые организации: организация деятельности, особенности бухгалтерского учета, налогообложения и аудита</w:t>
            </w:r>
          </w:p>
        </w:tc>
        <w:tc>
          <w:tcPr>
            <w:tcW w:w="851" w:type="dxa"/>
            <w:tcBorders>
              <w:top w:val="single" w:sz="4" w:space="0" w:color="auto"/>
              <w:left w:val="single" w:sz="4" w:space="0" w:color="auto"/>
              <w:bottom w:val="single" w:sz="4" w:space="0" w:color="auto"/>
              <w:right w:val="single" w:sz="4" w:space="0" w:color="auto"/>
            </w:tcBorders>
            <w:vAlign w:val="center"/>
          </w:tcPr>
          <w:p w14:paraId="5EAB3BB7" w14:textId="77777777" w:rsidR="00C367C7" w:rsidRPr="006C5E82" w:rsidRDefault="00C367C7" w:rsidP="00E767BE">
            <w:pPr>
              <w:ind w:firstLine="83"/>
              <w:jc w:val="center"/>
              <w:rPr>
                <w:b/>
              </w:rPr>
            </w:pPr>
            <w:r w:rsidRPr="006C5E82">
              <w:t>40</w:t>
            </w:r>
          </w:p>
        </w:tc>
        <w:tc>
          <w:tcPr>
            <w:tcW w:w="2125" w:type="dxa"/>
            <w:tcBorders>
              <w:top w:val="single" w:sz="4" w:space="0" w:color="auto"/>
              <w:left w:val="single" w:sz="4" w:space="0" w:color="auto"/>
              <w:bottom w:val="single" w:sz="4" w:space="0" w:color="auto"/>
              <w:right w:val="single" w:sz="4" w:space="0" w:color="auto"/>
            </w:tcBorders>
            <w:vAlign w:val="center"/>
          </w:tcPr>
          <w:p w14:paraId="6A1ECA99" w14:textId="77777777" w:rsidR="00C367C7" w:rsidRPr="006C5E82" w:rsidRDefault="00C367C7" w:rsidP="00E767BE">
            <w:pPr>
              <w:jc w:val="center"/>
            </w:pPr>
            <w:r w:rsidRPr="006C5E82">
              <w:t>протокол 627</w:t>
            </w:r>
          </w:p>
          <w:p w14:paraId="3A4F37BC" w14:textId="77777777" w:rsidR="00C367C7" w:rsidRPr="006C5E82" w:rsidRDefault="00C367C7" w:rsidP="00E767BE">
            <w:pPr>
              <w:ind w:firstLine="83"/>
              <w:jc w:val="center"/>
              <w:rPr>
                <w:b/>
              </w:rPr>
            </w:pPr>
            <w:r w:rsidRPr="006C5E82">
              <w:t>от 23.06.2023</w:t>
            </w:r>
          </w:p>
        </w:tc>
      </w:tr>
      <w:tr w:rsidR="006C5E82" w:rsidRPr="006C5E82" w14:paraId="5A40EBF3"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9ADCFC9" w14:textId="77777777" w:rsidR="00C367C7" w:rsidRPr="006C5E82" w:rsidRDefault="00C367C7" w:rsidP="00E767BE">
            <w:pPr>
              <w:jc w:val="center"/>
            </w:pPr>
            <w:r w:rsidRPr="006C5E82">
              <w:t>91</w:t>
            </w:r>
          </w:p>
        </w:tc>
        <w:tc>
          <w:tcPr>
            <w:tcW w:w="1141" w:type="dxa"/>
            <w:tcBorders>
              <w:top w:val="single" w:sz="4" w:space="0" w:color="auto"/>
              <w:left w:val="single" w:sz="4" w:space="0" w:color="auto"/>
              <w:bottom w:val="single" w:sz="4" w:space="0" w:color="auto"/>
              <w:right w:val="single" w:sz="4" w:space="0" w:color="auto"/>
            </w:tcBorders>
            <w:vAlign w:val="center"/>
          </w:tcPr>
          <w:p w14:paraId="7C09416F" w14:textId="77777777" w:rsidR="00C367C7" w:rsidRPr="006C5E82" w:rsidRDefault="00C367C7" w:rsidP="00E767BE">
            <w:pPr>
              <w:jc w:val="center"/>
            </w:pPr>
            <w:r w:rsidRPr="006C5E82">
              <w:t>6-5-05</w:t>
            </w:r>
          </w:p>
        </w:tc>
        <w:tc>
          <w:tcPr>
            <w:tcW w:w="5953" w:type="dxa"/>
            <w:tcBorders>
              <w:top w:val="single" w:sz="4" w:space="0" w:color="auto"/>
              <w:left w:val="single" w:sz="4" w:space="0" w:color="auto"/>
              <w:bottom w:val="single" w:sz="4" w:space="0" w:color="auto"/>
              <w:right w:val="single" w:sz="4" w:space="0" w:color="auto"/>
            </w:tcBorders>
            <w:vAlign w:val="center"/>
          </w:tcPr>
          <w:p w14:paraId="0A20435A" w14:textId="77777777" w:rsidR="00C367C7" w:rsidRPr="006C5E82" w:rsidRDefault="00C367C7" w:rsidP="00E767BE">
            <w:pPr>
              <w:ind w:firstLine="83"/>
              <w:jc w:val="center"/>
            </w:pPr>
            <w:r w:rsidRPr="006C5E82">
              <w:t xml:space="preserve">Состав и содержание финансовой отчетности по МСФО страховых организаций: представление информации и </w:t>
            </w:r>
          </w:p>
          <w:p w14:paraId="12C48946" w14:textId="77777777" w:rsidR="00C367C7" w:rsidRPr="006C5E82" w:rsidRDefault="00C367C7" w:rsidP="00E767BE">
            <w:pPr>
              <w:ind w:firstLine="83"/>
              <w:jc w:val="center"/>
              <w:rPr>
                <w:b/>
              </w:rPr>
            </w:pPr>
            <w:r w:rsidRPr="006C5E82">
              <w:t>ее дополнительное раскрытие</w:t>
            </w:r>
          </w:p>
        </w:tc>
        <w:tc>
          <w:tcPr>
            <w:tcW w:w="851" w:type="dxa"/>
            <w:tcBorders>
              <w:top w:val="single" w:sz="4" w:space="0" w:color="auto"/>
              <w:left w:val="single" w:sz="4" w:space="0" w:color="auto"/>
              <w:bottom w:val="single" w:sz="4" w:space="0" w:color="auto"/>
              <w:right w:val="single" w:sz="4" w:space="0" w:color="auto"/>
            </w:tcBorders>
            <w:vAlign w:val="center"/>
          </w:tcPr>
          <w:p w14:paraId="18D2F10A" w14:textId="77777777" w:rsidR="00C367C7" w:rsidRPr="006C5E82" w:rsidRDefault="00C367C7" w:rsidP="00E767BE">
            <w:pPr>
              <w:ind w:firstLine="83"/>
              <w:jc w:val="center"/>
              <w:rPr>
                <w:b/>
              </w:rP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6F75BF5B" w14:textId="77777777" w:rsidR="00C367C7" w:rsidRPr="006C5E82" w:rsidRDefault="00C367C7" w:rsidP="00E767BE">
            <w:pPr>
              <w:jc w:val="center"/>
            </w:pPr>
            <w:r w:rsidRPr="006C5E82">
              <w:t>протокол 627</w:t>
            </w:r>
          </w:p>
          <w:p w14:paraId="133B0524" w14:textId="77777777" w:rsidR="00C367C7" w:rsidRPr="006C5E82" w:rsidRDefault="00C367C7" w:rsidP="00E767BE">
            <w:pPr>
              <w:ind w:firstLine="83"/>
              <w:jc w:val="center"/>
              <w:rPr>
                <w:b/>
              </w:rPr>
            </w:pPr>
            <w:r w:rsidRPr="006C5E82">
              <w:t>от 23.06.2023</w:t>
            </w:r>
          </w:p>
        </w:tc>
      </w:tr>
      <w:tr w:rsidR="006C5E82" w:rsidRPr="006C5E82" w14:paraId="304BC5AB"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7A8BA20" w14:textId="77777777" w:rsidR="00C367C7" w:rsidRPr="006C5E82" w:rsidRDefault="00C367C7" w:rsidP="00E767BE">
            <w:pPr>
              <w:jc w:val="center"/>
            </w:pPr>
            <w:r w:rsidRPr="006C5E82">
              <w:t>92</w:t>
            </w:r>
          </w:p>
        </w:tc>
        <w:tc>
          <w:tcPr>
            <w:tcW w:w="1141" w:type="dxa"/>
            <w:tcBorders>
              <w:top w:val="single" w:sz="4" w:space="0" w:color="auto"/>
              <w:left w:val="single" w:sz="4" w:space="0" w:color="auto"/>
              <w:bottom w:val="single" w:sz="4" w:space="0" w:color="auto"/>
              <w:right w:val="single" w:sz="4" w:space="0" w:color="auto"/>
            </w:tcBorders>
            <w:vAlign w:val="center"/>
          </w:tcPr>
          <w:p w14:paraId="6EF8FFDD" w14:textId="77777777" w:rsidR="00C367C7" w:rsidRPr="006C5E82" w:rsidRDefault="00C367C7" w:rsidP="00E767BE">
            <w:pPr>
              <w:jc w:val="center"/>
            </w:pPr>
            <w:r w:rsidRPr="006C5E82">
              <w:t>6-5-06</w:t>
            </w:r>
          </w:p>
        </w:tc>
        <w:tc>
          <w:tcPr>
            <w:tcW w:w="5953" w:type="dxa"/>
            <w:tcBorders>
              <w:top w:val="single" w:sz="4" w:space="0" w:color="auto"/>
              <w:left w:val="single" w:sz="4" w:space="0" w:color="auto"/>
              <w:bottom w:val="single" w:sz="4" w:space="0" w:color="auto"/>
              <w:right w:val="single" w:sz="4" w:space="0" w:color="auto"/>
            </w:tcBorders>
            <w:vAlign w:val="center"/>
          </w:tcPr>
          <w:p w14:paraId="617CC1DC" w14:textId="77777777" w:rsidR="00C367C7" w:rsidRPr="006C5E82" w:rsidRDefault="00C367C7" w:rsidP="00E767BE">
            <w:pPr>
              <w:ind w:firstLine="83"/>
              <w:jc w:val="center"/>
              <w:rPr>
                <w:b/>
              </w:rPr>
            </w:pPr>
            <w:r w:rsidRPr="006C5E82">
              <w:t>Новые МСФО. Актуальные вопросы применения при аудите страховых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0A260970" w14:textId="77777777" w:rsidR="00C367C7" w:rsidRPr="006C5E82" w:rsidRDefault="00C367C7" w:rsidP="00E767BE">
            <w:pPr>
              <w:ind w:firstLine="83"/>
              <w:jc w:val="center"/>
              <w:rPr>
                <w:b/>
              </w:rP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7044D278" w14:textId="77777777" w:rsidR="00C367C7" w:rsidRPr="006C5E82" w:rsidRDefault="00C367C7" w:rsidP="00E767BE">
            <w:pPr>
              <w:jc w:val="center"/>
            </w:pPr>
            <w:r w:rsidRPr="006C5E82">
              <w:t>протокол 627</w:t>
            </w:r>
          </w:p>
          <w:p w14:paraId="1B4B3C0F" w14:textId="77777777" w:rsidR="00C367C7" w:rsidRPr="006C5E82" w:rsidRDefault="00C367C7" w:rsidP="00E767BE">
            <w:pPr>
              <w:ind w:firstLine="83"/>
              <w:jc w:val="center"/>
              <w:rPr>
                <w:b/>
              </w:rPr>
            </w:pPr>
            <w:r w:rsidRPr="006C5E82">
              <w:t>от 23.06.2023</w:t>
            </w:r>
          </w:p>
        </w:tc>
      </w:tr>
      <w:tr w:rsidR="006C5E82" w:rsidRPr="006C5E82" w14:paraId="7F14C4EC"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65EB1021" w14:textId="77777777" w:rsidR="00C367C7" w:rsidRPr="006C5E82" w:rsidRDefault="00C367C7" w:rsidP="00E767BE">
            <w:pPr>
              <w:jc w:val="center"/>
            </w:pPr>
            <w:r w:rsidRPr="006C5E82">
              <w:t>93</w:t>
            </w:r>
          </w:p>
        </w:tc>
        <w:tc>
          <w:tcPr>
            <w:tcW w:w="1141" w:type="dxa"/>
            <w:tcBorders>
              <w:top w:val="single" w:sz="4" w:space="0" w:color="auto"/>
              <w:left w:val="single" w:sz="4" w:space="0" w:color="auto"/>
              <w:bottom w:val="single" w:sz="4" w:space="0" w:color="auto"/>
              <w:right w:val="single" w:sz="4" w:space="0" w:color="auto"/>
            </w:tcBorders>
            <w:vAlign w:val="center"/>
          </w:tcPr>
          <w:p w14:paraId="05D6A81F" w14:textId="77777777" w:rsidR="00C367C7" w:rsidRPr="006C5E82" w:rsidRDefault="00C367C7" w:rsidP="00E767BE">
            <w:pPr>
              <w:jc w:val="center"/>
            </w:pPr>
            <w:r w:rsidRPr="006C5E82">
              <w:t>6-5-07</w:t>
            </w:r>
          </w:p>
        </w:tc>
        <w:tc>
          <w:tcPr>
            <w:tcW w:w="5953" w:type="dxa"/>
            <w:tcBorders>
              <w:top w:val="single" w:sz="4" w:space="0" w:color="auto"/>
              <w:left w:val="single" w:sz="4" w:space="0" w:color="auto"/>
              <w:bottom w:val="single" w:sz="4" w:space="0" w:color="auto"/>
              <w:right w:val="single" w:sz="4" w:space="0" w:color="auto"/>
            </w:tcBorders>
            <w:vAlign w:val="center"/>
          </w:tcPr>
          <w:p w14:paraId="16FC507B" w14:textId="77777777" w:rsidR="00C367C7" w:rsidRPr="006C5E82" w:rsidRDefault="00C367C7" w:rsidP="00E767BE">
            <w:pPr>
              <w:ind w:firstLine="83"/>
              <w:jc w:val="center"/>
              <w:rPr>
                <w:b/>
              </w:rPr>
            </w:pPr>
            <w:r w:rsidRPr="006C5E82">
              <w:t>МСФО (IFRS) 17: Договоры страхования</w:t>
            </w:r>
          </w:p>
        </w:tc>
        <w:tc>
          <w:tcPr>
            <w:tcW w:w="851" w:type="dxa"/>
            <w:tcBorders>
              <w:top w:val="single" w:sz="4" w:space="0" w:color="auto"/>
              <w:left w:val="single" w:sz="4" w:space="0" w:color="auto"/>
              <w:bottom w:val="single" w:sz="4" w:space="0" w:color="auto"/>
              <w:right w:val="single" w:sz="4" w:space="0" w:color="auto"/>
            </w:tcBorders>
            <w:vAlign w:val="center"/>
          </w:tcPr>
          <w:p w14:paraId="68A84065" w14:textId="77777777" w:rsidR="00C367C7" w:rsidRPr="006C5E82" w:rsidRDefault="00C367C7" w:rsidP="00E767BE">
            <w:pPr>
              <w:ind w:firstLine="83"/>
              <w:jc w:val="center"/>
              <w:rPr>
                <w:b/>
              </w:rP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19BB47FF" w14:textId="77777777" w:rsidR="00C367C7" w:rsidRPr="006C5E82" w:rsidRDefault="00C367C7" w:rsidP="00E767BE">
            <w:pPr>
              <w:jc w:val="center"/>
            </w:pPr>
            <w:r w:rsidRPr="006C5E82">
              <w:t>протокол 627</w:t>
            </w:r>
          </w:p>
          <w:p w14:paraId="40C5CB4B" w14:textId="77777777" w:rsidR="00C367C7" w:rsidRPr="006C5E82" w:rsidRDefault="00C367C7" w:rsidP="00E767BE">
            <w:pPr>
              <w:ind w:firstLine="83"/>
              <w:jc w:val="center"/>
              <w:rPr>
                <w:b/>
              </w:rPr>
            </w:pPr>
            <w:r w:rsidRPr="006C5E82">
              <w:t>от 23.06.2023</w:t>
            </w:r>
          </w:p>
        </w:tc>
      </w:tr>
      <w:tr w:rsidR="006C5E82" w:rsidRPr="006C5E82" w14:paraId="27881729"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AD39947" w14:textId="77777777" w:rsidR="00C367C7" w:rsidRPr="006C5E82" w:rsidRDefault="00C367C7" w:rsidP="00E767BE">
            <w:pPr>
              <w:jc w:val="center"/>
            </w:pPr>
            <w:r w:rsidRPr="006C5E82">
              <w:t>94</w:t>
            </w:r>
          </w:p>
        </w:tc>
        <w:tc>
          <w:tcPr>
            <w:tcW w:w="1141" w:type="dxa"/>
            <w:tcBorders>
              <w:top w:val="single" w:sz="4" w:space="0" w:color="auto"/>
              <w:left w:val="single" w:sz="4" w:space="0" w:color="auto"/>
              <w:bottom w:val="single" w:sz="4" w:space="0" w:color="auto"/>
              <w:right w:val="single" w:sz="4" w:space="0" w:color="auto"/>
            </w:tcBorders>
            <w:vAlign w:val="center"/>
          </w:tcPr>
          <w:p w14:paraId="02AC2944" w14:textId="77777777" w:rsidR="00C367C7" w:rsidRPr="006C5E82" w:rsidRDefault="00C367C7" w:rsidP="00E767BE">
            <w:pPr>
              <w:jc w:val="center"/>
            </w:pPr>
            <w:r w:rsidRPr="006C5E82">
              <w:t>6-5-07/1</w:t>
            </w:r>
          </w:p>
        </w:tc>
        <w:tc>
          <w:tcPr>
            <w:tcW w:w="5953" w:type="dxa"/>
            <w:tcBorders>
              <w:top w:val="single" w:sz="4" w:space="0" w:color="auto"/>
              <w:left w:val="single" w:sz="4" w:space="0" w:color="auto"/>
              <w:bottom w:val="single" w:sz="4" w:space="0" w:color="auto"/>
              <w:right w:val="single" w:sz="4" w:space="0" w:color="auto"/>
            </w:tcBorders>
            <w:vAlign w:val="center"/>
          </w:tcPr>
          <w:p w14:paraId="21B7BB78" w14:textId="77777777" w:rsidR="00C367C7" w:rsidRPr="006C5E82" w:rsidRDefault="00C367C7" w:rsidP="00E767BE">
            <w:pPr>
              <w:ind w:firstLine="83"/>
              <w:jc w:val="center"/>
              <w:rPr>
                <w:b/>
              </w:rPr>
            </w:pPr>
            <w:r w:rsidRPr="006C5E82">
              <w:t>МСФО (IFRS) 17: Договоры страхования</w:t>
            </w:r>
          </w:p>
        </w:tc>
        <w:tc>
          <w:tcPr>
            <w:tcW w:w="851" w:type="dxa"/>
            <w:tcBorders>
              <w:top w:val="single" w:sz="4" w:space="0" w:color="auto"/>
              <w:left w:val="single" w:sz="4" w:space="0" w:color="auto"/>
              <w:bottom w:val="single" w:sz="4" w:space="0" w:color="auto"/>
              <w:right w:val="single" w:sz="4" w:space="0" w:color="auto"/>
            </w:tcBorders>
            <w:vAlign w:val="center"/>
          </w:tcPr>
          <w:p w14:paraId="209FB30E" w14:textId="77777777" w:rsidR="00C367C7" w:rsidRPr="006C5E82" w:rsidRDefault="00C367C7" w:rsidP="00E767BE">
            <w:pPr>
              <w:ind w:firstLine="83"/>
              <w:jc w:val="center"/>
              <w:rPr>
                <w:b/>
              </w:rPr>
            </w:pPr>
            <w:r w:rsidRPr="006C5E82">
              <w:t>4</w:t>
            </w:r>
          </w:p>
        </w:tc>
        <w:tc>
          <w:tcPr>
            <w:tcW w:w="2125" w:type="dxa"/>
            <w:tcBorders>
              <w:top w:val="single" w:sz="4" w:space="0" w:color="auto"/>
              <w:left w:val="single" w:sz="4" w:space="0" w:color="auto"/>
              <w:bottom w:val="single" w:sz="4" w:space="0" w:color="auto"/>
              <w:right w:val="single" w:sz="4" w:space="0" w:color="auto"/>
            </w:tcBorders>
            <w:vAlign w:val="center"/>
          </w:tcPr>
          <w:p w14:paraId="29A4DD01" w14:textId="77777777" w:rsidR="00C367C7" w:rsidRPr="006C5E82" w:rsidRDefault="00C367C7" w:rsidP="00E767BE">
            <w:pPr>
              <w:jc w:val="center"/>
            </w:pPr>
            <w:r w:rsidRPr="006C5E82">
              <w:t>протокол 627</w:t>
            </w:r>
          </w:p>
          <w:p w14:paraId="34BF3CB1" w14:textId="77777777" w:rsidR="00C367C7" w:rsidRPr="006C5E82" w:rsidRDefault="00C367C7" w:rsidP="00E767BE">
            <w:pPr>
              <w:ind w:firstLine="83"/>
              <w:jc w:val="center"/>
              <w:rPr>
                <w:b/>
              </w:rPr>
            </w:pPr>
            <w:r w:rsidRPr="006C5E82">
              <w:t>от 23.06.2023</w:t>
            </w:r>
          </w:p>
        </w:tc>
      </w:tr>
      <w:tr w:rsidR="006C5E82" w:rsidRPr="006C5E82" w14:paraId="48DC2FEE"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2AED56F6" w14:textId="77777777" w:rsidR="00C367C7" w:rsidRPr="006C5E82" w:rsidRDefault="00C367C7" w:rsidP="00E767BE">
            <w:pPr>
              <w:jc w:val="center"/>
            </w:pPr>
            <w:r w:rsidRPr="006C5E82">
              <w:t>95</w:t>
            </w:r>
          </w:p>
        </w:tc>
        <w:tc>
          <w:tcPr>
            <w:tcW w:w="1141" w:type="dxa"/>
            <w:tcBorders>
              <w:top w:val="single" w:sz="4" w:space="0" w:color="auto"/>
              <w:left w:val="single" w:sz="4" w:space="0" w:color="auto"/>
              <w:bottom w:val="single" w:sz="4" w:space="0" w:color="auto"/>
              <w:right w:val="single" w:sz="4" w:space="0" w:color="auto"/>
            </w:tcBorders>
            <w:vAlign w:val="center"/>
          </w:tcPr>
          <w:p w14:paraId="6E2DF7C0" w14:textId="77777777" w:rsidR="00C367C7" w:rsidRPr="006C5E82" w:rsidRDefault="00C367C7" w:rsidP="00E767BE">
            <w:pPr>
              <w:jc w:val="center"/>
            </w:pPr>
            <w:r w:rsidRPr="006C5E82">
              <w:t>6-5-08</w:t>
            </w:r>
          </w:p>
        </w:tc>
        <w:tc>
          <w:tcPr>
            <w:tcW w:w="5953" w:type="dxa"/>
            <w:tcBorders>
              <w:top w:val="single" w:sz="4" w:space="0" w:color="auto"/>
              <w:left w:val="single" w:sz="4" w:space="0" w:color="auto"/>
              <w:bottom w:val="single" w:sz="4" w:space="0" w:color="auto"/>
              <w:right w:val="single" w:sz="4" w:space="0" w:color="auto"/>
            </w:tcBorders>
            <w:vAlign w:val="center"/>
          </w:tcPr>
          <w:p w14:paraId="74867F87" w14:textId="77777777" w:rsidR="00C367C7" w:rsidRPr="006C5E82" w:rsidRDefault="00C367C7" w:rsidP="00E767BE">
            <w:pPr>
              <w:ind w:firstLine="83"/>
              <w:jc w:val="center"/>
            </w:pPr>
            <w:r w:rsidRPr="006C5E82">
              <w:t>Существенные для аудита негосударственного пенсионного фонда (НПФ) регуляторные и надзорные требования к его деятельности</w:t>
            </w:r>
          </w:p>
        </w:tc>
        <w:tc>
          <w:tcPr>
            <w:tcW w:w="851" w:type="dxa"/>
            <w:tcBorders>
              <w:top w:val="single" w:sz="4" w:space="0" w:color="auto"/>
              <w:left w:val="single" w:sz="4" w:space="0" w:color="auto"/>
              <w:bottom w:val="single" w:sz="4" w:space="0" w:color="auto"/>
              <w:right w:val="single" w:sz="4" w:space="0" w:color="auto"/>
            </w:tcBorders>
            <w:vAlign w:val="center"/>
          </w:tcPr>
          <w:p w14:paraId="66D744C5" w14:textId="77777777" w:rsidR="00C367C7" w:rsidRPr="006C5E82" w:rsidRDefault="00C367C7" w:rsidP="00E767BE">
            <w:pPr>
              <w:ind w:firstLine="83"/>
              <w:jc w:val="center"/>
            </w:pPr>
            <w:r w:rsidRPr="006C5E82">
              <w:t>16</w:t>
            </w:r>
          </w:p>
        </w:tc>
        <w:tc>
          <w:tcPr>
            <w:tcW w:w="2125" w:type="dxa"/>
            <w:tcBorders>
              <w:top w:val="single" w:sz="4" w:space="0" w:color="auto"/>
              <w:left w:val="single" w:sz="4" w:space="0" w:color="auto"/>
              <w:bottom w:val="single" w:sz="4" w:space="0" w:color="auto"/>
              <w:right w:val="single" w:sz="4" w:space="0" w:color="auto"/>
            </w:tcBorders>
            <w:vAlign w:val="center"/>
          </w:tcPr>
          <w:p w14:paraId="6B76149A" w14:textId="77777777" w:rsidR="00C367C7" w:rsidRPr="006C5E82" w:rsidRDefault="00C367C7" w:rsidP="00E767BE">
            <w:pPr>
              <w:jc w:val="center"/>
            </w:pPr>
            <w:r w:rsidRPr="006C5E82">
              <w:t>протокол 621</w:t>
            </w:r>
          </w:p>
          <w:p w14:paraId="2C014C63" w14:textId="77777777" w:rsidR="00C367C7" w:rsidRPr="006C5E82" w:rsidRDefault="00C367C7" w:rsidP="00E767BE">
            <w:pPr>
              <w:jc w:val="center"/>
            </w:pPr>
            <w:r w:rsidRPr="006C5E82">
              <w:t>от 19.05.2023</w:t>
            </w:r>
          </w:p>
        </w:tc>
      </w:tr>
      <w:tr w:rsidR="006C5E82" w:rsidRPr="006C5E82" w14:paraId="219FAFE9"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2279F9E" w14:textId="77777777" w:rsidR="00C367C7" w:rsidRPr="006C5E82" w:rsidRDefault="00C367C7" w:rsidP="00E767BE">
            <w:pPr>
              <w:jc w:val="center"/>
            </w:pPr>
            <w:r w:rsidRPr="006C5E82">
              <w:t>96</w:t>
            </w:r>
          </w:p>
        </w:tc>
        <w:tc>
          <w:tcPr>
            <w:tcW w:w="1141" w:type="dxa"/>
            <w:tcBorders>
              <w:top w:val="single" w:sz="4" w:space="0" w:color="auto"/>
              <w:left w:val="single" w:sz="4" w:space="0" w:color="auto"/>
              <w:bottom w:val="single" w:sz="4" w:space="0" w:color="auto"/>
              <w:right w:val="single" w:sz="4" w:space="0" w:color="auto"/>
            </w:tcBorders>
            <w:vAlign w:val="center"/>
          </w:tcPr>
          <w:p w14:paraId="0523484B" w14:textId="77777777" w:rsidR="00C367C7" w:rsidRPr="006C5E82" w:rsidRDefault="00C367C7" w:rsidP="00E767BE">
            <w:pPr>
              <w:jc w:val="center"/>
            </w:pPr>
            <w:r w:rsidRPr="006C5E82">
              <w:t>6-5-09</w:t>
            </w:r>
          </w:p>
        </w:tc>
        <w:tc>
          <w:tcPr>
            <w:tcW w:w="5953" w:type="dxa"/>
            <w:tcBorders>
              <w:top w:val="single" w:sz="4" w:space="0" w:color="auto"/>
              <w:left w:val="single" w:sz="4" w:space="0" w:color="auto"/>
              <w:bottom w:val="single" w:sz="4" w:space="0" w:color="auto"/>
              <w:right w:val="single" w:sz="4" w:space="0" w:color="auto"/>
            </w:tcBorders>
            <w:vAlign w:val="center"/>
          </w:tcPr>
          <w:p w14:paraId="35991B32" w14:textId="77777777" w:rsidR="00C367C7" w:rsidRPr="006C5E82" w:rsidRDefault="00C367C7" w:rsidP="00E767BE">
            <w:pPr>
              <w:ind w:firstLine="83"/>
              <w:jc w:val="center"/>
            </w:pPr>
            <w:r w:rsidRPr="006C5E82">
              <w:t>Имущество НПФ. Размещение пенсионных резервов, инвестирование пенсионных накоплений: нормативы, требования, контроль и надзор</w:t>
            </w:r>
          </w:p>
        </w:tc>
        <w:tc>
          <w:tcPr>
            <w:tcW w:w="851" w:type="dxa"/>
            <w:tcBorders>
              <w:top w:val="single" w:sz="4" w:space="0" w:color="auto"/>
              <w:left w:val="single" w:sz="4" w:space="0" w:color="auto"/>
              <w:bottom w:val="single" w:sz="4" w:space="0" w:color="auto"/>
              <w:right w:val="single" w:sz="4" w:space="0" w:color="auto"/>
            </w:tcBorders>
            <w:vAlign w:val="center"/>
          </w:tcPr>
          <w:p w14:paraId="4DB51E9C" w14:textId="77777777" w:rsidR="00C367C7" w:rsidRPr="006C5E82" w:rsidRDefault="00C367C7" w:rsidP="00E767BE">
            <w:pPr>
              <w:ind w:firstLine="83"/>
              <w:jc w:val="center"/>
            </w:pPr>
            <w:r w:rsidRPr="006C5E82">
              <w:t>16</w:t>
            </w:r>
          </w:p>
        </w:tc>
        <w:tc>
          <w:tcPr>
            <w:tcW w:w="2125" w:type="dxa"/>
            <w:tcBorders>
              <w:top w:val="single" w:sz="4" w:space="0" w:color="auto"/>
              <w:left w:val="single" w:sz="4" w:space="0" w:color="auto"/>
              <w:bottom w:val="single" w:sz="4" w:space="0" w:color="auto"/>
              <w:right w:val="single" w:sz="4" w:space="0" w:color="auto"/>
            </w:tcBorders>
            <w:vAlign w:val="center"/>
          </w:tcPr>
          <w:p w14:paraId="38643185" w14:textId="77777777" w:rsidR="00C367C7" w:rsidRPr="006C5E82" w:rsidRDefault="00C367C7" w:rsidP="00E767BE">
            <w:pPr>
              <w:jc w:val="center"/>
            </w:pPr>
            <w:r w:rsidRPr="006C5E82">
              <w:t>протокол 621</w:t>
            </w:r>
          </w:p>
          <w:p w14:paraId="76CC95E7" w14:textId="77777777" w:rsidR="00C367C7" w:rsidRPr="006C5E82" w:rsidRDefault="00C367C7" w:rsidP="00E767BE">
            <w:pPr>
              <w:jc w:val="center"/>
            </w:pPr>
            <w:r w:rsidRPr="006C5E82">
              <w:t>от 19.05.2023</w:t>
            </w:r>
          </w:p>
        </w:tc>
      </w:tr>
      <w:tr w:rsidR="006C5E82" w:rsidRPr="006C5E82" w14:paraId="6C639CC2"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62C5431" w14:textId="77777777" w:rsidR="00C367C7" w:rsidRPr="006C5E82" w:rsidRDefault="00C367C7" w:rsidP="00E767BE">
            <w:pPr>
              <w:jc w:val="center"/>
            </w:pPr>
            <w:r w:rsidRPr="006C5E82">
              <w:t>97</w:t>
            </w:r>
          </w:p>
        </w:tc>
        <w:tc>
          <w:tcPr>
            <w:tcW w:w="1141" w:type="dxa"/>
            <w:tcBorders>
              <w:top w:val="single" w:sz="4" w:space="0" w:color="auto"/>
              <w:left w:val="single" w:sz="4" w:space="0" w:color="auto"/>
              <w:bottom w:val="single" w:sz="4" w:space="0" w:color="auto"/>
              <w:right w:val="single" w:sz="4" w:space="0" w:color="auto"/>
            </w:tcBorders>
            <w:vAlign w:val="center"/>
          </w:tcPr>
          <w:p w14:paraId="6DA68768" w14:textId="77777777" w:rsidR="00C367C7" w:rsidRPr="006C5E82" w:rsidRDefault="00C367C7" w:rsidP="00E767BE">
            <w:pPr>
              <w:jc w:val="center"/>
            </w:pPr>
            <w:r w:rsidRPr="006C5E82">
              <w:t>6-5-10</w:t>
            </w:r>
          </w:p>
        </w:tc>
        <w:tc>
          <w:tcPr>
            <w:tcW w:w="5953" w:type="dxa"/>
            <w:tcBorders>
              <w:top w:val="single" w:sz="4" w:space="0" w:color="auto"/>
              <w:left w:val="single" w:sz="4" w:space="0" w:color="auto"/>
              <w:bottom w:val="single" w:sz="4" w:space="0" w:color="auto"/>
              <w:right w:val="single" w:sz="4" w:space="0" w:color="auto"/>
            </w:tcBorders>
            <w:vAlign w:val="center"/>
          </w:tcPr>
          <w:p w14:paraId="28A5960C" w14:textId="77777777" w:rsidR="00C367C7" w:rsidRPr="006C5E82" w:rsidRDefault="00C367C7" w:rsidP="00E767BE">
            <w:pPr>
              <w:ind w:firstLine="83"/>
              <w:jc w:val="center"/>
            </w:pPr>
            <w:r w:rsidRPr="006C5E82">
              <w:t>Внутренний контроль, управление рисками, отчетность и раскрытие информации НПФ</w:t>
            </w:r>
          </w:p>
        </w:tc>
        <w:tc>
          <w:tcPr>
            <w:tcW w:w="851" w:type="dxa"/>
            <w:tcBorders>
              <w:top w:val="single" w:sz="4" w:space="0" w:color="auto"/>
              <w:left w:val="single" w:sz="4" w:space="0" w:color="auto"/>
              <w:bottom w:val="single" w:sz="4" w:space="0" w:color="auto"/>
              <w:right w:val="single" w:sz="4" w:space="0" w:color="auto"/>
            </w:tcBorders>
            <w:vAlign w:val="center"/>
          </w:tcPr>
          <w:p w14:paraId="737A082C" w14:textId="77777777" w:rsidR="00C367C7" w:rsidRPr="006C5E82" w:rsidRDefault="00C367C7" w:rsidP="00E767BE">
            <w:pPr>
              <w:ind w:firstLine="83"/>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2B987A92" w14:textId="77777777" w:rsidR="00C367C7" w:rsidRPr="006C5E82" w:rsidRDefault="00C367C7" w:rsidP="00E767BE">
            <w:pPr>
              <w:jc w:val="center"/>
            </w:pPr>
            <w:r w:rsidRPr="006C5E82">
              <w:t>протокол 621</w:t>
            </w:r>
          </w:p>
          <w:p w14:paraId="13A2ECD0" w14:textId="77777777" w:rsidR="00C367C7" w:rsidRPr="006C5E82" w:rsidRDefault="00C367C7" w:rsidP="00E767BE">
            <w:pPr>
              <w:jc w:val="center"/>
            </w:pPr>
            <w:r w:rsidRPr="006C5E82">
              <w:t>от 19.05.2023</w:t>
            </w:r>
          </w:p>
        </w:tc>
      </w:tr>
      <w:tr w:rsidR="006C5E82" w:rsidRPr="006C5E82" w14:paraId="20C2C75E"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481BD55" w14:textId="77777777" w:rsidR="00C367C7" w:rsidRPr="006C5E82" w:rsidRDefault="00C367C7" w:rsidP="00E767BE">
            <w:pPr>
              <w:jc w:val="center"/>
            </w:pPr>
            <w:r w:rsidRPr="006C5E82">
              <w:t>98</w:t>
            </w:r>
          </w:p>
        </w:tc>
        <w:tc>
          <w:tcPr>
            <w:tcW w:w="1141" w:type="dxa"/>
            <w:tcBorders>
              <w:top w:val="single" w:sz="4" w:space="0" w:color="auto"/>
              <w:left w:val="single" w:sz="4" w:space="0" w:color="auto"/>
              <w:bottom w:val="single" w:sz="4" w:space="0" w:color="auto"/>
              <w:right w:val="single" w:sz="4" w:space="0" w:color="auto"/>
            </w:tcBorders>
            <w:vAlign w:val="center"/>
          </w:tcPr>
          <w:p w14:paraId="40492D49" w14:textId="77777777" w:rsidR="00C367C7" w:rsidRPr="006C5E82" w:rsidRDefault="00C367C7" w:rsidP="00E767BE">
            <w:pPr>
              <w:jc w:val="center"/>
            </w:pPr>
            <w:r w:rsidRPr="006C5E82">
              <w:t>6-5-11</w:t>
            </w:r>
          </w:p>
        </w:tc>
        <w:tc>
          <w:tcPr>
            <w:tcW w:w="5953" w:type="dxa"/>
            <w:tcBorders>
              <w:top w:val="single" w:sz="4" w:space="0" w:color="auto"/>
              <w:left w:val="single" w:sz="4" w:space="0" w:color="auto"/>
              <w:bottom w:val="single" w:sz="4" w:space="0" w:color="auto"/>
              <w:right w:val="single" w:sz="4" w:space="0" w:color="auto"/>
            </w:tcBorders>
            <w:vAlign w:val="center"/>
          </w:tcPr>
          <w:p w14:paraId="525B2754" w14:textId="77777777" w:rsidR="00C367C7" w:rsidRPr="006C5E82" w:rsidRDefault="00C367C7" w:rsidP="00E767BE">
            <w:pPr>
              <w:ind w:firstLine="83"/>
              <w:jc w:val="center"/>
            </w:pPr>
            <w:r w:rsidRPr="006C5E82">
              <w:t>Бухгалтерский учет, финансовая отчетность в негосударственном пенсионном фонде (НПФ): применение отраслевых стандартов бухгалтерского учета, МСФО</w:t>
            </w:r>
          </w:p>
        </w:tc>
        <w:tc>
          <w:tcPr>
            <w:tcW w:w="851" w:type="dxa"/>
            <w:tcBorders>
              <w:top w:val="single" w:sz="4" w:space="0" w:color="auto"/>
              <w:left w:val="single" w:sz="4" w:space="0" w:color="auto"/>
              <w:bottom w:val="single" w:sz="4" w:space="0" w:color="auto"/>
              <w:right w:val="single" w:sz="4" w:space="0" w:color="auto"/>
            </w:tcBorders>
            <w:vAlign w:val="center"/>
          </w:tcPr>
          <w:p w14:paraId="0E00AB3E" w14:textId="77777777" w:rsidR="00C367C7" w:rsidRPr="006C5E82" w:rsidRDefault="00C367C7" w:rsidP="00E767BE">
            <w:pPr>
              <w:ind w:firstLine="83"/>
              <w:jc w:val="center"/>
            </w:pPr>
            <w:r w:rsidRPr="006C5E82">
              <w:t>32</w:t>
            </w:r>
          </w:p>
        </w:tc>
        <w:tc>
          <w:tcPr>
            <w:tcW w:w="2125" w:type="dxa"/>
            <w:tcBorders>
              <w:top w:val="single" w:sz="4" w:space="0" w:color="auto"/>
              <w:left w:val="single" w:sz="4" w:space="0" w:color="auto"/>
              <w:bottom w:val="single" w:sz="4" w:space="0" w:color="auto"/>
              <w:right w:val="single" w:sz="4" w:space="0" w:color="auto"/>
            </w:tcBorders>
            <w:vAlign w:val="center"/>
          </w:tcPr>
          <w:p w14:paraId="4AB62850" w14:textId="77777777" w:rsidR="00C367C7" w:rsidRPr="006C5E82" w:rsidRDefault="00C367C7" w:rsidP="00E767BE">
            <w:pPr>
              <w:jc w:val="center"/>
            </w:pPr>
            <w:r w:rsidRPr="006C5E82">
              <w:t>протокол 621</w:t>
            </w:r>
          </w:p>
          <w:p w14:paraId="49356725" w14:textId="77777777" w:rsidR="00C367C7" w:rsidRPr="006C5E82" w:rsidRDefault="00C367C7" w:rsidP="00E767BE">
            <w:pPr>
              <w:jc w:val="center"/>
            </w:pPr>
            <w:r w:rsidRPr="006C5E82">
              <w:t>от 19.05.2023</w:t>
            </w:r>
          </w:p>
        </w:tc>
      </w:tr>
      <w:tr w:rsidR="006C5E82" w:rsidRPr="006C5E82" w14:paraId="00761868"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6B671B37" w14:textId="77777777" w:rsidR="00C367C7" w:rsidRPr="006C5E82" w:rsidRDefault="00C367C7" w:rsidP="00E767BE">
            <w:pPr>
              <w:jc w:val="center"/>
            </w:pPr>
            <w:r w:rsidRPr="006C5E82">
              <w:t>99</w:t>
            </w:r>
          </w:p>
        </w:tc>
        <w:tc>
          <w:tcPr>
            <w:tcW w:w="1141" w:type="dxa"/>
            <w:tcBorders>
              <w:top w:val="single" w:sz="4" w:space="0" w:color="auto"/>
              <w:left w:val="single" w:sz="4" w:space="0" w:color="auto"/>
              <w:bottom w:val="single" w:sz="4" w:space="0" w:color="auto"/>
              <w:right w:val="single" w:sz="4" w:space="0" w:color="auto"/>
            </w:tcBorders>
            <w:vAlign w:val="center"/>
          </w:tcPr>
          <w:p w14:paraId="6D8C046A" w14:textId="77777777" w:rsidR="00C367C7" w:rsidRPr="006C5E82" w:rsidRDefault="00C367C7" w:rsidP="00E767BE">
            <w:pPr>
              <w:jc w:val="center"/>
            </w:pPr>
            <w:r w:rsidRPr="006C5E82">
              <w:t>6-5-12</w:t>
            </w:r>
          </w:p>
        </w:tc>
        <w:tc>
          <w:tcPr>
            <w:tcW w:w="5953" w:type="dxa"/>
            <w:tcBorders>
              <w:top w:val="single" w:sz="4" w:space="0" w:color="auto"/>
              <w:left w:val="single" w:sz="4" w:space="0" w:color="auto"/>
              <w:bottom w:val="single" w:sz="4" w:space="0" w:color="auto"/>
              <w:right w:val="single" w:sz="4" w:space="0" w:color="auto"/>
            </w:tcBorders>
            <w:vAlign w:val="center"/>
          </w:tcPr>
          <w:p w14:paraId="2F924507" w14:textId="77777777" w:rsidR="00C367C7" w:rsidRPr="006C5E82" w:rsidRDefault="00C367C7" w:rsidP="00E767BE">
            <w:pPr>
              <w:ind w:firstLine="83"/>
              <w:jc w:val="center"/>
            </w:pPr>
            <w:r w:rsidRPr="006C5E82">
              <w:t>Бухгалтерская (финансовая) отчетность НПФ. Особенности налогообложения НПФ</w:t>
            </w:r>
          </w:p>
        </w:tc>
        <w:tc>
          <w:tcPr>
            <w:tcW w:w="851" w:type="dxa"/>
            <w:tcBorders>
              <w:top w:val="single" w:sz="4" w:space="0" w:color="auto"/>
              <w:left w:val="single" w:sz="4" w:space="0" w:color="auto"/>
              <w:bottom w:val="single" w:sz="4" w:space="0" w:color="auto"/>
              <w:right w:val="single" w:sz="4" w:space="0" w:color="auto"/>
            </w:tcBorders>
            <w:vAlign w:val="center"/>
          </w:tcPr>
          <w:p w14:paraId="196EF463" w14:textId="77777777" w:rsidR="00C367C7" w:rsidRPr="006C5E82" w:rsidRDefault="00C367C7" w:rsidP="00E767BE">
            <w:pPr>
              <w:ind w:firstLine="83"/>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50A24172" w14:textId="77777777" w:rsidR="00C367C7" w:rsidRPr="006C5E82" w:rsidRDefault="00C367C7" w:rsidP="00E767BE">
            <w:pPr>
              <w:jc w:val="center"/>
            </w:pPr>
            <w:r w:rsidRPr="006C5E82">
              <w:t>протокол 621</w:t>
            </w:r>
          </w:p>
          <w:p w14:paraId="7BB59730" w14:textId="77777777" w:rsidR="00C367C7" w:rsidRPr="006C5E82" w:rsidRDefault="00C367C7" w:rsidP="00E767BE">
            <w:pPr>
              <w:jc w:val="center"/>
            </w:pPr>
            <w:r w:rsidRPr="006C5E82">
              <w:t>от 19.05.2023</w:t>
            </w:r>
          </w:p>
        </w:tc>
      </w:tr>
      <w:tr w:rsidR="006C5E82" w:rsidRPr="006C5E82" w14:paraId="6643973E"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D930CF2" w14:textId="77777777" w:rsidR="00C367C7" w:rsidRPr="006C5E82" w:rsidRDefault="00C367C7" w:rsidP="00E767BE">
            <w:pPr>
              <w:jc w:val="center"/>
            </w:pPr>
            <w:r w:rsidRPr="006C5E82">
              <w:t>100</w:t>
            </w:r>
          </w:p>
        </w:tc>
        <w:tc>
          <w:tcPr>
            <w:tcW w:w="1141" w:type="dxa"/>
            <w:tcBorders>
              <w:top w:val="single" w:sz="4" w:space="0" w:color="auto"/>
              <w:left w:val="single" w:sz="4" w:space="0" w:color="auto"/>
              <w:bottom w:val="single" w:sz="4" w:space="0" w:color="auto"/>
              <w:right w:val="single" w:sz="4" w:space="0" w:color="auto"/>
            </w:tcBorders>
            <w:vAlign w:val="center"/>
          </w:tcPr>
          <w:p w14:paraId="1D647E7A" w14:textId="77777777" w:rsidR="00C367C7" w:rsidRPr="006C5E82" w:rsidRDefault="00C367C7" w:rsidP="00E767BE">
            <w:pPr>
              <w:jc w:val="center"/>
            </w:pPr>
            <w:r w:rsidRPr="006C5E82">
              <w:t>6-5-13</w:t>
            </w:r>
          </w:p>
        </w:tc>
        <w:tc>
          <w:tcPr>
            <w:tcW w:w="5953" w:type="dxa"/>
            <w:tcBorders>
              <w:top w:val="single" w:sz="4" w:space="0" w:color="auto"/>
              <w:left w:val="single" w:sz="4" w:space="0" w:color="auto"/>
              <w:bottom w:val="single" w:sz="4" w:space="0" w:color="auto"/>
              <w:right w:val="single" w:sz="4" w:space="0" w:color="auto"/>
            </w:tcBorders>
            <w:vAlign w:val="center"/>
          </w:tcPr>
          <w:p w14:paraId="3354D61A" w14:textId="77777777" w:rsidR="00C367C7" w:rsidRPr="006C5E82" w:rsidRDefault="00C367C7" w:rsidP="00E767BE">
            <w:pPr>
              <w:ind w:firstLine="83"/>
              <w:jc w:val="center"/>
            </w:pPr>
            <w:r w:rsidRPr="006C5E82">
              <w:t>Особенности аудита негосударственного пенсионного фонда. Применение в аудите НПФ международных стандартов аудита</w:t>
            </w:r>
          </w:p>
        </w:tc>
        <w:tc>
          <w:tcPr>
            <w:tcW w:w="851" w:type="dxa"/>
            <w:tcBorders>
              <w:top w:val="single" w:sz="4" w:space="0" w:color="auto"/>
              <w:left w:val="single" w:sz="4" w:space="0" w:color="auto"/>
              <w:bottom w:val="single" w:sz="4" w:space="0" w:color="auto"/>
              <w:right w:val="single" w:sz="4" w:space="0" w:color="auto"/>
            </w:tcBorders>
            <w:vAlign w:val="center"/>
          </w:tcPr>
          <w:p w14:paraId="58A67DBC" w14:textId="77777777" w:rsidR="00C367C7" w:rsidRPr="006C5E82" w:rsidRDefault="00C367C7" w:rsidP="00E767BE">
            <w:pPr>
              <w:ind w:firstLine="83"/>
              <w:jc w:val="center"/>
            </w:pPr>
            <w:r w:rsidRPr="006C5E82">
              <w:t>20</w:t>
            </w:r>
          </w:p>
        </w:tc>
        <w:tc>
          <w:tcPr>
            <w:tcW w:w="2125" w:type="dxa"/>
            <w:tcBorders>
              <w:top w:val="single" w:sz="4" w:space="0" w:color="auto"/>
              <w:left w:val="single" w:sz="4" w:space="0" w:color="auto"/>
              <w:bottom w:val="single" w:sz="4" w:space="0" w:color="auto"/>
              <w:right w:val="single" w:sz="4" w:space="0" w:color="auto"/>
            </w:tcBorders>
            <w:vAlign w:val="center"/>
          </w:tcPr>
          <w:p w14:paraId="06326A6B" w14:textId="77777777" w:rsidR="00C367C7" w:rsidRPr="006C5E82" w:rsidRDefault="00C367C7" w:rsidP="00E767BE">
            <w:pPr>
              <w:jc w:val="center"/>
            </w:pPr>
            <w:r w:rsidRPr="006C5E82">
              <w:t>протокол 621</w:t>
            </w:r>
          </w:p>
          <w:p w14:paraId="57294B88" w14:textId="77777777" w:rsidR="00C367C7" w:rsidRPr="006C5E82" w:rsidRDefault="00C367C7" w:rsidP="00E767BE">
            <w:pPr>
              <w:jc w:val="center"/>
            </w:pPr>
            <w:r w:rsidRPr="006C5E82">
              <w:t>от 19.05.2023</w:t>
            </w:r>
          </w:p>
        </w:tc>
      </w:tr>
      <w:tr w:rsidR="006C5E82" w:rsidRPr="006C5E82" w14:paraId="3F650ED1"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A0E0282" w14:textId="77777777" w:rsidR="00C367C7" w:rsidRPr="006C5E82" w:rsidRDefault="00C367C7" w:rsidP="00E767BE">
            <w:pPr>
              <w:jc w:val="center"/>
            </w:pPr>
            <w:r w:rsidRPr="006C5E82">
              <w:t>101</w:t>
            </w:r>
          </w:p>
        </w:tc>
        <w:tc>
          <w:tcPr>
            <w:tcW w:w="1141" w:type="dxa"/>
            <w:tcBorders>
              <w:top w:val="single" w:sz="4" w:space="0" w:color="auto"/>
              <w:left w:val="single" w:sz="4" w:space="0" w:color="auto"/>
              <w:bottom w:val="single" w:sz="4" w:space="0" w:color="auto"/>
              <w:right w:val="single" w:sz="4" w:space="0" w:color="auto"/>
            </w:tcBorders>
            <w:vAlign w:val="center"/>
          </w:tcPr>
          <w:p w14:paraId="16831F07" w14:textId="77777777" w:rsidR="00C367C7" w:rsidRPr="006C5E82" w:rsidRDefault="00C367C7" w:rsidP="00E767BE">
            <w:pPr>
              <w:jc w:val="center"/>
            </w:pPr>
            <w:r w:rsidRPr="006C5E82">
              <w:t>6-5-14</w:t>
            </w:r>
          </w:p>
        </w:tc>
        <w:tc>
          <w:tcPr>
            <w:tcW w:w="5953" w:type="dxa"/>
            <w:tcBorders>
              <w:top w:val="single" w:sz="4" w:space="0" w:color="auto"/>
              <w:left w:val="single" w:sz="4" w:space="0" w:color="auto"/>
              <w:bottom w:val="single" w:sz="4" w:space="0" w:color="auto"/>
              <w:right w:val="single" w:sz="4" w:space="0" w:color="auto"/>
            </w:tcBorders>
            <w:vAlign w:val="center"/>
          </w:tcPr>
          <w:p w14:paraId="3F4A154D" w14:textId="77777777" w:rsidR="00C367C7" w:rsidRPr="006C5E82" w:rsidRDefault="00C367C7" w:rsidP="00E767BE">
            <w:pPr>
              <w:ind w:firstLine="83"/>
              <w:jc w:val="center"/>
            </w:pPr>
            <w:r w:rsidRPr="006C5E82">
              <w:t>Особенности проверки достоверности финансовой отчетности, информации, соблюдения установленных норм, требований в процессе аудита НПФ</w:t>
            </w:r>
          </w:p>
        </w:tc>
        <w:tc>
          <w:tcPr>
            <w:tcW w:w="851" w:type="dxa"/>
            <w:tcBorders>
              <w:top w:val="single" w:sz="4" w:space="0" w:color="auto"/>
              <w:left w:val="single" w:sz="4" w:space="0" w:color="auto"/>
              <w:bottom w:val="single" w:sz="4" w:space="0" w:color="auto"/>
              <w:right w:val="single" w:sz="4" w:space="0" w:color="auto"/>
            </w:tcBorders>
            <w:vAlign w:val="center"/>
          </w:tcPr>
          <w:p w14:paraId="182008EF" w14:textId="77777777" w:rsidR="00C367C7" w:rsidRPr="006C5E82" w:rsidRDefault="00C367C7" w:rsidP="00E767BE">
            <w:pPr>
              <w:ind w:firstLine="83"/>
              <w:jc w:val="center"/>
            </w:pPr>
            <w:r w:rsidRPr="006C5E82">
              <w:t>20</w:t>
            </w:r>
          </w:p>
        </w:tc>
        <w:tc>
          <w:tcPr>
            <w:tcW w:w="2125" w:type="dxa"/>
            <w:tcBorders>
              <w:top w:val="single" w:sz="4" w:space="0" w:color="auto"/>
              <w:left w:val="single" w:sz="4" w:space="0" w:color="auto"/>
              <w:bottom w:val="single" w:sz="4" w:space="0" w:color="auto"/>
              <w:right w:val="single" w:sz="4" w:space="0" w:color="auto"/>
            </w:tcBorders>
            <w:vAlign w:val="center"/>
          </w:tcPr>
          <w:p w14:paraId="20038A20" w14:textId="77777777" w:rsidR="00C367C7" w:rsidRPr="006C5E82" w:rsidRDefault="00C367C7" w:rsidP="00E767BE">
            <w:pPr>
              <w:jc w:val="center"/>
            </w:pPr>
            <w:r w:rsidRPr="006C5E82">
              <w:t>протокол 621</w:t>
            </w:r>
          </w:p>
          <w:p w14:paraId="42D6A42C" w14:textId="77777777" w:rsidR="00C367C7" w:rsidRPr="006C5E82" w:rsidRDefault="00C367C7" w:rsidP="00E767BE">
            <w:pPr>
              <w:jc w:val="center"/>
            </w:pPr>
            <w:r w:rsidRPr="006C5E82">
              <w:t>от 19.05.2023</w:t>
            </w:r>
          </w:p>
        </w:tc>
      </w:tr>
      <w:tr w:rsidR="006C5E82" w:rsidRPr="006C5E82" w14:paraId="08642DDE"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22F631CF" w14:textId="77777777" w:rsidR="00C367C7" w:rsidRPr="006C5E82" w:rsidRDefault="00C367C7" w:rsidP="00E767BE">
            <w:pPr>
              <w:jc w:val="center"/>
            </w:pPr>
            <w:r w:rsidRPr="006C5E82">
              <w:t>102</w:t>
            </w:r>
          </w:p>
        </w:tc>
        <w:tc>
          <w:tcPr>
            <w:tcW w:w="1141" w:type="dxa"/>
            <w:tcBorders>
              <w:top w:val="single" w:sz="4" w:space="0" w:color="auto"/>
              <w:left w:val="single" w:sz="4" w:space="0" w:color="auto"/>
              <w:bottom w:val="single" w:sz="4" w:space="0" w:color="auto"/>
              <w:right w:val="single" w:sz="4" w:space="0" w:color="auto"/>
            </w:tcBorders>
            <w:vAlign w:val="center"/>
          </w:tcPr>
          <w:p w14:paraId="59E1896C" w14:textId="77777777" w:rsidR="00C367C7" w:rsidRPr="006C5E82" w:rsidRDefault="00C367C7" w:rsidP="00E767BE">
            <w:pPr>
              <w:jc w:val="center"/>
            </w:pPr>
            <w:r w:rsidRPr="006C5E82">
              <w:t>6-5-15</w:t>
            </w:r>
          </w:p>
        </w:tc>
        <w:tc>
          <w:tcPr>
            <w:tcW w:w="5953" w:type="dxa"/>
            <w:tcBorders>
              <w:top w:val="single" w:sz="4" w:space="0" w:color="auto"/>
              <w:left w:val="single" w:sz="4" w:space="0" w:color="auto"/>
              <w:bottom w:val="single" w:sz="4" w:space="0" w:color="auto"/>
              <w:right w:val="single" w:sz="4" w:space="0" w:color="auto"/>
            </w:tcBorders>
            <w:vAlign w:val="center"/>
          </w:tcPr>
          <w:p w14:paraId="3C61C90E" w14:textId="77777777" w:rsidR="00C367C7" w:rsidRPr="006C5E82" w:rsidRDefault="00C367C7" w:rsidP="00E767BE">
            <w:pPr>
              <w:ind w:firstLine="83"/>
              <w:jc w:val="center"/>
            </w:pPr>
            <w:r w:rsidRPr="006C5E82">
              <w:t>Актуальные вопросы применения отраслевых стандартов бухгалтерского учета, МСФО, последние изменения в налогообложении и законодательстве при аудите страховых организаций, обществ взаимного страхования,</w:t>
            </w:r>
          </w:p>
          <w:p w14:paraId="0E6AE93E" w14:textId="77777777" w:rsidR="00C367C7" w:rsidRPr="006C5E82" w:rsidRDefault="00C367C7" w:rsidP="00E767BE">
            <w:pPr>
              <w:ind w:firstLine="83"/>
              <w:jc w:val="center"/>
            </w:pPr>
            <w:r w:rsidRPr="006C5E82">
              <w:t>негосударственных пенсионных фондов</w:t>
            </w:r>
          </w:p>
        </w:tc>
        <w:tc>
          <w:tcPr>
            <w:tcW w:w="851" w:type="dxa"/>
            <w:tcBorders>
              <w:top w:val="single" w:sz="4" w:space="0" w:color="auto"/>
              <w:left w:val="single" w:sz="4" w:space="0" w:color="auto"/>
              <w:bottom w:val="single" w:sz="4" w:space="0" w:color="auto"/>
              <w:right w:val="single" w:sz="4" w:space="0" w:color="auto"/>
            </w:tcBorders>
            <w:vAlign w:val="center"/>
          </w:tcPr>
          <w:p w14:paraId="3682AA1E" w14:textId="77777777" w:rsidR="00C367C7" w:rsidRPr="006C5E82" w:rsidRDefault="00C367C7" w:rsidP="00E767BE">
            <w:pPr>
              <w:ind w:firstLine="83"/>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4DC51C63" w14:textId="77777777" w:rsidR="00C367C7" w:rsidRPr="006C5E82" w:rsidRDefault="00C367C7" w:rsidP="00E767BE">
            <w:pPr>
              <w:jc w:val="center"/>
            </w:pPr>
            <w:r w:rsidRPr="006C5E82">
              <w:t xml:space="preserve">протокол 677 </w:t>
            </w:r>
          </w:p>
          <w:p w14:paraId="1DDED37D" w14:textId="77777777" w:rsidR="00C367C7" w:rsidRPr="006C5E82" w:rsidRDefault="00C367C7" w:rsidP="00E767BE">
            <w:pPr>
              <w:jc w:val="center"/>
            </w:pPr>
            <w:r w:rsidRPr="006C5E82">
              <w:t>от 19.04.2024</w:t>
            </w:r>
          </w:p>
        </w:tc>
      </w:tr>
      <w:tr w:rsidR="006C5E82" w:rsidRPr="006C5E82" w14:paraId="6BF3B01D" w14:textId="77777777" w:rsidTr="00E767BE">
        <w:tblPrEx>
          <w:tblCellMar>
            <w:top w:w="116" w:type="dxa"/>
            <w:left w:w="60" w:type="dxa"/>
            <w:bottom w:w="23" w:type="dxa"/>
            <w:right w:w="7" w:type="dxa"/>
          </w:tblCellMar>
        </w:tblPrEx>
        <w:trPr>
          <w:trHeight w:val="746"/>
        </w:trPr>
        <w:tc>
          <w:tcPr>
            <w:tcW w:w="10631" w:type="dxa"/>
            <w:gridSpan w:val="5"/>
            <w:tcBorders>
              <w:top w:val="single" w:sz="6" w:space="0" w:color="000000"/>
              <w:left w:val="single" w:sz="6" w:space="0" w:color="000000"/>
              <w:bottom w:val="single" w:sz="6" w:space="0" w:color="000000"/>
              <w:right w:val="single" w:sz="7" w:space="0" w:color="000000"/>
            </w:tcBorders>
            <w:vAlign w:val="center"/>
          </w:tcPr>
          <w:p w14:paraId="06404DC2" w14:textId="77777777" w:rsidR="00C367C7" w:rsidRPr="006C5E82" w:rsidRDefault="00C367C7" w:rsidP="00E767BE">
            <w:pPr>
              <w:ind w:firstLine="83"/>
              <w:jc w:val="center"/>
              <w:rPr>
                <w:b/>
              </w:rPr>
            </w:pPr>
            <w:r w:rsidRPr="006C5E82">
              <w:rPr>
                <w:b/>
              </w:rPr>
              <w:lastRenderedPageBreak/>
              <w:t>Раздел 6. Программы повышения квалификации по тематике экономической деятельности: профессиональные участники рынка ценных бумаг (брокеры, управляющие, инвестиционные советники, депозитарии, регистраторы), клиринговые организации, организаторы торговли, управляющие компании инвестиционных фондов, паевых инвестиционных фондов и негосударственных пенсионных фондов</w:t>
            </w:r>
          </w:p>
        </w:tc>
      </w:tr>
      <w:tr w:rsidR="006C5E82" w:rsidRPr="006C5E82" w14:paraId="76AF4C08"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EB841EA" w14:textId="77777777" w:rsidR="00C367C7" w:rsidRPr="006C5E82" w:rsidRDefault="00C367C7" w:rsidP="00E767BE">
            <w:pPr>
              <w:jc w:val="center"/>
              <w:rPr>
                <w:lang w:val="en-US"/>
              </w:rPr>
            </w:pPr>
            <w:r w:rsidRPr="006C5E82">
              <w:rPr>
                <w:lang w:val="en-US"/>
              </w:rPr>
              <w:t>103</w:t>
            </w:r>
          </w:p>
        </w:tc>
        <w:tc>
          <w:tcPr>
            <w:tcW w:w="1141" w:type="dxa"/>
            <w:tcBorders>
              <w:top w:val="single" w:sz="4" w:space="0" w:color="auto"/>
              <w:left w:val="single" w:sz="4" w:space="0" w:color="auto"/>
              <w:bottom w:val="single" w:sz="4" w:space="0" w:color="auto"/>
              <w:right w:val="single" w:sz="4" w:space="0" w:color="auto"/>
            </w:tcBorders>
            <w:vAlign w:val="center"/>
          </w:tcPr>
          <w:p w14:paraId="7DC5B819" w14:textId="77777777" w:rsidR="00C367C7" w:rsidRPr="006C5E82" w:rsidRDefault="00C367C7" w:rsidP="00E767BE">
            <w:pPr>
              <w:ind w:right="198"/>
              <w:jc w:val="center"/>
            </w:pPr>
            <w:r w:rsidRPr="006C5E82">
              <w:t>6-6-01</w:t>
            </w:r>
          </w:p>
        </w:tc>
        <w:tc>
          <w:tcPr>
            <w:tcW w:w="5953" w:type="dxa"/>
            <w:tcBorders>
              <w:top w:val="single" w:sz="4" w:space="0" w:color="auto"/>
              <w:left w:val="single" w:sz="4" w:space="0" w:color="auto"/>
              <w:bottom w:val="single" w:sz="4" w:space="0" w:color="auto"/>
              <w:right w:val="single" w:sz="4" w:space="0" w:color="auto"/>
            </w:tcBorders>
            <w:vAlign w:val="center"/>
          </w:tcPr>
          <w:p w14:paraId="25348E4B" w14:textId="77777777" w:rsidR="00C367C7" w:rsidRPr="006C5E82" w:rsidRDefault="00C367C7" w:rsidP="00E767BE">
            <w:pPr>
              <w:jc w:val="center"/>
            </w:pPr>
            <w:r w:rsidRPr="006C5E82">
              <w:t xml:space="preserve">Практика применения МСА: формирование аудиторского заключения </w:t>
            </w:r>
            <w:proofErr w:type="spellStart"/>
            <w:r w:rsidRPr="006C5E82">
              <w:t>некредитных</w:t>
            </w:r>
            <w:proofErr w:type="spellEnd"/>
            <w:r w:rsidRPr="006C5E82">
              <w:t xml:space="preserve"> финансовых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6C43ACC8" w14:textId="77777777" w:rsidR="00C367C7" w:rsidRPr="006C5E82" w:rsidRDefault="00C367C7" w:rsidP="00E767BE">
            <w:pPr>
              <w:jc w:val="center"/>
            </w:pPr>
            <w:r w:rsidRPr="006C5E82">
              <w:t>4</w:t>
            </w:r>
          </w:p>
        </w:tc>
        <w:tc>
          <w:tcPr>
            <w:tcW w:w="2125" w:type="dxa"/>
            <w:tcBorders>
              <w:top w:val="single" w:sz="4" w:space="0" w:color="auto"/>
              <w:left w:val="single" w:sz="4" w:space="0" w:color="auto"/>
              <w:bottom w:val="single" w:sz="4" w:space="0" w:color="auto"/>
              <w:right w:val="single" w:sz="4" w:space="0" w:color="auto"/>
            </w:tcBorders>
            <w:vAlign w:val="center"/>
          </w:tcPr>
          <w:p w14:paraId="7B48772E" w14:textId="77777777" w:rsidR="00C367C7" w:rsidRPr="006C5E82" w:rsidRDefault="00C367C7" w:rsidP="00E767BE">
            <w:pPr>
              <w:jc w:val="center"/>
            </w:pPr>
            <w:r w:rsidRPr="006C5E82">
              <w:t>протокол 627</w:t>
            </w:r>
          </w:p>
          <w:p w14:paraId="261109BD" w14:textId="77777777" w:rsidR="00C367C7" w:rsidRPr="006C5E82" w:rsidRDefault="00C367C7" w:rsidP="00E767BE">
            <w:pPr>
              <w:jc w:val="center"/>
            </w:pPr>
            <w:r w:rsidRPr="006C5E82">
              <w:t>от 23.06.2023</w:t>
            </w:r>
          </w:p>
        </w:tc>
      </w:tr>
      <w:tr w:rsidR="006C5E82" w:rsidRPr="006C5E82" w14:paraId="7089C52A"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3E04CDD6" w14:textId="77777777" w:rsidR="00C367C7" w:rsidRPr="006C5E82" w:rsidRDefault="00C367C7" w:rsidP="00E767BE">
            <w:pPr>
              <w:jc w:val="center"/>
            </w:pPr>
            <w:r w:rsidRPr="006C5E82">
              <w:rPr>
                <w:lang w:val="en-US"/>
              </w:rPr>
              <w:t>104</w:t>
            </w:r>
          </w:p>
        </w:tc>
        <w:tc>
          <w:tcPr>
            <w:tcW w:w="1141" w:type="dxa"/>
            <w:tcBorders>
              <w:top w:val="single" w:sz="4" w:space="0" w:color="auto"/>
              <w:left w:val="single" w:sz="4" w:space="0" w:color="auto"/>
              <w:bottom w:val="single" w:sz="4" w:space="0" w:color="auto"/>
              <w:right w:val="single" w:sz="4" w:space="0" w:color="auto"/>
            </w:tcBorders>
            <w:vAlign w:val="center"/>
          </w:tcPr>
          <w:p w14:paraId="59595931" w14:textId="77777777" w:rsidR="00C367C7" w:rsidRPr="006C5E82" w:rsidRDefault="00C367C7" w:rsidP="00E767BE">
            <w:pPr>
              <w:ind w:right="198"/>
              <w:jc w:val="center"/>
            </w:pPr>
            <w:r w:rsidRPr="006C5E82">
              <w:t>6-6-02</w:t>
            </w:r>
          </w:p>
        </w:tc>
        <w:tc>
          <w:tcPr>
            <w:tcW w:w="5953" w:type="dxa"/>
            <w:tcBorders>
              <w:top w:val="single" w:sz="4" w:space="0" w:color="auto"/>
              <w:left w:val="single" w:sz="4" w:space="0" w:color="auto"/>
              <w:bottom w:val="single" w:sz="4" w:space="0" w:color="auto"/>
              <w:right w:val="single" w:sz="4" w:space="0" w:color="auto"/>
            </w:tcBorders>
            <w:vAlign w:val="center"/>
          </w:tcPr>
          <w:p w14:paraId="53BF8D75" w14:textId="77777777" w:rsidR="00C367C7" w:rsidRPr="006C5E82" w:rsidRDefault="00C367C7" w:rsidP="00E767BE">
            <w:pPr>
              <w:jc w:val="center"/>
            </w:pPr>
            <w:r w:rsidRPr="006C5E82">
              <w:t>Актуальные вопросы применения отраслевого стандарта бухгалтерского учета «Порядок составления БФО профессиональных участников рынка ценных бумаг, акционерных инвестиционных фондов, организаторов торговли, центральных контрагентов, клиринговых организаций, специализированных депозитариев инвестиционного фонда, паевого инвестиционного фонда и негосударственного пенсионного фонда, управляющих компаний инвестиционного фонда, бюро кредитных историй, кредитных рейтинговых агентств, страховых брокеров»</w:t>
            </w:r>
          </w:p>
        </w:tc>
        <w:tc>
          <w:tcPr>
            <w:tcW w:w="851" w:type="dxa"/>
            <w:tcBorders>
              <w:top w:val="single" w:sz="4" w:space="0" w:color="auto"/>
              <w:left w:val="single" w:sz="4" w:space="0" w:color="auto"/>
              <w:bottom w:val="single" w:sz="4" w:space="0" w:color="auto"/>
              <w:right w:val="single" w:sz="4" w:space="0" w:color="auto"/>
            </w:tcBorders>
            <w:vAlign w:val="center"/>
          </w:tcPr>
          <w:p w14:paraId="76A2A77A" w14:textId="77777777" w:rsidR="00C367C7" w:rsidRPr="006C5E82" w:rsidRDefault="00C367C7" w:rsidP="00E767BE">
            <w:pPr>
              <w:jc w:val="center"/>
            </w:pPr>
            <w:r w:rsidRPr="006C5E82">
              <w:t>16</w:t>
            </w:r>
          </w:p>
        </w:tc>
        <w:tc>
          <w:tcPr>
            <w:tcW w:w="2125" w:type="dxa"/>
            <w:tcBorders>
              <w:top w:val="single" w:sz="4" w:space="0" w:color="auto"/>
              <w:left w:val="single" w:sz="4" w:space="0" w:color="auto"/>
              <w:bottom w:val="single" w:sz="4" w:space="0" w:color="auto"/>
              <w:right w:val="single" w:sz="4" w:space="0" w:color="auto"/>
            </w:tcBorders>
            <w:vAlign w:val="center"/>
          </w:tcPr>
          <w:p w14:paraId="58FFFBB0" w14:textId="77777777" w:rsidR="00C367C7" w:rsidRPr="006C5E82" w:rsidRDefault="00C367C7" w:rsidP="00E767BE">
            <w:pPr>
              <w:jc w:val="center"/>
            </w:pPr>
            <w:r w:rsidRPr="006C5E82">
              <w:t>протокол 627</w:t>
            </w:r>
          </w:p>
          <w:p w14:paraId="6F677F41" w14:textId="77777777" w:rsidR="00C367C7" w:rsidRPr="006C5E82" w:rsidRDefault="00C367C7" w:rsidP="00E767BE">
            <w:pPr>
              <w:jc w:val="center"/>
            </w:pPr>
            <w:r w:rsidRPr="006C5E82">
              <w:t>от 23.06.2023</w:t>
            </w:r>
          </w:p>
        </w:tc>
      </w:tr>
      <w:tr w:rsidR="006C5E82" w:rsidRPr="006C5E82" w14:paraId="73482B29"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05DD377" w14:textId="77777777" w:rsidR="00C367C7" w:rsidRPr="006C5E82" w:rsidRDefault="00C367C7" w:rsidP="00E767BE">
            <w:pPr>
              <w:jc w:val="center"/>
            </w:pPr>
            <w:r w:rsidRPr="006C5E82">
              <w:t>105</w:t>
            </w:r>
          </w:p>
        </w:tc>
        <w:tc>
          <w:tcPr>
            <w:tcW w:w="1141" w:type="dxa"/>
            <w:tcBorders>
              <w:top w:val="single" w:sz="4" w:space="0" w:color="auto"/>
              <w:left w:val="single" w:sz="4" w:space="0" w:color="auto"/>
              <w:bottom w:val="single" w:sz="4" w:space="0" w:color="auto"/>
              <w:right w:val="single" w:sz="4" w:space="0" w:color="auto"/>
            </w:tcBorders>
            <w:vAlign w:val="center"/>
          </w:tcPr>
          <w:p w14:paraId="5A867C22" w14:textId="77777777" w:rsidR="00C367C7" w:rsidRPr="006C5E82" w:rsidRDefault="00C367C7" w:rsidP="00E767BE">
            <w:pPr>
              <w:ind w:right="198"/>
              <w:jc w:val="center"/>
            </w:pPr>
            <w:r w:rsidRPr="006C5E82">
              <w:t>6-6-03</w:t>
            </w:r>
          </w:p>
        </w:tc>
        <w:tc>
          <w:tcPr>
            <w:tcW w:w="5953" w:type="dxa"/>
            <w:tcBorders>
              <w:top w:val="single" w:sz="4" w:space="0" w:color="auto"/>
              <w:left w:val="single" w:sz="4" w:space="0" w:color="auto"/>
              <w:bottom w:val="single" w:sz="4" w:space="0" w:color="auto"/>
              <w:right w:val="single" w:sz="4" w:space="0" w:color="auto"/>
            </w:tcBorders>
            <w:vAlign w:val="center"/>
          </w:tcPr>
          <w:p w14:paraId="74550096" w14:textId="77777777" w:rsidR="00C367C7" w:rsidRPr="006C5E82" w:rsidRDefault="00C367C7" w:rsidP="00E767BE">
            <w:pPr>
              <w:jc w:val="center"/>
            </w:pPr>
            <w:r w:rsidRPr="006C5E82">
              <w:t xml:space="preserve">Актуальные вопросы применения отраслевых стандартов бухгалтерского учета при аудите бухгалтерской отчетности </w:t>
            </w:r>
            <w:proofErr w:type="spellStart"/>
            <w:r w:rsidRPr="006C5E82">
              <w:t>некредитных</w:t>
            </w:r>
            <w:proofErr w:type="spellEnd"/>
            <w:r w:rsidRPr="006C5E82">
              <w:t xml:space="preserve"> финансовых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7C046B55" w14:textId="77777777" w:rsidR="00C367C7" w:rsidRPr="006C5E82" w:rsidRDefault="00C367C7" w:rsidP="00E767BE">
            <w:pPr>
              <w:jc w:val="center"/>
            </w:pPr>
            <w:r w:rsidRPr="006C5E82">
              <w:t>24</w:t>
            </w:r>
          </w:p>
        </w:tc>
        <w:tc>
          <w:tcPr>
            <w:tcW w:w="2125" w:type="dxa"/>
            <w:tcBorders>
              <w:top w:val="single" w:sz="4" w:space="0" w:color="auto"/>
              <w:left w:val="single" w:sz="4" w:space="0" w:color="auto"/>
              <w:bottom w:val="single" w:sz="4" w:space="0" w:color="auto"/>
              <w:right w:val="single" w:sz="4" w:space="0" w:color="auto"/>
            </w:tcBorders>
            <w:vAlign w:val="center"/>
          </w:tcPr>
          <w:p w14:paraId="50968AFF" w14:textId="77777777" w:rsidR="00C367C7" w:rsidRPr="006C5E82" w:rsidRDefault="00C367C7" w:rsidP="00E767BE">
            <w:pPr>
              <w:jc w:val="center"/>
            </w:pPr>
            <w:r w:rsidRPr="006C5E82">
              <w:t>протокол 677</w:t>
            </w:r>
          </w:p>
          <w:p w14:paraId="3A5F40DD" w14:textId="77777777" w:rsidR="00C367C7" w:rsidRPr="006C5E82" w:rsidRDefault="00C367C7" w:rsidP="00E767BE">
            <w:pPr>
              <w:jc w:val="center"/>
            </w:pPr>
            <w:r w:rsidRPr="006C5E82">
              <w:t>от 19.04.2024</w:t>
            </w:r>
          </w:p>
        </w:tc>
      </w:tr>
      <w:tr w:rsidR="006C5E82" w:rsidRPr="006C5E82" w14:paraId="56FD0F50"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32ACABAC" w14:textId="77777777" w:rsidR="00C367C7" w:rsidRPr="006C5E82" w:rsidRDefault="00C367C7" w:rsidP="00E767BE">
            <w:pPr>
              <w:jc w:val="center"/>
            </w:pPr>
            <w:r w:rsidRPr="006C5E82">
              <w:t>106</w:t>
            </w:r>
          </w:p>
        </w:tc>
        <w:tc>
          <w:tcPr>
            <w:tcW w:w="1141" w:type="dxa"/>
            <w:tcBorders>
              <w:top w:val="single" w:sz="4" w:space="0" w:color="auto"/>
              <w:left w:val="single" w:sz="4" w:space="0" w:color="auto"/>
              <w:bottom w:val="single" w:sz="4" w:space="0" w:color="auto"/>
              <w:right w:val="single" w:sz="4" w:space="0" w:color="auto"/>
            </w:tcBorders>
            <w:vAlign w:val="center"/>
          </w:tcPr>
          <w:p w14:paraId="2542AEFE" w14:textId="77777777" w:rsidR="00C367C7" w:rsidRPr="006C5E82" w:rsidRDefault="00C367C7" w:rsidP="00E767BE">
            <w:pPr>
              <w:ind w:right="198"/>
              <w:jc w:val="center"/>
            </w:pPr>
            <w:r w:rsidRPr="006C5E82">
              <w:t>6-6-04</w:t>
            </w:r>
          </w:p>
        </w:tc>
        <w:tc>
          <w:tcPr>
            <w:tcW w:w="5953" w:type="dxa"/>
            <w:tcBorders>
              <w:top w:val="single" w:sz="4" w:space="0" w:color="auto"/>
              <w:left w:val="single" w:sz="4" w:space="0" w:color="auto"/>
              <w:bottom w:val="single" w:sz="4" w:space="0" w:color="auto"/>
              <w:right w:val="single" w:sz="4" w:space="0" w:color="auto"/>
            </w:tcBorders>
            <w:vAlign w:val="center"/>
          </w:tcPr>
          <w:p w14:paraId="0A400105" w14:textId="77777777" w:rsidR="00C367C7" w:rsidRPr="006C5E82" w:rsidRDefault="00C367C7" w:rsidP="00E767BE">
            <w:pPr>
              <w:jc w:val="center"/>
            </w:pPr>
            <w:r w:rsidRPr="006C5E82">
              <w:rPr>
                <w:lang w:eastAsia="en-US"/>
              </w:rPr>
              <w:t xml:space="preserve">Актуальные вопросы применения отраслевых стандартов бухгалтерского учета при аудите бухгалтерской отчетности </w:t>
            </w:r>
            <w:proofErr w:type="spellStart"/>
            <w:r w:rsidRPr="006C5E82">
              <w:rPr>
                <w:lang w:eastAsia="en-US"/>
              </w:rPr>
              <w:t>некредитных</w:t>
            </w:r>
            <w:proofErr w:type="spellEnd"/>
            <w:r w:rsidRPr="006C5E82">
              <w:rPr>
                <w:lang w:eastAsia="en-US"/>
              </w:rPr>
              <w:t xml:space="preserve"> финансовых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5473DFE0" w14:textId="77777777" w:rsidR="00C367C7" w:rsidRPr="006C5E82" w:rsidRDefault="00C367C7" w:rsidP="00E767BE">
            <w:pPr>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7C608404" w14:textId="77777777" w:rsidR="00C367C7" w:rsidRPr="006C5E82" w:rsidRDefault="00C367C7" w:rsidP="00E767BE">
            <w:pPr>
              <w:jc w:val="center"/>
            </w:pPr>
            <w:r w:rsidRPr="006C5E82">
              <w:t>протокол 677</w:t>
            </w:r>
          </w:p>
          <w:p w14:paraId="1DB58005" w14:textId="77777777" w:rsidR="00C367C7" w:rsidRPr="006C5E82" w:rsidRDefault="00C367C7" w:rsidP="00E767BE">
            <w:pPr>
              <w:jc w:val="center"/>
            </w:pPr>
            <w:r w:rsidRPr="006C5E82">
              <w:t>от 19.04.2024</w:t>
            </w:r>
          </w:p>
        </w:tc>
      </w:tr>
      <w:tr w:rsidR="006C5E82" w:rsidRPr="006C5E82" w14:paraId="63C38934"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541658D" w14:textId="77777777" w:rsidR="00C367C7" w:rsidRPr="006C5E82" w:rsidRDefault="00C367C7" w:rsidP="00E767BE">
            <w:pPr>
              <w:jc w:val="center"/>
            </w:pPr>
            <w:r w:rsidRPr="006C5E82">
              <w:t>107</w:t>
            </w:r>
          </w:p>
        </w:tc>
        <w:tc>
          <w:tcPr>
            <w:tcW w:w="1141" w:type="dxa"/>
            <w:tcBorders>
              <w:top w:val="single" w:sz="4" w:space="0" w:color="auto"/>
              <w:left w:val="single" w:sz="4" w:space="0" w:color="auto"/>
              <w:bottom w:val="single" w:sz="4" w:space="0" w:color="auto"/>
              <w:right w:val="single" w:sz="4" w:space="0" w:color="auto"/>
            </w:tcBorders>
            <w:vAlign w:val="center"/>
          </w:tcPr>
          <w:p w14:paraId="78E1A4DE" w14:textId="77777777" w:rsidR="00C367C7" w:rsidRPr="006C5E82" w:rsidRDefault="00C367C7" w:rsidP="00E767BE">
            <w:pPr>
              <w:ind w:right="198"/>
              <w:jc w:val="center"/>
            </w:pPr>
            <w:r w:rsidRPr="006C5E82">
              <w:t>6-6-05</w:t>
            </w:r>
          </w:p>
        </w:tc>
        <w:tc>
          <w:tcPr>
            <w:tcW w:w="5953" w:type="dxa"/>
            <w:tcBorders>
              <w:top w:val="single" w:sz="4" w:space="0" w:color="auto"/>
              <w:left w:val="single" w:sz="4" w:space="0" w:color="auto"/>
              <w:bottom w:val="single" w:sz="4" w:space="0" w:color="auto"/>
              <w:right w:val="single" w:sz="4" w:space="0" w:color="auto"/>
            </w:tcBorders>
            <w:vAlign w:val="center"/>
          </w:tcPr>
          <w:p w14:paraId="037EBFE7" w14:textId="77777777" w:rsidR="00C367C7" w:rsidRPr="006C5E82" w:rsidRDefault="00C367C7" w:rsidP="00E767BE">
            <w:pPr>
              <w:jc w:val="center"/>
            </w:pPr>
            <w:r w:rsidRPr="006C5E82">
              <w:t xml:space="preserve">Отраслевые стандарты бухгалтерского учета: </w:t>
            </w:r>
            <w:proofErr w:type="spellStart"/>
            <w:r w:rsidRPr="006C5E82">
              <w:t>некредитные</w:t>
            </w:r>
            <w:proofErr w:type="spellEnd"/>
            <w:r w:rsidRPr="006C5E82">
              <w:t xml:space="preserve"> финансовые организации</w:t>
            </w:r>
          </w:p>
        </w:tc>
        <w:tc>
          <w:tcPr>
            <w:tcW w:w="851" w:type="dxa"/>
            <w:tcBorders>
              <w:top w:val="single" w:sz="4" w:space="0" w:color="auto"/>
              <w:left w:val="single" w:sz="4" w:space="0" w:color="auto"/>
              <w:bottom w:val="single" w:sz="4" w:space="0" w:color="auto"/>
              <w:right w:val="single" w:sz="4" w:space="0" w:color="auto"/>
            </w:tcBorders>
            <w:vAlign w:val="center"/>
          </w:tcPr>
          <w:p w14:paraId="3094C015" w14:textId="77777777" w:rsidR="00C367C7" w:rsidRPr="006C5E82" w:rsidRDefault="00C367C7" w:rsidP="00E767BE">
            <w:pPr>
              <w:jc w:val="center"/>
            </w:pPr>
            <w:r w:rsidRPr="006C5E82">
              <w:t>20</w:t>
            </w:r>
          </w:p>
        </w:tc>
        <w:tc>
          <w:tcPr>
            <w:tcW w:w="2125" w:type="dxa"/>
            <w:tcBorders>
              <w:top w:val="single" w:sz="4" w:space="0" w:color="auto"/>
              <w:left w:val="single" w:sz="4" w:space="0" w:color="auto"/>
              <w:bottom w:val="single" w:sz="4" w:space="0" w:color="auto"/>
              <w:right w:val="single" w:sz="4" w:space="0" w:color="auto"/>
            </w:tcBorders>
            <w:vAlign w:val="center"/>
          </w:tcPr>
          <w:p w14:paraId="5599C430" w14:textId="77777777" w:rsidR="00C367C7" w:rsidRPr="006C5E82" w:rsidRDefault="00C367C7" w:rsidP="00E767BE">
            <w:pPr>
              <w:jc w:val="center"/>
            </w:pPr>
            <w:r w:rsidRPr="006C5E82">
              <w:t>протокол 627</w:t>
            </w:r>
          </w:p>
          <w:p w14:paraId="0708481F" w14:textId="77777777" w:rsidR="00C367C7" w:rsidRPr="006C5E82" w:rsidRDefault="00C367C7" w:rsidP="00E767BE">
            <w:pPr>
              <w:jc w:val="center"/>
            </w:pPr>
            <w:r w:rsidRPr="006C5E82">
              <w:t>от 23.06.2023</w:t>
            </w:r>
          </w:p>
        </w:tc>
      </w:tr>
      <w:tr w:rsidR="006C5E82" w:rsidRPr="006C5E82" w14:paraId="14B21E51"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F7375B7" w14:textId="77777777" w:rsidR="00C367C7" w:rsidRPr="006C5E82" w:rsidRDefault="00C367C7" w:rsidP="00E767BE">
            <w:pPr>
              <w:jc w:val="center"/>
            </w:pPr>
            <w:r w:rsidRPr="006C5E82">
              <w:t>108</w:t>
            </w:r>
          </w:p>
        </w:tc>
        <w:tc>
          <w:tcPr>
            <w:tcW w:w="1141" w:type="dxa"/>
            <w:tcBorders>
              <w:top w:val="single" w:sz="4" w:space="0" w:color="auto"/>
              <w:left w:val="single" w:sz="4" w:space="0" w:color="auto"/>
              <w:bottom w:val="single" w:sz="4" w:space="0" w:color="auto"/>
              <w:right w:val="single" w:sz="4" w:space="0" w:color="auto"/>
            </w:tcBorders>
            <w:vAlign w:val="center"/>
          </w:tcPr>
          <w:p w14:paraId="6B77E7E9" w14:textId="77777777" w:rsidR="00C367C7" w:rsidRPr="006C5E82" w:rsidRDefault="00C367C7" w:rsidP="00E767BE">
            <w:pPr>
              <w:ind w:right="198"/>
              <w:jc w:val="center"/>
            </w:pPr>
            <w:r w:rsidRPr="006C5E82">
              <w:t>6-6-06</w:t>
            </w:r>
          </w:p>
        </w:tc>
        <w:tc>
          <w:tcPr>
            <w:tcW w:w="5953" w:type="dxa"/>
            <w:tcBorders>
              <w:top w:val="single" w:sz="4" w:space="0" w:color="auto"/>
              <w:left w:val="single" w:sz="4" w:space="0" w:color="auto"/>
              <w:bottom w:val="single" w:sz="4" w:space="0" w:color="auto"/>
              <w:right w:val="single" w:sz="4" w:space="0" w:color="auto"/>
            </w:tcBorders>
            <w:vAlign w:val="center"/>
          </w:tcPr>
          <w:p w14:paraId="7208CE34" w14:textId="77777777" w:rsidR="00C367C7" w:rsidRPr="006C5E82" w:rsidRDefault="00C367C7" w:rsidP="00E767BE">
            <w:pPr>
              <w:jc w:val="center"/>
            </w:pPr>
            <w:proofErr w:type="spellStart"/>
            <w:r w:rsidRPr="006C5E82">
              <w:t>Некредитные</w:t>
            </w:r>
            <w:proofErr w:type="spellEnd"/>
            <w:r w:rsidRPr="006C5E82">
              <w:t xml:space="preserve"> финансовые организации: организация деятельности, особенности бухгалтерского учета, налогообложения и аудита</w:t>
            </w:r>
          </w:p>
        </w:tc>
        <w:tc>
          <w:tcPr>
            <w:tcW w:w="851" w:type="dxa"/>
            <w:tcBorders>
              <w:top w:val="single" w:sz="4" w:space="0" w:color="auto"/>
              <w:left w:val="single" w:sz="4" w:space="0" w:color="auto"/>
              <w:bottom w:val="single" w:sz="4" w:space="0" w:color="auto"/>
              <w:right w:val="single" w:sz="4" w:space="0" w:color="auto"/>
            </w:tcBorders>
            <w:vAlign w:val="center"/>
          </w:tcPr>
          <w:p w14:paraId="56DB84C5" w14:textId="77777777" w:rsidR="00C367C7" w:rsidRPr="006C5E82" w:rsidRDefault="00C367C7" w:rsidP="00E767BE">
            <w:pPr>
              <w:jc w:val="center"/>
            </w:pPr>
            <w:r w:rsidRPr="006C5E82">
              <w:t>40</w:t>
            </w:r>
          </w:p>
        </w:tc>
        <w:tc>
          <w:tcPr>
            <w:tcW w:w="2125" w:type="dxa"/>
            <w:tcBorders>
              <w:top w:val="single" w:sz="4" w:space="0" w:color="auto"/>
              <w:left w:val="single" w:sz="4" w:space="0" w:color="auto"/>
              <w:bottom w:val="single" w:sz="4" w:space="0" w:color="auto"/>
              <w:right w:val="single" w:sz="4" w:space="0" w:color="auto"/>
            </w:tcBorders>
            <w:vAlign w:val="center"/>
          </w:tcPr>
          <w:p w14:paraId="3E81585A" w14:textId="77777777" w:rsidR="00C367C7" w:rsidRPr="006C5E82" w:rsidRDefault="00C367C7" w:rsidP="00E767BE">
            <w:pPr>
              <w:jc w:val="center"/>
            </w:pPr>
            <w:r w:rsidRPr="006C5E82">
              <w:t>протокол 627</w:t>
            </w:r>
          </w:p>
          <w:p w14:paraId="032745EC" w14:textId="77777777" w:rsidR="00C367C7" w:rsidRPr="006C5E82" w:rsidRDefault="00C367C7" w:rsidP="00E767BE">
            <w:pPr>
              <w:jc w:val="center"/>
            </w:pPr>
            <w:r w:rsidRPr="006C5E82">
              <w:t>от 23.06.2023</w:t>
            </w:r>
          </w:p>
        </w:tc>
      </w:tr>
      <w:tr w:rsidR="006C5E82" w:rsidRPr="006C5E82" w14:paraId="5B523AB8"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041CA05" w14:textId="77777777" w:rsidR="00C367C7" w:rsidRPr="006C5E82" w:rsidRDefault="00C367C7" w:rsidP="00E767BE">
            <w:pPr>
              <w:jc w:val="center"/>
            </w:pPr>
            <w:r w:rsidRPr="006C5E82">
              <w:t>109</w:t>
            </w:r>
          </w:p>
        </w:tc>
        <w:tc>
          <w:tcPr>
            <w:tcW w:w="1141" w:type="dxa"/>
            <w:tcBorders>
              <w:top w:val="single" w:sz="4" w:space="0" w:color="auto"/>
              <w:left w:val="single" w:sz="4" w:space="0" w:color="auto"/>
              <w:bottom w:val="single" w:sz="4" w:space="0" w:color="auto"/>
              <w:right w:val="single" w:sz="4" w:space="0" w:color="auto"/>
            </w:tcBorders>
            <w:vAlign w:val="center"/>
          </w:tcPr>
          <w:p w14:paraId="46EFDBF6" w14:textId="77777777" w:rsidR="00C367C7" w:rsidRPr="006C5E82" w:rsidRDefault="00C367C7" w:rsidP="00E767BE">
            <w:pPr>
              <w:ind w:right="198"/>
              <w:jc w:val="center"/>
            </w:pPr>
            <w:r w:rsidRPr="006C5E82">
              <w:t>6-6-07</w:t>
            </w:r>
          </w:p>
        </w:tc>
        <w:tc>
          <w:tcPr>
            <w:tcW w:w="5953" w:type="dxa"/>
            <w:tcBorders>
              <w:top w:val="single" w:sz="4" w:space="0" w:color="auto"/>
              <w:left w:val="single" w:sz="4" w:space="0" w:color="auto"/>
              <w:bottom w:val="single" w:sz="4" w:space="0" w:color="auto"/>
              <w:right w:val="single" w:sz="4" w:space="0" w:color="auto"/>
            </w:tcBorders>
            <w:vAlign w:val="center"/>
          </w:tcPr>
          <w:p w14:paraId="7AD64468" w14:textId="77777777" w:rsidR="00C367C7" w:rsidRPr="006C5E82" w:rsidRDefault="00C367C7" w:rsidP="00E767BE">
            <w:pPr>
              <w:jc w:val="center"/>
            </w:pPr>
            <w:r w:rsidRPr="006C5E82">
              <w:t xml:space="preserve">Состав и содержание финансовой отчетности по МСФО </w:t>
            </w:r>
            <w:proofErr w:type="spellStart"/>
            <w:r w:rsidRPr="006C5E82">
              <w:t>некредитных</w:t>
            </w:r>
            <w:proofErr w:type="spellEnd"/>
            <w:r w:rsidRPr="006C5E82">
              <w:t xml:space="preserve"> организаций: представление информации </w:t>
            </w:r>
          </w:p>
          <w:p w14:paraId="090B3409" w14:textId="77777777" w:rsidR="00C367C7" w:rsidRPr="006C5E82" w:rsidRDefault="00C367C7" w:rsidP="00E767BE">
            <w:pPr>
              <w:jc w:val="center"/>
            </w:pPr>
            <w:r w:rsidRPr="006C5E82">
              <w:t>и ее дополнительное раскрытие</w:t>
            </w:r>
          </w:p>
        </w:tc>
        <w:tc>
          <w:tcPr>
            <w:tcW w:w="851" w:type="dxa"/>
            <w:tcBorders>
              <w:top w:val="single" w:sz="4" w:space="0" w:color="auto"/>
              <w:left w:val="single" w:sz="4" w:space="0" w:color="auto"/>
              <w:bottom w:val="single" w:sz="4" w:space="0" w:color="auto"/>
              <w:right w:val="single" w:sz="4" w:space="0" w:color="auto"/>
            </w:tcBorders>
            <w:vAlign w:val="center"/>
          </w:tcPr>
          <w:p w14:paraId="0DD7E044" w14:textId="77777777" w:rsidR="00C367C7" w:rsidRPr="006C5E82" w:rsidRDefault="00C367C7" w:rsidP="00E767BE">
            <w:pPr>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2DC33D83" w14:textId="77777777" w:rsidR="00C367C7" w:rsidRPr="006C5E82" w:rsidRDefault="00C367C7" w:rsidP="00E767BE">
            <w:pPr>
              <w:jc w:val="center"/>
            </w:pPr>
            <w:r w:rsidRPr="006C5E82">
              <w:t>протокол 627</w:t>
            </w:r>
          </w:p>
          <w:p w14:paraId="361B95E5" w14:textId="77777777" w:rsidR="00C367C7" w:rsidRPr="006C5E82" w:rsidRDefault="00C367C7" w:rsidP="00E767BE">
            <w:pPr>
              <w:jc w:val="center"/>
            </w:pPr>
            <w:r w:rsidRPr="006C5E82">
              <w:t>от 23.06.2023</w:t>
            </w:r>
          </w:p>
        </w:tc>
      </w:tr>
      <w:tr w:rsidR="006C5E82" w:rsidRPr="006C5E82" w14:paraId="37D05B58"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CA39E73" w14:textId="77777777" w:rsidR="00C367C7" w:rsidRPr="006C5E82" w:rsidRDefault="00C367C7" w:rsidP="00E767BE">
            <w:pPr>
              <w:jc w:val="center"/>
            </w:pPr>
            <w:r w:rsidRPr="006C5E82">
              <w:t>110</w:t>
            </w:r>
          </w:p>
        </w:tc>
        <w:tc>
          <w:tcPr>
            <w:tcW w:w="1141" w:type="dxa"/>
            <w:tcBorders>
              <w:top w:val="single" w:sz="4" w:space="0" w:color="auto"/>
              <w:left w:val="single" w:sz="4" w:space="0" w:color="auto"/>
              <w:bottom w:val="single" w:sz="4" w:space="0" w:color="auto"/>
              <w:right w:val="single" w:sz="4" w:space="0" w:color="auto"/>
            </w:tcBorders>
            <w:vAlign w:val="center"/>
          </w:tcPr>
          <w:p w14:paraId="2C029A6A" w14:textId="77777777" w:rsidR="00C367C7" w:rsidRPr="006C5E82" w:rsidRDefault="00C367C7" w:rsidP="00E767BE">
            <w:pPr>
              <w:ind w:right="198"/>
              <w:jc w:val="center"/>
            </w:pPr>
            <w:r w:rsidRPr="006C5E82">
              <w:t>6-6-08</w:t>
            </w:r>
          </w:p>
        </w:tc>
        <w:tc>
          <w:tcPr>
            <w:tcW w:w="5953" w:type="dxa"/>
            <w:tcBorders>
              <w:top w:val="single" w:sz="4" w:space="0" w:color="auto"/>
              <w:left w:val="single" w:sz="4" w:space="0" w:color="auto"/>
              <w:bottom w:val="single" w:sz="4" w:space="0" w:color="auto"/>
              <w:right w:val="single" w:sz="4" w:space="0" w:color="auto"/>
            </w:tcBorders>
            <w:vAlign w:val="center"/>
          </w:tcPr>
          <w:p w14:paraId="7AEA9910" w14:textId="77777777" w:rsidR="00C367C7" w:rsidRPr="006C5E82" w:rsidRDefault="00C367C7" w:rsidP="00E767BE">
            <w:pPr>
              <w:jc w:val="center"/>
            </w:pPr>
            <w:r w:rsidRPr="006C5E82">
              <w:t xml:space="preserve">Новые МСФО. Актуальные вопросы применения при аудите </w:t>
            </w:r>
            <w:proofErr w:type="spellStart"/>
            <w:r w:rsidRPr="006C5E82">
              <w:t>некредитных</w:t>
            </w:r>
            <w:proofErr w:type="spellEnd"/>
            <w:r w:rsidRPr="006C5E82">
              <w:t xml:space="preserve">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14FF02BC" w14:textId="77777777" w:rsidR="00C367C7" w:rsidRPr="006C5E82" w:rsidRDefault="00C367C7" w:rsidP="00E767BE">
            <w:pPr>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1618ACF5" w14:textId="77777777" w:rsidR="00C367C7" w:rsidRPr="006C5E82" w:rsidRDefault="00C367C7" w:rsidP="00E767BE">
            <w:pPr>
              <w:jc w:val="center"/>
            </w:pPr>
            <w:r w:rsidRPr="006C5E82">
              <w:t>протокол 627</w:t>
            </w:r>
          </w:p>
          <w:p w14:paraId="4BAFF17E" w14:textId="77777777" w:rsidR="00C367C7" w:rsidRPr="006C5E82" w:rsidRDefault="00C367C7" w:rsidP="00E767BE">
            <w:pPr>
              <w:jc w:val="center"/>
            </w:pPr>
            <w:r w:rsidRPr="006C5E82">
              <w:t>от 23.06.2023</w:t>
            </w:r>
          </w:p>
        </w:tc>
      </w:tr>
      <w:tr w:rsidR="006C5E82" w:rsidRPr="006C5E82" w14:paraId="753D740F"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F4D2060" w14:textId="77777777" w:rsidR="00C367C7" w:rsidRPr="006C5E82" w:rsidRDefault="00C367C7" w:rsidP="00E767BE">
            <w:pPr>
              <w:jc w:val="center"/>
            </w:pPr>
            <w:r w:rsidRPr="006C5E82">
              <w:t>111</w:t>
            </w:r>
          </w:p>
        </w:tc>
        <w:tc>
          <w:tcPr>
            <w:tcW w:w="1141" w:type="dxa"/>
            <w:tcBorders>
              <w:top w:val="single" w:sz="4" w:space="0" w:color="auto"/>
              <w:left w:val="single" w:sz="4" w:space="0" w:color="auto"/>
              <w:bottom w:val="single" w:sz="4" w:space="0" w:color="auto"/>
              <w:right w:val="single" w:sz="4" w:space="0" w:color="auto"/>
            </w:tcBorders>
            <w:vAlign w:val="center"/>
          </w:tcPr>
          <w:p w14:paraId="5CDFE1CF" w14:textId="77777777" w:rsidR="00C367C7" w:rsidRPr="006C5E82" w:rsidRDefault="00C367C7" w:rsidP="00E767BE">
            <w:pPr>
              <w:ind w:right="198"/>
              <w:jc w:val="center"/>
            </w:pPr>
            <w:r w:rsidRPr="006C5E82">
              <w:t>6-6-09</w:t>
            </w:r>
          </w:p>
        </w:tc>
        <w:tc>
          <w:tcPr>
            <w:tcW w:w="5953" w:type="dxa"/>
            <w:tcBorders>
              <w:top w:val="single" w:sz="4" w:space="0" w:color="auto"/>
              <w:bottom w:val="single" w:sz="4" w:space="0" w:color="auto"/>
              <w:right w:val="single" w:sz="4" w:space="0" w:color="auto"/>
            </w:tcBorders>
          </w:tcPr>
          <w:p w14:paraId="13E6A15C" w14:textId="77777777" w:rsidR="00C367C7" w:rsidRPr="006C5E82" w:rsidRDefault="00C367C7" w:rsidP="00E767BE">
            <w:pPr>
              <w:jc w:val="center"/>
            </w:pPr>
            <w:r w:rsidRPr="006C5E82">
              <w:t xml:space="preserve">Анализ бухгалтерской (финансовой) отчетности </w:t>
            </w:r>
            <w:proofErr w:type="spellStart"/>
            <w:r w:rsidRPr="006C5E82">
              <w:t>некредитных</w:t>
            </w:r>
            <w:proofErr w:type="spellEnd"/>
            <w:r w:rsidRPr="006C5E82">
              <w:t xml:space="preserve"> финансовых организаций с целью оценки возможной ее фальсификации</w:t>
            </w:r>
          </w:p>
        </w:tc>
        <w:tc>
          <w:tcPr>
            <w:tcW w:w="851" w:type="dxa"/>
            <w:tcBorders>
              <w:top w:val="single" w:sz="4" w:space="0" w:color="auto"/>
              <w:left w:val="single" w:sz="4" w:space="0" w:color="auto"/>
              <w:bottom w:val="single" w:sz="4" w:space="0" w:color="auto"/>
            </w:tcBorders>
            <w:vAlign w:val="center"/>
          </w:tcPr>
          <w:p w14:paraId="11C91420" w14:textId="77777777" w:rsidR="00C367C7" w:rsidRPr="006C5E82" w:rsidRDefault="00C367C7" w:rsidP="00E767BE">
            <w:pPr>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6A15D0F6" w14:textId="77777777" w:rsidR="00C367C7" w:rsidRPr="006C5E82" w:rsidRDefault="00C367C7" w:rsidP="00E767BE">
            <w:pPr>
              <w:jc w:val="center"/>
            </w:pPr>
            <w:r w:rsidRPr="006C5E82">
              <w:t>протокол 627</w:t>
            </w:r>
          </w:p>
          <w:p w14:paraId="61FE5631" w14:textId="77777777" w:rsidR="00C367C7" w:rsidRPr="006C5E82" w:rsidRDefault="00C367C7" w:rsidP="00E767BE">
            <w:pPr>
              <w:jc w:val="center"/>
            </w:pPr>
            <w:r w:rsidRPr="006C5E82">
              <w:t>от 23.06.2023</w:t>
            </w:r>
          </w:p>
        </w:tc>
      </w:tr>
      <w:tr w:rsidR="006C5E82" w:rsidRPr="006C5E82" w14:paraId="18710F3B"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19A509E" w14:textId="77777777" w:rsidR="00C367C7" w:rsidRPr="006C5E82" w:rsidRDefault="00C367C7" w:rsidP="00E767BE">
            <w:pPr>
              <w:jc w:val="center"/>
            </w:pPr>
            <w:r w:rsidRPr="006C5E82">
              <w:t>112</w:t>
            </w:r>
          </w:p>
        </w:tc>
        <w:tc>
          <w:tcPr>
            <w:tcW w:w="1141" w:type="dxa"/>
            <w:tcBorders>
              <w:top w:val="single" w:sz="4" w:space="0" w:color="auto"/>
              <w:left w:val="single" w:sz="4" w:space="0" w:color="auto"/>
              <w:bottom w:val="single" w:sz="4" w:space="0" w:color="auto"/>
              <w:right w:val="single" w:sz="4" w:space="0" w:color="auto"/>
            </w:tcBorders>
            <w:vAlign w:val="center"/>
          </w:tcPr>
          <w:p w14:paraId="2813B044" w14:textId="77777777" w:rsidR="00C367C7" w:rsidRPr="006C5E82" w:rsidRDefault="00C367C7" w:rsidP="00E767BE">
            <w:pPr>
              <w:ind w:right="198"/>
              <w:jc w:val="center"/>
            </w:pPr>
            <w:r w:rsidRPr="006C5E82">
              <w:t>6-6-10</w:t>
            </w:r>
          </w:p>
        </w:tc>
        <w:tc>
          <w:tcPr>
            <w:tcW w:w="5953" w:type="dxa"/>
            <w:tcBorders>
              <w:top w:val="single" w:sz="4" w:space="0" w:color="auto"/>
              <w:bottom w:val="single" w:sz="4" w:space="0" w:color="auto"/>
              <w:right w:val="single" w:sz="4" w:space="0" w:color="auto"/>
            </w:tcBorders>
          </w:tcPr>
          <w:p w14:paraId="165DE5A4" w14:textId="77777777" w:rsidR="00C367C7" w:rsidRPr="006C5E82" w:rsidRDefault="00C367C7" w:rsidP="00E767BE">
            <w:pPr>
              <w:jc w:val="center"/>
            </w:pPr>
            <w:r w:rsidRPr="006C5E82">
              <w:t xml:space="preserve">Актуальные вопросы применения отраслевых стандартов бухгалтерского учета, МСФО, последние изменения в налогообложении и законодательстве при аудите брокеров, управляющих, инвестиционных советников, депозитариев, держателей реестра, клиринговых организаций, организаторов торговли, </w:t>
            </w:r>
            <w:r w:rsidRPr="006C5E82">
              <w:lastRenderedPageBreak/>
              <w:t>управляющих компаний инвестиционных фондов, паевых инвестиционных фондов и негосударственных пенсионных фондов</w:t>
            </w:r>
          </w:p>
        </w:tc>
        <w:tc>
          <w:tcPr>
            <w:tcW w:w="851" w:type="dxa"/>
            <w:tcBorders>
              <w:top w:val="single" w:sz="4" w:space="0" w:color="auto"/>
              <w:left w:val="single" w:sz="4" w:space="0" w:color="auto"/>
              <w:bottom w:val="single" w:sz="4" w:space="0" w:color="auto"/>
            </w:tcBorders>
            <w:vAlign w:val="center"/>
          </w:tcPr>
          <w:p w14:paraId="2B3F7C40" w14:textId="77777777" w:rsidR="00C367C7" w:rsidRPr="006C5E82" w:rsidRDefault="00C367C7" w:rsidP="00E767BE">
            <w:pPr>
              <w:jc w:val="center"/>
            </w:pPr>
            <w:r w:rsidRPr="006C5E82">
              <w:lastRenderedPageBreak/>
              <w:t>8</w:t>
            </w:r>
          </w:p>
        </w:tc>
        <w:tc>
          <w:tcPr>
            <w:tcW w:w="2125" w:type="dxa"/>
            <w:tcBorders>
              <w:top w:val="single" w:sz="4" w:space="0" w:color="auto"/>
              <w:left w:val="single" w:sz="4" w:space="0" w:color="auto"/>
              <w:bottom w:val="single" w:sz="4" w:space="0" w:color="auto"/>
              <w:right w:val="single" w:sz="4" w:space="0" w:color="auto"/>
            </w:tcBorders>
            <w:vAlign w:val="center"/>
          </w:tcPr>
          <w:p w14:paraId="3D8E7B84" w14:textId="77777777" w:rsidR="00C367C7" w:rsidRPr="006C5E82" w:rsidRDefault="00C367C7" w:rsidP="00E767BE">
            <w:pPr>
              <w:jc w:val="center"/>
            </w:pPr>
            <w:r w:rsidRPr="006C5E82">
              <w:t xml:space="preserve">протокол 677 </w:t>
            </w:r>
          </w:p>
          <w:p w14:paraId="1E254FBF" w14:textId="77777777" w:rsidR="00C367C7" w:rsidRPr="006C5E82" w:rsidRDefault="00C367C7" w:rsidP="00E767BE">
            <w:pPr>
              <w:jc w:val="center"/>
            </w:pPr>
            <w:r w:rsidRPr="006C5E82">
              <w:t>от 19.04.2024</w:t>
            </w:r>
          </w:p>
        </w:tc>
      </w:tr>
      <w:tr w:rsidR="006C5E82" w:rsidRPr="006C5E82" w14:paraId="1E419445"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46210CB" w14:textId="77777777" w:rsidR="00C367C7" w:rsidRPr="006C5E82" w:rsidRDefault="00C367C7" w:rsidP="00E767BE">
            <w:pPr>
              <w:jc w:val="center"/>
            </w:pPr>
            <w:r w:rsidRPr="006C5E82">
              <w:t>113</w:t>
            </w:r>
          </w:p>
        </w:tc>
        <w:tc>
          <w:tcPr>
            <w:tcW w:w="1141" w:type="dxa"/>
            <w:tcBorders>
              <w:top w:val="single" w:sz="4" w:space="0" w:color="auto"/>
              <w:left w:val="single" w:sz="4" w:space="0" w:color="auto"/>
              <w:bottom w:val="single" w:sz="4" w:space="0" w:color="auto"/>
              <w:right w:val="single" w:sz="4" w:space="0" w:color="auto"/>
            </w:tcBorders>
            <w:vAlign w:val="center"/>
          </w:tcPr>
          <w:p w14:paraId="012B04BB" w14:textId="77777777" w:rsidR="00C367C7" w:rsidRPr="006C5E82" w:rsidRDefault="00C367C7" w:rsidP="00E767BE">
            <w:pPr>
              <w:ind w:right="198"/>
              <w:jc w:val="center"/>
            </w:pPr>
            <w:r w:rsidRPr="006C5E82">
              <w:t>6-6-11</w:t>
            </w:r>
          </w:p>
        </w:tc>
        <w:tc>
          <w:tcPr>
            <w:tcW w:w="5953" w:type="dxa"/>
            <w:tcBorders>
              <w:top w:val="single" w:sz="4" w:space="0" w:color="auto"/>
              <w:bottom w:val="single" w:sz="4" w:space="0" w:color="auto"/>
              <w:right w:val="single" w:sz="4" w:space="0" w:color="auto"/>
            </w:tcBorders>
          </w:tcPr>
          <w:p w14:paraId="6A612A43" w14:textId="77777777" w:rsidR="00C367C7" w:rsidRPr="006C5E82" w:rsidRDefault="00C367C7" w:rsidP="00E767BE">
            <w:pPr>
              <w:jc w:val="center"/>
            </w:pPr>
            <w:r w:rsidRPr="006C5E82">
              <w:t>Организованные торги на товарном и финансовом рынках, клиринговая деятельность: правовое регулирование, особенности осуществления, аудит (базовая программа)</w:t>
            </w:r>
          </w:p>
        </w:tc>
        <w:tc>
          <w:tcPr>
            <w:tcW w:w="851" w:type="dxa"/>
            <w:tcBorders>
              <w:top w:val="single" w:sz="4" w:space="0" w:color="auto"/>
              <w:left w:val="single" w:sz="4" w:space="0" w:color="auto"/>
              <w:bottom w:val="single" w:sz="4" w:space="0" w:color="auto"/>
            </w:tcBorders>
            <w:vAlign w:val="center"/>
          </w:tcPr>
          <w:p w14:paraId="2C9F2C40" w14:textId="77777777" w:rsidR="00C367C7" w:rsidRPr="006C5E82" w:rsidRDefault="00C367C7" w:rsidP="00E767BE">
            <w:pPr>
              <w:jc w:val="center"/>
            </w:pPr>
            <w:r w:rsidRPr="006C5E82">
              <w:t>40</w:t>
            </w:r>
          </w:p>
        </w:tc>
        <w:tc>
          <w:tcPr>
            <w:tcW w:w="2125" w:type="dxa"/>
            <w:tcBorders>
              <w:top w:val="single" w:sz="4" w:space="0" w:color="auto"/>
              <w:left w:val="single" w:sz="4" w:space="0" w:color="auto"/>
              <w:bottom w:val="single" w:sz="4" w:space="0" w:color="auto"/>
              <w:right w:val="single" w:sz="4" w:space="0" w:color="auto"/>
            </w:tcBorders>
            <w:vAlign w:val="center"/>
          </w:tcPr>
          <w:p w14:paraId="7171655E" w14:textId="77777777" w:rsidR="00C367C7" w:rsidRPr="006C5E82" w:rsidRDefault="00C367C7" w:rsidP="00E767BE">
            <w:pPr>
              <w:jc w:val="center"/>
            </w:pPr>
            <w:r w:rsidRPr="006C5E82">
              <w:t xml:space="preserve">протокол 684 </w:t>
            </w:r>
          </w:p>
          <w:p w14:paraId="264ACA5A" w14:textId="77777777" w:rsidR="00C367C7" w:rsidRPr="006C5E82" w:rsidRDefault="00C367C7" w:rsidP="00E767BE">
            <w:pPr>
              <w:jc w:val="center"/>
            </w:pPr>
            <w:r w:rsidRPr="006C5E82">
              <w:t>от 21.06.2024</w:t>
            </w:r>
          </w:p>
        </w:tc>
      </w:tr>
      <w:tr w:rsidR="006C5E82" w:rsidRPr="006C5E82" w14:paraId="6923A8EF"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4E1F009" w14:textId="77777777" w:rsidR="00C367C7" w:rsidRPr="006C5E82" w:rsidRDefault="00C367C7" w:rsidP="00E767BE">
            <w:pPr>
              <w:jc w:val="center"/>
            </w:pPr>
            <w:r w:rsidRPr="006C5E82">
              <w:t>114</w:t>
            </w:r>
          </w:p>
        </w:tc>
        <w:tc>
          <w:tcPr>
            <w:tcW w:w="1141" w:type="dxa"/>
            <w:tcBorders>
              <w:top w:val="single" w:sz="4" w:space="0" w:color="auto"/>
              <w:left w:val="single" w:sz="4" w:space="0" w:color="auto"/>
              <w:bottom w:val="single" w:sz="4" w:space="0" w:color="auto"/>
              <w:right w:val="single" w:sz="4" w:space="0" w:color="auto"/>
            </w:tcBorders>
            <w:vAlign w:val="center"/>
          </w:tcPr>
          <w:p w14:paraId="7AC2625B" w14:textId="77777777" w:rsidR="00C367C7" w:rsidRPr="006C5E82" w:rsidRDefault="00C367C7" w:rsidP="00E767BE">
            <w:pPr>
              <w:ind w:right="198"/>
              <w:jc w:val="center"/>
            </w:pPr>
            <w:r w:rsidRPr="006C5E82">
              <w:t>6-6-12</w:t>
            </w:r>
          </w:p>
        </w:tc>
        <w:tc>
          <w:tcPr>
            <w:tcW w:w="5953" w:type="dxa"/>
            <w:tcBorders>
              <w:top w:val="single" w:sz="4" w:space="0" w:color="auto"/>
              <w:bottom w:val="single" w:sz="4" w:space="0" w:color="auto"/>
              <w:right w:val="single" w:sz="4" w:space="0" w:color="auto"/>
            </w:tcBorders>
          </w:tcPr>
          <w:p w14:paraId="0E443C24" w14:textId="77777777" w:rsidR="00C367C7" w:rsidRPr="006C5E82" w:rsidRDefault="00C367C7" w:rsidP="00E767BE">
            <w:pPr>
              <w:jc w:val="center"/>
            </w:pPr>
            <w:r w:rsidRPr="006C5E82">
              <w:t>Организованные торги на товарном и финансовом рынках, клиринговая деятельность: правовое регулирование, особенности осуществления, аудит (углубленная программа)</w:t>
            </w:r>
          </w:p>
        </w:tc>
        <w:tc>
          <w:tcPr>
            <w:tcW w:w="851" w:type="dxa"/>
            <w:tcBorders>
              <w:top w:val="single" w:sz="4" w:space="0" w:color="auto"/>
              <w:left w:val="single" w:sz="4" w:space="0" w:color="auto"/>
              <w:bottom w:val="single" w:sz="4" w:space="0" w:color="auto"/>
            </w:tcBorders>
            <w:vAlign w:val="center"/>
          </w:tcPr>
          <w:p w14:paraId="6AC3E6F3" w14:textId="77777777" w:rsidR="00C367C7" w:rsidRPr="006C5E82" w:rsidRDefault="00C367C7" w:rsidP="00E767BE">
            <w:pPr>
              <w:jc w:val="center"/>
            </w:pPr>
            <w:r w:rsidRPr="006C5E82">
              <w:t>40</w:t>
            </w:r>
          </w:p>
        </w:tc>
        <w:tc>
          <w:tcPr>
            <w:tcW w:w="2125" w:type="dxa"/>
            <w:tcBorders>
              <w:top w:val="single" w:sz="4" w:space="0" w:color="auto"/>
              <w:left w:val="single" w:sz="4" w:space="0" w:color="auto"/>
              <w:bottom w:val="single" w:sz="4" w:space="0" w:color="auto"/>
              <w:right w:val="single" w:sz="4" w:space="0" w:color="auto"/>
            </w:tcBorders>
            <w:vAlign w:val="center"/>
          </w:tcPr>
          <w:p w14:paraId="787FE91E" w14:textId="77777777" w:rsidR="00C367C7" w:rsidRPr="006C5E82" w:rsidRDefault="00C367C7" w:rsidP="00E767BE">
            <w:pPr>
              <w:jc w:val="center"/>
            </w:pPr>
            <w:r w:rsidRPr="006C5E82">
              <w:t xml:space="preserve">протокол 684 </w:t>
            </w:r>
          </w:p>
          <w:p w14:paraId="5E1F12DE" w14:textId="77777777" w:rsidR="00C367C7" w:rsidRPr="006C5E82" w:rsidRDefault="00C367C7" w:rsidP="00E767BE">
            <w:pPr>
              <w:jc w:val="center"/>
            </w:pPr>
            <w:r w:rsidRPr="006C5E82">
              <w:t>от 21.06.2024</w:t>
            </w:r>
          </w:p>
        </w:tc>
      </w:tr>
      <w:tr w:rsidR="006C5E82" w:rsidRPr="006C5E82" w14:paraId="72219B5C" w14:textId="77777777" w:rsidTr="00E767BE">
        <w:tblPrEx>
          <w:tblCellMar>
            <w:top w:w="116" w:type="dxa"/>
            <w:left w:w="60" w:type="dxa"/>
            <w:bottom w:w="23" w:type="dxa"/>
            <w:right w:w="7" w:type="dxa"/>
          </w:tblCellMar>
        </w:tblPrEx>
        <w:trPr>
          <w:trHeight w:val="746"/>
        </w:trPr>
        <w:tc>
          <w:tcPr>
            <w:tcW w:w="10631" w:type="dxa"/>
            <w:gridSpan w:val="5"/>
            <w:tcBorders>
              <w:top w:val="single" w:sz="6" w:space="0" w:color="000000"/>
              <w:left w:val="single" w:sz="6" w:space="0" w:color="000000"/>
              <w:bottom w:val="single" w:sz="6" w:space="0" w:color="000000"/>
              <w:right w:val="single" w:sz="4" w:space="0" w:color="auto"/>
            </w:tcBorders>
            <w:vAlign w:val="center"/>
          </w:tcPr>
          <w:p w14:paraId="1814D44F" w14:textId="77777777" w:rsidR="00C367C7" w:rsidRPr="006C5E82" w:rsidRDefault="00C367C7" w:rsidP="00E767BE">
            <w:pPr>
              <w:jc w:val="center"/>
            </w:pPr>
            <w:r w:rsidRPr="006C5E82">
              <w:rPr>
                <w:b/>
                <w:bCs/>
              </w:rPr>
              <w:t>Раздел 7. Программы повышения квалификации по тематике экономической деятельности: головные организации банковских холдингов</w:t>
            </w:r>
          </w:p>
        </w:tc>
      </w:tr>
      <w:tr w:rsidR="006C5E82" w:rsidRPr="006C5E82" w14:paraId="29095231"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E520F43" w14:textId="77777777" w:rsidR="00C367C7" w:rsidRPr="006C5E82" w:rsidRDefault="00C367C7" w:rsidP="00E767BE">
            <w:pPr>
              <w:jc w:val="center"/>
            </w:pPr>
            <w:r w:rsidRPr="006C5E82">
              <w:t>115</w:t>
            </w:r>
          </w:p>
        </w:tc>
        <w:tc>
          <w:tcPr>
            <w:tcW w:w="1141" w:type="dxa"/>
            <w:tcBorders>
              <w:top w:val="single" w:sz="4" w:space="0" w:color="auto"/>
              <w:left w:val="single" w:sz="4" w:space="0" w:color="auto"/>
              <w:bottom w:val="single" w:sz="4" w:space="0" w:color="auto"/>
              <w:right w:val="single" w:sz="4" w:space="0" w:color="auto"/>
            </w:tcBorders>
          </w:tcPr>
          <w:p w14:paraId="7D20341C" w14:textId="77777777" w:rsidR="00C367C7" w:rsidRPr="006C5E82" w:rsidRDefault="00C367C7" w:rsidP="00E767BE">
            <w:pPr>
              <w:ind w:right="198"/>
              <w:jc w:val="center"/>
            </w:pPr>
          </w:p>
          <w:p w14:paraId="577C0DE8" w14:textId="77777777" w:rsidR="00C367C7" w:rsidRPr="006C5E82" w:rsidRDefault="00C367C7" w:rsidP="00E767BE">
            <w:pPr>
              <w:ind w:right="198"/>
              <w:jc w:val="center"/>
            </w:pPr>
            <w:r w:rsidRPr="006C5E82">
              <w:t>6-7-01</w:t>
            </w:r>
          </w:p>
        </w:tc>
        <w:tc>
          <w:tcPr>
            <w:tcW w:w="5953" w:type="dxa"/>
            <w:tcBorders>
              <w:top w:val="single" w:sz="4" w:space="0" w:color="auto"/>
              <w:left w:val="single" w:sz="4" w:space="0" w:color="auto"/>
              <w:bottom w:val="single" w:sz="4" w:space="0" w:color="auto"/>
              <w:right w:val="single" w:sz="4" w:space="0" w:color="auto"/>
            </w:tcBorders>
            <w:vAlign w:val="center"/>
          </w:tcPr>
          <w:p w14:paraId="4D2E614F" w14:textId="77777777" w:rsidR="00C367C7" w:rsidRPr="006C5E82" w:rsidRDefault="00C367C7" w:rsidP="00E767BE">
            <w:pPr>
              <w:jc w:val="center"/>
              <w:rPr>
                <w:lang w:val="en-US"/>
              </w:rPr>
            </w:pPr>
            <w:r w:rsidRPr="006C5E82">
              <w:t xml:space="preserve">Консолидация финансовой отчетности в соответствии с МСФО. Практика применения на ПК </w:t>
            </w:r>
          </w:p>
        </w:tc>
        <w:tc>
          <w:tcPr>
            <w:tcW w:w="851" w:type="dxa"/>
            <w:tcBorders>
              <w:top w:val="single" w:sz="4" w:space="0" w:color="auto"/>
              <w:left w:val="single" w:sz="4" w:space="0" w:color="auto"/>
              <w:bottom w:val="single" w:sz="4" w:space="0" w:color="auto"/>
              <w:right w:val="single" w:sz="4" w:space="0" w:color="auto"/>
            </w:tcBorders>
            <w:vAlign w:val="center"/>
          </w:tcPr>
          <w:p w14:paraId="07580059" w14:textId="77777777" w:rsidR="00C367C7" w:rsidRPr="006C5E82" w:rsidRDefault="00C367C7" w:rsidP="00E767BE">
            <w:pPr>
              <w:jc w:val="center"/>
            </w:pPr>
            <w:r w:rsidRPr="006C5E82">
              <w:t>20</w:t>
            </w:r>
          </w:p>
        </w:tc>
        <w:tc>
          <w:tcPr>
            <w:tcW w:w="2125" w:type="dxa"/>
            <w:tcBorders>
              <w:top w:val="single" w:sz="4" w:space="0" w:color="auto"/>
              <w:left w:val="single" w:sz="4" w:space="0" w:color="auto"/>
              <w:bottom w:val="single" w:sz="4" w:space="0" w:color="auto"/>
              <w:right w:val="single" w:sz="4" w:space="0" w:color="auto"/>
            </w:tcBorders>
            <w:vAlign w:val="center"/>
          </w:tcPr>
          <w:p w14:paraId="56121858" w14:textId="77777777" w:rsidR="00C367C7" w:rsidRPr="006C5E82" w:rsidRDefault="00C367C7" w:rsidP="00E767BE">
            <w:pPr>
              <w:jc w:val="center"/>
            </w:pPr>
            <w:r w:rsidRPr="006C5E82">
              <w:t>протокол 708</w:t>
            </w:r>
          </w:p>
          <w:p w14:paraId="0F3CC2C9" w14:textId="77777777" w:rsidR="00C367C7" w:rsidRPr="006C5E82" w:rsidRDefault="00C367C7" w:rsidP="00E767BE">
            <w:pPr>
              <w:jc w:val="center"/>
            </w:pPr>
            <w:r w:rsidRPr="006C5E82">
              <w:t>от 22.11.2024</w:t>
            </w:r>
          </w:p>
        </w:tc>
      </w:tr>
      <w:tr w:rsidR="006C5E82" w:rsidRPr="006C5E82" w14:paraId="405034B6"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65A2EBFA" w14:textId="77777777" w:rsidR="00C367C7" w:rsidRPr="006C5E82" w:rsidRDefault="00C367C7" w:rsidP="00E767BE">
            <w:pPr>
              <w:jc w:val="center"/>
            </w:pPr>
            <w:r w:rsidRPr="006C5E82">
              <w:t>116</w:t>
            </w:r>
          </w:p>
        </w:tc>
        <w:tc>
          <w:tcPr>
            <w:tcW w:w="1141" w:type="dxa"/>
            <w:tcBorders>
              <w:top w:val="single" w:sz="4" w:space="0" w:color="auto"/>
              <w:left w:val="single" w:sz="4" w:space="0" w:color="auto"/>
              <w:bottom w:val="single" w:sz="4" w:space="0" w:color="auto"/>
              <w:right w:val="single" w:sz="4" w:space="0" w:color="auto"/>
            </w:tcBorders>
          </w:tcPr>
          <w:p w14:paraId="3643CF48" w14:textId="77777777" w:rsidR="00C367C7" w:rsidRPr="006C5E82" w:rsidRDefault="00C367C7" w:rsidP="00E767BE">
            <w:pPr>
              <w:ind w:right="198"/>
              <w:jc w:val="center"/>
            </w:pPr>
          </w:p>
          <w:p w14:paraId="6273C17D" w14:textId="77777777" w:rsidR="00C367C7" w:rsidRPr="006C5E82" w:rsidRDefault="00C367C7" w:rsidP="00E767BE">
            <w:pPr>
              <w:ind w:right="198"/>
              <w:jc w:val="center"/>
            </w:pPr>
            <w:r w:rsidRPr="006C5E82">
              <w:t>6-7-02</w:t>
            </w:r>
          </w:p>
        </w:tc>
        <w:tc>
          <w:tcPr>
            <w:tcW w:w="5953" w:type="dxa"/>
            <w:tcBorders>
              <w:top w:val="single" w:sz="4" w:space="0" w:color="auto"/>
              <w:bottom w:val="single" w:sz="4" w:space="0" w:color="auto"/>
              <w:right w:val="single" w:sz="4" w:space="0" w:color="auto"/>
            </w:tcBorders>
          </w:tcPr>
          <w:p w14:paraId="0DD2CB6E" w14:textId="77777777" w:rsidR="00C367C7" w:rsidRPr="006C5E82" w:rsidRDefault="00C367C7" w:rsidP="00E767BE">
            <w:pPr>
              <w:jc w:val="center"/>
            </w:pPr>
            <w:r w:rsidRPr="006C5E82">
              <w:t xml:space="preserve">МСФО: финансовые инструменты и операции с акционерным капиталом </w:t>
            </w:r>
          </w:p>
          <w:p w14:paraId="6AD2E777" w14:textId="77777777" w:rsidR="00C367C7" w:rsidRPr="006C5E82" w:rsidRDefault="00C367C7" w:rsidP="00E767BE">
            <w:pPr>
              <w:jc w:val="center"/>
            </w:pPr>
          </w:p>
        </w:tc>
        <w:tc>
          <w:tcPr>
            <w:tcW w:w="851" w:type="dxa"/>
            <w:tcBorders>
              <w:top w:val="single" w:sz="4" w:space="0" w:color="auto"/>
              <w:left w:val="single" w:sz="4" w:space="0" w:color="auto"/>
              <w:bottom w:val="single" w:sz="4" w:space="0" w:color="auto"/>
            </w:tcBorders>
            <w:vAlign w:val="center"/>
          </w:tcPr>
          <w:p w14:paraId="3806BC63" w14:textId="77777777" w:rsidR="00C367C7" w:rsidRPr="006C5E82" w:rsidRDefault="00C367C7" w:rsidP="00E767BE">
            <w:pPr>
              <w:jc w:val="center"/>
            </w:pPr>
            <w:r w:rsidRPr="006C5E82">
              <w:t>20</w:t>
            </w:r>
          </w:p>
        </w:tc>
        <w:tc>
          <w:tcPr>
            <w:tcW w:w="2125" w:type="dxa"/>
            <w:tcBorders>
              <w:top w:val="single" w:sz="4" w:space="0" w:color="auto"/>
              <w:left w:val="single" w:sz="4" w:space="0" w:color="auto"/>
              <w:bottom w:val="single" w:sz="4" w:space="0" w:color="auto"/>
              <w:right w:val="single" w:sz="4" w:space="0" w:color="auto"/>
            </w:tcBorders>
            <w:vAlign w:val="center"/>
          </w:tcPr>
          <w:p w14:paraId="7575FB0D" w14:textId="77777777" w:rsidR="00C367C7" w:rsidRPr="006C5E82" w:rsidRDefault="00C367C7" w:rsidP="00E767BE">
            <w:pPr>
              <w:jc w:val="center"/>
            </w:pPr>
            <w:r w:rsidRPr="006C5E82">
              <w:t>протокол 708</w:t>
            </w:r>
          </w:p>
          <w:p w14:paraId="4A2D20CD" w14:textId="77777777" w:rsidR="00C367C7" w:rsidRPr="006C5E82" w:rsidRDefault="00C367C7" w:rsidP="00E767BE">
            <w:pPr>
              <w:jc w:val="center"/>
            </w:pPr>
            <w:r w:rsidRPr="006C5E82">
              <w:t>от 22.11.2024</w:t>
            </w:r>
          </w:p>
        </w:tc>
      </w:tr>
      <w:tr w:rsidR="006C5E82" w:rsidRPr="006C5E82" w14:paraId="640FF4F3" w14:textId="77777777" w:rsidTr="00E767BE">
        <w:tblPrEx>
          <w:tblCellMar>
            <w:top w:w="116" w:type="dxa"/>
            <w:left w:w="60" w:type="dxa"/>
            <w:bottom w:w="23" w:type="dxa"/>
            <w:right w:w="7" w:type="dxa"/>
          </w:tblCellMar>
        </w:tblPrEx>
        <w:trPr>
          <w:trHeight w:val="607"/>
        </w:trPr>
        <w:tc>
          <w:tcPr>
            <w:tcW w:w="561" w:type="dxa"/>
            <w:tcBorders>
              <w:top w:val="single" w:sz="6" w:space="0" w:color="000000"/>
              <w:left w:val="single" w:sz="6" w:space="0" w:color="000000"/>
              <w:bottom w:val="single" w:sz="6" w:space="0" w:color="000000"/>
              <w:right w:val="single" w:sz="4" w:space="0" w:color="auto"/>
            </w:tcBorders>
            <w:vAlign w:val="center"/>
          </w:tcPr>
          <w:p w14:paraId="6002F498" w14:textId="77777777" w:rsidR="00C367C7" w:rsidRPr="006C5E82" w:rsidRDefault="00C367C7" w:rsidP="00E767BE">
            <w:pPr>
              <w:jc w:val="center"/>
            </w:pPr>
            <w:r w:rsidRPr="006C5E82">
              <w:t>117</w:t>
            </w:r>
          </w:p>
        </w:tc>
        <w:tc>
          <w:tcPr>
            <w:tcW w:w="1141" w:type="dxa"/>
            <w:tcBorders>
              <w:top w:val="single" w:sz="4" w:space="0" w:color="auto"/>
              <w:left w:val="single" w:sz="4" w:space="0" w:color="auto"/>
              <w:bottom w:val="single" w:sz="4" w:space="0" w:color="auto"/>
              <w:right w:val="single" w:sz="4" w:space="0" w:color="auto"/>
            </w:tcBorders>
          </w:tcPr>
          <w:p w14:paraId="6C6E5A2F" w14:textId="77777777" w:rsidR="00C367C7" w:rsidRPr="006C5E82" w:rsidRDefault="00C367C7" w:rsidP="00E767BE">
            <w:pPr>
              <w:ind w:right="198"/>
              <w:jc w:val="center"/>
            </w:pPr>
          </w:p>
          <w:p w14:paraId="6086BDA6" w14:textId="77777777" w:rsidR="00C367C7" w:rsidRPr="006C5E82" w:rsidRDefault="00C367C7" w:rsidP="00E767BE">
            <w:pPr>
              <w:ind w:right="198"/>
              <w:jc w:val="center"/>
            </w:pPr>
            <w:r w:rsidRPr="006C5E82">
              <w:t>6-7-03</w:t>
            </w:r>
          </w:p>
        </w:tc>
        <w:tc>
          <w:tcPr>
            <w:tcW w:w="5953" w:type="dxa"/>
            <w:tcBorders>
              <w:top w:val="single" w:sz="4" w:space="0" w:color="auto"/>
              <w:bottom w:val="single" w:sz="4" w:space="0" w:color="auto"/>
              <w:right w:val="single" w:sz="4" w:space="0" w:color="auto"/>
            </w:tcBorders>
          </w:tcPr>
          <w:p w14:paraId="2C267DD2" w14:textId="77777777" w:rsidR="00C367C7" w:rsidRPr="006C5E82" w:rsidRDefault="00C367C7" w:rsidP="00E767BE">
            <w:pPr>
              <w:jc w:val="center"/>
            </w:pPr>
            <w:r w:rsidRPr="006C5E82">
              <w:t xml:space="preserve">Практика применения МСА: аудиторские процедуры в отношении финансовых инструментов </w:t>
            </w:r>
          </w:p>
          <w:p w14:paraId="5BB5A612" w14:textId="77777777" w:rsidR="00C367C7" w:rsidRPr="006C5E82" w:rsidRDefault="00C367C7" w:rsidP="00E767BE">
            <w:pPr>
              <w:jc w:val="center"/>
            </w:pPr>
          </w:p>
        </w:tc>
        <w:tc>
          <w:tcPr>
            <w:tcW w:w="851" w:type="dxa"/>
            <w:tcBorders>
              <w:top w:val="single" w:sz="4" w:space="0" w:color="auto"/>
              <w:left w:val="single" w:sz="4" w:space="0" w:color="auto"/>
              <w:bottom w:val="single" w:sz="4" w:space="0" w:color="auto"/>
            </w:tcBorders>
            <w:vAlign w:val="center"/>
          </w:tcPr>
          <w:p w14:paraId="62B0F700" w14:textId="77777777" w:rsidR="00C367C7" w:rsidRPr="006C5E82" w:rsidRDefault="00C367C7" w:rsidP="00E767BE">
            <w:pPr>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3A009B82" w14:textId="77777777" w:rsidR="00C367C7" w:rsidRPr="006C5E82" w:rsidRDefault="00C367C7" w:rsidP="00E767BE">
            <w:pPr>
              <w:jc w:val="center"/>
            </w:pPr>
            <w:r w:rsidRPr="006C5E82">
              <w:t>протокол 667</w:t>
            </w:r>
          </w:p>
          <w:p w14:paraId="445AA244" w14:textId="77777777" w:rsidR="00C367C7" w:rsidRPr="006C5E82" w:rsidRDefault="00C367C7" w:rsidP="00E767BE">
            <w:pPr>
              <w:jc w:val="center"/>
            </w:pPr>
            <w:r w:rsidRPr="006C5E82">
              <w:t>от 16.02.2024</w:t>
            </w:r>
          </w:p>
        </w:tc>
      </w:tr>
      <w:tr w:rsidR="006C5E82" w:rsidRPr="006C5E82" w14:paraId="35ADBFF8" w14:textId="77777777" w:rsidTr="00E767BE">
        <w:tblPrEx>
          <w:tblCellMar>
            <w:top w:w="116" w:type="dxa"/>
            <w:left w:w="60" w:type="dxa"/>
            <w:bottom w:w="23" w:type="dxa"/>
            <w:right w:w="7" w:type="dxa"/>
          </w:tblCellMar>
        </w:tblPrEx>
        <w:trPr>
          <w:trHeight w:val="903"/>
        </w:trPr>
        <w:tc>
          <w:tcPr>
            <w:tcW w:w="561" w:type="dxa"/>
            <w:tcBorders>
              <w:top w:val="single" w:sz="6" w:space="0" w:color="000000"/>
              <w:left w:val="single" w:sz="6" w:space="0" w:color="000000"/>
              <w:bottom w:val="single" w:sz="6" w:space="0" w:color="000000"/>
              <w:right w:val="single" w:sz="4" w:space="0" w:color="auto"/>
            </w:tcBorders>
            <w:vAlign w:val="center"/>
          </w:tcPr>
          <w:p w14:paraId="5334FDD8" w14:textId="77777777" w:rsidR="00C367C7" w:rsidRPr="006C5E82" w:rsidRDefault="00C367C7" w:rsidP="00E767BE">
            <w:pPr>
              <w:jc w:val="center"/>
            </w:pPr>
            <w:r w:rsidRPr="006C5E82">
              <w:t>118</w:t>
            </w:r>
          </w:p>
        </w:tc>
        <w:tc>
          <w:tcPr>
            <w:tcW w:w="1141" w:type="dxa"/>
            <w:tcBorders>
              <w:top w:val="single" w:sz="4" w:space="0" w:color="auto"/>
              <w:left w:val="single" w:sz="4" w:space="0" w:color="auto"/>
              <w:bottom w:val="single" w:sz="4" w:space="0" w:color="auto"/>
              <w:right w:val="single" w:sz="4" w:space="0" w:color="auto"/>
            </w:tcBorders>
            <w:vAlign w:val="center"/>
          </w:tcPr>
          <w:p w14:paraId="32FB3311" w14:textId="77777777" w:rsidR="00C367C7" w:rsidRPr="006C5E82" w:rsidRDefault="00C367C7" w:rsidP="00E767BE">
            <w:pPr>
              <w:ind w:right="198"/>
              <w:jc w:val="center"/>
            </w:pPr>
            <w:r w:rsidRPr="006C5E82">
              <w:t>6-7-04</w:t>
            </w:r>
          </w:p>
        </w:tc>
        <w:tc>
          <w:tcPr>
            <w:tcW w:w="5953" w:type="dxa"/>
            <w:tcBorders>
              <w:top w:val="single" w:sz="4" w:space="0" w:color="auto"/>
              <w:bottom w:val="single" w:sz="4" w:space="0" w:color="auto"/>
              <w:right w:val="single" w:sz="4" w:space="0" w:color="auto"/>
            </w:tcBorders>
          </w:tcPr>
          <w:p w14:paraId="69E2E6B8" w14:textId="77777777" w:rsidR="00C367C7" w:rsidRPr="006C5E82" w:rsidRDefault="00C367C7" w:rsidP="00E767BE">
            <w:pPr>
              <w:jc w:val="center"/>
            </w:pPr>
            <w:r w:rsidRPr="006C5E82">
              <w:t>Актуальные вопросы применения отраслевых стандартов бухгалтерского учета, МСФО, последние изменения в налогообложении и законодательстве при аудите головных организаций банковских холдингов</w:t>
            </w:r>
          </w:p>
        </w:tc>
        <w:tc>
          <w:tcPr>
            <w:tcW w:w="851" w:type="dxa"/>
            <w:tcBorders>
              <w:top w:val="single" w:sz="4" w:space="0" w:color="auto"/>
              <w:left w:val="single" w:sz="4" w:space="0" w:color="auto"/>
              <w:bottom w:val="single" w:sz="4" w:space="0" w:color="auto"/>
            </w:tcBorders>
            <w:vAlign w:val="center"/>
          </w:tcPr>
          <w:p w14:paraId="40BA0EFD" w14:textId="77777777" w:rsidR="00C367C7" w:rsidRPr="006C5E82" w:rsidRDefault="00C367C7" w:rsidP="00E767BE">
            <w:pPr>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3CDDDA33" w14:textId="77777777" w:rsidR="00C367C7" w:rsidRPr="006C5E82" w:rsidRDefault="00C367C7" w:rsidP="00E767BE">
            <w:pPr>
              <w:jc w:val="center"/>
            </w:pPr>
            <w:r w:rsidRPr="006C5E82">
              <w:t xml:space="preserve">протокол 677 </w:t>
            </w:r>
          </w:p>
          <w:p w14:paraId="2608ABA6" w14:textId="77777777" w:rsidR="00C367C7" w:rsidRPr="006C5E82" w:rsidRDefault="00C367C7" w:rsidP="00E767BE">
            <w:pPr>
              <w:jc w:val="center"/>
            </w:pPr>
            <w:r w:rsidRPr="006C5E82">
              <w:t>от 19.04.2024</w:t>
            </w:r>
          </w:p>
        </w:tc>
      </w:tr>
      <w:tr w:rsidR="006C5E82" w:rsidRPr="006C5E82" w14:paraId="5E86F09F" w14:textId="77777777" w:rsidTr="00E767BE">
        <w:tblPrEx>
          <w:tblCellMar>
            <w:top w:w="116" w:type="dxa"/>
            <w:left w:w="60" w:type="dxa"/>
            <w:bottom w:w="23" w:type="dxa"/>
            <w:right w:w="7" w:type="dxa"/>
          </w:tblCellMar>
        </w:tblPrEx>
        <w:trPr>
          <w:trHeight w:val="903"/>
        </w:trPr>
        <w:tc>
          <w:tcPr>
            <w:tcW w:w="561" w:type="dxa"/>
            <w:tcBorders>
              <w:top w:val="single" w:sz="6" w:space="0" w:color="000000"/>
              <w:left w:val="single" w:sz="6" w:space="0" w:color="000000"/>
              <w:bottom w:val="single" w:sz="6" w:space="0" w:color="000000"/>
              <w:right w:val="single" w:sz="4" w:space="0" w:color="auto"/>
            </w:tcBorders>
            <w:vAlign w:val="center"/>
          </w:tcPr>
          <w:p w14:paraId="65AA5D91" w14:textId="77777777" w:rsidR="00C367C7" w:rsidRPr="006C5E82" w:rsidRDefault="00C367C7" w:rsidP="00E767BE">
            <w:pPr>
              <w:jc w:val="center"/>
            </w:pPr>
            <w:r w:rsidRPr="006C5E82">
              <w:t>119</w:t>
            </w:r>
          </w:p>
        </w:tc>
        <w:tc>
          <w:tcPr>
            <w:tcW w:w="1141" w:type="dxa"/>
            <w:tcBorders>
              <w:top w:val="single" w:sz="4" w:space="0" w:color="auto"/>
              <w:left w:val="single" w:sz="4" w:space="0" w:color="auto"/>
              <w:bottom w:val="single" w:sz="4" w:space="0" w:color="auto"/>
              <w:right w:val="single" w:sz="4" w:space="0" w:color="auto"/>
            </w:tcBorders>
          </w:tcPr>
          <w:p w14:paraId="53D460A9" w14:textId="77777777" w:rsidR="00C367C7" w:rsidRPr="006C5E82" w:rsidRDefault="00C367C7" w:rsidP="00E767BE">
            <w:pPr>
              <w:ind w:right="198"/>
              <w:jc w:val="center"/>
            </w:pPr>
          </w:p>
          <w:p w14:paraId="43C8FD63" w14:textId="77777777" w:rsidR="00CF7C65" w:rsidRDefault="00CF7C65" w:rsidP="00E767BE">
            <w:pPr>
              <w:ind w:right="198"/>
              <w:jc w:val="center"/>
            </w:pPr>
          </w:p>
          <w:p w14:paraId="6BC6AB4B" w14:textId="77777777" w:rsidR="00CF7C65" w:rsidRDefault="00CF7C65" w:rsidP="00E767BE">
            <w:pPr>
              <w:ind w:right="198"/>
              <w:jc w:val="center"/>
            </w:pPr>
          </w:p>
          <w:p w14:paraId="158D1D32" w14:textId="10AD84A7" w:rsidR="00C367C7" w:rsidRPr="006C5E82" w:rsidRDefault="00C367C7" w:rsidP="00E767BE">
            <w:pPr>
              <w:ind w:right="198"/>
              <w:jc w:val="center"/>
            </w:pPr>
            <w:r w:rsidRPr="006C5E82">
              <w:t>6-7-05</w:t>
            </w:r>
          </w:p>
        </w:tc>
        <w:tc>
          <w:tcPr>
            <w:tcW w:w="5953" w:type="dxa"/>
            <w:tcBorders>
              <w:top w:val="single" w:sz="4" w:space="0" w:color="auto"/>
              <w:bottom w:val="single" w:sz="4" w:space="0" w:color="auto"/>
              <w:right w:val="single" w:sz="4" w:space="0" w:color="auto"/>
            </w:tcBorders>
          </w:tcPr>
          <w:p w14:paraId="61A5CCEC" w14:textId="77777777" w:rsidR="00C367C7" w:rsidRPr="006C5E82" w:rsidRDefault="00C367C7" w:rsidP="00E767BE">
            <w:pPr>
              <w:jc w:val="center"/>
            </w:pPr>
            <w:r w:rsidRPr="006C5E82">
              <w:t>Программа дополнительного повышения квалификации для аудиторов, претендующих на назначение руководителем аудита общественно-значимых организаций: головные организации банковских холдингов, и не имеющих опыта участия в проведении аудита бухгалтерской (финансовой) головных организаций банковских холдингов</w:t>
            </w:r>
          </w:p>
        </w:tc>
        <w:tc>
          <w:tcPr>
            <w:tcW w:w="851" w:type="dxa"/>
            <w:tcBorders>
              <w:top w:val="single" w:sz="4" w:space="0" w:color="auto"/>
              <w:left w:val="single" w:sz="4" w:space="0" w:color="auto"/>
              <w:bottom w:val="single" w:sz="4" w:space="0" w:color="auto"/>
            </w:tcBorders>
            <w:vAlign w:val="center"/>
          </w:tcPr>
          <w:p w14:paraId="30B357B2" w14:textId="77777777" w:rsidR="00C367C7" w:rsidRPr="006C5E82" w:rsidRDefault="00C367C7" w:rsidP="00E767BE">
            <w:pPr>
              <w:jc w:val="center"/>
            </w:pPr>
            <w:r w:rsidRPr="006C5E82">
              <w:t>120</w:t>
            </w:r>
          </w:p>
        </w:tc>
        <w:tc>
          <w:tcPr>
            <w:tcW w:w="2125" w:type="dxa"/>
            <w:tcBorders>
              <w:top w:val="single" w:sz="4" w:space="0" w:color="auto"/>
              <w:left w:val="single" w:sz="4" w:space="0" w:color="auto"/>
              <w:bottom w:val="single" w:sz="4" w:space="0" w:color="auto"/>
              <w:right w:val="single" w:sz="4" w:space="0" w:color="auto"/>
            </w:tcBorders>
            <w:vAlign w:val="center"/>
          </w:tcPr>
          <w:p w14:paraId="6B3818F5" w14:textId="77777777" w:rsidR="00C367C7" w:rsidRPr="006C5E82" w:rsidRDefault="00C367C7" w:rsidP="00E767BE">
            <w:pPr>
              <w:jc w:val="center"/>
            </w:pPr>
            <w:r w:rsidRPr="006C5E82">
              <w:t xml:space="preserve">протокол 708 </w:t>
            </w:r>
          </w:p>
          <w:p w14:paraId="62227247" w14:textId="77777777" w:rsidR="00C367C7" w:rsidRPr="006C5E82" w:rsidRDefault="00C367C7" w:rsidP="00E767BE">
            <w:pPr>
              <w:jc w:val="center"/>
            </w:pPr>
            <w:r w:rsidRPr="006C5E82">
              <w:t>от 22.11.2024</w:t>
            </w:r>
          </w:p>
        </w:tc>
      </w:tr>
      <w:tr w:rsidR="006C5E82" w:rsidRPr="006C5E82" w14:paraId="357611D6" w14:textId="77777777" w:rsidTr="00E767BE">
        <w:tblPrEx>
          <w:tblCellMar>
            <w:top w:w="116" w:type="dxa"/>
            <w:left w:w="60" w:type="dxa"/>
            <w:bottom w:w="23" w:type="dxa"/>
            <w:right w:w="7" w:type="dxa"/>
          </w:tblCellMar>
        </w:tblPrEx>
        <w:trPr>
          <w:trHeight w:val="903"/>
        </w:trPr>
        <w:tc>
          <w:tcPr>
            <w:tcW w:w="561" w:type="dxa"/>
            <w:tcBorders>
              <w:top w:val="single" w:sz="6" w:space="0" w:color="000000"/>
              <w:left w:val="single" w:sz="6" w:space="0" w:color="000000"/>
              <w:bottom w:val="single" w:sz="6" w:space="0" w:color="000000"/>
              <w:right w:val="single" w:sz="4" w:space="0" w:color="auto"/>
            </w:tcBorders>
            <w:vAlign w:val="center"/>
          </w:tcPr>
          <w:p w14:paraId="79C9F400" w14:textId="77777777" w:rsidR="00C367C7" w:rsidRPr="006C5E82" w:rsidRDefault="00C367C7" w:rsidP="00E767BE">
            <w:pPr>
              <w:jc w:val="center"/>
            </w:pPr>
            <w:r w:rsidRPr="006C5E82">
              <w:t>120</w:t>
            </w:r>
          </w:p>
        </w:tc>
        <w:tc>
          <w:tcPr>
            <w:tcW w:w="1141" w:type="dxa"/>
            <w:tcBorders>
              <w:top w:val="single" w:sz="4" w:space="0" w:color="auto"/>
              <w:left w:val="single" w:sz="4" w:space="0" w:color="auto"/>
              <w:bottom w:val="single" w:sz="4" w:space="0" w:color="auto"/>
              <w:right w:val="single" w:sz="4" w:space="0" w:color="auto"/>
            </w:tcBorders>
          </w:tcPr>
          <w:p w14:paraId="6B8BE114" w14:textId="77777777" w:rsidR="00CF7C65" w:rsidRDefault="00CF7C65" w:rsidP="00E767BE">
            <w:pPr>
              <w:ind w:right="198"/>
              <w:jc w:val="center"/>
            </w:pPr>
          </w:p>
          <w:p w14:paraId="53A2A7F3" w14:textId="3FA65807" w:rsidR="00C367C7" w:rsidRPr="006C5E82" w:rsidRDefault="00C367C7" w:rsidP="00E767BE">
            <w:pPr>
              <w:ind w:right="198"/>
              <w:jc w:val="center"/>
            </w:pPr>
            <w:r w:rsidRPr="006C5E82">
              <w:t>6-7-06</w:t>
            </w:r>
          </w:p>
        </w:tc>
        <w:tc>
          <w:tcPr>
            <w:tcW w:w="5953" w:type="dxa"/>
            <w:tcBorders>
              <w:top w:val="single" w:sz="4" w:space="0" w:color="auto"/>
              <w:bottom w:val="single" w:sz="4" w:space="0" w:color="auto"/>
              <w:right w:val="single" w:sz="4" w:space="0" w:color="auto"/>
            </w:tcBorders>
          </w:tcPr>
          <w:p w14:paraId="2211EA2C" w14:textId="77777777" w:rsidR="00C367C7" w:rsidRPr="006C5E82" w:rsidRDefault="00C367C7" w:rsidP="00E767BE">
            <w:pPr>
              <w:jc w:val="center"/>
            </w:pPr>
            <w:r w:rsidRPr="006C5E82">
              <w:t>Основы бухгалтерского учета и финансовой отчетности головных организаций банковских холдингов</w:t>
            </w:r>
          </w:p>
        </w:tc>
        <w:tc>
          <w:tcPr>
            <w:tcW w:w="851" w:type="dxa"/>
            <w:tcBorders>
              <w:top w:val="single" w:sz="4" w:space="0" w:color="auto"/>
              <w:left w:val="single" w:sz="4" w:space="0" w:color="auto"/>
              <w:bottom w:val="single" w:sz="4" w:space="0" w:color="auto"/>
            </w:tcBorders>
            <w:vAlign w:val="center"/>
          </w:tcPr>
          <w:p w14:paraId="24516C1C" w14:textId="77777777" w:rsidR="00C367C7" w:rsidRPr="006C5E82" w:rsidRDefault="00C367C7" w:rsidP="00E767BE">
            <w:pPr>
              <w:jc w:val="center"/>
            </w:pPr>
            <w:r w:rsidRPr="006C5E82">
              <w:t>40</w:t>
            </w:r>
          </w:p>
        </w:tc>
        <w:tc>
          <w:tcPr>
            <w:tcW w:w="2125" w:type="dxa"/>
            <w:tcBorders>
              <w:top w:val="single" w:sz="4" w:space="0" w:color="auto"/>
              <w:left w:val="single" w:sz="4" w:space="0" w:color="auto"/>
              <w:bottom w:val="single" w:sz="4" w:space="0" w:color="auto"/>
              <w:right w:val="single" w:sz="4" w:space="0" w:color="auto"/>
            </w:tcBorders>
            <w:vAlign w:val="center"/>
          </w:tcPr>
          <w:p w14:paraId="62AD24A5" w14:textId="77777777" w:rsidR="00C367C7" w:rsidRPr="006C5E82" w:rsidRDefault="00C367C7" w:rsidP="00E767BE">
            <w:pPr>
              <w:jc w:val="center"/>
            </w:pPr>
            <w:r w:rsidRPr="006C5E82">
              <w:t xml:space="preserve">протокол 708 </w:t>
            </w:r>
          </w:p>
          <w:p w14:paraId="2763A9CE" w14:textId="77777777" w:rsidR="00C367C7" w:rsidRPr="006C5E82" w:rsidRDefault="00C367C7" w:rsidP="00E767BE">
            <w:pPr>
              <w:jc w:val="center"/>
            </w:pPr>
            <w:r w:rsidRPr="006C5E82">
              <w:t>от 22.11.2024</w:t>
            </w:r>
          </w:p>
        </w:tc>
      </w:tr>
      <w:tr w:rsidR="006C5E82" w:rsidRPr="006C5E82" w14:paraId="6E3AA5E5" w14:textId="77777777" w:rsidTr="00E767BE">
        <w:tblPrEx>
          <w:tblCellMar>
            <w:top w:w="116" w:type="dxa"/>
            <w:left w:w="60" w:type="dxa"/>
            <w:bottom w:w="23" w:type="dxa"/>
            <w:right w:w="7" w:type="dxa"/>
          </w:tblCellMar>
        </w:tblPrEx>
        <w:trPr>
          <w:trHeight w:val="903"/>
        </w:trPr>
        <w:tc>
          <w:tcPr>
            <w:tcW w:w="561" w:type="dxa"/>
            <w:tcBorders>
              <w:top w:val="single" w:sz="6" w:space="0" w:color="000000"/>
              <w:left w:val="single" w:sz="6" w:space="0" w:color="000000"/>
              <w:bottom w:val="single" w:sz="6" w:space="0" w:color="000000"/>
              <w:right w:val="single" w:sz="4" w:space="0" w:color="auto"/>
            </w:tcBorders>
            <w:vAlign w:val="center"/>
          </w:tcPr>
          <w:p w14:paraId="0D971BF5" w14:textId="77777777" w:rsidR="00C367C7" w:rsidRPr="006C5E82" w:rsidRDefault="00C367C7" w:rsidP="00E767BE">
            <w:pPr>
              <w:jc w:val="center"/>
            </w:pPr>
            <w:r w:rsidRPr="006C5E82">
              <w:t>121</w:t>
            </w:r>
          </w:p>
        </w:tc>
        <w:tc>
          <w:tcPr>
            <w:tcW w:w="1141" w:type="dxa"/>
            <w:tcBorders>
              <w:top w:val="single" w:sz="4" w:space="0" w:color="auto"/>
              <w:left w:val="single" w:sz="4" w:space="0" w:color="auto"/>
              <w:bottom w:val="single" w:sz="4" w:space="0" w:color="auto"/>
              <w:right w:val="single" w:sz="4" w:space="0" w:color="auto"/>
            </w:tcBorders>
          </w:tcPr>
          <w:p w14:paraId="60D96608" w14:textId="77777777" w:rsidR="00CF7C65" w:rsidRDefault="00CF7C65" w:rsidP="00E767BE">
            <w:pPr>
              <w:ind w:right="198"/>
              <w:jc w:val="center"/>
            </w:pPr>
          </w:p>
          <w:p w14:paraId="791837FA" w14:textId="510540A9" w:rsidR="00C367C7" w:rsidRPr="006C5E82" w:rsidRDefault="00C367C7" w:rsidP="00CF7C65">
            <w:pPr>
              <w:ind w:right="198"/>
              <w:jc w:val="center"/>
            </w:pPr>
            <w:r w:rsidRPr="006C5E82">
              <w:t>6-7-07</w:t>
            </w:r>
          </w:p>
        </w:tc>
        <w:tc>
          <w:tcPr>
            <w:tcW w:w="5953" w:type="dxa"/>
            <w:tcBorders>
              <w:top w:val="single" w:sz="4" w:space="0" w:color="auto"/>
              <w:bottom w:val="single" w:sz="4" w:space="0" w:color="auto"/>
              <w:right w:val="single" w:sz="4" w:space="0" w:color="auto"/>
            </w:tcBorders>
          </w:tcPr>
          <w:p w14:paraId="312877F1" w14:textId="77777777" w:rsidR="00C367C7" w:rsidRPr="006C5E82" w:rsidRDefault="00C367C7" w:rsidP="00E767BE">
            <w:pPr>
              <w:jc w:val="center"/>
            </w:pPr>
            <w:r w:rsidRPr="006C5E82">
              <w:t>Состав и содержание финансовой отчетности по МСФО головных организаций банковских холдингов: представление информации и ее дополнительное раскрытие</w:t>
            </w:r>
          </w:p>
        </w:tc>
        <w:tc>
          <w:tcPr>
            <w:tcW w:w="851" w:type="dxa"/>
            <w:tcBorders>
              <w:top w:val="single" w:sz="4" w:space="0" w:color="auto"/>
              <w:left w:val="single" w:sz="4" w:space="0" w:color="auto"/>
              <w:bottom w:val="single" w:sz="4" w:space="0" w:color="auto"/>
            </w:tcBorders>
            <w:vAlign w:val="center"/>
          </w:tcPr>
          <w:p w14:paraId="788E37C8" w14:textId="77777777" w:rsidR="00C367C7" w:rsidRPr="006C5E82" w:rsidRDefault="00C367C7" w:rsidP="00E767BE">
            <w:pPr>
              <w:jc w:val="center"/>
            </w:pPr>
            <w:r w:rsidRPr="006C5E82">
              <w:t>40</w:t>
            </w:r>
          </w:p>
        </w:tc>
        <w:tc>
          <w:tcPr>
            <w:tcW w:w="2125" w:type="dxa"/>
            <w:tcBorders>
              <w:top w:val="single" w:sz="4" w:space="0" w:color="auto"/>
              <w:left w:val="single" w:sz="4" w:space="0" w:color="auto"/>
              <w:bottom w:val="single" w:sz="4" w:space="0" w:color="auto"/>
              <w:right w:val="single" w:sz="4" w:space="0" w:color="auto"/>
            </w:tcBorders>
            <w:vAlign w:val="center"/>
          </w:tcPr>
          <w:p w14:paraId="02FEEEB1" w14:textId="77777777" w:rsidR="00C367C7" w:rsidRPr="006C5E82" w:rsidRDefault="00C367C7" w:rsidP="00E767BE">
            <w:pPr>
              <w:jc w:val="center"/>
            </w:pPr>
            <w:r w:rsidRPr="006C5E82">
              <w:t xml:space="preserve">протокол 708 </w:t>
            </w:r>
          </w:p>
          <w:p w14:paraId="0917B9AC" w14:textId="77777777" w:rsidR="00C367C7" w:rsidRPr="006C5E82" w:rsidRDefault="00C367C7" w:rsidP="00E767BE">
            <w:pPr>
              <w:jc w:val="center"/>
            </w:pPr>
            <w:r w:rsidRPr="006C5E82">
              <w:t>от 22.11.2024</w:t>
            </w:r>
          </w:p>
        </w:tc>
      </w:tr>
      <w:tr w:rsidR="006C5E82" w:rsidRPr="006C5E82" w14:paraId="477BBA03" w14:textId="77777777" w:rsidTr="00E767BE">
        <w:tblPrEx>
          <w:tblCellMar>
            <w:top w:w="116" w:type="dxa"/>
            <w:left w:w="60" w:type="dxa"/>
            <w:bottom w:w="23" w:type="dxa"/>
            <w:right w:w="7" w:type="dxa"/>
          </w:tblCellMar>
        </w:tblPrEx>
        <w:trPr>
          <w:trHeight w:val="903"/>
        </w:trPr>
        <w:tc>
          <w:tcPr>
            <w:tcW w:w="561" w:type="dxa"/>
            <w:tcBorders>
              <w:top w:val="single" w:sz="6" w:space="0" w:color="000000"/>
              <w:left w:val="single" w:sz="6" w:space="0" w:color="000000"/>
              <w:bottom w:val="single" w:sz="6" w:space="0" w:color="000000"/>
              <w:right w:val="single" w:sz="4" w:space="0" w:color="auto"/>
            </w:tcBorders>
            <w:vAlign w:val="center"/>
          </w:tcPr>
          <w:p w14:paraId="5AFB2BAE" w14:textId="77777777" w:rsidR="00C367C7" w:rsidRPr="006C5E82" w:rsidRDefault="00C367C7" w:rsidP="00E767BE">
            <w:pPr>
              <w:jc w:val="center"/>
            </w:pPr>
            <w:r w:rsidRPr="006C5E82">
              <w:t>122</w:t>
            </w:r>
          </w:p>
        </w:tc>
        <w:tc>
          <w:tcPr>
            <w:tcW w:w="1141" w:type="dxa"/>
            <w:tcBorders>
              <w:top w:val="single" w:sz="4" w:space="0" w:color="auto"/>
              <w:left w:val="single" w:sz="4" w:space="0" w:color="auto"/>
              <w:bottom w:val="single" w:sz="4" w:space="0" w:color="auto"/>
              <w:right w:val="single" w:sz="4" w:space="0" w:color="auto"/>
            </w:tcBorders>
          </w:tcPr>
          <w:p w14:paraId="6E5663FE" w14:textId="77777777" w:rsidR="00CF7C65" w:rsidRDefault="00CF7C65" w:rsidP="00E767BE">
            <w:pPr>
              <w:ind w:right="198"/>
              <w:jc w:val="center"/>
            </w:pPr>
          </w:p>
          <w:p w14:paraId="70C799AF" w14:textId="5EAB57DB" w:rsidR="00C367C7" w:rsidRPr="006C5E82" w:rsidRDefault="00C367C7" w:rsidP="00E767BE">
            <w:pPr>
              <w:ind w:right="198"/>
              <w:jc w:val="center"/>
            </w:pPr>
            <w:r w:rsidRPr="006C5E82">
              <w:t>6-7-08</w:t>
            </w:r>
          </w:p>
        </w:tc>
        <w:tc>
          <w:tcPr>
            <w:tcW w:w="5953" w:type="dxa"/>
            <w:tcBorders>
              <w:top w:val="single" w:sz="4" w:space="0" w:color="auto"/>
              <w:bottom w:val="single" w:sz="4" w:space="0" w:color="auto"/>
              <w:right w:val="single" w:sz="4" w:space="0" w:color="auto"/>
            </w:tcBorders>
          </w:tcPr>
          <w:p w14:paraId="345FC8DC" w14:textId="77777777" w:rsidR="00C367C7" w:rsidRPr="006C5E82" w:rsidRDefault="00C367C7" w:rsidP="00E767BE">
            <w:pPr>
              <w:jc w:val="center"/>
            </w:pPr>
            <w:r w:rsidRPr="006C5E82">
              <w:t>Актуальные вопросы аудита бухгалтерской (финансовой) отчетности головных организаций банковских холдингов</w:t>
            </w:r>
          </w:p>
        </w:tc>
        <w:tc>
          <w:tcPr>
            <w:tcW w:w="851" w:type="dxa"/>
            <w:tcBorders>
              <w:top w:val="single" w:sz="4" w:space="0" w:color="auto"/>
              <w:left w:val="single" w:sz="4" w:space="0" w:color="auto"/>
              <w:bottom w:val="single" w:sz="4" w:space="0" w:color="auto"/>
            </w:tcBorders>
            <w:vAlign w:val="center"/>
          </w:tcPr>
          <w:p w14:paraId="59A9642E" w14:textId="77777777" w:rsidR="00C367C7" w:rsidRPr="006C5E82" w:rsidRDefault="00C367C7" w:rsidP="00E767BE">
            <w:pPr>
              <w:jc w:val="center"/>
            </w:pPr>
            <w:r w:rsidRPr="006C5E82">
              <w:t>40</w:t>
            </w:r>
          </w:p>
        </w:tc>
        <w:tc>
          <w:tcPr>
            <w:tcW w:w="2125" w:type="dxa"/>
            <w:tcBorders>
              <w:top w:val="single" w:sz="4" w:space="0" w:color="auto"/>
              <w:left w:val="single" w:sz="4" w:space="0" w:color="auto"/>
              <w:bottom w:val="single" w:sz="4" w:space="0" w:color="auto"/>
              <w:right w:val="single" w:sz="4" w:space="0" w:color="auto"/>
            </w:tcBorders>
            <w:vAlign w:val="center"/>
          </w:tcPr>
          <w:p w14:paraId="527524C2" w14:textId="77777777" w:rsidR="00C367C7" w:rsidRPr="006C5E82" w:rsidRDefault="00C367C7" w:rsidP="00E767BE">
            <w:pPr>
              <w:jc w:val="center"/>
            </w:pPr>
            <w:r w:rsidRPr="006C5E82">
              <w:t xml:space="preserve">протокол 708 </w:t>
            </w:r>
          </w:p>
          <w:p w14:paraId="730FFD77" w14:textId="77777777" w:rsidR="00C367C7" w:rsidRPr="006C5E82" w:rsidRDefault="00C367C7" w:rsidP="00E767BE">
            <w:pPr>
              <w:jc w:val="center"/>
            </w:pPr>
            <w:r w:rsidRPr="006C5E82">
              <w:t>от 22.11.2024</w:t>
            </w:r>
          </w:p>
        </w:tc>
      </w:tr>
      <w:tr w:rsidR="00467A6E" w:rsidRPr="006C5E82" w14:paraId="0E7AD56A" w14:textId="77777777" w:rsidTr="007C531A">
        <w:tblPrEx>
          <w:tblCellMar>
            <w:top w:w="116" w:type="dxa"/>
            <w:left w:w="60" w:type="dxa"/>
            <w:bottom w:w="23" w:type="dxa"/>
            <w:right w:w="7" w:type="dxa"/>
          </w:tblCellMar>
        </w:tblPrEx>
        <w:trPr>
          <w:trHeight w:val="903"/>
        </w:trPr>
        <w:tc>
          <w:tcPr>
            <w:tcW w:w="561" w:type="dxa"/>
            <w:tcBorders>
              <w:top w:val="single" w:sz="6" w:space="0" w:color="000000"/>
              <w:left w:val="single" w:sz="6" w:space="0" w:color="000000"/>
              <w:bottom w:val="single" w:sz="6" w:space="0" w:color="000000"/>
              <w:right w:val="single" w:sz="4" w:space="0" w:color="auto"/>
            </w:tcBorders>
            <w:vAlign w:val="center"/>
          </w:tcPr>
          <w:p w14:paraId="0091BA9F" w14:textId="545AB42F" w:rsidR="00467A6E" w:rsidRPr="00CF7C65" w:rsidRDefault="00467A6E" w:rsidP="00467A6E">
            <w:pPr>
              <w:jc w:val="center"/>
            </w:pPr>
            <w:r w:rsidRPr="00CF7C65">
              <w:lastRenderedPageBreak/>
              <w:t>123</w:t>
            </w:r>
          </w:p>
        </w:tc>
        <w:tc>
          <w:tcPr>
            <w:tcW w:w="1141" w:type="dxa"/>
            <w:tcBorders>
              <w:top w:val="single" w:sz="4" w:space="0" w:color="auto"/>
              <w:left w:val="single" w:sz="4" w:space="0" w:color="auto"/>
              <w:bottom w:val="single" w:sz="4" w:space="0" w:color="auto"/>
              <w:right w:val="single" w:sz="4" w:space="0" w:color="auto"/>
            </w:tcBorders>
          </w:tcPr>
          <w:p w14:paraId="544A83D9" w14:textId="77777777" w:rsidR="00CF7C65" w:rsidRPr="00CF7C65" w:rsidRDefault="00CF7C65" w:rsidP="00CF7C65">
            <w:pPr>
              <w:ind w:right="198"/>
              <w:jc w:val="center"/>
            </w:pPr>
          </w:p>
          <w:p w14:paraId="2349A19F" w14:textId="77777777" w:rsidR="00CF7C65" w:rsidRPr="00CF7C65" w:rsidRDefault="00CF7C65" w:rsidP="00CF7C65">
            <w:pPr>
              <w:ind w:right="198"/>
              <w:jc w:val="center"/>
            </w:pPr>
          </w:p>
          <w:p w14:paraId="71B10681" w14:textId="49B0EB8F" w:rsidR="00467A6E" w:rsidRPr="00CF7C65" w:rsidRDefault="00467A6E" w:rsidP="00CF7C65">
            <w:pPr>
              <w:ind w:right="198"/>
              <w:jc w:val="center"/>
            </w:pPr>
            <w:r w:rsidRPr="00CF7C65">
              <w:t>6-7-09</w:t>
            </w:r>
          </w:p>
        </w:tc>
        <w:tc>
          <w:tcPr>
            <w:tcW w:w="5953" w:type="dxa"/>
            <w:tcBorders>
              <w:top w:val="single" w:sz="4" w:space="0" w:color="auto"/>
              <w:left w:val="single" w:sz="4" w:space="0" w:color="auto"/>
              <w:bottom w:val="single" w:sz="4" w:space="0" w:color="auto"/>
              <w:right w:val="single" w:sz="4" w:space="0" w:color="auto"/>
            </w:tcBorders>
          </w:tcPr>
          <w:p w14:paraId="2F536B2A" w14:textId="432B3AAB" w:rsidR="00467A6E" w:rsidRPr="00CF7C65" w:rsidRDefault="00467A6E" w:rsidP="00467A6E">
            <w:pPr>
              <w:jc w:val="center"/>
            </w:pPr>
            <w:r w:rsidRPr="00CF7C65">
              <w:t>Состав и содержание финансовой отчетности по МСФО кредитных организаций: представление информации и ее дополнительное раскрытие. Консолидированная финансовая отчетность головных организаций банковских холдингов</w:t>
            </w:r>
          </w:p>
        </w:tc>
        <w:tc>
          <w:tcPr>
            <w:tcW w:w="851" w:type="dxa"/>
            <w:tcBorders>
              <w:top w:val="single" w:sz="4" w:space="0" w:color="auto"/>
              <w:left w:val="single" w:sz="4" w:space="0" w:color="auto"/>
              <w:bottom w:val="single" w:sz="4" w:space="0" w:color="auto"/>
            </w:tcBorders>
            <w:vAlign w:val="center"/>
          </w:tcPr>
          <w:p w14:paraId="2E4309A5" w14:textId="62C232DD" w:rsidR="00467A6E" w:rsidRPr="00CF7C65" w:rsidRDefault="00467A6E" w:rsidP="00467A6E">
            <w:pPr>
              <w:jc w:val="center"/>
            </w:pPr>
            <w:r w:rsidRPr="00CF7C65">
              <w:t>8</w:t>
            </w:r>
          </w:p>
        </w:tc>
        <w:tc>
          <w:tcPr>
            <w:tcW w:w="2125" w:type="dxa"/>
            <w:tcBorders>
              <w:top w:val="single" w:sz="4" w:space="0" w:color="auto"/>
              <w:left w:val="single" w:sz="4" w:space="0" w:color="auto"/>
              <w:bottom w:val="single" w:sz="4" w:space="0" w:color="auto"/>
              <w:right w:val="single" w:sz="4" w:space="0" w:color="auto"/>
            </w:tcBorders>
            <w:vAlign w:val="center"/>
          </w:tcPr>
          <w:p w14:paraId="0F1008DE" w14:textId="77777777" w:rsidR="00467A6E" w:rsidRPr="00CF7C65" w:rsidRDefault="00467A6E" w:rsidP="00467A6E">
            <w:pPr>
              <w:jc w:val="center"/>
            </w:pPr>
            <w:r w:rsidRPr="00CF7C65">
              <w:t xml:space="preserve">протокол 712 </w:t>
            </w:r>
          </w:p>
          <w:p w14:paraId="5CD5BB2F" w14:textId="7530E2D2" w:rsidR="00467A6E" w:rsidRPr="00CF7C65" w:rsidRDefault="00467A6E" w:rsidP="00467A6E">
            <w:pPr>
              <w:jc w:val="center"/>
            </w:pPr>
            <w:r w:rsidRPr="00CF7C65">
              <w:t>от 20.12.2024</w:t>
            </w:r>
          </w:p>
        </w:tc>
      </w:tr>
      <w:tr w:rsidR="00467A6E" w:rsidRPr="006C5E82" w14:paraId="051C3399" w14:textId="77777777" w:rsidTr="007C531A">
        <w:tblPrEx>
          <w:tblCellMar>
            <w:top w:w="116" w:type="dxa"/>
            <w:left w:w="60" w:type="dxa"/>
            <w:bottom w:w="23" w:type="dxa"/>
            <w:right w:w="7" w:type="dxa"/>
          </w:tblCellMar>
        </w:tblPrEx>
        <w:trPr>
          <w:trHeight w:val="903"/>
        </w:trPr>
        <w:tc>
          <w:tcPr>
            <w:tcW w:w="561" w:type="dxa"/>
            <w:tcBorders>
              <w:top w:val="single" w:sz="6" w:space="0" w:color="000000"/>
              <w:left w:val="single" w:sz="6" w:space="0" w:color="000000"/>
              <w:bottom w:val="single" w:sz="6" w:space="0" w:color="000000"/>
              <w:right w:val="single" w:sz="4" w:space="0" w:color="auto"/>
            </w:tcBorders>
            <w:vAlign w:val="center"/>
          </w:tcPr>
          <w:p w14:paraId="3B0B4634" w14:textId="71F432B4" w:rsidR="00467A6E" w:rsidRPr="00CF7C65" w:rsidRDefault="00467A6E" w:rsidP="00467A6E">
            <w:pPr>
              <w:jc w:val="center"/>
            </w:pPr>
            <w:r w:rsidRPr="00CF7C65">
              <w:t>124</w:t>
            </w:r>
          </w:p>
        </w:tc>
        <w:tc>
          <w:tcPr>
            <w:tcW w:w="1141" w:type="dxa"/>
            <w:tcBorders>
              <w:top w:val="single" w:sz="4" w:space="0" w:color="auto"/>
              <w:left w:val="single" w:sz="4" w:space="0" w:color="auto"/>
              <w:bottom w:val="single" w:sz="4" w:space="0" w:color="auto"/>
              <w:right w:val="single" w:sz="4" w:space="0" w:color="auto"/>
            </w:tcBorders>
          </w:tcPr>
          <w:p w14:paraId="14871906" w14:textId="77777777" w:rsidR="00CF7C65" w:rsidRPr="00CF7C65" w:rsidRDefault="00CF7C65" w:rsidP="00467A6E">
            <w:pPr>
              <w:ind w:right="198"/>
              <w:jc w:val="center"/>
            </w:pPr>
          </w:p>
          <w:p w14:paraId="3A910E4F" w14:textId="1DD7AF8F" w:rsidR="00467A6E" w:rsidRPr="00CF7C65" w:rsidRDefault="00467A6E" w:rsidP="00CF7C65">
            <w:pPr>
              <w:ind w:right="198"/>
              <w:jc w:val="center"/>
            </w:pPr>
            <w:r w:rsidRPr="00CF7C65">
              <w:t>6-7-10</w:t>
            </w:r>
          </w:p>
        </w:tc>
        <w:tc>
          <w:tcPr>
            <w:tcW w:w="5953" w:type="dxa"/>
            <w:tcBorders>
              <w:top w:val="single" w:sz="4" w:space="0" w:color="auto"/>
              <w:left w:val="single" w:sz="4" w:space="0" w:color="auto"/>
              <w:bottom w:val="single" w:sz="4" w:space="0" w:color="auto"/>
              <w:right w:val="single" w:sz="4" w:space="0" w:color="auto"/>
            </w:tcBorders>
          </w:tcPr>
          <w:p w14:paraId="69DEC93C" w14:textId="649D93BB" w:rsidR="00467A6E" w:rsidRPr="00CF7C65" w:rsidRDefault="00467A6E" w:rsidP="00467A6E">
            <w:pPr>
              <w:jc w:val="center"/>
            </w:pPr>
            <w:r w:rsidRPr="00CF7C65">
              <w:t>Новые МСФО. Актуальные вопросы применения при аудите кредитных организаций, аудите консолидированной финансовой отчетности головных организаций банковских холдингов</w:t>
            </w:r>
          </w:p>
        </w:tc>
        <w:tc>
          <w:tcPr>
            <w:tcW w:w="851" w:type="dxa"/>
            <w:tcBorders>
              <w:top w:val="single" w:sz="4" w:space="0" w:color="auto"/>
              <w:left w:val="single" w:sz="4" w:space="0" w:color="auto"/>
              <w:bottom w:val="single" w:sz="4" w:space="0" w:color="auto"/>
            </w:tcBorders>
            <w:vAlign w:val="center"/>
          </w:tcPr>
          <w:p w14:paraId="22DAE927" w14:textId="4F263083" w:rsidR="00467A6E" w:rsidRPr="00CF7C65" w:rsidRDefault="00467A6E" w:rsidP="00467A6E">
            <w:pPr>
              <w:jc w:val="center"/>
            </w:pPr>
            <w:r w:rsidRPr="00CF7C65">
              <w:t>8</w:t>
            </w:r>
          </w:p>
        </w:tc>
        <w:tc>
          <w:tcPr>
            <w:tcW w:w="2125" w:type="dxa"/>
            <w:tcBorders>
              <w:top w:val="single" w:sz="4" w:space="0" w:color="auto"/>
              <w:left w:val="single" w:sz="4" w:space="0" w:color="auto"/>
              <w:bottom w:val="single" w:sz="4" w:space="0" w:color="auto"/>
              <w:right w:val="single" w:sz="4" w:space="0" w:color="auto"/>
            </w:tcBorders>
            <w:vAlign w:val="center"/>
          </w:tcPr>
          <w:p w14:paraId="6F7A78A3" w14:textId="77777777" w:rsidR="00467A6E" w:rsidRPr="00CF7C65" w:rsidRDefault="00467A6E" w:rsidP="00467A6E">
            <w:pPr>
              <w:jc w:val="center"/>
            </w:pPr>
            <w:r w:rsidRPr="00CF7C65">
              <w:t xml:space="preserve">протокол 712 </w:t>
            </w:r>
          </w:p>
          <w:p w14:paraId="432F354A" w14:textId="48730A36" w:rsidR="00467A6E" w:rsidRPr="00CF7C65" w:rsidRDefault="00467A6E" w:rsidP="00467A6E">
            <w:pPr>
              <w:jc w:val="center"/>
            </w:pPr>
            <w:r w:rsidRPr="00CF7C65">
              <w:t>от 20.12.2024</w:t>
            </w:r>
          </w:p>
        </w:tc>
      </w:tr>
      <w:tr w:rsidR="00467A6E" w:rsidRPr="006C5E82" w14:paraId="27D44386" w14:textId="77777777" w:rsidTr="007C531A">
        <w:tblPrEx>
          <w:tblCellMar>
            <w:top w:w="116" w:type="dxa"/>
            <w:left w:w="60" w:type="dxa"/>
            <w:bottom w:w="23" w:type="dxa"/>
            <w:right w:w="7" w:type="dxa"/>
          </w:tblCellMar>
        </w:tblPrEx>
        <w:trPr>
          <w:trHeight w:val="903"/>
        </w:trPr>
        <w:tc>
          <w:tcPr>
            <w:tcW w:w="561" w:type="dxa"/>
            <w:tcBorders>
              <w:top w:val="single" w:sz="6" w:space="0" w:color="000000"/>
              <w:left w:val="single" w:sz="6" w:space="0" w:color="000000"/>
              <w:bottom w:val="single" w:sz="6" w:space="0" w:color="000000"/>
              <w:right w:val="single" w:sz="4" w:space="0" w:color="auto"/>
            </w:tcBorders>
            <w:vAlign w:val="center"/>
          </w:tcPr>
          <w:p w14:paraId="336C3715" w14:textId="03857695" w:rsidR="00467A6E" w:rsidRPr="00CF7C65" w:rsidRDefault="00467A6E" w:rsidP="00467A6E">
            <w:pPr>
              <w:jc w:val="center"/>
            </w:pPr>
            <w:r w:rsidRPr="00CF7C65">
              <w:t>125</w:t>
            </w:r>
          </w:p>
        </w:tc>
        <w:tc>
          <w:tcPr>
            <w:tcW w:w="1141" w:type="dxa"/>
            <w:tcBorders>
              <w:top w:val="single" w:sz="4" w:space="0" w:color="auto"/>
              <w:left w:val="single" w:sz="4" w:space="0" w:color="auto"/>
              <w:bottom w:val="single" w:sz="4" w:space="0" w:color="auto"/>
              <w:right w:val="single" w:sz="4" w:space="0" w:color="auto"/>
            </w:tcBorders>
          </w:tcPr>
          <w:p w14:paraId="67E2A763" w14:textId="77777777" w:rsidR="00CF7C65" w:rsidRPr="00CF7C65" w:rsidRDefault="00CF7C65" w:rsidP="00467A6E">
            <w:pPr>
              <w:ind w:right="198"/>
              <w:jc w:val="center"/>
            </w:pPr>
          </w:p>
          <w:p w14:paraId="5989FC44" w14:textId="42C3AD78" w:rsidR="00467A6E" w:rsidRPr="00CF7C65" w:rsidRDefault="00467A6E" w:rsidP="00467A6E">
            <w:pPr>
              <w:ind w:right="198"/>
              <w:jc w:val="center"/>
            </w:pPr>
            <w:r w:rsidRPr="00CF7C65">
              <w:t>6-7-11</w:t>
            </w:r>
          </w:p>
        </w:tc>
        <w:tc>
          <w:tcPr>
            <w:tcW w:w="5953" w:type="dxa"/>
            <w:tcBorders>
              <w:top w:val="single" w:sz="4" w:space="0" w:color="auto"/>
              <w:left w:val="single" w:sz="4" w:space="0" w:color="auto"/>
              <w:bottom w:val="single" w:sz="4" w:space="0" w:color="auto"/>
              <w:right w:val="single" w:sz="4" w:space="0" w:color="auto"/>
            </w:tcBorders>
          </w:tcPr>
          <w:p w14:paraId="1D9F9C2A" w14:textId="02D11EE5" w:rsidR="00467A6E" w:rsidRPr="00CF7C65" w:rsidRDefault="00467A6E" w:rsidP="00467A6E">
            <w:pPr>
              <w:jc w:val="center"/>
            </w:pPr>
            <w:r w:rsidRPr="00CF7C65">
              <w:t>МСФО (IFRS) 9: Финансовые инструменты. Вопросы финансовой отчетности головных организаций банковских холдингов</w:t>
            </w:r>
          </w:p>
        </w:tc>
        <w:tc>
          <w:tcPr>
            <w:tcW w:w="851" w:type="dxa"/>
            <w:tcBorders>
              <w:top w:val="single" w:sz="4" w:space="0" w:color="auto"/>
              <w:left w:val="single" w:sz="4" w:space="0" w:color="auto"/>
              <w:bottom w:val="single" w:sz="4" w:space="0" w:color="auto"/>
            </w:tcBorders>
            <w:vAlign w:val="center"/>
          </w:tcPr>
          <w:p w14:paraId="0F36BA79" w14:textId="071FDE78" w:rsidR="00467A6E" w:rsidRPr="00CF7C65" w:rsidRDefault="00467A6E" w:rsidP="00467A6E">
            <w:pPr>
              <w:jc w:val="center"/>
            </w:pPr>
            <w:r w:rsidRPr="00CF7C65">
              <w:t>8</w:t>
            </w:r>
          </w:p>
        </w:tc>
        <w:tc>
          <w:tcPr>
            <w:tcW w:w="2125" w:type="dxa"/>
            <w:tcBorders>
              <w:top w:val="single" w:sz="4" w:space="0" w:color="auto"/>
              <w:left w:val="single" w:sz="4" w:space="0" w:color="auto"/>
              <w:bottom w:val="single" w:sz="4" w:space="0" w:color="auto"/>
              <w:right w:val="single" w:sz="4" w:space="0" w:color="auto"/>
            </w:tcBorders>
            <w:vAlign w:val="center"/>
          </w:tcPr>
          <w:p w14:paraId="005BA358" w14:textId="77777777" w:rsidR="00467A6E" w:rsidRPr="00CF7C65" w:rsidRDefault="00467A6E" w:rsidP="00467A6E">
            <w:pPr>
              <w:jc w:val="center"/>
            </w:pPr>
            <w:r w:rsidRPr="00CF7C65">
              <w:t xml:space="preserve">протокол 712 </w:t>
            </w:r>
          </w:p>
          <w:p w14:paraId="419C64CF" w14:textId="569625C2" w:rsidR="00467A6E" w:rsidRPr="00CF7C65" w:rsidRDefault="00467A6E" w:rsidP="00467A6E">
            <w:pPr>
              <w:jc w:val="center"/>
            </w:pPr>
            <w:r w:rsidRPr="00CF7C65">
              <w:t>от 20.12.2024</w:t>
            </w:r>
          </w:p>
        </w:tc>
      </w:tr>
      <w:tr w:rsidR="00467A6E" w:rsidRPr="006C5E82" w14:paraId="02EA7E08" w14:textId="77777777" w:rsidTr="007C531A">
        <w:tblPrEx>
          <w:tblCellMar>
            <w:top w:w="116" w:type="dxa"/>
            <w:left w:w="60" w:type="dxa"/>
            <w:bottom w:w="23" w:type="dxa"/>
            <w:right w:w="7" w:type="dxa"/>
          </w:tblCellMar>
        </w:tblPrEx>
        <w:trPr>
          <w:trHeight w:val="903"/>
        </w:trPr>
        <w:tc>
          <w:tcPr>
            <w:tcW w:w="561" w:type="dxa"/>
            <w:tcBorders>
              <w:top w:val="single" w:sz="6" w:space="0" w:color="000000"/>
              <w:left w:val="single" w:sz="6" w:space="0" w:color="000000"/>
              <w:bottom w:val="single" w:sz="6" w:space="0" w:color="000000"/>
              <w:right w:val="single" w:sz="4" w:space="0" w:color="auto"/>
            </w:tcBorders>
            <w:vAlign w:val="center"/>
          </w:tcPr>
          <w:p w14:paraId="2FBD6DDA" w14:textId="0D94EED2" w:rsidR="00467A6E" w:rsidRPr="00CF7C65" w:rsidRDefault="00467A6E" w:rsidP="00467A6E">
            <w:pPr>
              <w:jc w:val="center"/>
            </w:pPr>
            <w:r w:rsidRPr="00CF7C65">
              <w:t>126</w:t>
            </w:r>
          </w:p>
        </w:tc>
        <w:tc>
          <w:tcPr>
            <w:tcW w:w="1141" w:type="dxa"/>
            <w:tcBorders>
              <w:top w:val="single" w:sz="4" w:space="0" w:color="auto"/>
              <w:left w:val="single" w:sz="4" w:space="0" w:color="auto"/>
              <w:bottom w:val="single" w:sz="4" w:space="0" w:color="auto"/>
              <w:right w:val="single" w:sz="4" w:space="0" w:color="auto"/>
            </w:tcBorders>
          </w:tcPr>
          <w:p w14:paraId="138D934F" w14:textId="77777777" w:rsidR="00CF7C65" w:rsidRPr="00CF7C65" w:rsidRDefault="00CF7C65" w:rsidP="00467A6E">
            <w:pPr>
              <w:ind w:right="198"/>
              <w:jc w:val="center"/>
            </w:pPr>
          </w:p>
          <w:p w14:paraId="112C06E2" w14:textId="7D3C7626" w:rsidR="00467A6E" w:rsidRPr="00CF7C65" w:rsidRDefault="00467A6E" w:rsidP="00467A6E">
            <w:pPr>
              <w:ind w:right="198"/>
              <w:jc w:val="center"/>
            </w:pPr>
            <w:r w:rsidRPr="00CF7C65">
              <w:t>6-7-11/1</w:t>
            </w:r>
          </w:p>
        </w:tc>
        <w:tc>
          <w:tcPr>
            <w:tcW w:w="5953" w:type="dxa"/>
            <w:tcBorders>
              <w:top w:val="single" w:sz="4" w:space="0" w:color="auto"/>
              <w:left w:val="single" w:sz="4" w:space="0" w:color="auto"/>
              <w:bottom w:val="single" w:sz="4" w:space="0" w:color="auto"/>
              <w:right w:val="single" w:sz="4" w:space="0" w:color="auto"/>
            </w:tcBorders>
          </w:tcPr>
          <w:p w14:paraId="6110D8E7" w14:textId="2B9AF05D" w:rsidR="00467A6E" w:rsidRPr="00CF7C65" w:rsidRDefault="00467A6E" w:rsidP="00467A6E">
            <w:pPr>
              <w:jc w:val="center"/>
            </w:pPr>
            <w:r w:rsidRPr="00CF7C65">
              <w:t>МСФО (IFRS) 9: Финансовые инструменты. Вопросы финансовой отчетности головных организаций банковских холдингов</w:t>
            </w:r>
          </w:p>
        </w:tc>
        <w:tc>
          <w:tcPr>
            <w:tcW w:w="851" w:type="dxa"/>
            <w:tcBorders>
              <w:top w:val="single" w:sz="4" w:space="0" w:color="auto"/>
              <w:left w:val="single" w:sz="4" w:space="0" w:color="auto"/>
              <w:bottom w:val="single" w:sz="4" w:space="0" w:color="auto"/>
            </w:tcBorders>
            <w:vAlign w:val="center"/>
          </w:tcPr>
          <w:p w14:paraId="5E5DF6B9" w14:textId="6CA66301" w:rsidR="00467A6E" w:rsidRPr="00CF7C65" w:rsidRDefault="00467A6E" w:rsidP="00467A6E">
            <w:pPr>
              <w:jc w:val="center"/>
            </w:pPr>
            <w:r w:rsidRPr="00CF7C65">
              <w:t>4</w:t>
            </w:r>
          </w:p>
        </w:tc>
        <w:tc>
          <w:tcPr>
            <w:tcW w:w="2125" w:type="dxa"/>
            <w:tcBorders>
              <w:top w:val="single" w:sz="4" w:space="0" w:color="auto"/>
              <w:left w:val="single" w:sz="4" w:space="0" w:color="auto"/>
              <w:bottom w:val="single" w:sz="4" w:space="0" w:color="auto"/>
              <w:right w:val="single" w:sz="4" w:space="0" w:color="auto"/>
            </w:tcBorders>
            <w:vAlign w:val="center"/>
          </w:tcPr>
          <w:p w14:paraId="5933658F" w14:textId="77777777" w:rsidR="00467A6E" w:rsidRPr="00CF7C65" w:rsidRDefault="00467A6E" w:rsidP="00467A6E">
            <w:pPr>
              <w:jc w:val="center"/>
            </w:pPr>
            <w:r w:rsidRPr="00CF7C65">
              <w:t xml:space="preserve">протокол 712 </w:t>
            </w:r>
          </w:p>
          <w:p w14:paraId="55CF0B1F" w14:textId="23CBFE43" w:rsidR="00467A6E" w:rsidRPr="00CF7C65" w:rsidRDefault="00467A6E" w:rsidP="00467A6E">
            <w:pPr>
              <w:jc w:val="center"/>
            </w:pPr>
            <w:r w:rsidRPr="00CF7C65">
              <w:t>от 20.12.2024</w:t>
            </w:r>
          </w:p>
        </w:tc>
      </w:tr>
      <w:tr w:rsidR="00467A6E" w:rsidRPr="006C5E82" w14:paraId="58CF4CAB" w14:textId="77777777" w:rsidTr="007C531A">
        <w:tblPrEx>
          <w:tblCellMar>
            <w:top w:w="116" w:type="dxa"/>
            <w:left w:w="60" w:type="dxa"/>
            <w:bottom w:w="23" w:type="dxa"/>
            <w:right w:w="7" w:type="dxa"/>
          </w:tblCellMar>
        </w:tblPrEx>
        <w:trPr>
          <w:trHeight w:val="903"/>
        </w:trPr>
        <w:tc>
          <w:tcPr>
            <w:tcW w:w="561" w:type="dxa"/>
            <w:tcBorders>
              <w:top w:val="single" w:sz="6" w:space="0" w:color="000000"/>
              <w:left w:val="single" w:sz="6" w:space="0" w:color="000000"/>
              <w:bottom w:val="single" w:sz="6" w:space="0" w:color="000000"/>
              <w:right w:val="single" w:sz="4" w:space="0" w:color="auto"/>
            </w:tcBorders>
            <w:vAlign w:val="center"/>
          </w:tcPr>
          <w:p w14:paraId="1033BD0F" w14:textId="142B7DDF" w:rsidR="00467A6E" w:rsidRPr="00CF7C65" w:rsidRDefault="00467A6E" w:rsidP="00467A6E">
            <w:pPr>
              <w:jc w:val="center"/>
            </w:pPr>
            <w:r w:rsidRPr="00CF7C65">
              <w:t>127</w:t>
            </w:r>
          </w:p>
        </w:tc>
        <w:tc>
          <w:tcPr>
            <w:tcW w:w="1141" w:type="dxa"/>
            <w:tcBorders>
              <w:top w:val="single" w:sz="4" w:space="0" w:color="auto"/>
              <w:left w:val="single" w:sz="4" w:space="0" w:color="auto"/>
              <w:bottom w:val="single" w:sz="4" w:space="0" w:color="auto"/>
              <w:right w:val="single" w:sz="4" w:space="0" w:color="auto"/>
            </w:tcBorders>
          </w:tcPr>
          <w:p w14:paraId="22E72B82" w14:textId="77777777" w:rsidR="00CF7C65" w:rsidRPr="00CF7C65" w:rsidRDefault="00CF7C65" w:rsidP="00467A6E">
            <w:pPr>
              <w:ind w:right="198"/>
              <w:jc w:val="center"/>
            </w:pPr>
          </w:p>
          <w:p w14:paraId="640902C4" w14:textId="77777777" w:rsidR="00CF7C65" w:rsidRPr="00CF7C65" w:rsidRDefault="00CF7C65" w:rsidP="00467A6E">
            <w:pPr>
              <w:ind w:right="198"/>
              <w:jc w:val="center"/>
            </w:pPr>
          </w:p>
          <w:p w14:paraId="2BE8B1F5" w14:textId="197CCE74" w:rsidR="00467A6E" w:rsidRPr="00CF7C65" w:rsidRDefault="00467A6E" w:rsidP="00467A6E">
            <w:pPr>
              <w:ind w:right="198"/>
              <w:jc w:val="center"/>
            </w:pPr>
            <w:r w:rsidRPr="00CF7C65">
              <w:t>6-7-12</w:t>
            </w:r>
          </w:p>
        </w:tc>
        <w:tc>
          <w:tcPr>
            <w:tcW w:w="5953" w:type="dxa"/>
            <w:tcBorders>
              <w:top w:val="single" w:sz="4" w:space="0" w:color="auto"/>
              <w:left w:val="single" w:sz="4" w:space="0" w:color="auto"/>
              <w:bottom w:val="single" w:sz="4" w:space="0" w:color="auto"/>
              <w:right w:val="single" w:sz="4" w:space="0" w:color="auto"/>
            </w:tcBorders>
          </w:tcPr>
          <w:p w14:paraId="18FFBEC0" w14:textId="1B3392D5" w:rsidR="00467A6E" w:rsidRPr="00CF7C65" w:rsidRDefault="00467A6E" w:rsidP="00467A6E">
            <w:pPr>
              <w:jc w:val="center"/>
            </w:pPr>
            <w:r w:rsidRPr="00CF7C65">
              <w:t>Актуальные вопросы применения отраслевых стандартов бухгалтерского учета, МСФО, последние изменения в налогообложении и законодательстве при аудите кредитных организаций, головных кредитных организаций банковских групп, дилеров, форекс-дилеров, головных организаций банковских холдингов</w:t>
            </w:r>
          </w:p>
        </w:tc>
        <w:tc>
          <w:tcPr>
            <w:tcW w:w="851" w:type="dxa"/>
            <w:tcBorders>
              <w:top w:val="single" w:sz="4" w:space="0" w:color="auto"/>
              <w:left w:val="single" w:sz="4" w:space="0" w:color="auto"/>
              <w:bottom w:val="single" w:sz="4" w:space="0" w:color="auto"/>
            </w:tcBorders>
            <w:vAlign w:val="center"/>
          </w:tcPr>
          <w:p w14:paraId="26458ED0" w14:textId="46310D28" w:rsidR="00467A6E" w:rsidRPr="00CF7C65" w:rsidRDefault="00467A6E" w:rsidP="00467A6E">
            <w:pPr>
              <w:jc w:val="center"/>
            </w:pPr>
            <w:r w:rsidRPr="00CF7C65">
              <w:t>8</w:t>
            </w:r>
          </w:p>
        </w:tc>
        <w:tc>
          <w:tcPr>
            <w:tcW w:w="2125" w:type="dxa"/>
            <w:tcBorders>
              <w:top w:val="single" w:sz="4" w:space="0" w:color="auto"/>
              <w:left w:val="single" w:sz="4" w:space="0" w:color="auto"/>
              <w:bottom w:val="single" w:sz="4" w:space="0" w:color="auto"/>
              <w:right w:val="single" w:sz="4" w:space="0" w:color="auto"/>
            </w:tcBorders>
            <w:vAlign w:val="center"/>
          </w:tcPr>
          <w:p w14:paraId="63E6059D" w14:textId="77777777" w:rsidR="00467A6E" w:rsidRPr="00CF7C65" w:rsidRDefault="00467A6E" w:rsidP="00467A6E">
            <w:pPr>
              <w:jc w:val="center"/>
            </w:pPr>
            <w:r w:rsidRPr="00CF7C65">
              <w:t xml:space="preserve">протокол 712 </w:t>
            </w:r>
          </w:p>
          <w:p w14:paraId="55848AD7" w14:textId="0A72377F" w:rsidR="00467A6E" w:rsidRPr="00CF7C65" w:rsidRDefault="00467A6E" w:rsidP="00467A6E">
            <w:pPr>
              <w:jc w:val="center"/>
            </w:pPr>
            <w:r w:rsidRPr="00CF7C65">
              <w:t>от 20.12.2024</w:t>
            </w:r>
          </w:p>
        </w:tc>
      </w:tr>
      <w:tr w:rsidR="00467A6E" w:rsidRPr="006C5E82" w14:paraId="272B9D7B" w14:textId="77777777" w:rsidTr="00E767BE">
        <w:tblPrEx>
          <w:tblCellMar>
            <w:top w:w="116" w:type="dxa"/>
            <w:left w:w="60" w:type="dxa"/>
            <w:bottom w:w="23" w:type="dxa"/>
            <w:right w:w="7" w:type="dxa"/>
          </w:tblCellMar>
        </w:tblPrEx>
        <w:trPr>
          <w:trHeight w:val="746"/>
        </w:trPr>
        <w:tc>
          <w:tcPr>
            <w:tcW w:w="10631" w:type="dxa"/>
            <w:gridSpan w:val="5"/>
            <w:tcBorders>
              <w:top w:val="single" w:sz="6" w:space="0" w:color="000000"/>
              <w:left w:val="single" w:sz="6" w:space="0" w:color="000000"/>
              <w:bottom w:val="single" w:sz="6" w:space="0" w:color="000000"/>
              <w:right w:val="single" w:sz="4" w:space="0" w:color="auto"/>
            </w:tcBorders>
            <w:vAlign w:val="center"/>
          </w:tcPr>
          <w:p w14:paraId="709BE1A0" w14:textId="77777777" w:rsidR="00467A6E" w:rsidRPr="006C5E82" w:rsidRDefault="00467A6E" w:rsidP="00467A6E">
            <w:pPr>
              <w:jc w:val="center"/>
            </w:pPr>
            <w:r w:rsidRPr="006C5E82">
              <w:rPr>
                <w:b/>
                <w:bCs/>
              </w:rPr>
              <w:t>Раздел 8. Программы повышения квалификации по тематике экономической деятельности: бюро кредитных историй</w:t>
            </w:r>
          </w:p>
        </w:tc>
      </w:tr>
      <w:tr w:rsidR="00467A6E" w:rsidRPr="006C5E82" w14:paraId="7A229922"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F452FF4" w14:textId="0BED081B" w:rsidR="00467A6E" w:rsidRPr="006C5E82" w:rsidRDefault="00467A6E" w:rsidP="00467A6E">
            <w:pPr>
              <w:jc w:val="center"/>
            </w:pPr>
            <w:r w:rsidRPr="006C5E82">
              <w:t>12</w:t>
            </w:r>
            <w:r>
              <w:t>8</w:t>
            </w:r>
          </w:p>
        </w:tc>
        <w:tc>
          <w:tcPr>
            <w:tcW w:w="1141" w:type="dxa"/>
            <w:tcBorders>
              <w:top w:val="single" w:sz="4" w:space="0" w:color="auto"/>
              <w:left w:val="single" w:sz="4" w:space="0" w:color="auto"/>
              <w:bottom w:val="single" w:sz="4" w:space="0" w:color="auto"/>
              <w:right w:val="single" w:sz="4" w:space="0" w:color="auto"/>
            </w:tcBorders>
            <w:vAlign w:val="center"/>
          </w:tcPr>
          <w:p w14:paraId="2C4D8D4B" w14:textId="77777777" w:rsidR="00467A6E" w:rsidRPr="006C5E82" w:rsidRDefault="00467A6E" w:rsidP="00467A6E">
            <w:pPr>
              <w:ind w:right="198"/>
              <w:jc w:val="center"/>
            </w:pPr>
            <w:r w:rsidRPr="006C5E82">
              <w:t>6-8-01</w:t>
            </w:r>
          </w:p>
        </w:tc>
        <w:tc>
          <w:tcPr>
            <w:tcW w:w="5953" w:type="dxa"/>
            <w:tcBorders>
              <w:top w:val="single" w:sz="4" w:space="0" w:color="auto"/>
              <w:left w:val="single" w:sz="4" w:space="0" w:color="auto"/>
              <w:bottom w:val="single" w:sz="4" w:space="0" w:color="auto"/>
              <w:right w:val="single" w:sz="4" w:space="0" w:color="auto"/>
            </w:tcBorders>
            <w:vAlign w:val="center"/>
          </w:tcPr>
          <w:p w14:paraId="36322E12" w14:textId="77777777" w:rsidR="00467A6E" w:rsidRPr="006C5E82" w:rsidRDefault="00CF7C65" w:rsidP="00467A6E">
            <w:pPr>
              <w:jc w:val="center"/>
            </w:pPr>
            <w:hyperlink r:id="rId131" w:anchor="6-3-26">
              <w:r w:rsidR="00467A6E" w:rsidRPr="006C5E82">
                <w:t xml:space="preserve"> Порядок бухгалтерского учета и финансово</w:t>
              </w:r>
            </w:hyperlink>
            <w:hyperlink r:id="rId132" w:anchor="6-3-26">
              <w:r w:rsidR="00467A6E" w:rsidRPr="006C5E82">
                <w:t>й</w:t>
              </w:r>
            </w:hyperlink>
            <w:hyperlink r:id="rId133" w:anchor="6-3-26">
              <w:r w:rsidR="00467A6E" w:rsidRPr="006C5E82">
                <w:t xml:space="preserve"> </w:t>
              </w:r>
            </w:hyperlink>
            <w:hyperlink r:id="rId134" w:anchor="6-3-26">
              <w:r w:rsidR="00467A6E" w:rsidRPr="006C5E82">
                <w:t xml:space="preserve">отчетности </w:t>
              </w:r>
              <w:proofErr w:type="spellStart"/>
              <w:r w:rsidR="00467A6E" w:rsidRPr="006C5E82">
                <w:t>некредитны</w:t>
              </w:r>
            </w:hyperlink>
            <w:hyperlink r:id="rId135" w:anchor="6-3-26">
              <w:r w:rsidR="00467A6E" w:rsidRPr="006C5E82">
                <w:t>х</w:t>
              </w:r>
              <w:proofErr w:type="spellEnd"/>
            </w:hyperlink>
            <w:hyperlink r:id="rId136" w:anchor="6-3-26">
              <w:r w:rsidR="00467A6E" w:rsidRPr="006C5E82">
                <w:t xml:space="preserve"> </w:t>
              </w:r>
            </w:hyperlink>
            <w:hyperlink r:id="rId137" w:anchor="6-3-26">
              <w:r w:rsidR="00467A6E" w:rsidRPr="006C5E82">
                <w:t>финансовых организаций</w:t>
              </w:r>
            </w:hyperlink>
            <w:hyperlink r:id="rId138" w:anchor="6-3-26">
              <w:r w:rsidR="00467A6E" w:rsidRPr="006C5E82">
                <w:t>.</w:t>
              </w:r>
            </w:hyperlink>
            <w:hyperlink r:id="rId139" w:anchor="6-3-26">
              <w:r w:rsidR="00467A6E" w:rsidRPr="006C5E82">
                <w:t xml:space="preserve"> </w:t>
              </w:r>
            </w:hyperlink>
            <w:hyperlink r:id="rId140" w:anchor="6-3-26">
              <w:r w:rsidR="00467A6E" w:rsidRPr="006C5E82">
                <w:t>Аудит. (НФО</w:t>
              </w:r>
            </w:hyperlink>
            <w:hyperlink r:id="rId141" w:anchor="6-3-26">
              <w:r w:rsidR="00467A6E" w:rsidRPr="006C5E82">
                <w:t>)</w:t>
              </w:r>
            </w:hyperlink>
          </w:p>
        </w:tc>
        <w:tc>
          <w:tcPr>
            <w:tcW w:w="851" w:type="dxa"/>
            <w:tcBorders>
              <w:top w:val="single" w:sz="4" w:space="0" w:color="auto"/>
              <w:left w:val="single" w:sz="4" w:space="0" w:color="auto"/>
              <w:bottom w:val="single" w:sz="4" w:space="0" w:color="auto"/>
              <w:right w:val="single" w:sz="4" w:space="0" w:color="auto"/>
            </w:tcBorders>
            <w:vAlign w:val="center"/>
          </w:tcPr>
          <w:p w14:paraId="3E1E2861" w14:textId="77777777" w:rsidR="00467A6E" w:rsidRPr="006C5E82" w:rsidRDefault="00467A6E" w:rsidP="00467A6E">
            <w:pPr>
              <w:jc w:val="center"/>
            </w:pPr>
            <w:r w:rsidRPr="006C5E82">
              <w:t>40</w:t>
            </w:r>
          </w:p>
        </w:tc>
        <w:tc>
          <w:tcPr>
            <w:tcW w:w="2125" w:type="dxa"/>
            <w:tcBorders>
              <w:top w:val="single" w:sz="4" w:space="0" w:color="auto"/>
              <w:left w:val="single" w:sz="4" w:space="0" w:color="auto"/>
              <w:bottom w:val="single" w:sz="4" w:space="0" w:color="auto"/>
              <w:right w:val="single" w:sz="4" w:space="0" w:color="auto"/>
            </w:tcBorders>
            <w:vAlign w:val="center"/>
          </w:tcPr>
          <w:p w14:paraId="25FFE1CA" w14:textId="77777777" w:rsidR="00467A6E" w:rsidRPr="006C5E82" w:rsidRDefault="00467A6E" w:rsidP="00467A6E">
            <w:pPr>
              <w:jc w:val="center"/>
            </w:pPr>
            <w:r w:rsidRPr="006C5E82">
              <w:t>протокол 627</w:t>
            </w:r>
          </w:p>
          <w:p w14:paraId="6485BFF9" w14:textId="77777777" w:rsidR="00467A6E" w:rsidRPr="006C5E82" w:rsidRDefault="00467A6E" w:rsidP="00467A6E">
            <w:pPr>
              <w:jc w:val="center"/>
            </w:pPr>
            <w:r w:rsidRPr="006C5E82">
              <w:t>от 23.06.2023</w:t>
            </w:r>
          </w:p>
        </w:tc>
      </w:tr>
      <w:tr w:rsidR="00467A6E" w:rsidRPr="006C5E82" w14:paraId="2E0CF27E"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C5999DA" w14:textId="4150C445" w:rsidR="00467A6E" w:rsidRPr="006C5E82" w:rsidRDefault="00467A6E" w:rsidP="00467A6E">
            <w:pPr>
              <w:jc w:val="center"/>
            </w:pPr>
            <w:r w:rsidRPr="006C5E82">
              <w:t>12</w:t>
            </w:r>
            <w:r>
              <w:t>9</w:t>
            </w:r>
          </w:p>
        </w:tc>
        <w:tc>
          <w:tcPr>
            <w:tcW w:w="1141" w:type="dxa"/>
            <w:tcBorders>
              <w:top w:val="single" w:sz="4" w:space="0" w:color="auto"/>
              <w:left w:val="single" w:sz="4" w:space="0" w:color="auto"/>
              <w:bottom w:val="single" w:sz="4" w:space="0" w:color="auto"/>
              <w:right w:val="single" w:sz="4" w:space="0" w:color="auto"/>
            </w:tcBorders>
            <w:vAlign w:val="center"/>
          </w:tcPr>
          <w:p w14:paraId="346FF446" w14:textId="77777777" w:rsidR="00467A6E" w:rsidRPr="006C5E82" w:rsidRDefault="00467A6E" w:rsidP="00467A6E">
            <w:pPr>
              <w:ind w:right="198"/>
              <w:jc w:val="center"/>
            </w:pPr>
            <w:r w:rsidRPr="006C5E82">
              <w:t>6-8-02</w:t>
            </w:r>
          </w:p>
        </w:tc>
        <w:tc>
          <w:tcPr>
            <w:tcW w:w="5953" w:type="dxa"/>
            <w:tcBorders>
              <w:top w:val="single" w:sz="4" w:space="0" w:color="auto"/>
              <w:left w:val="single" w:sz="4" w:space="0" w:color="auto"/>
              <w:bottom w:val="single" w:sz="4" w:space="0" w:color="auto"/>
              <w:right w:val="single" w:sz="4" w:space="0" w:color="auto"/>
            </w:tcBorders>
            <w:vAlign w:val="center"/>
          </w:tcPr>
          <w:p w14:paraId="45FADE1F" w14:textId="77777777" w:rsidR="00467A6E" w:rsidRPr="006C5E82" w:rsidRDefault="00467A6E" w:rsidP="00467A6E">
            <w:pPr>
              <w:jc w:val="center"/>
            </w:pPr>
            <w:r w:rsidRPr="006C5E82">
              <w:t>Актуальные вопросы применения отраслевых стандартов бухгалтерского учета, МСФО, последние изменения в налогообложении и законодательстве при аудите бюро кредитных историй</w:t>
            </w:r>
          </w:p>
        </w:tc>
        <w:tc>
          <w:tcPr>
            <w:tcW w:w="851" w:type="dxa"/>
            <w:tcBorders>
              <w:top w:val="single" w:sz="4" w:space="0" w:color="auto"/>
              <w:left w:val="single" w:sz="4" w:space="0" w:color="auto"/>
              <w:bottom w:val="single" w:sz="4" w:space="0" w:color="auto"/>
              <w:right w:val="single" w:sz="4" w:space="0" w:color="auto"/>
            </w:tcBorders>
            <w:vAlign w:val="center"/>
          </w:tcPr>
          <w:p w14:paraId="44282A0C" w14:textId="77777777" w:rsidR="00467A6E" w:rsidRPr="006C5E82" w:rsidRDefault="00467A6E" w:rsidP="00467A6E">
            <w:pPr>
              <w:jc w:val="center"/>
            </w:pPr>
            <w:r w:rsidRPr="006C5E82">
              <w:t>8</w:t>
            </w:r>
          </w:p>
        </w:tc>
        <w:tc>
          <w:tcPr>
            <w:tcW w:w="2125" w:type="dxa"/>
            <w:tcBorders>
              <w:top w:val="single" w:sz="4" w:space="0" w:color="auto"/>
              <w:left w:val="single" w:sz="4" w:space="0" w:color="auto"/>
              <w:bottom w:val="single" w:sz="4" w:space="0" w:color="auto"/>
              <w:right w:val="single" w:sz="4" w:space="0" w:color="auto"/>
            </w:tcBorders>
            <w:vAlign w:val="center"/>
          </w:tcPr>
          <w:p w14:paraId="53E1DF95" w14:textId="77777777" w:rsidR="00467A6E" w:rsidRPr="006C5E82" w:rsidRDefault="00467A6E" w:rsidP="00467A6E">
            <w:pPr>
              <w:jc w:val="center"/>
            </w:pPr>
            <w:r w:rsidRPr="006C5E82">
              <w:t xml:space="preserve">протокол 677 </w:t>
            </w:r>
          </w:p>
          <w:p w14:paraId="1B4B2D13" w14:textId="77777777" w:rsidR="00467A6E" w:rsidRPr="006C5E82" w:rsidRDefault="00467A6E" w:rsidP="00467A6E">
            <w:pPr>
              <w:jc w:val="center"/>
            </w:pPr>
            <w:r w:rsidRPr="006C5E82">
              <w:t>от 19.04.2024</w:t>
            </w:r>
          </w:p>
        </w:tc>
      </w:tr>
      <w:tr w:rsidR="00467A6E" w:rsidRPr="006C5E82" w14:paraId="601B0CEE"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A96EBD8" w14:textId="31414CC2" w:rsidR="00467A6E" w:rsidRPr="00CF7C65" w:rsidRDefault="00467A6E" w:rsidP="00467A6E">
            <w:pPr>
              <w:jc w:val="center"/>
            </w:pPr>
            <w:r w:rsidRPr="00CF7C65">
              <w:t>130</w:t>
            </w:r>
          </w:p>
        </w:tc>
        <w:tc>
          <w:tcPr>
            <w:tcW w:w="1141" w:type="dxa"/>
            <w:tcBorders>
              <w:top w:val="single" w:sz="4" w:space="0" w:color="auto"/>
              <w:left w:val="single" w:sz="4" w:space="0" w:color="auto"/>
              <w:bottom w:val="single" w:sz="4" w:space="0" w:color="auto"/>
              <w:right w:val="single" w:sz="4" w:space="0" w:color="auto"/>
            </w:tcBorders>
            <w:vAlign w:val="center"/>
          </w:tcPr>
          <w:p w14:paraId="1AE2894C" w14:textId="78813509" w:rsidR="00467A6E" w:rsidRPr="00CF7C65" w:rsidRDefault="00467A6E" w:rsidP="00467A6E">
            <w:pPr>
              <w:ind w:right="198"/>
              <w:jc w:val="center"/>
            </w:pPr>
            <w:r w:rsidRPr="00CF7C65">
              <w:t>6-8-03</w:t>
            </w:r>
          </w:p>
        </w:tc>
        <w:tc>
          <w:tcPr>
            <w:tcW w:w="5953" w:type="dxa"/>
            <w:tcBorders>
              <w:top w:val="single" w:sz="4" w:space="0" w:color="auto"/>
              <w:left w:val="single" w:sz="4" w:space="0" w:color="auto"/>
              <w:bottom w:val="single" w:sz="4" w:space="0" w:color="auto"/>
              <w:right w:val="single" w:sz="4" w:space="0" w:color="auto"/>
            </w:tcBorders>
            <w:vAlign w:val="center"/>
          </w:tcPr>
          <w:p w14:paraId="7FB9FB8D" w14:textId="5DDE56B4" w:rsidR="00467A6E" w:rsidRPr="00CF7C65" w:rsidRDefault="00467A6E" w:rsidP="00467A6E">
            <w:pPr>
              <w:jc w:val="center"/>
            </w:pPr>
            <w:r w:rsidRPr="00CF7C65">
              <w:t xml:space="preserve">Практика применения МСА: формирование аудиторского заключения </w:t>
            </w:r>
            <w:proofErr w:type="spellStart"/>
            <w:r w:rsidRPr="00CF7C65">
              <w:t>некредитных</w:t>
            </w:r>
            <w:proofErr w:type="spellEnd"/>
            <w:r w:rsidRPr="00CF7C65">
              <w:t xml:space="preserve"> финансовых организаций, бюро кредитных историй</w:t>
            </w:r>
          </w:p>
        </w:tc>
        <w:tc>
          <w:tcPr>
            <w:tcW w:w="851" w:type="dxa"/>
            <w:tcBorders>
              <w:top w:val="single" w:sz="4" w:space="0" w:color="auto"/>
              <w:left w:val="single" w:sz="4" w:space="0" w:color="auto"/>
              <w:bottom w:val="single" w:sz="4" w:space="0" w:color="auto"/>
              <w:right w:val="single" w:sz="4" w:space="0" w:color="auto"/>
            </w:tcBorders>
            <w:vAlign w:val="center"/>
          </w:tcPr>
          <w:p w14:paraId="1CF4535A" w14:textId="50561116" w:rsidR="00467A6E" w:rsidRPr="00CF7C65" w:rsidRDefault="00467A6E" w:rsidP="00467A6E">
            <w:pPr>
              <w:jc w:val="center"/>
            </w:pPr>
            <w:r w:rsidRPr="00CF7C65">
              <w:t>4</w:t>
            </w:r>
          </w:p>
        </w:tc>
        <w:tc>
          <w:tcPr>
            <w:tcW w:w="2125" w:type="dxa"/>
            <w:tcBorders>
              <w:top w:val="single" w:sz="4" w:space="0" w:color="auto"/>
              <w:left w:val="single" w:sz="4" w:space="0" w:color="auto"/>
              <w:bottom w:val="single" w:sz="4" w:space="0" w:color="auto"/>
              <w:right w:val="single" w:sz="4" w:space="0" w:color="auto"/>
            </w:tcBorders>
            <w:vAlign w:val="center"/>
          </w:tcPr>
          <w:p w14:paraId="5D1F2556" w14:textId="35D267B9" w:rsidR="00467A6E" w:rsidRPr="00CF7C65" w:rsidRDefault="00467A6E" w:rsidP="00467A6E">
            <w:pPr>
              <w:jc w:val="center"/>
            </w:pPr>
            <w:r w:rsidRPr="00CF7C65">
              <w:t xml:space="preserve">протокол 712 </w:t>
            </w:r>
          </w:p>
          <w:p w14:paraId="642E5260" w14:textId="3EEC3DFB" w:rsidR="00467A6E" w:rsidRPr="00CF7C65" w:rsidRDefault="00467A6E" w:rsidP="00467A6E">
            <w:pPr>
              <w:jc w:val="center"/>
            </w:pPr>
            <w:r w:rsidRPr="00CF7C65">
              <w:t>от 20.12.2024</w:t>
            </w:r>
          </w:p>
        </w:tc>
      </w:tr>
      <w:tr w:rsidR="00467A6E" w:rsidRPr="006C5E82" w14:paraId="36FCEB0C"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F5D522D" w14:textId="14E30917" w:rsidR="00467A6E" w:rsidRPr="00CF7C65" w:rsidRDefault="00467A6E" w:rsidP="00467A6E">
            <w:pPr>
              <w:jc w:val="center"/>
            </w:pPr>
            <w:r w:rsidRPr="00CF7C65">
              <w:t>131</w:t>
            </w:r>
          </w:p>
        </w:tc>
        <w:tc>
          <w:tcPr>
            <w:tcW w:w="1141" w:type="dxa"/>
            <w:tcBorders>
              <w:top w:val="single" w:sz="4" w:space="0" w:color="auto"/>
              <w:left w:val="single" w:sz="4" w:space="0" w:color="auto"/>
              <w:bottom w:val="single" w:sz="4" w:space="0" w:color="auto"/>
              <w:right w:val="single" w:sz="4" w:space="0" w:color="auto"/>
            </w:tcBorders>
            <w:vAlign w:val="center"/>
          </w:tcPr>
          <w:p w14:paraId="5A264736" w14:textId="03FFA136" w:rsidR="00467A6E" w:rsidRPr="00CF7C65" w:rsidRDefault="00467A6E" w:rsidP="00467A6E">
            <w:pPr>
              <w:ind w:right="198"/>
              <w:jc w:val="center"/>
            </w:pPr>
            <w:r w:rsidRPr="00CF7C65">
              <w:t>6-8-04</w:t>
            </w:r>
          </w:p>
        </w:tc>
        <w:tc>
          <w:tcPr>
            <w:tcW w:w="5953" w:type="dxa"/>
            <w:tcBorders>
              <w:top w:val="single" w:sz="4" w:space="0" w:color="auto"/>
              <w:left w:val="single" w:sz="4" w:space="0" w:color="auto"/>
              <w:bottom w:val="single" w:sz="4" w:space="0" w:color="auto"/>
              <w:right w:val="single" w:sz="4" w:space="0" w:color="auto"/>
            </w:tcBorders>
            <w:vAlign w:val="center"/>
          </w:tcPr>
          <w:p w14:paraId="0986CBAC" w14:textId="43A5FA7E" w:rsidR="00467A6E" w:rsidRPr="00CF7C65" w:rsidRDefault="00467A6E" w:rsidP="00467A6E">
            <w:pPr>
              <w:jc w:val="center"/>
            </w:pPr>
            <w:r w:rsidRPr="00CF7C65">
              <w:t xml:space="preserve">Актуальные вопросы применения отраслевых стандартов бухгалтерского учета при аудите бухгалтерской отчетности </w:t>
            </w:r>
            <w:proofErr w:type="spellStart"/>
            <w:r w:rsidRPr="00CF7C65">
              <w:t>некредитных</w:t>
            </w:r>
            <w:proofErr w:type="spellEnd"/>
            <w:r w:rsidRPr="00CF7C65">
              <w:t xml:space="preserve"> финансовых организаций, бюро кредитных историй</w:t>
            </w:r>
          </w:p>
        </w:tc>
        <w:tc>
          <w:tcPr>
            <w:tcW w:w="851" w:type="dxa"/>
            <w:tcBorders>
              <w:top w:val="single" w:sz="4" w:space="0" w:color="auto"/>
              <w:left w:val="single" w:sz="4" w:space="0" w:color="auto"/>
              <w:bottom w:val="single" w:sz="4" w:space="0" w:color="auto"/>
              <w:right w:val="single" w:sz="4" w:space="0" w:color="auto"/>
            </w:tcBorders>
            <w:vAlign w:val="center"/>
          </w:tcPr>
          <w:p w14:paraId="13402BED" w14:textId="26689BDC" w:rsidR="00467A6E" w:rsidRPr="00CF7C65" w:rsidRDefault="00467A6E" w:rsidP="00467A6E">
            <w:pPr>
              <w:jc w:val="center"/>
            </w:pPr>
            <w:r w:rsidRPr="00CF7C65">
              <w:t>24</w:t>
            </w:r>
          </w:p>
        </w:tc>
        <w:tc>
          <w:tcPr>
            <w:tcW w:w="2125" w:type="dxa"/>
            <w:tcBorders>
              <w:top w:val="single" w:sz="4" w:space="0" w:color="auto"/>
              <w:left w:val="single" w:sz="4" w:space="0" w:color="auto"/>
              <w:bottom w:val="single" w:sz="4" w:space="0" w:color="auto"/>
              <w:right w:val="single" w:sz="4" w:space="0" w:color="auto"/>
            </w:tcBorders>
            <w:vAlign w:val="center"/>
          </w:tcPr>
          <w:p w14:paraId="32116E9E" w14:textId="77777777" w:rsidR="00467A6E" w:rsidRPr="00CF7C65" w:rsidRDefault="00467A6E" w:rsidP="00467A6E">
            <w:pPr>
              <w:jc w:val="center"/>
            </w:pPr>
            <w:r w:rsidRPr="00CF7C65">
              <w:t xml:space="preserve">протокол 712 </w:t>
            </w:r>
          </w:p>
          <w:p w14:paraId="1FE1DD8B" w14:textId="61CD675B" w:rsidR="00467A6E" w:rsidRPr="00CF7C65" w:rsidRDefault="00467A6E" w:rsidP="00467A6E">
            <w:pPr>
              <w:jc w:val="center"/>
            </w:pPr>
            <w:r w:rsidRPr="00CF7C65">
              <w:t>от 20.12.2024</w:t>
            </w:r>
          </w:p>
        </w:tc>
      </w:tr>
      <w:tr w:rsidR="00467A6E" w:rsidRPr="006C5E82" w14:paraId="1BFE57C0"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25D87DF7" w14:textId="3F9D3034" w:rsidR="00467A6E" w:rsidRPr="00CF7C65" w:rsidRDefault="00467A6E" w:rsidP="00467A6E">
            <w:pPr>
              <w:jc w:val="center"/>
            </w:pPr>
            <w:r w:rsidRPr="00CF7C65">
              <w:t>132</w:t>
            </w:r>
          </w:p>
        </w:tc>
        <w:tc>
          <w:tcPr>
            <w:tcW w:w="1141" w:type="dxa"/>
            <w:tcBorders>
              <w:top w:val="single" w:sz="4" w:space="0" w:color="auto"/>
              <w:left w:val="single" w:sz="4" w:space="0" w:color="auto"/>
              <w:bottom w:val="single" w:sz="4" w:space="0" w:color="auto"/>
              <w:right w:val="single" w:sz="4" w:space="0" w:color="auto"/>
            </w:tcBorders>
            <w:vAlign w:val="center"/>
          </w:tcPr>
          <w:p w14:paraId="7D652E5D" w14:textId="08211264" w:rsidR="00467A6E" w:rsidRPr="00CF7C65" w:rsidRDefault="00467A6E" w:rsidP="00467A6E">
            <w:pPr>
              <w:ind w:right="198"/>
              <w:jc w:val="center"/>
            </w:pPr>
            <w:r w:rsidRPr="00CF7C65">
              <w:t>6-8-05</w:t>
            </w:r>
          </w:p>
        </w:tc>
        <w:tc>
          <w:tcPr>
            <w:tcW w:w="5953" w:type="dxa"/>
            <w:tcBorders>
              <w:top w:val="single" w:sz="4" w:space="0" w:color="auto"/>
              <w:left w:val="single" w:sz="4" w:space="0" w:color="auto"/>
              <w:bottom w:val="single" w:sz="4" w:space="0" w:color="auto"/>
              <w:right w:val="single" w:sz="4" w:space="0" w:color="auto"/>
            </w:tcBorders>
            <w:vAlign w:val="center"/>
          </w:tcPr>
          <w:p w14:paraId="2DB0AA7C" w14:textId="1C3CB293" w:rsidR="00467A6E" w:rsidRPr="00CF7C65" w:rsidRDefault="00467A6E" w:rsidP="00467A6E">
            <w:pPr>
              <w:jc w:val="center"/>
            </w:pPr>
            <w:r w:rsidRPr="00CF7C65">
              <w:t xml:space="preserve">Актуальные вопросы применения отраслевых стандартов бухгалтерского учета при аудите бухгалтерской отчетности </w:t>
            </w:r>
            <w:proofErr w:type="spellStart"/>
            <w:r w:rsidRPr="00CF7C65">
              <w:t>некредитных</w:t>
            </w:r>
            <w:proofErr w:type="spellEnd"/>
            <w:r w:rsidRPr="00CF7C65">
              <w:t xml:space="preserve"> финансовых организаций, бюро кредитных историй</w:t>
            </w:r>
          </w:p>
        </w:tc>
        <w:tc>
          <w:tcPr>
            <w:tcW w:w="851" w:type="dxa"/>
            <w:tcBorders>
              <w:top w:val="single" w:sz="4" w:space="0" w:color="auto"/>
              <w:left w:val="single" w:sz="4" w:space="0" w:color="auto"/>
              <w:bottom w:val="single" w:sz="4" w:space="0" w:color="auto"/>
              <w:right w:val="single" w:sz="4" w:space="0" w:color="auto"/>
            </w:tcBorders>
            <w:vAlign w:val="center"/>
          </w:tcPr>
          <w:p w14:paraId="6D8924E5" w14:textId="1CDE9ED7" w:rsidR="00467A6E" w:rsidRPr="00CF7C65" w:rsidRDefault="00467A6E" w:rsidP="00467A6E">
            <w:pPr>
              <w:jc w:val="center"/>
            </w:pPr>
            <w:r w:rsidRPr="00CF7C65">
              <w:t>8</w:t>
            </w:r>
          </w:p>
        </w:tc>
        <w:tc>
          <w:tcPr>
            <w:tcW w:w="2125" w:type="dxa"/>
            <w:tcBorders>
              <w:top w:val="single" w:sz="4" w:space="0" w:color="auto"/>
              <w:left w:val="single" w:sz="4" w:space="0" w:color="auto"/>
              <w:bottom w:val="single" w:sz="4" w:space="0" w:color="auto"/>
              <w:right w:val="single" w:sz="4" w:space="0" w:color="auto"/>
            </w:tcBorders>
            <w:vAlign w:val="center"/>
          </w:tcPr>
          <w:p w14:paraId="20030499" w14:textId="77777777" w:rsidR="00467A6E" w:rsidRPr="00CF7C65" w:rsidRDefault="00467A6E" w:rsidP="00467A6E">
            <w:pPr>
              <w:jc w:val="center"/>
            </w:pPr>
            <w:r w:rsidRPr="00CF7C65">
              <w:t xml:space="preserve">протокол 712 </w:t>
            </w:r>
          </w:p>
          <w:p w14:paraId="41595AD4" w14:textId="2ED422B2" w:rsidR="00467A6E" w:rsidRPr="00CF7C65" w:rsidRDefault="00467A6E" w:rsidP="00467A6E">
            <w:pPr>
              <w:jc w:val="center"/>
            </w:pPr>
            <w:r w:rsidRPr="00CF7C65">
              <w:t>от 20.12.2024</w:t>
            </w:r>
          </w:p>
        </w:tc>
      </w:tr>
      <w:tr w:rsidR="00467A6E" w:rsidRPr="006C5E82" w14:paraId="232CFD7C"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99C9C04" w14:textId="2AA6AB4D" w:rsidR="00467A6E" w:rsidRPr="00CF7C65" w:rsidRDefault="00467A6E" w:rsidP="00467A6E">
            <w:pPr>
              <w:jc w:val="center"/>
            </w:pPr>
            <w:r w:rsidRPr="00CF7C65">
              <w:t>133</w:t>
            </w:r>
          </w:p>
        </w:tc>
        <w:tc>
          <w:tcPr>
            <w:tcW w:w="1141" w:type="dxa"/>
            <w:tcBorders>
              <w:top w:val="single" w:sz="4" w:space="0" w:color="auto"/>
              <w:left w:val="single" w:sz="4" w:space="0" w:color="auto"/>
              <w:bottom w:val="single" w:sz="4" w:space="0" w:color="auto"/>
              <w:right w:val="single" w:sz="4" w:space="0" w:color="auto"/>
            </w:tcBorders>
            <w:vAlign w:val="center"/>
          </w:tcPr>
          <w:p w14:paraId="2819F2F0" w14:textId="544DD651" w:rsidR="00467A6E" w:rsidRPr="00CF7C65" w:rsidRDefault="00467A6E" w:rsidP="00467A6E">
            <w:pPr>
              <w:ind w:right="198"/>
              <w:jc w:val="center"/>
            </w:pPr>
            <w:r w:rsidRPr="00CF7C65">
              <w:t>6-8-06</w:t>
            </w:r>
          </w:p>
        </w:tc>
        <w:tc>
          <w:tcPr>
            <w:tcW w:w="5953" w:type="dxa"/>
            <w:tcBorders>
              <w:top w:val="single" w:sz="4" w:space="0" w:color="auto"/>
              <w:left w:val="single" w:sz="4" w:space="0" w:color="auto"/>
              <w:bottom w:val="single" w:sz="4" w:space="0" w:color="auto"/>
              <w:right w:val="single" w:sz="4" w:space="0" w:color="auto"/>
            </w:tcBorders>
            <w:vAlign w:val="center"/>
          </w:tcPr>
          <w:p w14:paraId="06899E7C" w14:textId="4254C6F0" w:rsidR="00467A6E" w:rsidRPr="00CF7C65" w:rsidRDefault="00467A6E" w:rsidP="00467A6E">
            <w:pPr>
              <w:jc w:val="center"/>
            </w:pPr>
            <w:proofErr w:type="spellStart"/>
            <w:r w:rsidRPr="00CF7C65">
              <w:t>Некредитные</w:t>
            </w:r>
            <w:proofErr w:type="spellEnd"/>
            <w:r w:rsidRPr="00CF7C65">
              <w:t xml:space="preserve"> финансовые организации, бюро кредитных историй: организация деятельности, особенности бухгалтерского учета, налогообложения и аудита</w:t>
            </w:r>
          </w:p>
        </w:tc>
        <w:tc>
          <w:tcPr>
            <w:tcW w:w="851" w:type="dxa"/>
            <w:tcBorders>
              <w:top w:val="single" w:sz="4" w:space="0" w:color="auto"/>
              <w:left w:val="single" w:sz="4" w:space="0" w:color="auto"/>
              <w:bottom w:val="single" w:sz="4" w:space="0" w:color="auto"/>
              <w:right w:val="single" w:sz="4" w:space="0" w:color="auto"/>
            </w:tcBorders>
            <w:vAlign w:val="center"/>
          </w:tcPr>
          <w:p w14:paraId="68919E7C" w14:textId="0E2DE2A3" w:rsidR="00467A6E" w:rsidRPr="00CF7C65" w:rsidRDefault="00467A6E" w:rsidP="00467A6E">
            <w:pPr>
              <w:jc w:val="center"/>
            </w:pPr>
            <w:r w:rsidRPr="00CF7C65">
              <w:t>40</w:t>
            </w:r>
          </w:p>
        </w:tc>
        <w:tc>
          <w:tcPr>
            <w:tcW w:w="2125" w:type="dxa"/>
            <w:tcBorders>
              <w:top w:val="single" w:sz="4" w:space="0" w:color="auto"/>
              <w:left w:val="single" w:sz="4" w:space="0" w:color="auto"/>
              <w:bottom w:val="single" w:sz="4" w:space="0" w:color="auto"/>
              <w:right w:val="single" w:sz="4" w:space="0" w:color="auto"/>
            </w:tcBorders>
            <w:vAlign w:val="center"/>
          </w:tcPr>
          <w:p w14:paraId="1B43DA96" w14:textId="77777777" w:rsidR="00467A6E" w:rsidRPr="00CF7C65" w:rsidRDefault="00467A6E" w:rsidP="00467A6E">
            <w:pPr>
              <w:jc w:val="center"/>
            </w:pPr>
            <w:r w:rsidRPr="00CF7C65">
              <w:t xml:space="preserve">протокол 712 </w:t>
            </w:r>
          </w:p>
          <w:p w14:paraId="3579F807" w14:textId="152570C1" w:rsidR="00467A6E" w:rsidRPr="00CF7C65" w:rsidRDefault="00467A6E" w:rsidP="00467A6E">
            <w:pPr>
              <w:jc w:val="center"/>
            </w:pPr>
            <w:r w:rsidRPr="00CF7C65">
              <w:t>от 20.12.2024</w:t>
            </w:r>
          </w:p>
        </w:tc>
      </w:tr>
      <w:tr w:rsidR="00467A6E" w:rsidRPr="006C5E82" w14:paraId="72663266" w14:textId="77777777" w:rsidTr="00CF7C65">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4" w:space="0" w:color="auto"/>
              <w:right w:val="single" w:sz="4" w:space="0" w:color="auto"/>
            </w:tcBorders>
            <w:vAlign w:val="center"/>
          </w:tcPr>
          <w:p w14:paraId="4BE7FA24" w14:textId="3BA58A16" w:rsidR="00467A6E" w:rsidRPr="00CF7C65" w:rsidRDefault="00467A6E" w:rsidP="00467A6E">
            <w:pPr>
              <w:jc w:val="center"/>
            </w:pPr>
            <w:r w:rsidRPr="00CF7C65">
              <w:lastRenderedPageBreak/>
              <w:t>134</w:t>
            </w:r>
          </w:p>
        </w:tc>
        <w:tc>
          <w:tcPr>
            <w:tcW w:w="1141" w:type="dxa"/>
            <w:tcBorders>
              <w:top w:val="single" w:sz="4" w:space="0" w:color="auto"/>
              <w:left w:val="single" w:sz="4" w:space="0" w:color="auto"/>
              <w:bottom w:val="single" w:sz="4" w:space="0" w:color="auto"/>
              <w:right w:val="single" w:sz="4" w:space="0" w:color="auto"/>
            </w:tcBorders>
            <w:vAlign w:val="center"/>
          </w:tcPr>
          <w:p w14:paraId="1D741F4E" w14:textId="08B62FD7" w:rsidR="00467A6E" w:rsidRPr="00CF7C65" w:rsidRDefault="00467A6E" w:rsidP="00467A6E">
            <w:pPr>
              <w:ind w:right="198"/>
              <w:jc w:val="center"/>
            </w:pPr>
            <w:r w:rsidRPr="00CF7C65">
              <w:t>6-8-07</w:t>
            </w:r>
          </w:p>
        </w:tc>
        <w:tc>
          <w:tcPr>
            <w:tcW w:w="5953" w:type="dxa"/>
            <w:tcBorders>
              <w:top w:val="single" w:sz="4" w:space="0" w:color="auto"/>
              <w:left w:val="single" w:sz="4" w:space="0" w:color="auto"/>
              <w:bottom w:val="single" w:sz="4" w:space="0" w:color="auto"/>
              <w:right w:val="single" w:sz="4" w:space="0" w:color="auto"/>
            </w:tcBorders>
            <w:vAlign w:val="center"/>
          </w:tcPr>
          <w:p w14:paraId="0AE1C037" w14:textId="33327F7C" w:rsidR="00467A6E" w:rsidRPr="00CF7C65" w:rsidRDefault="00467A6E" w:rsidP="00467A6E">
            <w:pPr>
              <w:jc w:val="center"/>
            </w:pPr>
            <w:r w:rsidRPr="00CF7C65">
              <w:t>Актуальные вопросы применения отраслевых стандартов бухгалтерского учета, МСФО, последние изменения в налогообложении и законодательстве при аудите 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и негосударственных пенсионных фондов, бюро кредитных историй</w:t>
            </w:r>
          </w:p>
        </w:tc>
        <w:tc>
          <w:tcPr>
            <w:tcW w:w="851" w:type="dxa"/>
            <w:tcBorders>
              <w:top w:val="single" w:sz="4" w:space="0" w:color="auto"/>
              <w:left w:val="single" w:sz="4" w:space="0" w:color="auto"/>
              <w:bottom w:val="single" w:sz="4" w:space="0" w:color="auto"/>
              <w:right w:val="single" w:sz="4" w:space="0" w:color="auto"/>
            </w:tcBorders>
            <w:vAlign w:val="center"/>
          </w:tcPr>
          <w:p w14:paraId="1197BF65" w14:textId="6E930577" w:rsidR="00467A6E" w:rsidRPr="00CF7C65" w:rsidRDefault="00467A6E" w:rsidP="00467A6E">
            <w:pPr>
              <w:jc w:val="center"/>
            </w:pPr>
            <w:r w:rsidRPr="00CF7C65">
              <w:t>8</w:t>
            </w:r>
          </w:p>
        </w:tc>
        <w:tc>
          <w:tcPr>
            <w:tcW w:w="2125" w:type="dxa"/>
            <w:tcBorders>
              <w:top w:val="single" w:sz="4" w:space="0" w:color="auto"/>
              <w:left w:val="single" w:sz="4" w:space="0" w:color="auto"/>
              <w:bottom w:val="single" w:sz="4" w:space="0" w:color="auto"/>
              <w:right w:val="single" w:sz="4" w:space="0" w:color="auto"/>
            </w:tcBorders>
            <w:vAlign w:val="center"/>
          </w:tcPr>
          <w:p w14:paraId="586361CC" w14:textId="77777777" w:rsidR="00467A6E" w:rsidRPr="00CF7C65" w:rsidRDefault="00467A6E" w:rsidP="00467A6E">
            <w:pPr>
              <w:jc w:val="center"/>
            </w:pPr>
            <w:r w:rsidRPr="00CF7C65">
              <w:t xml:space="preserve">протокол 712 </w:t>
            </w:r>
          </w:p>
          <w:p w14:paraId="05964F20" w14:textId="77ABA619" w:rsidR="00467A6E" w:rsidRPr="00CF7C65" w:rsidRDefault="00467A6E" w:rsidP="00467A6E">
            <w:pPr>
              <w:jc w:val="center"/>
            </w:pPr>
            <w:r w:rsidRPr="00CF7C65">
              <w:t>от 20.12.2024</w:t>
            </w:r>
          </w:p>
        </w:tc>
      </w:tr>
    </w:tbl>
    <w:p w14:paraId="6A29F252" w14:textId="77777777" w:rsidR="00381EE1" w:rsidRPr="006C5E82" w:rsidRDefault="00381EE1" w:rsidP="00381EE1">
      <w:pPr>
        <w:ind w:left="695" w:right="133" w:hanging="567"/>
      </w:pPr>
    </w:p>
    <w:p w14:paraId="48A72C07" w14:textId="77777777" w:rsidR="00B0669A" w:rsidRPr="006C5E82" w:rsidRDefault="00B0669A" w:rsidP="00970207"/>
    <w:p w14:paraId="083B8DAB" w14:textId="6FB69835" w:rsidR="00793579" w:rsidRPr="006C5E82" w:rsidRDefault="00793579" w:rsidP="006C5E82">
      <w:pPr>
        <w:ind w:right="133"/>
        <w:jc w:val="center"/>
      </w:pPr>
    </w:p>
    <w:p w14:paraId="0DFF6B64" w14:textId="538FCFEC" w:rsidR="00793579" w:rsidRDefault="00793579" w:rsidP="00AD58AC">
      <w:pPr>
        <w:ind w:right="748"/>
        <w:jc w:val="center"/>
        <w:rPr>
          <w:b/>
          <w:sz w:val="28"/>
          <w:szCs w:val="28"/>
        </w:rPr>
      </w:pPr>
      <w:r w:rsidRPr="006C5E82">
        <w:rPr>
          <w:b/>
          <w:sz w:val="28"/>
          <w:szCs w:val="28"/>
        </w:rPr>
        <w:t>Содержание всех программ ПК аудиторов</w:t>
      </w:r>
    </w:p>
    <w:p w14:paraId="4F28725E" w14:textId="77777777" w:rsidR="00AD58AC" w:rsidRPr="00AD58AC" w:rsidRDefault="00AD58AC" w:rsidP="00AD58AC">
      <w:pPr>
        <w:ind w:right="748"/>
        <w:jc w:val="center"/>
        <w:rPr>
          <w:b/>
          <w:sz w:val="28"/>
          <w:szCs w:val="28"/>
        </w:rPr>
      </w:pPr>
    </w:p>
    <w:p w14:paraId="4CA56BAC" w14:textId="77777777" w:rsidR="00CE0CC5" w:rsidRPr="006C5E82" w:rsidRDefault="00CE0CC5" w:rsidP="000E41E7">
      <w:pPr>
        <w:ind w:right="748"/>
        <w:jc w:val="both"/>
      </w:pPr>
    </w:p>
    <w:p w14:paraId="1AC7A356" w14:textId="77777777" w:rsidR="00793579" w:rsidRPr="006C5E82" w:rsidRDefault="00793579" w:rsidP="006C5E82">
      <w:pPr>
        <w:jc w:val="center"/>
        <w:rPr>
          <w:b/>
          <w:sz w:val="28"/>
          <w:szCs w:val="28"/>
          <w:u w:val="single" w:color="000000"/>
        </w:rPr>
      </w:pPr>
      <w:r w:rsidRPr="006C5E82">
        <w:rPr>
          <w:b/>
          <w:sz w:val="28"/>
          <w:szCs w:val="28"/>
          <w:u w:val="single" w:color="000000"/>
        </w:rPr>
        <w:t>Раздел 1. Программы по обзору новых законодательных и</w:t>
      </w:r>
    </w:p>
    <w:p w14:paraId="77D1E312" w14:textId="77777777" w:rsidR="00793579" w:rsidRPr="006C5E82" w:rsidRDefault="00793579" w:rsidP="006C5E82">
      <w:pPr>
        <w:jc w:val="center"/>
        <w:rPr>
          <w:b/>
          <w:sz w:val="28"/>
          <w:szCs w:val="28"/>
          <w:u w:val="single"/>
        </w:rPr>
      </w:pPr>
      <w:r w:rsidRPr="006C5E82">
        <w:rPr>
          <w:b/>
          <w:sz w:val="28"/>
          <w:szCs w:val="28"/>
          <w:u w:val="single"/>
        </w:rPr>
        <w:t>иных нормативных правовых актов</w:t>
      </w:r>
    </w:p>
    <w:p w14:paraId="4A0118A8" w14:textId="77777777" w:rsidR="00793579" w:rsidRPr="006C5E82" w:rsidRDefault="00793579" w:rsidP="000E41E7">
      <w:pPr>
        <w:jc w:val="both"/>
        <w:rPr>
          <w:sz w:val="28"/>
          <w:szCs w:val="28"/>
        </w:rPr>
      </w:pPr>
    </w:p>
    <w:p w14:paraId="271BCD42" w14:textId="77777777" w:rsidR="00793579" w:rsidRPr="006C5E82" w:rsidRDefault="00793579" w:rsidP="000E41E7">
      <w:pPr>
        <w:jc w:val="both"/>
      </w:pPr>
      <w:r w:rsidRPr="006C5E82">
        <w:rPr>
          <w:b/>
        </w:rPr>
        <w:t xml:space="preserve"> </w:t>
      </w:r>
      <w:r w:rsidRPr="006C5E82">
        <w:t xml:space="preserve"> </w:t>
      </w:r>
    </w:p>
    <w:p w14:paraId="610F4C81" w14:textId="77777777" w:rsidR="00C367C7" w:rsidRPr="006C5E82" w:rsidRDefault="00C367C7" w:rsidP="000E41E7">
      <w:pPr>
        <w:ind w:left="24" w:right="-113" w:hanging="10"/>
        <w:jc w:val="both"/>
      </w:pPr>
      <w:r w:rsidRPr="006C5E82">
        <w:rPr>
          <w:b/>
        </w:rPr>
        <w:t xml:space="preserve">6-1-08 «НОВЫЕ МЕЖДУНАРОДНЫЕ СТАНДАРТЫ ФИНАНСОВОЙ ОТЧЕТНОСТИ» </w:t>
      </w:r>
      <w:r w:rsidRPr="006C5E82">
        <w:t xml:space="preserve"> </w:t>
      </w:r>
    </w:p>
    <w:p w14:paraId="22F6D126" w14:textId="77777777" w:rsidR="00C367C7" w:rsidRPr="006C5E82" w:rsidRDefault="00C367C7" w:rsidP="000E41E7">
      <w:pPr>
        <w:ind w:left="24" w:right="-113" w:hanging="10"/>
        <w:jc w:val="both"/>
        <w:rPr>
          <w:b/>
        </w:rPr>
      </w:pPr>
    </w:p>
    <w:p w14:paraId="71C261F0" w14:textId="77777777" w:rsidR="00C367C7" w:rsidRPr="006C5E82" w:rsidRDefault="00C367C7" w:rsidP="000E41E7">
      <w:pPr>
        <w:ind w:left="24" w:right="-113" w:hanging="10"/>
        <w:jc w:val="both"/>
      </w:pPr>
      <w:r w:rsidRPr="006C5E82">
        <w:rPr>
          <w:b/>
        </w:rPr>
        <w:t>Продолжительность обучения</w:t>
      </w:r>
      <w:r w:rsidRPr="006C5E82">
        <w:t xml:space="preserve"> – 8 академических часов.  </w:t>
      </w:r>
    </w:p>
    <w:p w14:paraId="49342ACC" w14:textId="77777777" w:rsidR="00C367C7" w:rsidRPr="006C5E82" w:rsidRDefault="00C367C7" w:rsidP="000E41E7">
      <w:pPr>
        <w:ind w:left="29" w:right="-113"/>
        <w:jc w:val="both"/>
      </w:pPr>
    </w:p>
    <w:p w14:paraId="715AC2A0" w14:textId="77777777" w:rsidR="00C367C7" w:rsidRPr="006C5E82" w:rsidRDefault="00C367C7" w:rsidP="000E41E7">
      <w:pPr>
        <w:ind w:left="14" w:right="-113"/>
        <w:jc w:val="both"/>
      </w:pPr>
      <w:r w:rsidRPr="006C5E82">
        <w:rPr>
          <w:b/>
        </w:rPr>
        <w:t xml:space="preserve">Цель программы - </w:t>
      </w:r>
      <w:r w:rsidRPr="006C5E82">
        <w:t>изучение новых Международных стандартов финансовой отчетности (МСФО) и новые разъяснения положений МСФО.</w:t>
      </w:r>
    </w:p>
    <w:p w14:paraId="41E97141" w14:textId="77777777" w:rsidR="00C367C7" w:rsidRPr="006C5E82" w:rsidRDefault="00C367C7" w:rsidP="000E41E7">
      <w:pPr>
        <w:ind w:left="14" w:right="-113"/>
        <w:jc w:val="both"/>
      </w:pPr>
    </w:p>
    <w:p w14:paraId="33AAB1A4" w14:textId="77777777" w:rsidR="00C367C7" w:rsidRPr="006C5E82" w:rsidRDefault="00C367C7" w:rsidP="000E41E7">
      <w:pPr>
        <w:ind w:left="24" w:right="-113" w:hanging="10"/>
        <w:jc w:val="both"/>
      </w:pPr>
      <w:r w:rsidRPr="006C5E82">
        <w:rPr>
          <w:b/>
        </w:rPr>
        <w:t xml:space="preserve">Тема 1. Обзор последних изменений в МСФО </w:t>
      </w:r>
    </w:p>
    <w:p w14:paraId="366DB10D" w14:textId="77777777" w:rsidR="00C367C7" w:rsidRPr="006C5E82" w:rsidRDefault="00C367C7" w:rsidP="000E41E7">
      <w:pPr>
        <w:ind w:left="24" w:right="-113" w:hanging="10"/>
        <w:jc w:val="both"/>
      </w:pPr>
    </w:p>
    <w:p w14:paraId="292E1CB6" w14:textId="77777777" w:rsidR="00C367C7" w:rsidRPr="006C5E82" w:rsidRDefault="00C367C7" w:rsidP="000E41E7">
      <w:pPr>
        <w:ind w:left="14" w:right="-113"/>
        <w:jc w:val="both"/>
      </w:pPr>
      <w:r w:rsidRPr="006C5E82">
        <w:t xml:space="preserve">Опубликованные стандарты, разъяснения и поправки МСФО. Последние разъяснения положений МСФО Совета по МСФО (IASB) и Комитета по интерпретациям МСФО (IFRIC). Статус стандартов, разъяснений или поправок, находящихся в процессе одобрения. Дальнейшие проекты по усовершенствованию МСФО – поправки, действующие с 2024 года и далее. Другие текущие вопросы, требующие внимания. </w:t>
      </w:r>
    </w:p>
    <w:p w14:paraId="6910358D" w14:textId="77777777" w:rsidR="00C367C7" w:rsidRPr="006C5E82" w:rsidRDefault="00C367C7" w:rsidP="000E41E7">
      <w:pPr>
        <w:ind w:left="14" w:right="-113"/>
        <w:jc w:val="both"/>
        <w:rPr>
          <w:b/>
        </w:rPr>
      </w:pPr>
    </w:p>
    <w:p w14:paraId="2DE34E58" w14:textId="77777777" w:rsidR="00C367C7" w:rsidRPr="006C5E82" w:rsidRDefault="00C367C7" w:rsidP="000E41E7">
      <w:pPr>
        <w:ind w:left="14" w:right="-113"/>
        <w:jc w:val="both"/>
      </w:pPr>
      <w:r w:rsidRPr="006C5E82">
        <w:rPr>
          <w:b/>
        </w:rPr>
        <w:t xml:space="preserve">Тема 2. МСФО (IFRS) 15 "Выручка по договорам с покупателями" </w:t>
      </w:r>
      <w:r w:rsidRPr="006C5E82">
        <w:t xml:space="preserve"> </w:t>
      </w:r>
    </w:p>
    <w:p w14:paraId="044163EF" w14:textId="77777777" w:rsidR="00C367C7" w:rsidRPr="006C5E82" w:rsidRDefault="00C367C7" w:rsidP="000E41E7">
      <w:pPr>
        <w:ind w:left="29" w:right="-113"/>
        <w:jc w:val="both"/>
      </w:pPr>
    </w:p>
    <w:p w14:paraId="5BA372C2" w14:textId="77777777" w:rsidR="00C367C7" w:rsidRPr="006C5E82" w:rsidRDefault="00C367C7" w:rsidP="000E41E7">
      <w:pPr>
        <w:ind w:left="19" w:right="-113" w:hanging="10"/>
        <w:jc w:val="both"/>
        <w:rPr>
          <w:bCs/>
        </w:rPr>
      </w:pPr>
      <w:r w:rsidRPr="006C5E82">
        <w:rPr>
          <w:bCs/>
        </w:rPr>
        <w:t>Пять шагов признания выручки: идентификация договора. Сложные аспекты признания выручки. Практические примеры. Затраты по договору. Учет лицензий. Модификация договора. Особенности признания выручки у принципала и агента.  Учет выручки в условиях экономической неопределенности. Раскрытия информации в отчетности. Практические примеры применения IFRS 15 "Выручка по договорам с покупателями".</w:t>
      </w:r>
    </w:p>
    <w:p w14:paraId="28765964" w14:textId="77777777" w:rsidR="00C367C7" w:rsidRPr="006C5E82" w:rsidRDefault="00C367C7" w:rsidP="000E41E7">
      <w:pPr>
        <w:ind w:left="19" w:right="-113" w:hanging="10"/>
        <w:jc w:val="both"/>
        <w:rPr>
          <w:bCs/>
        </w:rPr>
      </w:pPr>
    </w:p>
    <w:p w14:paraId="5F500DCB" w14:textId="77777777" w:rsidR="00C367C7" w:rsidRPr="006C5E82" w:rsidRDefault="00C367C7" w:rsidP="000E41E7">
      <w:pPr>
        <w:ind w:left="24" w:right="-113" w:hanging="10"/>
        <w:jc w:val="both"/>
      </w:pPr>
      <w:r w:rsidRPr="006C5E82">
        <w:rPr>
          <w:b/>
        </w:rPr>
        <w:t xml:space="preserve">Тема 3. МСФО (IFRS) 16 "Аренда" </w:t>
      </w:r>
      <w:r w:rsidRPr="006C5E82">
        <w:t xml:space="preserve"> </w:t>
      </w:r>
    </w:p>
    <w:p w14:paraId="1D2E14FE" w14:textId="77777777" w:rsidR="00C367C7" w:rsidRPr="006C5E82" w:rsidRDefault="00C367C7" w:rsidP="000E41E7">
      <w:pPr>
        <w:ind w:left="29" w:right="-113"/>
        <w:jc w:val="both"/>
      </w:pPr>
    </w:p>
    <w:p w14:paraId="0BE80B80" w14:textId="77777777" w:rsidR="00C367C7" w:rsidRPr="006C5E82" w:rsidRDefault="00C367C7" w:rsidP="000E41E7">
      <w:pPr>
        <w:ind w:left="14" w:right="-113"/>
        <w:jc w:val="both"/>
      </w:pPr>
      <w:r w:rsidRPr="006C5E82">
        <w:t xml:space="preserve">Практическое применение критериев признания аренды. Учет и оценка аренды у арендатора и арендодателя. Учет модификаций условий договоров аренды. Прочие аспекты учета аренды.  Подход к определению условий договора аренды и влияние на отражение информации в финансовой отчетности. Необходимые раскрытия информации для промежуточной и годовой отчетности. Практические примеры применения IFRS 16 "Аренда". </w:t>
      </w:r>
    </w:p>
    <w:p w14:paraId="600DDBF4" w14:textId="77777777" w:rsidR="00C367C7" w:rsidRPr="006C5E82" w:rsidRDefault="00C367C7" w:rsidP="000E41E7">
      <w:pPr>
        <w:ind w:left="14" w:right="-113"/>
        <w:jc w:val="both"/>
      </w:pPr>
    </w:p>
    <w:p w14:paraId="0EBC1129" w14:textId="77777777" w:rsidR="00C367C7" w:rsidRPr="006C5E82" w:rsidRDefault="00C367C7" w:rsidP="000E41E7">
      <w:pPr>
        <w:ind w:left="24" w:right="-113" w:hanging="10"/>
        <w:jc w:val="both"/>
        <w:rPr>
          <w:b/>
        </w:rPr>
      </w:pPr>
      <w:r w:rsidRPr="006C5E82">
        <w:rPr>
          <w:b/>
        </w:rPr>
        <w:t>Тема 4. МСФО (</w:t>
      </w:r>
      <w:r w:rsidRPr="006C5E82">
        <w:rPr>
          <w:b/>
          <w:lang w:val="en-US"/>
        </w:rPr>
        <w:t>IFRS</w:t>
      </w:r>
      <w:r w:rsidRPr="006C5E82">
        <w:rPr>
          <w:b/>
        </w:rPr>
        <w:t xml:space="preserve"> 9) "Финансовые инструменты", МСФО (I</w:t>
      </w:r>
      <w:r w:rsidRPr="006C5E82">
        <w:rPr>
          <w:b/>
          <w:lang w:val="en-US"/>
        </w:rPr>
        <w:t>FR</w:t>
      </w:r>
      <w:r w:rsidRPr="006C5E82">
        <w:rPr>
          <w:b/>
        </w:rPr>
        <w:t xml:space="preserve">S) 7 "Финансовые инструменты: раскрытие информации" </w:t>
      </w:r>
    </w:p>
    <w:p w14:paraId="5FEB0C7D" w14:textId="77777777" w:rsidR="00C367C7" w:rsidRPr="006C5E82" w:rsidRDefault="00C367C7" w:rsidP="000E41E7">
      <w:pPr>
        <w:ind w:left="24" w:right="-113" w:hanging="10"/>
        <w:jc w:val="both"/>
      </w:pPr>
    </w:p>
    <w:p w14:paraId="574AF2E6" w14:textId="77777777" w:rsidR="00C367C7" w:rsidRPr="006C5E82" w:rsidRDefault="00C367C7" w:rsidP="000E41E7">
      <w:pPr>
        <w:ind w:left="24" w:right="-113" w:hanging="10"/>
        <w:jc w:val="both"/>
      </w:pPr>
      <w:r w:rsidRPr="006C5E82">
        <w:t xml:space="preserve">МСФО (IFRS) 9: классификация и последующий учет финансовых инструментов. </w:t>
      </w:r>
    </w:p>
    <w:p w14:paraId="71553313" w14:textId="77777777" w:rsidR="00C367C7" w:rsidRPr="006C5E82" w:rsidRDefault="00C367C7" w:rsidP="000E41E7">
      <w:pPr>
        <w:ind w:left="24" w:right="-113" w:hanging="10"/>
        <w:jc w:val="both"/>
      </w:pPr>
      <w:r w:rsidRPr="006C5E82">
        <w:t xml:space="preserve">Обесценение финансовых активов - модель ожидаемых кредитных убытков: сфера применения модели; основа оценки ожидаемых кредитных убытков; подход к определению значительного увеличения кредитного риска; модифицированные финансовые активы. Подходы к обесценению финансовых активов (основной подход, упрощенный подход, подход, применяемый для финансовых активов, кредитно-обесцененных при первоначальном признании). </w:t>
      </w:r>
    </w:p>
    <w:p w14:paraId="6C9551B7" w14:textId="77777777" w:rsidR="00C367C7" w:rsidRPr="006C5E82" w:rsidRDefault="00C367C7" w:rsidP="000E41E7">
      <w:pPr>
        <w:ind w:left="24" w:right="-113" w:hanging="10"/>
        <w:jc w:val="both"/>
      </w:pPr>
    </w:p>
    <w:p w14:paraId="376CD663" w14:textId="77777777" w:rsidR="00C367C7" w:rsidRPr="006C5E82" w:rsidRDefault="00C367C7" w:rsidP="000E41E7">
      <w:pPr>
        <w:ind w:left="24" w:right="-113" w:hanging="10"/>
        <w:jc w:val="both"/>
      </w:pPr>
      <w:r w:rsidRPr="006C5E82">
        <w:t xml:space="preserve">МСФО (IFRS) 7 "финансовые инструменты: раскрытие информации": Классы финансовых инструментов и уровень детализации раскрываемой информации. Влияние финансовых инструментов на финансовое положение и финансовые результаты: отчет о финансовом положении; отчет о совокупном доходе. Раскрытие прочей информации. </w:t>
      </w:r>
    </w:p>
    <w:p w14:paraId="65696602" w14:textId="77777777" w:rsidR="00C367C7" w:rsidRPr="006C5E82" w:rsidRDefault="00C367C7" w:rsidP="000E41E7">
      <w:pPr>
        <w:ind w:left="24" w:right="-113" w:hanging="10"/>
        <w:jc w:val="both"/>
        <w:rPr>
          <w:b/>
        </w:rPr>
      </w:pPr>
      <w:r w:rsidRPr="006C5E82">
        <w:t>Учет хеджирования.</w:t>
      </w:r>
    </w:p>
    <w:p w14:paraId="177B56F6" w14:textId="77777777" w:rsidR="00C367C7" w:rsidRPr="006C5E82" w:rsidRDefault="00C367C7" w:rsidP="000E41E7">
      <w:pPr>
        <w:ind w:right="-113"/>
        <w:jc w:val="both"/>
      </w:pPr>
    </w:p>
    <w:p w14:paraId="71C3D4FC" w14:textId="5D1132CD" w:rsidR="00C367C7" w:rsidRPr="006C5E82" w:rsidRDefault="00C367C7" w:rsidP="000E41E7">
      <w:pPr>
        <w:ind w:left="24" w:right="-113" w:hanging="10"/>
        <w:jc w:val="both"/>
        <w:rPr>
          <w:b/>
        </w:rPr>
      </w:pPr>
      <w:r w:rsidRPr="006C5E82">
        <w:rPr>
          <w:b/>
        </w:rPr>
        <w:t>Тема 5. МСФО (IFRS) 18 «Представление и раскрытие информации в финансовой отчетности» (обзор)</w:t>
      </w:r>
    </w:p>
    <w:p w14:paraId="77D6C80B" w14:textId="77777777" w:rsidR="000E41E7" w:rsidRPr="006C5E82" w:rsidRDefault="000E41E7" w:rsidP="000E41E7">
      <w:pPr>
        <w:ind w:left="24" w:right="-113" w:hanging="10"/>
        <w:jc w:val="both"/>
      </w:pPr>
    </w:p>
    <w:p w14:paraId="00CEBB8A" w14:textId="77777777" w:rsidR="00C367C7" w:rsidRPr="006C5E82" w:rsidRDefault="00C367C7" w:rsidP="000E41E7">
      <w:pPr>
        <w:ind w:right="-113"/>
        <w:jc w:val="both"/>
      </w:pPr>
      <w:r w:rsidRPr="006C5E82">
        <w:t xml:space="preserve">Обзор основных изменений, вводимых новым стандартом: основные изменения, планируемые к внесению в отношении отдельных показателей отчета о прибыли или убытке и прочем совокупном доходе; классификация доходов и расходов в операционные, инвестиционные и финансовые категории; допустимые варианты учетной политики в отношении классификации определенных доходов и расходов для организаций различных сфер деятельности. Агрегирование и </w:t>
      </w:r>
      <w:proofErr w:type="spellStart"/>
      <w:r w:rsidRPr="006C5E82">
        <w:t>дезагрегирование</w:t>
      </w:r>
      <w:proofErr w:type="spellEnd"/>
      <w:r w:rsidRPr="006C5E82">
        <w:t>. Показатели эффективности управления (KPI/</w:t>
      </w:r>
      <w:proofErr w:type="spellStart"/>
      <w:r w:rsidRPr="006C5E82">
        <w:t>non</w:t>
      </w:r>
      <w:proofErr w:type="spellEnd"/>
      <w:r w:rsidRPr="006C5E82">
        <w:t xml:space="preserve">-GAAP </w:t>
      </w:r>
      <w:proofErr w:type="spellStart"/>
      <w:r w:rsidRPr="006C5E82">
        <w:t>measures</w:t>
      </w:r>
      <w:proofErr w:type="spellEnd"/>
      <w:r w:rsidRPr="006C5E82">
        <w:t>). Основные изменения в отчете о движении денежных средств (в части денежных потоков по операционной деятельности, классификации в отчете процентов и дивидендов, гармонизации показателей с данными отчета о прибыли или убытке и прочем совокупном доходе); Планируемые изменения в части примечаний к отчетности.</w:t>
      </w:r>
    </w:p>
    <w:p w14:paraId="15FD5781" w14:textId="77777777" w:rsidR="00C367C7" w:rsidRPr="006C5E82" w:rsidRDefault="00C367C7" w:rsidP="000E41E7">
      <w:pPr>
        <w:ind w:right="-113"/>
        <w:jc w:val="both"/>
      </w:pPr>
    </w:p>
    <w:p w14:paraId="7DF9A4D3" w14:textId="77777777" w:rsidR="000E41E7" w:rsidRPr="006C5E82" w:rsidRDefault="00C367C7" w:rsidP="000E41E7">
      <w:pPr>
        <w:ind w:left="24" w:right="-113" w:hanging="10"/>
        <w:jc w:val="both"/>
        <w:rPr>
          <w:b/>
        </w:rPr>
      </w:pPr>
      <w:r w:rsidRPr="006C5E82">
        <w:rPr>
          <w:b/>
        </w:rPr>
        <w:t>Тема 6. МСФО (IFRS) 19 «Дочерние компании без публичной подотчетности: раскрытие информации» (обзор)</w:t>
      </w:r>
    </w:p>
    <w:p w14:paraId="3312B673" w14:textId="05C55279" w:rsidR="00C367C7" w:rsidRPr="006C5E82" w:rsidRDefault="00C367C7" w:rsidP="000E41E7">
      <w:pPr>
        <w:ind w:left="24" w:right="-113" w:hanging="10"/>
        <w:jc w:val="both"/>
        <w:rPr>
          <w:b/>
        </w:rPr>
      </w:pPr>
      <w:r w:rsidRPr="006C5E82">
        <w:rPr>
          <w:b/>
        </w:rPr>
        <w:br/>
      </w:r>
      <w:r w:rsidRPr="006C5E82">
        <w:t xml:space="preserve">Концепция нового МСФО (IFRS) 19. Отличие нового МСФО (IFRS) 19 стандарта от МСФО для малых и средних предприятий (МСФО для МСО). Необходимые требования к применению стандарта. Сценарии использования нового МСФО (IFRS) 19. </w:t>
      </w:r>
    </w:p>
    <w:p w14:paraId="6FEE1CCC" w14:textId="77777777" w:rsidR="00C367C7" w:rsidRPr="006C5E82" w:rsidRDefault="00C367C7" w:rsidP="000E41E7">
      <w:pPr>
        <w:ind w:left="24" w:right="-113" w:hanging="10"/>
        <w:jc w:val="both"/>
        <w:rPr>
          <w:b/>
        </w:rPr>
      </w:pPr>
    </w:p>
    <w:p w14:paraId="0217C643" w14:textId="77777777" w:rsidR="00C367C7" w:rsidRPr="006C5E82" w:rsidRDefault="00C367C7" w:rsidP="000E41E7">
      <w:pPr>
        <w:ind w:right="-113"/>
        <w:jc w:val="both"/>
        <w:rPr>
          <w:b/>
        </w:rPr>
      </w:pPr>
      <w:r w:rsidRPr="006C5E82">
        <w:rPr>
          <w:b/>
        </w:rPr>
        <w:t>Результат обучения</w:t>
      </w:r>
    </w:p>
    <w:p w14:paraId="651DB7E1" w14:textId="77777777" w:rsidR="00C367C7" w:rsidRPr="006C5E82" w:rsidRDefault="00C367C7" w:rsidP="000E41E7">
      <w:pPr>
        <w:ind w:left="14" w:right="-113"/>
        <w:jc w:val="both"/>
      </w:pPr>
    </w:p>
    <w:p w14:paraId="6B4FCC16" w14:textId="40240DC7" w:rsidR="00793579" w:rsidRPr="006C5E82" w:rsidRDefault="00C367C7" w:rsidP="000E41E7">
      <w:pPr>
        <w:jc w:val="both"/>
      </w:pPr>
      <w:r w:rsidRPr="006C5E82">
        <w:t>Глубокое и детальное понимание норм отдельных наиболее актуальных вопросов МСФО. Навыки практического применения МСФО в ходе осуществления аудиторской деятельности</w:t>
      </w:r>
    </w:p>
    <w:p w14:paraId="6F5565F2" w14:textId="77777777" w:rsidR="00793579" w:rsidRPr="006C5E82" w:rsidRDefault="00793579" w:rsidP="000E41E7">
      <w:pPr>
        <w:ind w:right="28"/>
        <w:jc w:val="both"/>
      </w:pPr>
      <w:r w:rsidRPr="006C5E82">
        <w:t xml:space="preserve">   </w:t>
      </w:r>
    </w:p>
    <w:p w14:paraId="3A34DBCB" w14:textId="77777777" w:rsidR="00793579" w:rsidRPr="006C5E82" w:rsidRDefault="00793579" w:rsidP="000E41E7">
      <w:pPr>
        <w:jc w:val="both"/>
        <w:rPr>
          <w:rFonts w:eastAsia="Calibri"/>
          <w:b/>
        </w:rPr>
      </w:pPr>
    </w:p>
    <w:p w14:paraId="18E0BD5C" w14:textId="77777777" w:rsidR="00793579" w:rsidRPr="006C5E82" w:rsidRDefault="00793579" w:rsidP="000E41E7">
      <w:pPr>
        <w:ind w:right="28"/>
        <w:jc w:val="both"/>
      </w:pPr>
      <w:r w:rsidRPr="006C5E82">
        <w:rPr>
          <w:b/>
        </w:rPr>
        <w:t>6-1-09 «МЕЖДУНАРОДНЫЕ СТАНДАРТЫ АУДИТА»</w:t>
      </w:r>
      <w:r w:rsidRPr="006C5E82">
        <w:t xml:space="preserve">  </w:t>
      </w:r>
    </w:p>
    <w:p w14:paraId="00CD3842" w14:textId="77777777" w:rsidR="00793579" w:rsidRPr="006C5E82" w:rsidRDefault="00793579" w:rsidP="000E41E7">
      <w:pPr>
        <w:ind w:right="28"/>
        <w:jc w:val="both"/>
      </w:pPr>
    </w:p>
    <w:p w14:paraId="5BF3FA8A" w14:textId="77777777" w:rsidR="00793579" w:rsidRPr="006C5E82" w:rsidRDefault="00793579" w:rsidP="000E41E7">
      <w:pPr>
        <w:ind w:right="28"/>
        <w:jc w:val="both"/>
      </w:pPr>
      <w:r w:rsidRPr="006C5E82">
        <w:rPr>
          <w:b/>
        </w:rPr>
        <w:t>Продолжительность обучения</w:t>
      </w:r>
      <w:r w:rsidRPr="006C5E82">
        <w:t xml:space="preserve"> - 8 академических часов.  </w:t>
      </w:r>
    </w:p>
    <w:p w14:paraId="39DF73AD" w14:textId="77777777" w:rsidR="00793579" w:rsidRPr="006C5E82" w:rsidRDefault="00793579" w:rsidP="000E41E7">
      <w:pPr>
        <w:ind w:right="28"/>
        <w:jc w:val="both"/>
      </w:pPr>
    </w:p>
    <w:p w14:paraId="4C65763C" w14:textId="77777777" w:rsidR="00793579" w:rsidRPr="006C5E82" w:rsidRDefault="00793579" w:rsidP="000E41E7">
      <w:pPr>
        <w:ind w:right="28"/>
        <w:jc w:val="both"/>
      </w:pPr>
      <w:r w:rsidRPr="006C5E82">
        <w:rPr>
          <w:b/>
        </w:rPr>
        <w:t>Цель программы</w:t>
      </w:r>
      <w:r w:rsidRPr="006C5E82">
        <w:t xml:space="preserve"> - изучить новые Международные стандарты аудита и аудиторской деятельности (МСА). </w:t>
      </w:r>
    </w:p>
    <w:p w14:paraId="6B75B316" w14:textId="77777777" w:rsidR="00793579" w:rsidRPr="006C5E82" w:rsidRDefault="00793579" w:rsidP="000E41E7">
      <w:pPr>
        <w:ind w:right="28"/>
        <w:jc w:val="both"/>
      </w:pPr>
    </w:p>
    <w:p w14:paraId="1D644449" w14:textId="77777777" w:rsidR="00793579" w:rsidRPr="006C5E82" w:rsidRDefault="00793579" w:rsidP="000E41E7">
      <w:pPr>
        <w:ind w:right="28"/>
        <w:jc w:val="both"/>
      </w:pPr>
      <w:r w:rsidRPr="006C5E82">
        <w:rPr>
          <w:b/>
        </w:rPr>
        <w:t>Обязательные вопросы*</w:t>
      </w:r>
      <w:r w:rsidRPr="006C5E82">
        <w:t xml:space="preserve">  </w:t>
      </w:r>
    </w:p>
    <w:p w14:paraId="2A9C7093" w14:textId="77777777" w:rsidR="00793579" w:rsidRPr="006C5E82" w:rsidRDefault="00793579" w:rsidP="000E41E7">
      <w:pPr>
        <w:ind w:right="28"/>
        <w:jc w:val="both"/>
      </w:pPr>
    </w:p>
    <w:p w14:paraId="4E9778E4" w14:textId="77777777" w:rsidR="00793579" w:rsidRPr="006C5E82" w:rsidRDefault="00793579" w:rsidP="000E41E7">
      <w:pPr>
        <w:ind w:left="14" w:right="28"/>
        <w:jc w:val="both"/>
      </w:pPr>
      <w:r w:rsidRPr="006C5E82">
        <w:t xml:space="preserve">Причины и цели принятия изучаемого стандарта. Концепция изучаемого стандарта. Место изучаемого стандарта в общей системе МСА. Содержание изучаемого стандарта, его </w:t>
      </w:r>
      <w:r w:rsidRPr="006C5E82">
        <w:lastRenderedPageBreak/>
        <w:t>новеллы в сравнении с ранее действовавшим стандартом в отношении того же предмета. Сопоставление изучаемого стандарта с нормативными правовыми актами в области аудиторской деятельности, действующими в Российской Федерации. Порядок вступления в силу изучаемого стандарта и переходные положения. Последствия принятия изучаемого стандарта для аудируемых лиц и аудиторских организаций (аудиторов). Влияние принятия изучаемого стандарта на проведение аудиторских процедур. Влияние изучаемого стандарта на аудиторское заключение. Требования изучаемого стандарта к взаимодействию между аудитором и руководством аудируемого лица или лицами, отвечающими за корпоративное взаимодействие.</w:t>
      </w:r>
    </w:p>
    <w:p w14:paraId="2405933A" w14:textId="77777777" w:rsidR="00793579" w:rsidRPr="006C5E82" w:rsidRDefault="00793579" w:rsidP="000E41E7">
      <w:pPr>
        <w:ind w:left="14" w:right="28"/>
        <w:jc w:val="both"/>
      </w:pPr>
      <w:r w:rsidRPr="006C5E82">
        <w:t>*Текст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курсов повышения квалификации аудиторов должны рассматриваться все перечисленные вопросы по каждому изучаемому стандарту. Распределение академических часов по отдельным вопросам при обучении по настоящей программе производится учебно-методическим центром, проводящим занятия по повышению квалификации аудиторов.</w:t>
      </w:r>
    </w:p>
    <w:p w14:paraId="04EDEE18" w14:textId="77777777" w:rsidR="00793579" w:rsidRPr="006C5E82" w:rsidRDefault="00793579" w:rsidP="000E41E7">
      <w:pPr>
        <w:ind w:left="14" w:right="28"/>
        <w:jc w:val="both"/>
      </w:pPr>
      <w:r w:rsidRPr="006C5E82">
        <w:t xml:space="preserve">  </w:t>
      </w:r>
    </w:p>
    <w:p w14:paraId="36D3AFEA" w14:textId="77777777" w:rsidR="00793579" w:rsidRPr="006C5E82" w:rsidRDefault="00793579" w:rsidP="000E41E7">
      <w:pPr>
        <w:ind w:left="24" w:right="28" w:hanging="10"/>
        <w:jc w:val="both"/>
      </w:pPr>
      <w:r w:rsidRPr="006C5E82">
        <w:rPr>
          <w:b/>
        </w:rPr>
        <w:t>Результат обучения</w:t>
      </w:r>
      <w:r w:rsidRPr="006C5E82">
        <w:t xml:space="preserve">  </w:t>
      </w:r>
    </w:p>
    <w:p w14:paraId="72106964" w14:textId="77777777" w:rsidR="00793579" w:rsidRPr="006C5E82" w:rsidRDefault="00793579" w:rsidP="000E41E7">
      <w:pPr>
        <w:ind w:left="24" w:right="28" w:hanging="10"/>
        <w:jc w:val="both"/>
      </w:pPr>
    </w:p>
    <w:p w14:paraId="7AA802CE" w14:textId="77777777" w:rsidR="00793579" w:rsidRPr="006C5E82" w:rsidRDefault="00793579" w:rsidP="000E41E7">
      <w:pPr>
        <w:ind w:left="14" w:right="28"/>
        <w:jc w:val="both"/>
      </w:pPr>
      <w:r w:rsidRPr="006C5E82">
        <w:t xml:space="preserve">Глубокое и детальное понимание норм правового акта,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1A80A52E" w14:textId="77777777" w:rsidR="00793579" w:rsidRPr="006C5E82" w:rsidRDefault="00793579" w:rsidP="000E41E7">
      <w:pPr>
        <w:ind w:left="14" w:right="28"/>
        <w:jc w:val="both"/>
      </w:pPr>
    </w:p>
    <w:p w14:paraId="4EBBF2E7" w14:textId="0476CFDE" w:rsidR="00793579" w:rsidRPr="006C5E82" w:rsidRDefault="00793579" w:rsidP="000E41E7">
      <w:pPr>
        <w:jc w:val="both"/>
      </w:pPr>
    </w:p>
    <w:p w14:paraId="1B6268F4" w14:textId="77777777" w:rsidR="00793579" w:rsidRPr="006C5E82" w:rsidRDefault="00793579" w:rsidP="000E41E7">
      <w:pPr>
        <w:keepNext/>
        <w:jc w:val="both"/>
        <w:outlineLvl w:val="0"/>
        <w:rPr>
          <w:rFonts w:eastAsiaTheme="minorHAnsi"/>
          <w:b/>
          <w:lang w:eastAsia="en-US"/>
        </w:rPr>
      </w:pPr>
      <w:r w:rsidRPr="006C5E82">
        <w:rPr>
          <w:rFonts w:eastAsiaTheme="minorHAnsi"/>
          <w:b/>
          <w:lang w:eastAsia="en-US"/>
        </w:rPr>
        <w:t xml:space="preserve">6-1-15 «ТЕОРИЯ И ПРАКТИКА ПРОВЕДЕНИЯ ОБЗОРНОЙ ПРОВЕРКИ. ПРОЧИЕ ЗАДАНИЯ, ОБЕСПЕЧИВАЮЩИЕ УВЕРЕННОСТЬ»  </w:t>
      </w:r>
    </w:p>
    <w:p w14:paraId="296114BC" w14:textId="77777777" w:rsidR="00793579" w:rsidRPr="006C5E82" w:rsidRDefault="00793579" w:rsidP="000E41E7">
      <w:pPr>
        <w:ind w:left="24" w:right="748" w:hanging="10"/>
        <w:jc w:val="both"/>
        <w:rPr>
          <w:b/>
        </w:rPr>
      </w:pPr>
    </w:p>
    <w:p w14:paraId="0C653DB4" w14:textId="77777777" w:rsidR="00793579" w:rsidRPr="006C5E82" w:rsidRDefault="00793579" w:rsidP="000E41E7">
      <w:pPr>
        <w:ind w:left="24" w:right="748" w:hanging="10"/>
        <w:jc w:val="both"/>
      </w:pPr>
      <w:r w:rsidRPr="006C5E82">
        <w:rPr>
          <w:b/>
        </w:rPr>
        <w:t>Продолжительность обучения</w:t>
      </w:r>
      <w:r w:rsidRPr="006C5E82">
        <w:t xml:space="preserve"> - 8 академических часов.  </w:t>
      </w:r>
    </w:p>
    <w:p w14:paraId="22FCC7DB" w14:textId="77777777" w:rsidR="00793579" w:rsidRPr="006C5E82" w:rsidRDefault="00793579" w:rsidP="000E41E7">
      <w:pPr>
        <w:ind w:left="14"/>
        <w:jc w:val="both"/>
        <w:rPr>
          <w:b/>
        </w:rPr>
      </w:pPr>
    </w:p>
    <w:p w14:paraId="568BEF81" w14:textId="77777777" w:rsidR="00793579" w:rsidRPr="006C5E82" w:rsidRDefault="00793579" w:rsidP="000E41E7">
      <w:pPr>
        <w:ind w:left="14"/>
        <w:jc w:val="both"/>
      </w:pPr>
      <w:r w:rsidRPr="006C5E82">
        <w:rPr>
          <w:b/>
        </w:rPr>
        <w:t xml:space="preserve">Цель программы </w:t>
      </w:r>
      <w:r w:rsidRPr="006C5E82">
        <w:t xml:space="preserve">– изучение системы международных стандартов, регулирующих оказание сопутствующих аудиту услуг, и формирование навыков их применения в практической деятельности аудиторов.  </w:t>
      </w:r>
    </w:p>
    <w:p w14:paraId="517004A0" w14:textId="77777777" w:rsidR="00793579" w:rsidRPr="006C5E82" w:rsidRDefault="00793579" w:rsidP="000E41E7">
      <w:pPr>
        <w:ind w:left="24" w:hanging="10"/>
        <w:jc w:val="both"/>
        <w:rPr>
          <w:b/>
        </w:rPr>
      </w:pPr>
    </w:p>
    <w:p w14:paraId="516E4305" w14:textId="77777777" w:rsidR="00793579" w:rsidRPr="006C5E82" w:rsidRDefault="00793579" w:rsidP="000E41E7">
      <w:pPr>
        <w:ind w:left="24" w:hanging="10"/>
        <w:jc w:val="both"/>
      </w:pPr>
      <w:r w:rsidRPr="006C5E82">
        <w:rPr>
          <w:b/>
        </w:rPr>
        <w:t>Тема 1. МСОП (ISRE) 2400 «Задания по обзорной проверке финансовой отчетности прошедших периодов»</w:t>
      </w:r>
      <w:r w:rsidRPr="006C5E82">
        <w:t xml:space="preserve">  </w:t>
      </w:r>
    </w:p>
    <w:p w14:paraId="0E0DE8F1" w14:textId="77777777" w:rsidR="00793579" w:rsidRPr="006C5E82" w:rsidRDefault="00793579" w:rsidP="000E41E7">
      <w:pPr>
        <w:ind w:left="24" w:hanging="10"/>
        <w:jc w:val="both"/>
      </w:pPr>
    </w:p>
    <w:p w14:paraId="46AE1C06" w14:textId="77777777" w:rsidR="00793579" w:rsidRPr="006C5E82" w:rsidRDefault="00793579" w:rsidP="000E41E7">
      <w:pPr>
        <w:ind w:left="14" w:right="-113"/>
        <w:jc w:val="both"/>
      </w:pPr>
      <w:r w:rsidRPr="006C5E82">
        <w:t xml:space="preserve">Задание по обзорной проверке финансовой отчетности прошедших периодов. Особенности принятия задания. Ограниченная уверенность. Практикующий специалист. Соблюдение соответствующих этических требований. Мониторинг. Принятие и продолжение отношений с клиентами, и принятие и выполнение заданий по обзорным проверкам. Информационное взаимодействие с руководством и лицами, отвечающими за корпоративное управление. Разработка и выполнение процедур. Направление запросов и выполнение аналитических процедур. События после отчетной даты. Письменные заявления. Оценка доказательств, полученных по результатам выполнения процедур. Формирование практикующим специалистом вывода о финансовой отчетности. </w:t>
      </w:r>
      <w:proofErr w:type="spellStart"/>
      <w:r w:rsidRPr="006C5E82">
        <w:t>Немодифицированные</w:t>
      </w:r>
      <w:proofErr w:type="spellEnd"/>
      <w:r w:rsidRPr="006C5E82">
        <w:t xml:space="preserve"> и модифицированные выводы о финансовой отчетности. Заключение практикующего специалиста. Документация.  </w:t>
      </w:r>
    </w:p>
    <w:p w14:paraId="2075EE0B" w14:textId="77777777" w:rsidR="00793579" w:rsidRPr="006C5E82" w:rsidRDefault="00793579" w:rsidP="000E41E7">
      <w:pPr>
        <w:ind w:left="24" w:right="-113" w:hanging="10"/>
        <w:jc w:val="both"/>
        <w:rPr>
          <w:b/>
        </w:rPr>
      </w:pPr>
    </w:p>
    <w:p w14:paraId="6739E9FF" w14:textId="77777777" w:rsidR="00793579" w:rsidRPr="006C5E82" w:rsidRDefault="00793579" w:rsidP="000E41E7">
      <w:pPr>
        <w:ind w:left="24" w:right="-113" w:hanging="10"/>
        <w:jc w:val="both"/>
      </w:pPr>
      <w:r w:rsidRPr="006C5E82">
        <w:rPr>
          <w:b/>
        </w:rPr>
        <w:t>Тема 2. МСОП (ISRE) 2410 «Обзорная проверка промежуточной финансовой информации, выполняемая независимым аудитором организации»</w:t>
      </w:r>
      <w:r w:rsidRPr="006C5E82">
        <w:t xml:space="preserve">  </w:t>
      </w:r>
    </w:p>
    <w:p w14:paraId="33D2B8D9" w14:textId="77777777" w:rsidR="00793579" w:rsidRPr="006C5E82" w:rsidRDefault="00793579" w:rsidP="000E41E7">
      <w:pPr>
        <w:ind w:left="24" w:right="-113" w:hanging="10"/>
        <w:jc w:val="both"/>
      </w:pPr>
    </w:p>
    <w:p w14:paraId="360A352C" w14:textId="77777777" w:rsidR="00793579" w:rsidRPr="006C5E82" w:rsidRDefault="00793579" w:rsidP="000E41E7">
      <w:pPr>
        <w:ind w:left="14" w:right="-113"/>
        <w:jc w:val="both"/>
      </w:pPr>
      <w:r w:rsidRPr="006C5E82">
        <w:t xml:space="preserve">Общие принципы обзорной проверки промежуточной финансовой информации. Особенности принятия задания. Оценка искажений. Заявления руководства. Ответственность аудитора в отношении прилагаемой информации. Информирование. Выпуск заключения о характере, объеме и результатах обзорной проверки промежуточной финансовой информации. Виды </w:t>
      </w:r>
      <w:r w:rsidRPr="006C5E82">
        <w:lastRenderedPageBreak/>
        <w:t xml:space="preserve">заключений по обзорной проверке промежуточной финансовой информации. Непрерывность деятельности и значительная неопределенность. Документация.  </w:t>
      </w:r>
    </w:p>
    <w:p w14:paraId="40A6B8BE" w14:textId="77777777" w:rsidR="00793579" w:rsidRPr="006C5E82" w:rsidRDefault="00793579" w:rsidP="000E41E7">
      <w:pPr>
        <w:ind w:left="24" w:right="-113" w:hanging="10"/>
        <w:jc w:val="both"/>
        <w:rPr>
          <w:b/>
        </w:rPr>
      </w:pPr>
    </w:p>
    <w:p w14:paraId="570A301B" w14:textId="77777777" w:rsidR="00793579" w:rsidRPr="006C5E82" w:rsidRDefault="00793579" w:rsidP="000E41E7">
      <w:pPr>
        <w:ind w:left="24" w:right="-113" w:hanging="10"/>
        <w:jc w:val="both"/>
      </w:pPr>
      <w:r w:rsidRPr="006C5E82">
        <w:rPr>
          <w:b/>
        </w:rPr>
        <w:t>Тема 3. МСЗОУ (ISAE) 3000 «Задания, обеспечивающие уверенность, отличные от аудита и обзорной проверки финансовой информации прошедших периодов»</w:t>
      </w:r>
      <w:r w:rsidRPr="006C5E82">
        <w:t xml:space="preserve">  </w:t>
      </w:r>
    </w:p>
    <w:p w14:paraId="3CE468E8" w14:textId="77777777" w:rsidR="00793579" w:rsidRPr="006C5E82" w:rsidRDefault="00793579" w:rsidP="000E41E7">
      <w:pPr>
        <w:ind w:left="24" w:right="-113" w:hanging="10"/>
        <w:jc w:val="both"/>
      </w:pPr>
    </w:p>
    <w:p w14:paraId="219951BE" w14:textId="77777777" w:rsidR="00793579" w:rsidRPr="006C5E82" w:rsidRDefault="00793579" w:rsidP="000E41E7">
      <w:pPr>
        <w:ind w:left="14" w:right="-113"/>
        <w:jc w:val="both"/>
      </w:pPr>
      <w:r w:rsidRPr="006C5E82">
        <w:t xml:space="preserve">Выполнение задания, обеспечивающего уверенность, в соответствии с Международными стандартами заданий, обеспечивающих уверенность. Задание, обеспечивающее уверенность. Задание, обеспечивающие разумную или ограниченную уверенность; задания по подтверждению и задания по непосредственной оценке. Особенности принятия задания. Этические требования. Согласование условий задания. Контроль качества. Профессиональный скептицизм, профессиональное суждение, навыки и методы обеспечения уверенности. Планирование и выполнение задания. Существенность. Понимание оцениваемого предмета задания и других обстоятельств задания. Получение доказательств. Выполнение работы другим практикующим специалистом, экспертом ответственной стороны, экспертом лица, осуществляющего количественную или качественную оценку, или внутренним аудитором. Письменные заявления. События после отчетной даты. Прочая информация. Описание применимых критериев. Формирование вывода по заданию, обеспечивающему уверенность. Подготовка заключения или отчета по заданиям, обеспечивающим уверенность. </w:t>
      </w:r>
      <w:proofErr w:type="spellStart"/>
      <w:r w:rsidRPr="006C5E82">
        <w:t>Немодифицированные</w:t>
      </w:r>
      <w:proofErr w:type="spellEnd"/>
      <w:r w:rsidRPr="006C5E82">
        <w:t xml:space="preserve"> и модифицированные выводы. Документирование.  </w:t>
      </w:r>
    </w:p>
    <w:p w14:paraId="11E1A81D" w14:textId="77777777" w:rsidR="00793579" w:rsidRPr="006C5E82" w:rsidRDefault="00793579" w:rsidP="000E41E7">
      <w:pPr>
        <w:ind w:left="14" w:right="-113"/>
        <w:jc w:val="both"/>
        <w:rPr>
          <w:b/>
        </w:rPr>
      </w:pPr>
    </w:p>
    <w:p w14:paraId="18FB1BF5" w14:textId="77777777" w:rsidR="00793579" w:rsidRPr="006C5E82" w:rsidRDefault="00793579" w:rsidP="000E41E7">
      <w:pPr>
        <w:ind w:left="14" w:right="-113"/>
        <w:jc w:val="both"/>
      </w:pPr>
      <w:r w:rsidRPr="006C5E82">
        <w:rPr>
          <w:b/>
        </w:rPr>
        <w:t>Результат обучения</w:t>
      </w:r>
      <w:r w:rsidRPr="006C5E82">
        <w:t xml:space="preserve">  </w:t>
      </w:r>
    </w:p>
    <w:p w14:paraId="746C3B0D" w14:textId="77777777" w:rsidR="00793579" w:rsidRPr="006C5E82" w:rsidRDefault="00793579" w:rsidP="000E41E7">
      <w:pPr>
        <w:ind w:left="14" w:right="-113"/>
        <w:jc w:val="both"/>
      </w:pPr>
    </w:p>
    <w:p w14:paraId="772252A3" w14:textId="77777777" w:rsidR="00793579" w:rsidRPr="006C5E82" w:rsidRDefault="00793579" w:rsidP="000E41E7">
      <w:pPr>
        <w:jc w:val="both"/>
      </w:pPr>
      <w:r w:rsidRPr="006C5E82">
        <w:t xml:space="preserve">Понимание системы международных стандартов, регулирующих оказание сопутствующих аудиту услуг, знания и практические навыки применения Международных стандартов, регулирующих задания по аудиту, обзорным проверкам и прочим заданиям, обеспечивающим уверенность.  </w:t>
      </w:r>
    </w:p>
    <w:p w14:paraId="7AC92D39" w14:textId="77777777" w:rsidR="00793579" w:rsidRPr="006C5E82" w:rsidRDefault="00793579" w:rsidP="000E41E7">
      <w:pPr>
        <w:jc w:val="both"/>
      </w:pPr>
    </w:p>
    <w:p w14:paraId="12D8E736" w14:textId="77777777" w:rsidR="00793579" w:rsidRPr="006C5E82" w:rsidRDefault="00793579" w:rsidP="000E41E7">
      <w:pPr>
        <w:ind w:left="29" w:right="-113"/>
        <w:jc w:val="both"/>
      </w:pPr>
    </w:p>
    <w:p w14:paraId="262AADB4" w14:textId="77777777" w:rsidR="00793579" w:rsidRPr="006C5E82" w:rsidRDefault="00793579" w:rsidP="000E41E7">
      <w:pPr>
        <w:keepNext/>
        <w:jc w:val="both"/>
        <w:outlineLvl w:val="0"/>
        <w:rPr>
          <w:rFonts w:eastAsiaTheme="minorHAnsi"/>
          <w:b/>
          <w:lang w:eastAsia="en-US"/>
        </w:rPr>
      </w:pPr>
      <w:r w:rsidRPr="006C5E82">
        <w:rPr>
          <w:rFonts w:eastAsiaTheme="minorHAnsi"/>
          <w:b/>
          <w:lang w:eastAsia="en-US"/>
        </w:rPr>
        <w:t xml:space="preserve">6-1-15/1 «ТЕОРИЯ И ПРАКТИКА ПРОВЕДЕНИЯ ОБЗОРНОЙ ПРОВЕРКИ»  </w:t>
      </w:r>
    </w:p>
    <w:p w14:paraId="4E5696E0" w14:textId="77777777" w:rsidR="00793579" w:rsidRPr="006C5E82" w:rsidRDefault="00793579" w:rsidP="000E41E7">
      <w:pPr>
        <w:ind w:left="24" w:right="748" w:hanging="10"/>
        <w:jc w:val="both"/>
        <w:rPr>
          <w:b/>
          <w:highlight w:val="yellow"/>
        </w:rPr>
      </w:pPr>
    </w:p>
    <w:p w14:paraId="6AE6E9F6" w14:textId="77777777" w:rsidR="00793579" w:rsidRPr="006C5E82" w:rsidRDefault="00793579" w:rsidP="000E41E7">
      <w:pPr>
        <w:ind w:left="24" w:right="748" w:hanging="10"/>
        <w:jc w:val="both"/>
      </w:pPr>
      <w:r w:rsidRPr="006C5E82">
        <w:rPr>
          <w:b/>
        </w:rPr>
        <w:t>Продолжительность обучения</w:t>
      </w:r>
      <w:r w:rsidRPr="006C5E82">
        <w:t xml:space="preserve"> - 4 академических часа.  </w:t>
      </w:r>
    </w:p>
    <w:p w14:paraId="37AA735C" w14:textId="77777777" w:rsidR="00793579" w:rsidRPr="006C5E82" w:rsidRDefault="00793579" w:rsidP="000E41E7">
      <w:pPr>
        <w:ind w:left="24" w:right="748" w:hanging="10"/>
        <w:jc w:val="both"/>
        <w:rPr>
          <w:bCs/>
          <w:i/>
        </w:rPr>
      </w:pPr>
    </w:p>
    <w:p w14:paraId="211866F7" w14:textId="77777777" w:rsidR="00793579" w:rsidRPr="006C5E82" w:rsidRDefault="00793579" w:rsidP="000E41E7">
      <w:pPr>
        <w:ind w:left="24" w:right="748" w:hanging="10"/>
        <w:jc w:val="both"/>
        <w:rPr>
          <w:b/>
        </w:rPr>
      </w:pPr>
      <w:r w:rsidRPr="006C5E82">
        <w:rPr>
          <w:bCs/>
          <w:i/>
        </w:rPr>
        <w:t>Программа представляет из себя сокращенную программу 6-1-15 с исключением некоторых тем и практикумов.</w:t>
      </w:r>
    </w:p>
    <w:p w14:paraId="4032E3B4" w14:textId="77777777" w:rsidR="00793579" w:rsidRPr="006C5E82" w:rsidRDefault="00793579" w:rsidP="000E41E7">
      <w:pPr>
        <w:ind w:left="14"/>
        <w:jc w:val="both"/>
        <w:rPr>
          <w:b/>
        </w:rPr>
      </w:pPr>
    </w:p>
    <w:p w14:paraId="7B563F49" w14:textId="77777777" w:rsidR="00793579" w:rsidRPr="006C5E82" w:rsidRDefault="00793579" w:rsidP="000E41E7">
      <w:pPr>
        <w:ind w:left="14"/>
        <w:jc w:val="both"/>
      </w:pPr>
      <w:r w:rsidRPr="006C5E82">
        <w:rPr>
          <w:b/>
        </w:rPr>
        <w:t xml:space="preserve">Цель программы </w:t>
      </w:r>
      <w:r w:rsidRPr="006C5E82">
        <w:t xml:space="preserve">– изучение системы международных стандартов, регулирующих оказание услуг по проведению обзорной проверки финансовой информации, и формирование навыков их применения в практической деятельности аудиторов.  </w:t>
      </w:r>
    </w:p>
    <w:p w14:paraId="36C6DDFD" w14:textId="77777777" w:rsidR="00793579" w:rsidRPr="006C5E82" w:rsidRDefault="00793579" w:rsidP="000E41E7">
      <w:pPr>
        <w:ind w:left="24" w:hanging="10"/>
        <w:jc w:val="both"/>
        <w:rPr>
          <w:b/>
        </w:rPr>
      </w:pPr>
    </w:p>
    <w:p w14:paraId="063F002A" w14:textId="77777777" w:rsidR="00793579" w:rsidRPr="006C5E82" w:rsidRDefault="00793579" w:rsidP="000E41E7">
      <w:pPr>
        <w:ind w:left="24" w:hanging="10"/>
        <w:jc w:val="both"/>
      </w:pPr>
      <w:r w:rsidRPr="006C5E82">
        <w:rPr>
          <w:b/>
        </w:rPr>
        <w:t>Тема 1. МСОП (ISRE) 2400 «Задания по обзорной проверке финансовой отчетности прошедших периодов»</w:t>
      </w:r>
      <w:r w:rsidRPr="006C5E82">
        <w:t xml:space="preserve">  </w:t>
      </w:r>
    </w:p>
    <w:p w14:paraId="39F60926" w14:textId="77777777" w:rsidR="00793579" w:rsidRPr="006C5E82" w:rsidRDefault="00793579" w:rsidP="000E41E7">
      <w:pPr>
        <w:ind w:left="24" w:hanging="10"/>
        <w:jc w:val="both"/>
      </w:pPr>
    </w:p>
    <w:p w14:paraId="2EC9D1FE" w14:textId="77777777" w:rsidR="00793579" w:rsidRPr="006C5E82" w:rsidRDefault="00793579" w:rsidP="000E41E7">
      <w:pPr>
        <w:ind w:left="14" w:right="-113"/>
        <w:jc w:val="both"/>
      </w:pPr>
      <w:r w:rsidRPr="006C5E82">
        <w:t xml:space="preserve">Задание по обзорной проверке финансовой отчетности прошедших периодов. Особенности принятия задания. Ограниченная уверенность. Практикующий специалист. Соблюдение соответствующих этических требований. Мониторинг. Принятие и продолжение отношений с клиентами, и принятие и выполнение заданий по обзорным проверкам. Информационное взаимодействие с руководством и лицами, отвечающими за корпоративное управление. Разработка и выполнение процедур. Направление запросов и выполнение аналитических процедур. События после отчетной даты. Письменные заявления. Оценка доказательств, полученных по результатам выполнения процедур. Формирование практикующим </w:t>
      </w:r>
      <w:r w:rsidRPr="006C5E82">
        <w:lastRenderedPageBreak/>
        <w:t xml:space="preserve">специалистом вывода о финансовой отчетности. </w:t>
      </w:r>
      <w:proofErr w:type="spellStart"/>
      <w:r w:rsidRPr="006C5E82">
        <w:t>Немодифицированные</w:t>
      </w:r>
      <w:proofErr w:type="spellEnd"/>
      <w:r w:rsidRPr="006C5E82">
        <w:t xml:space="preserve"> и модифицированные выводы о финансовой отчетности. Заключение практикующего специалиста. Документация.  </w:t>
      </w:r>
    </w:p>
    <w:p w14:paraId="0F89D94A" w14:textId="77777777" w:rsidR="00793579" w:rsidRPr="006C5E82" w:rsidRDefault="00793579" w:rsidP="000E41E7">
      <w:pPr>
        <w:ind w:left="24" w:right="-113" w:hanging="10"/>
        <w:jc w:val="both"/>
        <w:rPr>
          <w:b/>
        </w:rPr>
      </w:pPr>
    </w:p>
    <w:p w14:paraId="3661A175" w14:textId="77777777" w:rsidR="00793579" w:rsidRPr="006C5E82" w:rsidRDefault="00793579" w:rsidP="000E41E7">
      <w:pPr>
        <w:ind w:left="24" w:right="-113" w:hanging="10"/>
        <w:jc w:val="both"/>
      </w:pPr>
      <w:r w:rsidRPr="006C5E82">
        <w:rPr>
          <w:b/>
        </w:rPr>
        <w:t>Тема 2. МСОП (ISRE) 2410 «Обзорная проверка промежуточной финансовой информации, выполняемая независимым аудитором организации»</w:t>
      </w:r>
      <w:r w:rsidRPr="006C5E82">
        <w:t xml:space="preserve">  </w:t>
      </w:r>
    </w:p>
    <w:p w14:paraId="5A7BDA79" w14:textId="77777777" w:rsidR="00793579" w:rsidRPr="006C5E82" w:rsidRDefault="00793579" w:rsidP="000E41E7">
      <w:pPr>
        <w:ind w:left="24" w:right="-113" w:hanging="10"/>
        <w:jc w:val="both"/>
      </w:pPr>
    </w:p>
    <w:p w14:paraId="5C792D0C" w14:textId="77777777" w:rsidR="00793579" w:rsidRPr="006C5E82" w:rsidRDefault="00793579" w:rsidP="000E41E7">
      <w:pPr>
        <w:ind w:left="14" w:right="-113"/>
        <w:jc w:val="both"/>
      </w:pPr>
      <w:r w:rsidRPr="006C5E82">
        <w:t xml:space="preserve">Общие принципы обзорной проверки промежуточной финансовой информации. Особенности принятия задания. Оценка искажений. Заявления руководства. Ответственность аудитора в отношении прилагаемой информации. Информирование. Выпуск заключения о характере, объеме и результатах обзорной проверки промежуточной финансовой информации. Виды заключений по обзорной проверке промежуточной финансовой информации. Непрерывность деятельности и значительная неопределенность. Документация.  </w:t>
      </w:r>
    </w:p>
    <w:p w14:paraId="2FC1FE13" w14:textId="77777777" w:rsidR="00793579" w:rsidRPr="006C5E82" w:rsidRDefault="00793579" w:rsidP="000E41E7">
      <w:pPr>
        <w:ind w:left="14" w:right="-113"/>
        <w:jc w:val="both"/>
        <w:rPr>
          <w:b/>
        </w:rPr>
      </w:pPr>
    </w:p>
    <w:p w14:paraId="403CFB24" w14:textId="77777777" w:rsidR="00793579" w:rsidRPr="006C5E82" w:rsidRDefault="00793579" w:rsidP="000E41E7">
      <w:pPr>
        <w:ind w:left="14" w:right="-113"/>
        <w:jc w:val="both"/>
      </w:pPr>
      <w:r w:rsidRPr="006C5E82">
        <w:rPr>
          <w:b/>
        </w:rPr>
        <w:t>Результат обучения</w:t>
      </w:r>
      <w:r w:rsidRPr="006C5E82">
        <w:t xml:space="preserve">  </w:t>
      </w:r>
    </w:p>
    <w:p w14:paraId="7E7B5E8E" w14:textId="77777777" w:rsidR="00793579" w:rsidRPr="006C5E82" w:rsidRDefault="00793579" w:rsidP="000E41E7">
      <w:pPr>
        <w:ind w:left="14" w:right="-113"/>
        <w:jc w:val="both"/>
      </w:pPr>
    </w:p>
    <w:p w14:paraId="5DE75C8E" w14:textId="77777777" w:rsidR="00793579" w:rsidRPr="006C5E82" w:rsidRDefault="00793579" w:rsidP="000E41E7">
      <w:pPr>
        <w:jc w:val="both"/>
      </w:pPr>
      <w:r w:rsidRPr="006C5E82">
        <w:t>Понимание системы международных стандартов, регулирующих оказание услуг по проведению обзорной проверки финансовой информации; знания и практические навыки применения Международных стандартов, регулирующих задания по обзорным проверкам.</w:t>
      </w:r>
    </w:p>
    <w:p w14:paraId="0FD68DE1" w14:textId="66E33B9A" w:rsidR="00793579" w:rsidRPr="006C5E82" w:rsidRDefault="00793579" w:rsidP="000E41E7">
      <w:pPr>
        <w:jc w:val="both"/>
      </w:pPr>
    </w:p>
    <w:p w14:paraId="3672700B" w14:textId="77777777" w:rsidR="000E41E7" w:rsidRPr="006C5E82" w:rsidRDefault="000E41E7" w:rsidP="000E41E7">
      <w:pPr>
        <w:jc w:val="both"/>
      </w:pPr>
    </w:p>
    <w:p w14:paraId="350D9F7F" w14:textId="77777777" w:rsidR="00793579" w:rsidRPr="006C5E82" w:rsidRDefault="00793579" w:rsidP="006C5E82">
      <w:pPr>
        <w:ind w:right="-113"/>
        <w:jc w:val="center"/>
        <w:rPr>
          <w:b/>
          <w:sz w:val="28"/>
          <w:szCs w:val="28"/>
          <w:u w:val="single"/>
        </w:rPr>
      </w:pPr>
      <w:r w:rsidRPr="006C5E82">
        <w:rPr>
          <w:b/>
          <w:sz w:val="28"/>
          <w:szCs w:val="28"/>
          <w:u w:val="single"/>
        </w:rPr>
        <w:t>Раздел 2. Программы по актуальным вопросам бухгалтерского учета, бухгалтерской (финансовой) отчетности, налогообложения и аудита, имеющие практическую направленность</w:t>
      </w:r>
    </w:p>
    <w:p w14:paraId="66AC8BCC" w14:textId="77777777" w:rsidR="00793579" w:rsidRPr="006C5E82" w:rsidRDefault="00793579" w:rsidP="000E41E7">
      <w:pPr>
        <w:ind w:left="29" w:right="-113"/>
        <w:jc w:val="both"/>
        <w:rPr>
          <w:b/>
          <w:sz w:val="28"/>
          <w:szCs w:val="28"/>
          <w:u w:val="single"/>
        </w:rPr>
      </w:pPr>
    </w:p>
    <w:p w14:paraId="047C07F3" w14:textId="77777777" w:rsidR="00793579" w:rsidRPr="006C5E82" w:rsidRDefault="00793579" w:rsidP="000E41E7">
      <w:pPr>
        <w:ind w:left="29" w:right="-113"/>
        <w:jc w:val="both"/>
        <w:rPr>
          <w:sz w:val="28"/>
          <w:szCs w:val="28"/>
          <w:u w:val="single"/>
        </w:rPr>
      </w:pPr>
    </w:p>
    <w:p w14:paraId="2549ABE7" w14:textId="77777777" w:rsidR="00793579" w:rsidRPr="006C5E82" w:rsidRDefault="00793579" w:rsidP="000E41E7">
      <w:pPr>
        <w:jc w:val="both"/>
      </w:pPr>
      <w:r w:rsidRPr="006C5E82">
        <w:rPr>
          <w:b/>
          <w:bCs/>
        </w:rPr>
        <w:t>6-2-01 «МЕТОДОЛОГИЯ АУДИТА И МЕТОДЫ ПРОВЕДЕНИЯ АУДИТОРСКИХ ПРОЦЕДУР»</w:t>
      </w:r>
    </w:p>
    <w:p w14:paraId="1654805B" w14:textId="77777777" w:rsidR="00793579" w:rsidRPr="006C5E82" w:rsidRDefault="00793579" w:rsidP="000E41E7">
      <w:pPr>
        <w:spacing w:before="100" w:beforeAutospacing="1" w:after="100" w:afterAutospacing="1"/>
        <w:jc w:val="both"/>
      </w:pPr>
      <w:r w:rsidRPr="006C5E82">
        <w:rPr>
          <w:b/>
          <w:bCs/>
        </w:rPr>
        <w:t>Продолжительность обучения</w:t>
      </w:r>
      <w:r w:rsidRPr="006C5E82">
        <w:t xml:space="preserve"> — 40 академических часов.</w:t>
      </w:r>
    </w:p>
    <w:p w14:paraId="42CCE8D1" w14:textId="77777777" w:rsidR="00793579" w:rsidRPr="006C5E82" w:rsidRDefault="00793579" w:rsidP="000E41E7">
      <w:pPr>
        <w:spacing w:before="100" w:beforeAutospacing="1" w:after="100" w:afterAutospacing="1"/>
        <w:jc w:val="both"/>
      </w:pPr>
      <w:r w:rsidRPr="006C5E82">
        <w:rPr>
          <w:b/>
          <w:bCs/>
        </w:rPr>
        <w:t>Цель программы</w:t>
      </w:r>
      <w:r w:rsidRPr="006C5E82">
        <w:t xml:space="preserve"> — углубленное изучение основ аудита и аудиторских процедур как целостного процесса, развитие навыков практического применения стандартов аудиторской деятельности, при проведении аудита и представлении аудиторских услуг.</w:t>
      </w:r>
    </w:p>
    <w:p w14:paraId="5B6010C3" w14:textId="77777777" w:rsidR="00793579" w:rsidRPr="006C5E82" w:rsidRDefault="00793579" w:rsidP="000E41E7">
      <w:pPr>
        <w:spacing w:before="100" w:beforeAutospacing="1" w:after="100" w:afterAutospacing="1"/>
        <w:jc w:val="both"/>
      </w:pPr>
      <w:r w:rsidRPr="006C5E82">
        <w:rPr>
          <w:b/>
          <w:bCs/>
        </w:rPr>
        <w:t>Тема 1. Общие вопросы</w:t>
      </w:r>
    </w:p>
    <w:p w14:paraId="0F6FE5C1" w14:textId="77777777" w:rsidR="00793579" w:rsidRPr="006C5E82" w:rsidRDefault="00793579" w:rsidP="000E41E7">
      <w:pPr>
        <w:spacing w:before="100" w:beforeAutospacing="1" w:after="100" w:afterAutospacing="1"/>
        <w:jc w:val="both"/>
      </w:pPr>
      <w:r w:rsidRPr="006C5E82">
        <w:t>Определение понятия «аудит». Цели аудита. Объем аудита. Аудиторские процедуры. Концепции составления бухгалтерской отчетности: концепция соответствия и концепция достоверного представления. Адресаты предоставления документов, подготовленных аудитором по результатам проведения аудиторской проверки. Состав бухгалтерской (финансовой) отчетности, которая подлежит аудиторской проверке. Бухгалтерская (финансовая) отчетность общего и специального назначения. Этапы проведения аудиторской проверки: согласование условий аудита, планирование аудита, сбор аудиторских доказательств, подготовка итоговых документов по результатам аудита. Стандарты аудиторской деятельности, международные стандарты аудита (МСА).</w:t>
      </w:r>
    </w:p>
    <w:p w14:paraId="52CDD994" w14:textId="77777777" w:rsidR="00793579" w:rsidRPr="006C5E82" w:rsidRDefault="00793579" w:rsidP="000E41E7">
      <w:pPr>
        <w:spacing w:before="100" w:beforeAutospacing="1" w:after="100" w:afterAutospacing="1"/>
        <w:jc w:val="both"/>
        <w:rPr>
          <w:b/>
          <w:bCs/>
        </w:rPr>
      </w:pPr>
      <w:r w:rsidRPr="006C5E82">
        <w:rPr>
          <w:b/>
          <w:bCs/>
        </w:rPr>
        <w:t>Тема 2. Принятие клиента (задания), согласование условий проведения аудита</w:t>
      </w:r>
    </w:p>
    <w:p w14:paraId="3E20F302" w14:textId="77777777" w:rsidR="00793579" w:rsidRPr="006C5E82" w:rsidRDefault="00793579" w:rsidP="000E41E7">
      <w:pPr>
        <w:spacing w:before="100" w:beforeAutospacing="1" w:after="100" w:afterAutospacing="1"/>
        <w:jc w:val="both"/>
      </w:pPr>
      <w:r w:rsidRPr="006C5E82">
        <w:t xml:space="preserve">Необходимые условия для </w:t>
      </w:r>
      <w:r w:rsidRPr="006C5E82">
        <w:rPr>
          <w:shd w:val="clear" w:color="auto" w:fill="FFFFFF"/>
        </w:rPr>
        <w:t xml:space="preserve">принятия и продолжения отношений с клиентами, принятия и выполнения конкретных заданий. Процедуры сбора первичной информации о потенциальном клиенте. Обязательные условия для проведения аудита на этапе согласования условий проведения аудита (заключения договора), в том числе определение применимой </w:t>
      </w:r>
      <w:r w:rsidRPr="006C5E82">
        <w:rPr>
          <w:shd w:val="clear" w:color="auto" w:fill="FFFFFF"/>
        </w:rPr>
        <w:lastRenderedPageBreak/>
        <w:t>концепции подготовки финансовой отчетности, установление ответственности руководства аудируемого лица, установление лица, ответственного за корпоративное управление и т.п. Действия аудитора при ограничении объема работ. Содержание и форма согласования условий проведения аудита (письмо-согласование).</w:t>
      </w:r>
    </w:p>
    <w:p w14:paraId="11177151" w14:textId="77777777" w:rsidR="00793579" w:rsidRPr="006C5E82" w:rsidRDefault="00793579" w:rsidP="000E41E7">
      <w:pPr>
        <w:spacing w:before="100" w:beforeAutospacing="1" w:after="100" w:afterAutospacing="1"/>
        <w:jc w:val="both"/>
      </w:pPr>
      <w:r w:rsidRPr="006C5E82">
        <w:rPr>
          <w:b/>
          <w:bCs/>
        </w:rPr>
        <w:t>Тема 3. Планирование аудита. Общие положения</w:t>
      </w:r>
    </w:p>
    <w:p w14:paraId="4B62DEE2" w14:textId="77777777" w:rsidR="00793579" w:rsidRPr="006C5E82" w:rsidRDefault="00793579" w:rsidP="000E41E7">
      <w:pPr>
        <w:spacing w:before="100" w:beforeAutospacing="1" w:after="100" w:afterAutospacing="1"/>
        <w:jc w:val="both"/>
      </w:pPr>
      <w:r w:rsidRPr="006C5E82">
        <w:t>Самостоятельность аудиторской организации в определении объема аудиторской проверки, видов, количества и глубины проведения аудиторских процедур. Международные стандарты аудита, регулирующие процесс планирования аудиторской проверки. Назначение и принципы планирования аудиторской проверки в соответствии с международными стандартами аудита. Определение аудиторского риска, существенности, составление стратегии и плана аудита.</w:t>
      </w:r>
    </w:p>
    <w:p w14:paraId="2B0D4F42" w14:textId="77777777" w:rsidR="00793579" w:rsidRPr="006C5E82" w:rsidRDefault="00793579" w:rsidP="000E41E7">
      <w:pPr>
        <w:spacing w:before="100" w:beforeAutospacing="1" w:after="100" w:afterAutospacing="1"/>
        <w:jc w:val="both"/>
      </w:pPr>
      <w:r w:rsidRPr="006C5E82">
        <w:rPr>
          <w:b/>
          <w:bCs/>
        </w:rPr>
        <w:t>Тема 4. Планирование аудита. Определение аудиторского риска и существенности</w:t>
      </w:r>
    </w:p>
    <w:p w14:paraId="38A65192" w14:textId="77777777" w:rsidR="00793579" w:rsidRPr="006C5E82" w:rsidRDefault="00793579" w:rsidP="000E41E7">
      <w:pPr>
        <w:spacing w:before="100" w:beforeAutospacing="1" w:after="100" w:afterAutospacing="1"/>
        <w:jc w:val="both"/>
      </w:pPr>
      <w:r w:rsidRPr="006C5E82">
        <w:t xml:space="preserve">Понимание деятельности экономического субъекта и среды, в которой она осуществляется. Вопросы, которые необходимо изучить, источники информации. Аналитические процедуры: определение и практические примеры. Важность получения информации о деятельности проверяемого экономического субъекта. Влияние информации о деятельности проверяемого экономического субъекта на аудиторский подход. Изучение систем внутреннего контроля проверяемого экономического субъекта. Понятие системы внутреннего контроля. Элементы системы внутреннего контроля. Общая контрольная среда: порядок изучения и источники информации. Отдельные средства (процедуры) контроля: принятие решения об изучении отдельных средств (процедур) контроля; основные направления контроля; взаимосвязь отдельных направлений контроля с базовыми принципами подготовки бухгалтерской отчетности; порядок изучения и оценки; источники информации. Компоненты аудиторского риска: риск существенного искажения, неотъемлемый риск, риск неэффективности системы внутреннего контроля, риск </w:t>
      </w:r>
      <w:proofErr w:type="spellStart"/>
      <w:r w:rsidRPr="006C5E82">
        <w:t>необнаружения</w:t>
      </w:r>
      <w:proofErr w:type="spellEnd"/>
      <w:r w:rsidRPr="006C5E82">
        <w:t>. Примеры определения аудиторского риска. Взаимосвязь аудиторского риска и объема аудиторских процедур в ответ на выявленные риски. Достаточные и надлежащие аудиторские доказательства. Определение понятия существенности. Примеры возможных вариантов расчета уровней существенности, включая существенности для проведения аудиторских процедур, для отдельных операций, остатков по счетам. Практическое применение существенности на различных этапах аудиторской проверки (планирование, сбор аудиторских доказательств, подготовка итоговых документов).</w:t>
      </w:r>
    </w:p>
    <w:p w14:paraId="5F942986" w14:textId="77777777" w:rsidR="00793579" w:rsidRPr="006C5E82" w:rsidRDefault="00793579" w:rsidP="000E41E7">
      <w:pPr>
        <w:spacing w:before="100" w:beforeAutospacing="1" w:after="100" w:afterAutospacing="1"/>
        <w:jc w:val="both"/>
      </w:pPr>
      <w:r w:rsidRPr="006C5E82">
        <w:rPr>
          <w:b/>
          <w:bCs/>
        </w:rPr>
        <w:t>Тема 5. Планирование аудита. Стратегия и план аудита</w:t>
      </w:r>
    </w:p>
    <w:p w14:paraId="5209F190" w14:textId="77777777" w:rsidR="00793579" w:rsidRPr="006C5E82" w:rsidRDefault="00793579" w:rsidP="000E41E7">
      <w:pPr>
        <w:spacing w:before="100" w:beforeAutospacing="1" w:after="100" w:afterAutospacing="1"/>
        <w:jc w:val="both"/>
      </w:pPr>
      <w:r w:rsidRPr="006C5E82">
        <w:t xml:space="preserve">Стратегия проведения аудита (цель, содержание). Содержание и порядок составления плана аудиторской проверки. Планирование оценки рисков. </w:t>
      </w:r>
      <w:r w:rsidRPr="006C5E82">
        <w:rPr>
          <w:shd w:val="clear" w:color="auto" w:fill="FFFFFF"/>
        </w:rPr>
        <w:t>Характер, сроки и объем запланированных дальнейших аудиторских процедур на уровне предпосылок</w:t>
      </w:r>
      <w:r w:rsidRPr="006C5E82">
        <w:t xml:space="preserve"> (права/наличие, полнота, оценка/точность, своевременность, представление и т.п.). Информирование лиц, отвечающих за корпоративное управление, о запланированном объеме и сроках проведении аудита, а также о сообщении сведений о значимых рисках, выявленных аудитором. </w:t>
      </w:r>
      <w:r w:rsidRPr="006C5E82">
        <w:rPr>
          <w:kern w:val="36"/>
        </w:rPr>
        <w:t>Рассмотрение вопроса о необходимости проведения процедур внешнего подтверждения.</w:t>
      </w:r>
    </w:p>
    <w:p w14:paraId="62851320" w14:textId="77777777" w:rsidR="00793579" w:rsidRPr="006C5E82" w:rsidRDefault="00793579" w:rsidP="000E41E7">
      <w:pPr>
        <w:spacing w:before="100" w:beforeAutospacing="1" w:after="100" w:afterAutospacing="1"/>
        <w:jc w:val="both"/>
      </w:pPr>
      <w:r w:rsidRPr="006C5E82">
        <w:rPr>
          <w:b/>
          <w:bCs/>
        </w:rPr>
        <w:t>Тема 6. Получение аудиторских доказательств. Общие требования. Документирование аудита</w:t>
      </w:r>
    </w:p>
    <w:p w14:paraId="263BAF75" w14:textId="77777777" w:rsidR="00793579" w:rsidRPr="006C5E82" w:rsidRDefault="00793579" w:rsidP="000E41E7">
      <w:pPr>
        <w:spacing w:before="100" w:beforeAutospacing="1" w:after="100" w:afterAutospacing="1"/>
        <w:jc w:val="both"/>
      </w:pPr>
      <w:r w:rsidRPr="006C5E82">
        <w:t xml:space="preserve">Аудиторские доказательства как основа для формирования мнения аудитора. Достаточность и надлежащий характер аудиторских доказательств. </w:t>
      </w:r>
      <w:r w:rsidRPr="006C5E82">
        <w:rPr>
          <w:shd w:val="clear" w:color="auto" w:fill="FFFFFF"/>
        </w:rPr>
        <w:t xml:space="preserve">Информация, используемая в качестве </w:t>
      </w:r>
      <w:r w:rsidRPr="006C5E82">
        <w:rPr>
          <w:shd w:val="clear" w:color="auto" w:fill="FFFFFF"/>
        </w:rPr>
        <w:lastRenderedPageBreak/>
        <w:t xml:space="preserve">аудиторских доказательств. Тестирование средств контроля и проверки по существу (аналитические процедуры и детальные тесты). Отбор элементов для тестирования с целью получения аудиторских доказательств. Пересмотр рисков и дополнительные аудиторские процедуры. Цель документирования аудита. Форма, содержание и объем аудиторской документации, сроки и порядок подготовки. Документирование </w:t>
      </w:r>
      <w:r w:rsidRPr="006C5E82">
        <w:t>характера, сроков и объема выполненных аудиторских процедур для соблюдения МСА и применимых нормативных требований, результатов выполненных аудиторских процедур, информации о значимых вопросах, возникших в ходе аудиторского задания, сделанные по ним выводы, а также о значимых профессиональных суждениях.</w:t>
      </w:r>
      <w:r w:rsidRPr="006C5E82">
        <w:rPr>
          <w:shd w:val="clear" w:color="auto" w:fill="FFFFFF"/>
        </w:rPr>
        <w:t xml:space="preserve"> Аудиторский файл.</w:t>
      </w:r>
    </w:p>
    <w:p w14:paraId="5AC6E681" w14:textId="77777777" w:rsidR="00793579" w:rsidRPr="006C5E82" w:rsidRDefault="00793579" w:rsidP="000E41E7">
      <w:pPr>
        <w:spacing w:before="100" w:beforeAutospacing="1" w:after="100" w:afterAutospacing="1"/>
        <w:jc w:val="both"/>
      </w:pPr>
      <w:r w:rsidRPr="006C5E82">
        <w:rPr>
          <w:b/>
          <w:bCs/>
        </w:rPr>
        <w:t>Тема 7. Аудиторские доказательства в конкретных случаях</w:t>
      </w:r>
    </w:p>
    <w:p w14:paraId="1B85DC40" w14:textId="77777777" w:rsidR="00793579" w:rsidRPr="006C5E82" w:rsidRDefault="00793579" w:rsidP="000E41E7">
      <w:pPr>
        <w:spacing w:before="100" w:beforeAutospacing="1" w:after="100" w:afterAutospacing="1"/>
        <w:jc w:val="both"/>
      </w:pPr>
      <w:r w:rsidRPr="006C5E82">
        <w:t>Проведение инвентаризации. Присутствие аудитора при проведении инвентаризации, обязательные процедуры Выборочный осмотр и пересчет запасов. Документы, подтверждающие наличие запасов. Получение информации о судебных делах и претензионных спорах. Направление запросов, ознакомление с перепиской, проверка решений, проверка затрат.  Получение информации по отчетным сегментам финансовой отчетности аудируемого лица. Количественные и качественные процедуры по проверке достоверности сегментной отчетности.</w:t>
      </w:r>
    </w:p>
    <w:p w14:paraId="795F409D" w14:textId="77777777" w:rsidR="00793579" w:rsidRPr="006C5E82" w:rsidRDefault="00793579" w:rsidP="000E41E7">
      <w:pPr>
        <w:spacing w:before="100" w:beforeAutospacing="1" w:after="100" w:afterAutospacing="1"/>
        <w:jc w:val="both"/>
      </w:pPr>
      <w:r w:rsidRPr="006C5E82">
        <w:rPr>
          <w:b/>
          <w:bCs/>
        </w:rPr>
        <w:t>Тема 8. Аудиторская выборка</w:t>
      </w:r>
    </w:p>
    <w:p w14:paraId="563EBE2C" w14:textId="77777777" w:rsidR="00793579" w:rsidRPr="006C5E82" w:rsidRDefault="00793579" w:rsidP="000E41E7">
      <w:pPr>
        <w:spacing w:before="100" w:beforeAutospacing="1" w:after="100" w:afterAutospacing="1"/>
        <w:jc w:val="both"/>
      </w:pPr>
      <w:r w:rsidRPr="006C5E82">
        <w:t>Понятие аудиторской выборки. Случаи проведения аудиторской проверки выборочным методом. Основные понятия, связанные с аудиторской выборкой: генеральная совокупность, элемент генеральной совокупности, однородная совокупность, стратификация. Основные методы выборки: статистическая выборка, нестатистическая выборка. Виды статистической выборки. Случаи применения статистической выборки: большой объем совокупности, однородность совокупности. Случаи применения нестатистической выборки. Использование уровня существенности для определения размеров выборки. Обоснование выборки в рабочих документах аудитора. Распространение результатов выборочной проверки на генеральную совокупность.</w:t>
      </w:r>
    </w:p>
    <w:p w14:paraId="401270A1" w14:textId="77777777" w:rsidR="00793579" w:rsidRPr="006C5E82" w:rsidRDefault="00793579" w:rsidP="000E41E7">
      <w:pPr>
        <w:spacing w:before="100" w:beforeAutospacing="1" w:after="100" w:afterAutospacing="1"/>
        <w:jc w:val="both"/>
        <w:rPr>
          <w:b/>
        </w:rPr>
      </w:pPr>
      <w:r w:rsidRPr="006C5E82">
        <w:rPr>
          <w:b/>
        </w:rPr>
        <w:t>Тема 9. Получение аудиторских доказательств в отношении связанных сторон аудируемого лица</w:t>
      </w:r>
    </w:p>
    <w:p w14:paraId="1E77B7BE" w14:textId="77777777" w:rsidR="00793579" w:rsidRPr="006C5E82" w:rsidRDefault="00793579" w:rsidP="000E41E7">
      <w:pPr>
        <w:spacing w:before="100" w:beforeAutospacing="1" w:after="100" w:afterAutospacing="1"/>
        <w:jc w:val="both"/>
      </w:pPr>
      <w:r w:rsidRPr="006C5E82">
        <w:t>Выявление аудитором связанных сторон и операций со связанными сторонами. Получение необходимых заявлений аудируемого лица. Проверка необходимых раскрытий в отношении связанных сторон, событий после отчетной даты, непрерывности.</w:t>
      </w:r>
    </w:p>
    <w:p w14:paraId="71D0B309" w14:textId="77777777" w:rsidR="00793579" w:rsidRPr="006C5E82" w:rsidRDefault="00793579" w:rsidP="000E41E7">
      <w:pPr>
        <w:spacing w:before="100" w:beforeAutospacing="1" w:after="100" w:afterAutospacing="1"/>
        <w:jc w:val="both"/>
        <w:rPr>
          <w:b/>
        </w:rPr>
      </w:pPr>
      <w:r w:rsidRPr="006C5E82">
        <w:rPr>
          <w:b/>
        </w:rPr>
        <w:t>Тема 10</w:t>
      </w:r>
      <w:r w:rsidRPr="006C5E82">
        <w:t xml:space="preserve">. </w:t>
      </w:r>
      <w:r w:rsidRPr="006C5E82">
        <w:rPr>
          <w:b/>
        </w:rPr>
        <w:t>Получение аудиторских доказательств в отношении оценочных значений</w:t>
      </w:r>
    </w:p>
    <w:p w14:paraId="6E715741" w14:textId="14A73A17" w:rsidR="00793579" w:rsidRPr="006C5E82" w:rsidRDefault="00793579" w:rsidP="000E41E7">
      <w:pPr>
        <w:spacing w:before="100" w:beforeAutospacing="1" w:after="100" w:afterAutospacing="1"/>
        <w:jc w:val="both"/>
      </w:pPr>
      <w:r w:rsidRPr="006C5E82">
        <w:t xml:space="preserve">Характер оценочных значений. Аудиторская точечная оценка или оценка диапазона. Процедуры оценки рисков и сопутствующие действия. Процедуры </w:t>
      </w:r>
      <w:r w:rsidR="001B56F6" w:rsidRPr="006C5E82">
        <w:t>проверки, по существу,</w:t>
      </w:r>
      <w:r w:rsidRPr="006C5E82">
        <w:t xml:space="preserve"> в ответ на значительные риски. Определение обоснованности оценочных значений и выявление искажений. Признаки возможной предвзятости руководства. Получение письменных заявлений со стороны аудируемого лица. </w:t>
      </w:r>
    </w:p>
    <w:p w14:paraId="0D2D438A" w14:textId="77777777" w:rsidR="00793579" w:rsidRPr="006C5E82" w:rsidRDefault="00793579" w:rsidP="000E41E7">
      <w:pPr>
        <w:spacing w:before="100" w:beforeAutospacing="1" w:after="100" w:afterAutospacing="1"/>
        <w:jc w:val="both"/>
        <w:rPr>
          <w:b/>
        </w:rPr>
      </w:pPr>
      <w:r w:rsidRPr="006C5E82">
        <w:rPr>
          <w:b/>
        </w:rPr>
        <w:t>Тема 11. Получение аудиторских доказательств в отношении непрерывности деятельности</w:t>
      </w:r>
    </w:p>
    <w:p w14:paraId="1C84C067" w14:textId="77777777" w:rsidR="00793579" w:rsidRPr="006C5E82" w:rsidRDefault="00793579" w:rsidP="000E41E7">
      <w:pPr>
        <w:spacing w:before="100" w:beforeAutospacing="1" w:after="100" w:afterAutospacing="1"/>
        <w:jc w:val="both"/>
      </w:pPr>
      <w:r w:rsidRPr="006C5E82">
        <w:t xml:space="preserve">Понятие непрерывности как основополагающего принципа составления бухгалтерской отчетности. Факторы, влияющие на вывод о непрерывности деятельности аудируемого лица. </w:t>
      </w:r>
      <w:r w:rsidRPr="006C5E82">
        <w:lastRenderedPageBreak/>
        <w:t xml:space="preserve">Последствия для аудиторского заключения вывода о неправомерности применения принципа непрерывности либо сомнений в непрерывности. </w:t>
      </w:r>
    </w:p>
    <w:p w14:paraId="2BD5FCE5" w14:textId="77777777" w:rsidR="00793579" w:rsidRPr="006C5E82" w:rsidRDefault="00793579" w:rsidP="000E41E7">
      <w:pPr>
        <w:spacing w:before="100" w:beforeAutospacing="1" w:after="100" w:afterAutospacing="1"/>
        <w:jc w:val="both"/>
      </w:pPr>
      <w:r w:rsidRPr="006C5E82">
        <w:t>Получение необходимых заявлений аудируемого лица. Проверка необходимых раскрытий в отношении непрерывности деятельности.</w:t>
      </w:r>
    </w:p>
    <w:p w14:paraId="4B53AFFD" w14:textId="77777777" w:rsidR="00793579" w:rsidRPr="006C5E82" w:rsidRDefault="00793579" w:rsidP="000E41E7">
      <w:pPr>
        <w:spacing w:before="100" w:beforeAutospacing="1" w:after="100" w:afterAutospacing="1"/>
        <w:jc w:val="both"/>
        <w:rPr>
          <w:b/>
        </w:rPr>
      </w:pPr>
      <w:r w:rsidRPr="006C5E82">
        <w:rPr>
          <w:b/>
        </w:rPr>
        <w:t>Тема 12. Получение аудиторских доказательств в отношении событий после отчетной даты.</w:t>
      </w:r>
    </w:p>
    <w:p w14:paraId="64934BBC" w14:textId="77777777" w:rsidR="00793579" w:rsidRPr="006C5E82" w:rsidRDefault="00793579" w:rsidP="000E41E7">
      <w:pPr>
        <w:spacing w:before="100" w:beforeAutospacing="1" w:after="100" w:afterAutospacing="1"/>
        <w:jc w:val="both"/>
      </w:pPr>
      <w:r w:rsidRPr="006C5E82">
        <w:t>События после отчетной даты для аудитора и для аудируемого лица. Основные процедуры в отношении событий после отчетной даты. Получение необходимых заявлений аудируемого лица. Проверка необходимых раскрытий в отношении событий после отчетной даты.</w:t>
      </w:r>
    </w:p>
    <w:p w14:paraId="01CD4870" w14:textId="77777777" w:rsidR="00793579" w:rsidRPr="006C5E82" w:rsidRDefault="00793579" w:rsidP="000E41E7">
      <w:pPr>
        <w:spacing w:before="100" w:beforeAutospacing="1" w:after="100" w:afterAutospacing="1"/>
        <w:jc w:val="both"/>
      </w:pPr>
      <w:r w:rsidRPr="006C5E82">
        <w:rPr>
          <w:b/>
          <w:bCs/>
        </w:rPr>
        <w:t>Тема 13. Итоговые документы по результатам аудиторской проверки</w:t>
      </w:r>
    </w:p>
    <w:p w14:paraId="3B609BB2" w14:textId="77777777" w:rsidR="00793579" w:rsidRPr="006C5E82" w:rsidRDefault="00793579" w:rsidP="000E41E7">
      <w:pPr>
        <w:spacing w:before="100" w:beforeAutospacing="1" w:after="100" w:afterAutospacing="1"/>
        <w:jc w:val="both"/>
      </w:pPr>
      <w:r w:rsidRPr="006C5E82">
        <w:t>Документы, представляемые аудитором по результатам аудиторской проверки. Аудиторское заключение, обязательные реквизиты аудиторского заключения, состав аудиторского заключения. Ответственность аудируемого лица и аудитора за бухгалтерскую отчетность. Объем аудита. Формы аудиторского заключения: не модифицированное и модифицированное мнение о достоверности бухгалтерской отчетности. Факторы, определяющие модифицированное мнение о достоверности бухгалтерской отчетности. Особенности модификации аудиторского мнения в соответствие с требованиями международных стандартов аудита МСА 250, МСА 315, МСА 402, МСА 501, МСА 505, МСА 510, МСА 540, МСА 550, МСА 560, МСА 570, МСА 580, МСА 600, МСА 620, МСА 710, МСА 720, МСА 805, МСА 810. Распространение аудиторского мнения на дополнительную информацию, включенную в финансовую отчетность. Раздел аудиторского заключения о дополнительной работе. Типовые нарушения при составлении аудиторских заключений. Порядок и форма представления информации по результатам аудита руководству аудируемого лица и лицам, отвечающим за корпоративное управление. Информирование руководства и лиц, отвечающих за корпоративное управление о результатах аудита, включая информирование о недостатках в системе внутреннего контроля. Конфиденциальность.</w:t>
      </w:r>
    </w:p>
    <w:p w14:paraId="0441DF8D" w14:textId="7B1959E1" w:rsidR="00793579" w:rsidRPr="006C5E82" w:rsidRDefault="00793579" w:rsidP="000E41E7">
      <w:pPr>
        <w:spacing w:before="100" w:beforeAutospacing="1" w:after="100" w:afterAutospacing="1"/>
        <w:jc w:val="both"/>
      </w:pPr>
      <w:r w:rsidRPr="006C5E82">
        <w:rPr>
          <w:b/>
          <w:bCs/>
        </w:rPr>
        <w:t>Тема 1</w:t>
      </w:r>
      <w:r w:rsidR="0018527C" w:rsidRPr="006C5E82">
        <w:rPr>
          <w:b/>
          <w:bCs/>
        </w:rPr>
        <w:t>4</w:t>
      </w:r>
      <w:r w:rsidRPr="006C5E82">
        <w:rPr>
          <w:b/>
          <w:bCs/>
        </w:rPr>
        <w:t>. Виды аудиторских услуг, особенности их проведения</w:t>
      </w:r>
    </w:p>
    <w:p w14:paraId="6E29CD35" w14:textId="77777777" w:rsidR="00793579" w:rsidRPr="006C5E82" w:rsidRDefault="00793579" w:rsidP="000E41E7">
      <w:pPr>
        <w:spacing w:before="100" w:beforeAutospacing="1" w:after="100" w:afterAutospacing="1"/>
        <w:jc w:val="both"/>
      </w:pPr>
      <w:r w:rsidRPr="006C5E82">
        <w:t>Возможные виды аудиторских услуг. Задания, обеспечивающие и не обеспечивающие уверенность. Аудит отчетности, составленной в соответствии с концепцией специального назначения, отдельных форм, статей бухгалтерской отчетности. Обзорные проверки бухгалтерской отчетности: понятие ограниченной уверенности, основные процедуры, заключение по результатам обзорной проверки. Иные задания, обеспечивающие уверенность: общий подход, примеры. Согласованные процедуры: цель, правила составления отчета по итогам их проведения. Прочие, связанные с аудиторской деятельностью услуги: виды, отличие от аудиторских услуг, особенности, примеры.</w:t>
      </w:r>
    </w:p>
    <w:p w14:paraId="54B251CE" w14:textId="77777777" w:rsidR="00793579" w:rsidRPr="006C5E82" w:rsidRDefault="00793579" w:rsidP="000E41E7">
      <w:pPr>
        <w:spacing w:before="100" w:beforeAutospacing="1" w:after="100" w:afterAutospacing="1"/>
        <w:jc w:val="both"/>
      </w:pPr>
      <w:r w:rsidRPr="006C5E82">
        <w:t>* При проведении курсов повышения квалификации аудиторов должны рассматриваться все перечисленные темы.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Занятия по данной программе рекомендуется проводить силами специалистов, имеющих практический опыт проведения аудита.</w:t>
      </w:r>
    </w:p>
    <w:p w14:paraId="57F926DF" w14:textId="77777777" w:rsidR="00793579" w:rsidRPr="006C5E82" w:rsidRDefault="00793579" w:rsidP="000E41E7">
      <w:pPr>
        <w:spacing w:before="100" w:beforeAutospacing="1" w:after="100" w:afterAutospacing="1"/>
        <w:jc w:val="both"/>
      </w:pPr>
      <w:bookmarkStart w:id="3" w:name="6-2-07"/>
      <w:bookmarkEnd w:id="3"/>
      <w:r w:rsidRPr="006C5E82">
        <w:rPr>
          <w:b/>
          <w:bCs/>
        </w:rPr>
        <w:t>Результат обучения</w:t>
      </w:r>
    </w:p>
    <w:p w14:paraId="0C552D74" w14:textId="77777777" w:rsidR="00793579" w:rsidRPr="006C5E82" w:rsidRDefault="00793579" w:rsidP="000E41E7">
      <w:pPr>
        <w:spacing w:before="100" w:beforeAutospacing="1" w:after="100" w:afterAutospacing="1"/>
        <w:jc w:val="both"/>
      </w:pPr>
      <w:r w:rsidRPr="006C5E82">
        <w:lastRenderedPageBreak/>
        <w:t>Углубленные и детальные знания методологии аудита и методики осуществления аудиторской деятельности. Практические навыки по осуществлению аудита и консультированию по процедурам аудита.</w:t>
      </w:r>
    </w:p>
    <w:p w14:paraId="3E657DF9" w14:textId="62BF68B7" w:rsidR="00793579" w:rsidRPr="006C5E82" w:rsidRDefault="00793579" w:rsidP="000E41E7">
      <w:pPr>
        <w:ind w:right="-113"/>
        <w:jc w:val="both"/>
      </w:pPr>
    </w:p>
    <w:p w14:paraId="569E8369" w14:textId="77777777" w:rsidR="00793579" w:rsidRPr="006C5E82" w:rsidRDefault="00793579" w:rsidP="000E41E7">
      <w:pPr>
        <w:ind w:left="29" w:right="-113"/>
        <w:jc w:val="both"/>
      </w:pPr>
      <w:r w:rsidRPr="006C5E82">
        <w:t xml:space="preserve">   </w:t>
      </w:r>
    </w:p>
    <w:p w14:paraId="1A2437B3" w14:textId="77777777" w:rsidR="00793579" w:rsidRPr="006C5E82" w:rsidRDefault="00793579" w:rsidP="000E41E7">
      <w:pPr>
        <w:jc w:val="both"/>
        <w:rPr>
          <w:b/>
        </w:rPr>
      </w:pPr>
      <w:r w:rsidRPr="006C5E82">
        <w:rPr>
          <w:b/>
        </w:rPr>
        <w:t>6-2-08 «ОБУЧЕНИЕ УПОЛНОМОЧЕННЫХ ЭКСПЕРТОВ ПО КОНТРОЛЮ КАЧЕСТВА СРО ААС»</w:t>
      </w:r>
    </w:p>
    <w:p w14:paraId="7A799EB9" w14:textId="77777777" w:rsidR="00793579" w:rsidRPr="006C5E82" w:rsidRDefault="00793579" w:rsidP="000E41E7">
      <w:pPr>
        <w:spacing w:before="100" w:beforeAutospacing="1" w:after="100" w:afterAutospacing="1"/>
        <w:jc w:val="both"/>
      </w:pPr>
      <w:r w:rsidRPr="006C5E82">
        <w:rPr>
          <w:b/>
          <w:bCs/>
        </w:rPr>
        <w:t>Продолжительность обучения</w:t>
      </w:r>
      <w:r w:rsidRPr="006C5E82">
        <w:t xml:space="preserve"> — 40 академических часов.</w:t>
      </w:r>
    </w:p>
    <w:p w14:paraId="26CB111A" w14:textId="77777777" w:rsidR="00793579" w:rsidRPr="006C5E82" w:rsidRDefault="00793579" w:rsidP="000E41E7">
      <w:pPr>
        <w:jc w:val="both"/>
      </w:pPr>
      <w:r w:rsidRPr="006C5E82">
        <w:rPr>
          <w:b/>
          <w:bCs/>
        </w:rPr>
        <w:t>Цель программы</w:t>
      </w:r>
      <w:r w:rsidRPr="006C5E82">
        <w:t xml:space="preserve"> — подготовка уполномоченных экспертов по внешнему контролю деятельности </w:t>
      </w:r>
      <w:bookmarkStart w:id="4" w:name="_Hlk99552532"/>
      <w:r w:rsidRPr="006C5E82">
        <w:t xml:space="preserve">аудиторских организаций, аудиторов </w:t>
      </w:r>
      <w:bookmarkEnd w:id="4"/>
      <w:r w:rsidRPr="006C5E82">
        <w:t>СРО ААС</w:t>
      </w:r>
    </w:p>
    <w:p w14:paraId="575BC984" w14:textId="77777777" w:rsidR="00793579" w:rsidRPr="006C5E82" w:rsidRDefault="00793579" w:rsidP="000E41E7">
      <w:pPr>
        <w:spacing w:before="100" w:beforeAutospacing="1" w:after="100" w:afterAutospacing="1"/>
        <w:jc w:val="both"/>
      </w:pPr>
      <w:r w:rsidRPr="006C5E82">
        <w:rPr>
          <w:b/>
          <w:bCs/>
        </w:rPr>
        <w:t>Тема 1. Основы контроля в аудиторской деятельности</w:t>
      </w:r>
    </w:p>
    <w:p w14:paraId="774EBA32" w14:textId="73A93BF2" w:rsidR="00793579" w:rsidRPr="006C5E82" w:rsidRDefault="00793579" w:rsidP="000E41E7">
      <w:pPr>
        <w:jc w:val="both"/>
        <w:rPr>
          <w:bCs/>
        </w:rPr>
      </w:pPr>
      <w:r w:rsidRPr="006C5E82">
        <w:t xml:space="preserve">Государственный контроль (надзор) за деятельностью саморегулируемых организаций аудиторов </w:t>
      </w:r>
      <w:bookmarkStart w:id="5" w:name="_Hlk99535583"/>
      <w:r w:rsidRPr="006C5E82">
        <w:t>уполномоченным федеральным органом</w:t>
      </w:r>
      <w:bookmarkEnd w:id="5"/>
      <w:r w:rsidRPr="006C5E82">
        <w:t xml:space="preserve">: предмет, форма, периодичность, основания государственного контроля (надзора) за деятельностью саморегулируемой организации аудиторов. Порядок и сроки обжалования действия (бездействие) должностных лиц, осуществляющих проверку. Меры воздействия и порядок их применения уполномоченным федеральным органом. Нормативно-правовое регулирование </w:t>
      </w:r>
      <w:r w:rsidRPr="006C5E82">
        <w:rPr>
          <w:bCs/>
        </w:rPr>
        <w:t xml:space="preserve">контроля и надзора </w:t>
      </w:r>
      <w:bookmarkStart w:id="6" w:name="_Hlk99539168"/>
      <w:r w:rsidRPr="006C5E82">
        <w:rPr>
          <w:bCs/>
        </w:rPr>
        <w:t>за деятельностью аудиторских организаций</w:t>
      </w:r>
      <w:bookmarkEnd w:id="6"/>
      <w:r w:rsidRPr="006C5E82">
        <w:rPr>
          <w:bCs/>
        </w:rPr>
        <w:t>, аудиторов</w:t>
      </w:r>
      <w:r w:rsidRPr="006C5E82">
        <w:t xml:space="preserve"> в Российской Федерации. Внешний и внутренний контроль: объекты и субъекты контроля, организации, уполномоченные осуществлять контроль за деятельностью аудиторских организаций, аудиторов. Надзор за деятельностью </w:t>
      </w:r>
      <w:bookmarkStart w:id="7" w:name="_Hlk99537845"/>
      <w:r w:rsidRPr="006C5E82">
        <w:t>аудиторских организаций</w:t>
      </w:r>
      <w:bookmarkEnd w:id="7"/>
      <w:r w:rsidRPr="006C5E82">
        <w:t xml:space="preserve">: органы надзора, субъекты и объекты надзора. Влияние статуса «общественно значимая организация» на осуществление контроля </w:t>
      </w:r>
      <w:r w:rsidRPr="006C5E82">
        <w:rPr>
          <w:bCs/>
        </w:rPr>
        <w:t>за деятельностью аудиторских организаций.</w:t>
      </w:r>
    </w:p>
    <w:p w14:paraId="3E6D9C57" w14:textId="77777777" w:rsidR="00E85404" w:rsidRPr="006C5E82" w:rsidRDefault="00E85404" w:rsidP="000E41E7">
      <w:pPr>
        <w:jc w:val="both"/>
      </w:pPr>
    </w:p>
    <w:p w14:paraId="224A09ED" w14:textId="0E137EF7" w:rsidR="00793579" w:rsidRPr="006C5E82" w:rsidRDefault="00793579" w:rsidP="000E41E7">
      <w:pPr>
        <w:jc w:val="both"/>
        <w:rPr>
          <w:b/>
          <w:bCs/>
        </w:rPr>
      </w:pPr>
      <w:bookmarkStart w:id="8" w:name="_Hlk99539381"/>
      <w:r w:rsidRPr="006C5E82">
        <w:rPr>
          <w:b/>
          <w:bCs/>
        </w:rPr>
        <w:t>Тема 2. Внешний контроль за деятельностью аудиторских организаций, аудиторов</w:t>
      </w:r>
    </w:p>
    <w:p w14:paraId="1CFA768A" w14:textId="77777777" w:rsidR="00E85404" w:rsidRPr="006C5E82" w:rsidRDefault="00E85404" w:rsidP="000E41E7">
      <w:pPr>
        <w:jc w:val="both"/>
        <w:rPr>
          <w:b/>
        </w:rPr>
      </w:pPr>
    </w:p>
    <w:p w14:paraId="0D6B8305" w14:textId="220A3397" w:rsidR="00793579" w:rsidRPr="006C5E82" w:rsidRDefault="00793579" w:rsidP="000E41E7">
      <w:pPr>
        <w:jc w:val="both"/>
      </w:pPr>
      <w:r w:rsidRPr="006C5E82">
        <w:t>Внешний контроль. Предмет контроля. Объекты контроля. Полномочия и права организаций, уполномоченных осуществлять внешний контроль за деятельностью аудиторских организаций, индивидуального аудитора. Периодичность, основания и формы проведения внешних проверок</w:t>
      </w:r>
      <w:bookmarkEnd w:id="8"/>
      <w:r w:rsidRPr="006C5E82">
        <w:t>.</w:t>
      </w:r>
    </w:p>
    <w:p w14:paraId="7C69FA20" w14:textId="77777777" w:rsidR="00E85404" w:rsidRPr="006C5E82" w:rsidRDefault="00E85404" w:rsidP="000E41E7">
      <w:pPr>
        <w:jc w:val="both"/>
      </w:pPr>
    </w:p>
    <w:p w14:paraId="708E19F3" w14:textId="08AD8867" w:rsidR="00793579" w:rsidRPr="006C5E82" w:rsidRDefault="00793579" w:rsidP="000E41E7">
      <w:pPr>
        <w:jc w:val="both"/>
        <w:rPr>
          <w:b/>
        </w:rPr>
      </w:pPr>
      <w:r w:rsidRPr="006C5E82">
        <w:rPr>
          <w:b/>
        </w:rPr>
        <w:t>2.1. Внешний контроль</w:t>
      </w:r>
      <w:r w:rsidRPr="006C5E82">
        <w:rPr>
          <w:b/>
          <w:bCs/>
        </w:rPr>
        <w:t xml:space="preserve"> </w:t>
      </w:r>
      <w:bookmarkStart w:id="9" w:name="_Hlk99544901"/>
      <w:r w:rsidRPr="006C5E82">
        <w:rPr>
          <w:b/>
          <w:bCs/>
        </w:rPr>
        <w:t>деятельности аудиторских организаций, аудиторов</w:t>
      </w:r>
      <w:bookmarkEnd w:id="9"/>
      <w:r w:rsidRPr="006C5E82">
        <w:rPr>
          <w:b/>
        </w:rPr>
        <w:t>, осуществляемый саморегулируемой организацией аудиторов</w:t>
      </w:r>
    </w:p>
    <w:p w14:paraId="045684C1" w14:textId="77777777" w:rsidR="00E85404" w:rsidRPr="006C5E82" w:rsidRDefault="00E85404" w:rsidP="000E41E7">
      <w:pPr>
        <w:jc w:val="both"/>
        <w:rPr>
          <w:b/>
        </w:rPr>
      </w:pPr>
    </w:p>
    <w:p w14:paraId="168675E4" w14:textId="062F8F79" w:rsidR="00793579" w:rsidRPr="006C5E82" w:rsidRDefault="00793579" w:rsidP="000E41E7">
      <w:pPr>
        <w:jc w:val="both"/>
      </w:pPr>
      <w:bookmarkStart w:id="10" w:name="_Hlk99545160"/>
      <w:r w:rsidRPr="006C5E82">
        <w:t>Объекты контроля, периодичность внешних проверок</w:t>
      </w:r>
      <w:bookmarkEnd w:id="10"/>
      <w:r w:rsidRPr="006C5E82">
        <w:t xml:space="preserve">, подходы к планированию проверок, основания проведения внеплановых проверок, ответственность членов СРО за нарушения, выявляемые в ходе внешнего контроля </w:t>
      </w:r>
      <w:r w:rsidRPr="006C5E82">
        <w:rPr>
          <w:bCs/>
        </w:rPr>
        <w:t xml:space="preserve">деятельности аудиторских организаций, аудиторов. </w:t>
      </w:r>
      <w:r w:rsidRPr="006C5E82">
        <w:t>Уклонение от внешнего контроля</w:t>
      </w:r>
      <w:r w:rsidRPr="006C5E82">
        <w:rPr>
          <w:bCs/>
        </w:rPr>
        <w:t xml:space="preserve"> деятельности аудиторских организаций, аудиторов</w:t>
      </w:r>
      <w:r w:rsidRPr="006C5E82">
        <w:t>: понятие, признаки, ответственность.</w:t>
      </w:r>
    </w:p>
    <w:p w14:paraId="699FC0A3" w14:textId="77777777" w:rsidR="00E85404" w:rsidRPr="006C5E82" w:rsidRDefault="00E85404" w:rsidP="000E41E7">
      <w:pPr>
        <w:jc w:val="both"/>
      </w:pPr>
    </w:p>
    <w:p w14:paraId="3F6573FC" w14:textId="77777777" w:rsidR="00793579" w:rsidRPr="006C5E82" w:rsidRDefault="00793579" w:rsidP="000E41E7">
      <w:pPr>
        <w:jc w:val="both"/>
        <w:rPr>
          <w:b/>
        </w:rPr>
      </w:pPr>
      <w:bookmarkStart w:id="11" w:name="_Hlk99545735"/>
      <w:r w:rsidRPr="006C5E82">
        <w:rPr>
          <w:b/>
        </w:rPr>
        <w:t>2.2. Внешний контроль деятельности аудиторских организаций, оказывающих аудиторские услуги общественно значимым организациям</w:t>
      </w:r>
      <w:bookmarkEnd w:id="11"/>
    </w:p>
    <w:p w14:paraId="321F6151" w14:textId="4B5F48AE" w:rsidR="00793579" w:rsidRPr="006C5E82" w:rsidRDefault="00CF7C65" w:rsidP="000E41E7">
      <w:pPr>
        <w:jc w:val="both"/>
      </w:pPr>
      <w:hyperlink r:id="rId142" w:history="1">
        <w:r w:rsidR="00793579" w:rsidRPr="006C5E82">
          <w:t>Положение</w:t>
        </w:r>
      </w:hyperlink>
      <w:r w:rsidR="00793579" w:rsidRPr="006C5E82">
        <w:t xml:space="preserve"> о внешнем контроле деятельности аудиторских организаций, оказывающих аудиторские услуги общественно значимым организациям. Законодательное регулирование организации и осуществления внешнего контроля деятельности уполномоченным федеральным органом по контролю и надзору. Управление рисками, как основа внешнего контроля деятельности аудиторских организаций, оказывающих аудиторские услуги общественно значимым организациям </w:t>
      </w:r>
      <w:hyperlink r:id="rId143" w:history="1">
        <w:r w:rsidR="00793579" w:rsidRPr="006C5E82">
          <w:t>Критерии</w:t>
        </w:r>
      </w:hyperlink>
      <w:r w:rsidR="00793579" w:rsidRPr="006C5E82">
        <w:t xml:space="preserve"> и правила отнесения деятельности </w:t>
      </w:r>
      <w:r w:rsidR="00793579" w:rsidRPr="006C5E82">
        <w:lastRenderedPageBreak/>
        <w:t xml:space="preserve">аудиторских организаций, оказывающих аудиторские услуги общественно значимым организациям, к определенной категории риска. Мероприятия внешнего контроля деятельности аудиторских организаций, оказывающих аудиторские услуги общественно значимым организациям, объекты контроля, периодичность внешних проверок, основания осуществления внеплановых внешних проверок. Формы осуществления внешнего контроля деятельности аудиторских организаций, оказывающих аудиторские услуги общественно значимым организациям. Сроки проведения внешних проверок. Направлении предписаний и запросов </w:t>
      </w:r>
      <w:bookmarkStart w:id="12" w:name="_Hlk99546594"/>
      <w:r w:rsidR="00793579" w:rsidRPr="006C5E82">
        <w:t xml:space="preserve">уполномоченного федерального органа по контролю и надзору </w:t>
      </w:r>
      <w:bookmarkEnd w:id="12"/>
      <w:r w:rsidR="00793579" w:rsidRPr="006C5E82">
        <w:t>в ходе внешней проверки. Обязанность уполномоченного федерального органа по контролю и надзору по информированию о результатах внешней проверки.</w:t>
      </w:r>
    </w:p>
    <w:p w14:paraId="21741BF2" w14:textId="77777777" w:rsidR="00E85404" w:rsidRPr="006C5E82" w:rsidRDefault="00E85404" w:rsidP="000E41E7">
      <w:pPr>
        <w:jc w:val="both"/>
      </w:pPr>
    </w:p>
    <w:p w14:paraId="78E520F0" w14:textId="53079F95" w:rsidR="00793579" w:rsidRPr="006C5E82" w:rsidRDefault="00793579" w:rsidP="000E41E7">
      <w:pPr>
        <w:jc w:val="both"/>
        <w:rPr>
          <w:b/>
          <w:bCs/>
        </w:rPr>
      </w:pPr>
      <w:r w:rsidRPr="006C5E82">
        <w:rPr>
          <w:b/>
        </w:rPr>
        <w:t>2.3.</w:t>
      </w:r>
      <w:r w:rsidRPr="006C5E82">
        <w:rPr>
          <w:rFonts w:ascii="Arial" w:hAnsi="Arial" w:cs="Arial"/>
          <w:b/>
          <w:bCs/>
        </w:rPr>
        <w:t xml:space="preserve"> </w:t>
      </w:r>
      <w:bookmarkStart w:id="13" w:name="_Hlk99571702"/>
      <w:r w:rsidRPr="006C5E82">
        <w:rPr>
          <w:b/>
          <w:bCs/>
        </w:rPr>
        <w:t>Надзор за деятельностью аудиторских организаций на финансовом рынке, осуществляемый Банком России</w:t>
      </w:r>
    </w:p>
    <w:p w14:paraId="6681FF21" w14:textId="77777777" w:rsidR="00E85404" w:rsidRPr="006C5E82" w:rsidRDefault="00E85404" w:rsidP="000E41E7">
      <w:pPr>
        <w:jc w:val="both"/>
        <w:rPr>
          <w:b/>
        </w:rPr>
      </w:pPr>
    </w:p>
    <w:p w14:paraId="092D8017" w14:textId="77777777" w:rsidR="00793579" w:rsidRPr="006C5E82" w:rsidRDefault="00793579" w:rsidP="000E41E7">
      <w:pPr>
        <w:jc w:val="both"/>
      </w:pPr>
      <w:r w:rsidRPr="006C5E82">
        <w:t>Предмет надзора за деятельностью аудиторских организаций на финансовом рынке. Порядок осуществления надзора. Права органа надзора. Обязанности аудиторской организации при осуществлении надзора. Основания проведения проверки деятельности аудиторской организации на финансовом рынке органом надзора. Информирование о результатах проверки. Направление предписаний и запросов аудиторской организации органом надзора.</w:t>
      </w:r>
    </w:p>
    <w:bookmarkEnd w:id="13"/>
    <w:p w14:paraId="3197B139" w14:textId="77777777" w:rsidR="00793579" w:rsidRPr="006C5E82" w:rsidRDefault="00793579" w:rsidP="000E41E7">
      <w:pPr>
        <w:spacing w:before="100" w:beforeAutospacing="1" w:after="100" w:afterAutospacing="1"/>
        <w:jc w:val="both"/>
      </w:pPr>
      <w:r w:rsidRPr="006C5E82">
        <w:rPr>
          <w:b/>
          <w:bCs/>
        </w:rPr>
        <w:t>Тема 3. Внутренний контроль качества работы аудиторских организаций и аудиторов</w:t>
      </w:r>
    </w:p>
    <w:p w14:paraId="23769A65" w14:textId="77777777" w:rsidR="00793579" w:rsidRPr="006C5E82" w:rsidRDefault="00793579" w:rsidP="000E41E7">
      <w:pPr>
        <w:jc w:val="both"/>
      </w:pPr>
      <w:r w:rsidRPr="006C5E82">
        <w:t>Система контроля качества на уровне аудиторской организации и на уровне задания по аудиту: МСКК 1 «Контроль качества в аудиторских организациях, проводящих аудит и обзорные проверки финансовой отчетности, а также выполняющих прочие задания, обеспечивающие уверенность, и задания по оказанию сопутствующих услуг», МСА 200 «Основные цели независимого аудитора и проведение аудита в соответствии с международными стандартами аудита», МСА 220 «Контроль качества при проведении аудита финансовой отчетности». Право Банка России по установлению дополнительных, к установленным стандартами аудиторской деятельности, требований к организации внутреннего контроля качества работы аудиторских организаций на финансовом рынке. Элементы системы контроля качества на уровне организации: ответственность руководства за качество в самой аудиторской организации; соответствующие этические требования; принятие и продолжение отношений с клиентами, принятие и выполнение конкретных заданий; кадровые ресурсы; выполнение задания; мониторинг. Документация системы контроля качества. Контроль качества на уровне задания по аудиту. Система контроля качества и роль аудиторских групп. Ответственность руководителя задания за качество аудита. Соответствующие этические требования, независимость. Принятие и продолжение отношений с клиентами, принятие и выполнение определенных заданий. Назначение аудиторских групп. Выполнение задания: руководство, контроль и проведение; обзорные проверки; консультации; проверка качества выполнения задания; расхождения во мнениях. Мониторинг. Особенности организации внутреннего контроля качества индивидуальных аудиторов.</w:t>
      </w:r>
    </w:p>
    <w:p w14:paraId="180DE17F" w14:textId="77777777" w:rsidR="00793579" w:rsidRPr="006C5E82" w:rsidRDefault="00793579" w:rsidP="000E41E7">
      <w:pPr>
        <w:spacing w:before="100" w:beforeAutospacing="1" w:after="100" w:afterAutospacing="1"/>
        <w:jc w:val="both"/>
      </w:pPr>
      <w:r w:rsidRPr="006C5E82">
        <w:rPr>
          <w:b/>
          <w:bCs/>
        </w:rPr>
        <w:t>Тема 4. Система внешнего контроля качества работы членов СРО ААС</w:t>
      </w:r>
    </w:p>
    <w:p w14:paraId="67907F94" w14:textId="77777777" w:rsidR="00793579" w:rsidRPr="006C5E82" w:rsidRDefault="00793579" w:rsidP="000E41E7">
      <w:pPr>
        <w:jc w:val="both"/>
      </w:pPr>
      <w:bookmarkStart w:id="14" w:name="_Hlk99539417"/>
      <w:r w:rsidRPr="006C5E82">
        <w:t xml:space="preserve">Цели, задачи и принципы осуществления внешнего контроля деятельности. Предмет, субъекты, виды, формы и этапы проведения проверок внешнего контроля деятельности. Планирование проверок внешнего контроля деятельности. Подготовка проверок внешнего контроля деятельности. Порядок отбора аудиторских заданий, заданий по оказанию сопутствующих аудиту услуг. Порядок проведения проверок внешнего контроля деятельности. Наблюдение за работой уполномоченных экспертов. Документирование и сбор доказательств. Результаты проведения проверки внешнего контроля деятельности. Внешняя </w:t>
      </w:r>
      <w:r w:rsidRPr="006C5E82">
        <w:lastRenderedPageBreak/>
        <w:t>проверка (оценка) профессиональной деятельности аудиторов, являющихся работниками аудиторской организации (индивидуального аудитора)- члена СРО ААС. Признание плановой проверки внешнего контроля деятельности аудиторской организации осуществленной. Оформление результатов проверки внешнего контроля деятельности. Информирование о результатах. Порядок обжалования результатов внешнего контроля деятельности Комиссии по контролю деятельности об утверждении результатов внешнего контроля деятельности в Правление СРО ААС. Контроль за принятием мер по исправлению нарушений и недостатков, выявленных в ходе проверок внешнего контроля деятельности. Права, обязанности и ответственность уполномоченного эксперта при проведении проверки внешнего контроля деятельности. Правила корпоративного поведения уполномоченных экспертов и кураторов проверок. Права, обязанности объекта внешнего контроля деятельности. Уклонение от внешнего контроля деятельности. Внеплановая внешняя проверка деятельности. Отчетность о состоянии и результатах внешнего контроля деятельности.</w:t>
      </w:r>
    </w:p>
    <w:bookmarkEnd w:id="14"/>
    <w:p w14:paraId="2D7B44AE" w14:textId="77777777" w:rsidR="00793579" w:rsidRPr="006C5E82" w:rsidRDefault="00793579" w:rsidP="000E41E7">
      <w:pPr>
        <w:spacing w:before="100" w:beforeAutospacing="1" w:after="100" w:afterAutospacing="1"/>
        <w:jc w:val="both"/>
      </w:pPr>
      <w:r w:rsidRPr="006C5E82">
        <w:t xml:space="preserve">Локальные акты СРО ААС, регулирующие осуществление </w:t>
      </w:r>
      <w:bookmarkStart w:id="15" w:name="_Hlk99539993"/>
      <w:r w:rsidRPr="006C5E82">
        <w:rPr>
          <w:bCs/>
        </w:rPr>
        <w:t xml:space="preserve">внешнего контроля за </w:t>
      </w:r>
      <w:bookmarkStart w:id="16" w:name="_Hlk99539474"/>
      <w:r w:rsidRPr="006C5E82">
        <w:rPr>
          <w:bCs/>
        </w:rPr>
        <w:t>деятельностью аудиторских организаций, аудиторов</w:t>
      </w:r>
      <w:bookmarkEnd w:id="15"/>
      <w:bookmarkEnd w:id="16"/>
      <w:r w:rsidRPr="006C5E82">
        <w:t xml:space="preserve">. Система отбора, обучения, аттестации и повышения квалификации уполномоченных экспертов по контролю за </w:t>
      </w:r>
      <w:r w:rsidRPr="006C5E82">
        <w:rPr>
          <w:bCs/>
        </w:rPr>
        <w:t xml:space="preserve">деятельностью аудиторских организаций, аудиторов. </w:t>
      </w:r>
      <w:r w:rsidRPr="006C5E82">
        <w:t xml:space="preserve">Требования к уполномоченному эксперту Обязанности и права уполномоченного эксперта. Ответственность уполномоченного эксперта. Полномочия уполномоченного эксперта при проведении проверок внешнего контроля за </w:t>
      </w:r>
      <w:r w:rsidRPr="006C5E82">
        <w:rPr>
          <w:bCs/>
        </w:rPr>
        <w:t>деятельностью аудиторских организаций, аудиторов</w:t>
      </w:r>
      <w:r w:rsidRPr="006C5E82">
        <w:t>. Контроль за деятельностью уполномоченного эксперта. Реестр уполномоченных экспертов. Досье уполномоченных экспертов.</w:t>
      </w:r>
    </w:p>
    <w:p w14:paraId="6D06A0F9" w14:textId="77777777" w:rsidR="00793579" w:rsidRPr="006C5E82" w:rsidRDefault="00793579" w:rsidP="000E41E7">
      <w:pPr>
        <w:spacing w:before="100" w:beforeAutospacing="1" w:after="100" w:afterAutospacing="1"/>
        <w:jc w:val="both"/>
      </w:pPr>
      <w:r w:rsidRPr="006C5E82">
        <w:rPr>
          <w:b/>
          <w:bCs/>
        </w:rPr>
        <w:t>Тема 5. Документирование процедур внешнего контроля деятельности СРО ААС</w:t>
      </w:r>
    </w:p>
    <w:p w14:paraId="325A6186" w14:textId="77777777" w:rsidR="00793579" w:rsidRPr="006C5E82" w:rsidRDefault="00793579" w:rsidP="000E41E7">
      <w:pPr>
        <w:spacing w:before="100" w:beforeAutospacing="1" w:after="100" w:afterAutospacing="1"/>
        <w:jc w:val="both"/>
      </w:pPr>
      <w:r w:rsidRPr="006C5E82">
        <w:t>Типовой комплект документов по организации и проведению внешнего контроля деятельности работы членов СРО ААС, утвержденный Комиссией по контролю деятельности СРО ААС.</w:t>
      </w:r>
    </w:p>
    <w:p w14:paraId="505C2F44" w14:textId="77777777" w:rsidR="00793579" w:rsidRPr="006C5E82" w:rsidRDefault="00793579" w:rsidP="000E41E7">
      <w:pPr>
        <w:spacing w:before="100" w:beforeAutospacing="1" w:after="100" w:afterAutospacing="1"/>
        <w:jc w:val="both"/>
      </w:pPr>
      <w:r w:rsidRPr="006C5E82">
        <w:t>Анкетирование уполномоченных экспертов по контролю деятельности для планирования внешних проверок деятельности работы членов СРО ААС. Документирование проверки независимости уполномоченных экспертов по контролю деятельности, Кураторов от объектов ВКД при планировании ВКД. Согласование сроков проведения проверки с уполномоченным экспертом по контролю деятельности.</w:t>
      </w:r>
    </w:p>
    <w:p w14:paraId="7B8E1885" w14:textId="77777777" w:rsidR="00793579" w:rsidRPr="006C5E82" w:rsidRDefault="00793579" w:rsidP="000E41E7">
      <w:pPr>
        <w:spacing w:before="100" w:beforeAutospacing="1" w:after="100" w:afterAutospacing="1"/>
        <w:jc w:val="both"/>
      </w:pPr>
      <w:r w:rsidRPr="006C5E82">
        <w:t>Уведомительные процедуры при планировании ВКД. Распорядительная документация о проведении внешней проверки деятельности работы члена СРО ААС. Анкетирование объекта ВКД для целей проведения внешней проверки. Документирование выборки — отбора заданий для проверки. Составление документов о соблюдении требований независимости и конфиденциальности уполномоченными экспертами.</w:t>
      </w:r>
    </w:p>
    <w:p w14:paraId="154F97D6" w14:textId="77777777" w:rsidR="00793579" w:rsidRPr="006C5E82" w:rsidRDefault="00793579" w:rsidP="000E41E7">
      <w:pPr>
        <w:spacing w:before="100" w:beforeAutospacing="1" w:after="100" w:afterAutospacing="1"/>
        <w:jc w:val="both"/>
      </w:pPr>
      <w:r w:rsidRPr="006C5E82">
        <w:t>Составление программы внешней проверки деятельности работы члена СРО ААС и документирование процедур контроля. Оформление запросов уполномоченного эксперта о предоставлении дополнительных документов.</w:t>
      </w:r>
    </w:p>
    <w:p w14:paraId="2980A76A" w14:textId="77777777" w:rsidR="00793579" w:rsidRPr="006C5E82" w:rsidRDefault="00793579" w:rsidP="000E41E7">
      <w:pPr>
        <w:spacing w:before="100" w:beforeAutospacing="1" w:after="100" w:afterAutospacing="1"/>
        <w:jc w:val="both"/>
      </w:pPr>
      <w:r w:rsidRPr="006C5E82">
        <w:t>Документирование уклонения от внешнего контроля деятельности.</w:t>
      </w:r>
    </w:p>
    <w:p w14:paraId="47A3499A" w14:textId="77777777" w:rsidR="00793579" w:rsidRPr="006C5E82" w:rsidRDefault="00793579" w:rsidP="000E41E7">
      <w:pPr>
        <w:spacing w:before="100" w:beforeAutospacing="1" w:after="100" w:afterAutospacing="1"/>
        <w:jc w:val="both"/>
      </w:pPr>
      <w:r w:rsidRPr="006C5E82">
        <w:t>Протоколирование обсуждения результатов работы, выводов и рекомендаций по результатам внешней проверки деятельности с представителями объекта ВКД.</w:t>
      </w:r>
    </w:p>
    <w:p w14:paraId="5E4B6658" w14:textId="77777777" w:rsidR="00793579" w:rsidRPr="006C5E82" w:rsidRDefault="00793579" w:rsidP="000E41E7">
      <w:pPr>
        <w:spacing w:before="100" w:beforeAutospacing="1" w:after="100" w:afterAutospacing="1"/>
        <w:jc w:val="both"/>
      </w:pPr>
      <w:r w:rsidRPr="006C5E82">
        <w:lastRenderedPageBreak/>
        <w:t>Составление итоговых документов по результатам проверки: отчета о внешней проверке деятельности аудиторской организации (индивидуального аудитора) и листа оценки профессиональной деятельности аудитора — члена СРО ААС.</w:t>
      </w:r>
    </w:p>
    <w:p w14:paraId="0DA2302A" w14:textId="77777777" w:rsidR="00793579" w:rsidRPr="006C5E82" w:rsidRDefault="00793579" w:rsidP="000E41E7">
      <w:pPr>
        <w:spacing w:before="100" w:beforeAutospacing="1" w:after="100" w:afterAutospacing="1"/>
        <w:jc w:val="both"/>
      </w:pPr>
      <w:r w:rsidRPr="006C5E82">
        <w:t>Оформление куратором результатов процедур наблюдения.</w:t>
      </w:r>
    </w:p>
    <w:p w14:paraId="221E67D8" w14:textId="77777777" w:rsidR="00793579" w:rsidRPr="006C5E82" w:rsidRDefault="00793579" w:rsidP="000E41E7">
      <w:pPr>
        <w:spacing w:before="100" w:beforeAutospacing="1" w:after="100" w:afterAutospacing="1"/>
        <w:jc w:val="both"/>
      </w:pPr>
      <w:r w:rsidRPr="006C5E82">
        <w:t>Документирование объектом ВКД мероприятий по устранению нарушений, выявленных в ходе проведения внешнего контроля деятельности.</w:t>
      </w:r>
    </w:p>
    <w:p w14:paraId="03827FDF" w14:textId="77777777" w:rsidR="00793579" w:rsidRPr="006C5E82" w:rsidRDefault="00793579" w:rsidP="000E41E7">
      <w:pPr>
        <w:spacing w:before="100" w:beforeAutospacing="1" w:after="100" w:afterAutospacing="1"/>
        <w:jc w:val="both"/>
      </w:pPr>
      <w:r w:rsidRPr="006C5E82">
        <w:t>Документирование контрольных процедур и результатов внешней проверки соблюдения членом СРО ААС законодательства Российской Федерации о противодействии легализации (отмыванию) доходов, полученных преступным путем, финансировании терроризма и финансировании распространения оружия массового уничтожения.</w:t>
      </w:r>
    </w:p>
    <w:p w14:paraId="40703C8B" w14:textId="77777777" w:rsidR="00793579" w:rsidRPr="006C5E82" w:rsidRDefault="00793579" w:rsidP="000E41E7">
      <w:pPr>
        <w:spacing w:before="100" w:beforeAutospacing="1" w:after="100" w:afterAutospacing="1"/>
        <w:jc w:val="both"/>
      </w:pPr>
      <w:r w:rsidRPr="006C5E82">
        <w:t>Итоговые документы по результатам внешнего контроля деятельности аудиторской организации, индивидуального аудитора, аудитора.</w:t>
      </w:r>
    </w:p>
    <w:p w14:paraId="2CCF729E" w14:textId="77777777" w:rsidR="00793579" w:rsidRPr="006C5E82" w:rsidRDefault="00793579" w:rsidP="000E41E7">
      <w:pPr>
        <w:spacing w:before="100" w:beforeAutospacing="1" w:after="100" w:afterAutospacing="1"/>
        <w:jc w:val="both"/>
      </w:pPr>
      <w:r w:rsidRPr="006C5E82">
        <w:t>Ответственность уполномоченных экспертов за ненадлежащее документирование процедур ВКД.</w:t>
      </w:r>
    </w:p>
    <w:p w14:paraId="2D6CF43C" w14:textId="77777777" w:rsidR="00793579" w:rsidRPr="006C5E82" w:rsidRDefault="00793579" w:rsidP="000E41E7">
      <w:pPr>
        <w:spacing w:before="100" w:beforeAutospacing="1" w:after="100" w:afterAutospacing="1"/>
        <w:jc w:val="both"/>
      </w:pPr>
      <w:r w:rsidRPr="006C5E82">
        <w:rPr>
          <w:b/>
          <w:bCs/>
        </w:rPr>
        <w:t>Тема 6. Мониторинг осуществления внешнего контроля деятельности СРО ААС</w:t>
      </w:r>
    </w:p>
    <w:p w14:paraId="47E27DA9" w14:textId="77777777" w:rsidR="00793579" w:rsidRPr="006C5E82" w:rsidRDefault="00793579" w:rsidP="000E41E7">
      <w:pPr>
        <w:spacing w:before="100" w:beforeAutospacing="1" w:after="100" w:afterAutospacing="1"/>
        <w:jc w:val="both"/>
      </w:pPr>
      <w:r w:rsidRPr="006C5E82">
        <w:t xml:space="preserve">Предмет мониторинга осуществления ВКД. Исполнение Плана ВКД. Положение о мониторинге ВКД.  Формы, методы, периодичность, сроки проведения мониторинга осуществления ВКД. Порядок и периодичность проведения обобщения результатов мониторинга осуществления ВКД. Критерии оценки результативности ВКД в целом, критерии результативности работы уполномоченных экспертов. Порядок информирования уполномоченных экспертов СРО ААС о результатах мониторинга ВКД. Годовой отчет о состоянии и результатах ВКД. Утверждение годового отчета о состоянии ВКД. Порядок публикации годового отчет о состоянии ВКД. </w:t>
      </w:r>
    </w:p>
    <w:p w14:paraId="56FB8A65" w14:textId="77777777" w:rsidR="00793579" w:rsidRPr="006C5E82" w:rsidRDefault="00793579" w:rsidP="000E41E7">
      <w:pPr>
        <w:spacing w:before="100" w:beforeAutospacing="1" w:after="100" w:afterAutospacing="1"/>
        <w:jc w:val="both"/>
      </w:pPr>
      <w:r w:rsidRPr="006C5E82">
        <w:rPr>
          <w:b/>
          <w:bCs/>
        </w:rPr>
        <w:t>Тема 7. Практика проведения внешних проверок деятельности членов СРО ААС</w:t>
      </w:r>
    </w:p>
    <w:p w14:paraId="0AF921E8" w14:textId="77777777" w:rsidR="00793579" w:rsidRPr="006C5E82" w:rsidRDefault="00793579" w:rsidP="000E41E7">
      <w:pPr>
        <w:spacing w:before="100" w:beforeAutospacing="1" w:after="100" w:afterAutospacing="1"/>
        <w:jc w:val="both"/>
      </w:pPr>
      <w:r w:rsidRPr="006C5E82">
        <w:t>Типовые нарушения, выявляемые в ходе внешнего контроля деятельности СРО ААС. Наиболее уязвимые элементы в системе внутреннего контроля объектов ВКД.</w:t>
      </w:r>
    </w:p>
    <w:p w14:paraId="12967343" w14:textId="77777777" w:rsidR="00793579" w:rsidRPr="006C5E82" w:rsidRDefault="00793579" w:rsidP="000E41E7">
      <w:pPr>
        <w:spacing w:before="100" w:beforeAutospacing="1" w:after="100" w:afterAutospacing="1"/>
        <w:jc w:val="both"/>
      </w:pPr>
      <w:r w:rsidRPr="006C5E82">
        <w:t>Сквозная задача: от планирования до оформления результатов плановой внешней проверки. Подготовка к проведению проверки, составление программы, построение выборки, анализ документов объекта ВКД, выявление и документирование нарушений, оформление результатов проверки.</w:t>
      </w:r>
    </w:p>
    <w:p w14:paraId="30D08ABC" w14:textId="77777777" w:rsidR="00793579" w:rsidRPr="006C5E82" w:rsidRDefault="00793579" w:rsidP="000E41E7">
      <w:pPr>
        <w:spacing w:before="100" w:beforeAutospacing="1" w:after="100" w:afterAutospacing="1"/>
        <w:jc w:val="both"/>
      </w:pPr>
      <w:r w:rsidRPr="006C5E82">
        <w:t>Моделирование проведения внеплановой проверки: рассмотрение доводов жалобы (иного обращения), документирование контрольных процедур и выводов по результатам проверки.</w:t>
      </w:r>
    </w:p>
    <w:p w14:paraId="4B672D61" w14:textId="77777777" w:rsidR="00793579" w:rsidRPr="006C5E82" w:rsidRDefault="00793579" w:rsidP="000E41E7">
      <w:pPr>
        <w:spacing w:before="100" w:beforeAutospacing="1" w:after="100" w:afterAutospacing="1"/>
        <w:jc w:val="both"/>
      </w:pPr>
      <w:r w:rsidRPr="006C5E82">
        <w:t>Практические аспекты проведения внешних проверок соблюдения членами СРО ААС — аудиторскими организациями и индивидуальными аудиторами законодательства Российской Федерации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5044CF55" w14:textId="77777777" w:rsidR="00793579" w:rsidRPr="006C5E82" w:rsidRDefault="00793579" w:rsidP="000E41E7">
      <w:pPr>
        <w:spacing w:before="100" w:beforeAutospacing="1" w:after="100" w:afterAutospacing="1"/>
        <w:jc w:val="both"/>
      </w:pPr>
      <w:bookmarkStart w:id="17" w:name="6-2-09"/>
      <w:bookmarkEnd w:id="17"/>
      <w:r w:rsidRPr="006C5E82">
        <w:rPr>
          <w:b/>
          <w:bCs/>
        </w:rPr>
        <w:t>Тестирование претендентов.</w:t>
      </w:r>
    </w:p>
    <w:p w14:paraId="7AD2DBB3" w14:textId="77777777" w:rsidR="00793579" w:rsidRPr="006C5E82" w:rsidRDefault="00793579" w:rsidP="000E41E7">
      <w:pPr>
        <w:spacing w:before="100" w:beforeAutospacing="1" w:after="100" w:afterAutospacing="1"/>
        <w:jc w:val="both"/>
        <w:rPr>
          <w:b/>
          <w:bCs/>
        </w:rPr>
      </w:pPr>
      <w:r w:rsidRPr="006C5E82">
        <w:rPr>
          <w:b/>
          <w:bCs/>
        </w:rPr>
        <w:t>Результат обучения</w:t>
      </w:r>
    </w:p>
    <w:p w14:paraId="06434A7B" w14:textId="77777777" w:rsidR="00793579" w:rsidRPr="006C5E82" w:rsidRDefault="00793579" w:rsidP="000E41E7">
      <w:pPr>
        <w:spacing w:before="100" w:beforeAutospacing="1" w:after="100" w:afterAutospacing="1"/>
        <w:jc w:val="both"/>
      </w:pPr>
      <w:r w:rsidRPr="006C5E82">
        <w:lastRenderedPageBreak/>
        <w:t>Глубокие знания в области внешнего контроля деятельности работы членов саморегулируемой организации и знание методики проведения внешнего контроля деятельности работы аудиторских организаций, индивидуальных аудиторов и аудиторов; навыки проведения внешних проверок. Аттестация уполномоченных экспертов СРО ААС.</w:t>
      </w:r>
    </w:p>
    <w:p w14:paraId="5E8D0C40" w14:textId="77777777" w:rsidR="00793579" w:rsidRPr="006C5E82" w:rsidRDefault="00793579" w:rsidP="000E41E7">
      <w:pPr>
        <w:spacing w:before="100" w:beforeAutospacing="1" w:after="100" w:afterAutospacing="1"/>
        <w:jc w:val="both"/>
      </w:pPr>
    </w:p>
    <w:p w14:paraId="641BDC99" w14:textId="77777777" w:rsidR="00793579" w:rsidRPr="006C5E82" w:rsidRDefault="00793579" w:rsidP="000E41E7">
      <w:pPr>
        <w:spacing w:before="100" w:beforeAutospacing="1" w:after="100" w:afterAutospacing="1"/>
        <w:jc w:val="both"/>
        <w:rPr>
          <w:b/>
          <w:bCs/>
        </w:rPr>
      </w:pPr>
      <w:r w:rsidRPr="006C5E82">
        <w:rPr>
          <w:b/>
          <w:bCs/>
        </w:rPr>
        <w:t>6-2-09 «ПОВЫШЕНИЕ КВАЛИФИКАЦИИ УПОЛНОМОЧЕННЫХ ЭКСПЕРТОВ ПО КОНТРОЛЮ ДЕЯТЕЛЬНОСТИ СРО ААС»</w:t>
      </w:r>
    </w:p>
    <w:p w14:paraId="1BEAC242" w14:textId="77777777" w:rsidR="00793579" w:rsidRPr="006C5E82" w:rsidRDefault="00793579" w:rsidP="000E41E7">
      <w:pPr>
        <w:spacing w:before="100" w:beforeAutospacing="1" w:after="100" w:afterAutospacing="1"/>
        <w:jc w:val="both"/>
      </w:pPr>
      <w:r w:rsidRPr="006C5E82">
        <w:rPr>
          <w:b/>
          <w:bCs/>
        </w:rPr>
        <w:t>Продолжительность обучения</w:t>
      </w:r>
      <w:r w:rsidRPr="006C5E82">
        <w:t xml:space="preserve"> — 24 академических часа.</w:t>
      </w:r>
    </w:p>
    <w:p w14:paraId="182B2E4D" w14:textId="77777777" w:rsidR="00793579" w:rsidRPr="006C5E82" w:rsidRDefault="00793579" w:rsidP="000E41E7">
      <w:pPr>
        <w:spacing w:before="100" w:beforeAutospacing="1" w:after="100" w:afterAutospacing="1"/>
        <w:jc w:val="both"/>
      </w:pPr>
      <w:r w:rsidRPr="006C5E82">
        <w:rPr>
          <w:b/>
          <w:bCs/>
        </w:rPr>
        <w:t>Цель программы</w:t>
      </w:r>
      <w:r w:rsidRPr="006C5E82">
        <w:t xml:space="preserve"> — повышение квалификации уполномоченных экспертов по контролю деятельности СРО ААС в целях актуализации знаний в области внешнего контроля деятельности и совершенствования навыков применения методики проведения внешнего контроля деятельности членов СРО ААС.</w:t>
      </w:r>
    </w:p>
    <w:p w14:paraId="4B9C0F06" w14:textId="77777777" w:rsidR="00793579" w:rsidRPr="006C5E82" w:rsidRDefault="00793579" w:rsidP="000E41E7">
      <w:pPr>
        <w:spacing w:before="100" w:beforeAutospacing="1" w:after="100" w:afterAutospacing="1"/>
        <w:jc w:val="both"/>
      </w:pPr>
      <w:r w:rsidRPr="006C5E82">
        <w:rPr>
          <w:b/>
          <w:bCs/>
        </w:rPr>
        <w:t>Тема 1. Мировая практика и международный опыт организации внешнего контроля деятельности в аудиторской деятельности</w:t>
      </w:r>
    </w:p>
    <w:p w14:paraId="3CF924DC" w14:textId="77777777" w:rsidR="00793579" w:rsidRPr="006C5E82" w:rsidRDefault="00793579" w:rsidP="000E41E7">
      <w:pPr>
        <w:spacing w:before="100" w:beforeAutospacing="1" w:after="100" w:afterAutospacing="1"/>
        <w:jc w:val="both"/>
      </w:pPr>
      <w:r w:rsidRPr="006C5E82">
        <w:t xml:space="preserve">Международный форум независимых регуляторов аудиторской деятельности (IFIAR — International Forum </w:t>
      </w:r>
      <w:proofErr w:type="spellStart"/>
      <w:r w:rsidRPr="006C5E82">
        <w:t>of</w:t>
      </w:r>
      <w:proofErr w:type="spellEnd"/>
      <w:r w:rsidRPr="006C5E82">
        <w:t xml:space="preserve"> Independent </w:t>
      </w:r>
      <w:proofErr w:type="spellStart"/>
      <w:r w:rsidRPr="006C5E82">
        <w:t>Audit</w:t>
      </w:r>
      <w:proofErr w:type="spellEnd"/>
      <w:r w:rsidRPr="006C5E82">
        <w:t xml:space="preserve"> </w:t>
      </w:r>
      <w:proofErr w:type="spellStart"/>
      <w:r w:rsidRPr="006C5E82">
        <w:t>Regulators</w:t>
      </w:r>
      <w:proofErr w:type="spellEnd"/>
      <w:r w:rsidRPr="006C5E82">
        <w:t>): новые тенденции ВКД. Международный опыт проведения внешнего контроля качества деятельности профессиональными аудиторскими объединениями: лучшие практики.</w:t>
      </w:r>
    </w:p>
    <w:p w14:paraId="3D07D0EE" w14:textId="77777777" w:rsidR="00793579" w:rsidRPr="006C5E82" w:rsidRDefault="00793579" w:rsidP="000E41E7">
      <w:pPr>
        <w:spacing w:before="100" w:beforeAutospacing="1" w:after="100" w:afterAutospacing="1"/>
        <w:jc w:val="both"/>
        <w:rPr>
          <w:b/>
        </w:rPr>
      </w:pPr>
      <w:r w:rsidRPr="006C5E82">
        <w:rPr>
          <w:b/>
          <w:bCs/>
        </w:rPr>
        <w:t>Тема 2. Новеллы в законодательстве по аудиторской деятельности, трансформирующие систему внешнего контроля деятельности.</w:t>
      </w:r>
      <w:r w:rsidRPr="006C5E82">
        <w:t xml:space="preserve"> </w:t>
      </w:r>
      <w:r w:rsidRPr="006C5E82">
        <w:rPr>
          <w:b/>
        </w:rPr>
        <w:t>Надзор за деятельностью аудиторских организаций</w:t>
      </w:r>
    </w:p>
    <w:p w14:paraId="6FE71F76" w14:textId="77777777" w:rsidR="00793579" w:rsidRPr="006C5E82" w:rsidRDefault="00793579" w:rsidP="000E41E7">
      <w:pPr>
        <w:jc w:val="both"/>
      </w:pPr>
      <w:r w:rsidRPr="006C5E82">
        <w:t xml:space="preserve">Нововведения в системе нормативно-правовых актов, регулирующих аудиторскую деятельность, включая вопросы внешнего контроля деятельности. Причины, цели и последствия принятия новых законодательных и нормативных актов в сфере аудиторской деятельности, их концепция. Влияние рассматриваемых изменений на систему внешнего контроля деятельности членов саморегулируемой организации аудиторов. Трансформация и введение новых сегментов системы ВКД. Внешний контроль: объекты и субъекты контроля, организации, уполномоченные осуществлять внешний контроль за деятельностью аудиторских организаций, аудиторов. </w:t>
      </w:r>
      <w:bookmarkStart w:id="18" w:name="_Hlk99570829"/>
      <w:r w:rsidRPr="006C5E82">
        <w:t>Надзор за деятельностью аудиторских организаций</w:t>
      </w:r>
      <w:bookmarkEnd w:id="18"/>
      <w:r w:rsidRPr="006C5E82">
        <w:t xml:space="preserve">: органы надзора, субъекты и объекты надзора. Влияние статуса «общественно значимая организация» на осуществление контроля </w:t>
      </w:r>
      <w:r w:rsidRPr="006C5E82">
        <w:rPr>
          <w:bCs/>
        </w:rPr>
        <w:t>за деятельностью аудиторских организаций.</w:t>
      </w:r>
    </w:p>
    <w:p w14:paraId="10AEEC61" w14:textId="77777777" w:rsidR="00793579" w:rsidRPr="006C5E82" w:rsidRDefault="00793579" w:rsidP="000E41E7">
      <w:pPr>
        <w:jc w:val="both"/>
        <w:rPr>
          <w:b/>
        </w:rPr>
      </w:pPr>
      <w:r w:rsidRPr="006C5E82">
        <w:rPr>
          <w:b/>
        </w:rPr>
        <w:t>2.1. Внешний контроль деятельности аудиторских организаций, оказывающих аудиторские услуги общественно значимым организациям</w:t>
      </w:r>
    </w:p>
    <w:p w14:paraId="21AEF81E" w14:textId="77777777" w:rsidR="00793579" w:rsidRPr="006C5E82" w:rsidRDefault="00CF7C65" w:rsidP="000E41E7">
      <w:pPr>
        <w:jc w:val="both"/>
      </w:pPr>
      <w:hyperlink r:id="rId144" w:history="1">
        <w:r w:rsidR="00793579" w:rsidRPr="006C5E82">
          <w:t>Положение</w:t>
        </w:r>
      </w:hyperlink>
      <w:r w:rsidR="00793579" w:rsidRPr="006C5E82">
        <w:t xml:space="preserve"> о внешнем контроле деятельности аудиторских организаций, оказывающих аудиторские услуги общественно значимым организациям. Законодательное регулирование организации и осуществления внешнего контроля деятельности уполномоченным федеральным органом по контролю и надзору. Управление рисками, как основа внешнего контроля деятельности аудиторских организаций, оказывающих аудиторские услуги общественно значимым организациям </w:t>
      </w:r>
      <w:hyperlink r:id="rId145" w:history="1">
        <w:r w:rsidR="00793579" w:rsidRPr="006C5E82">
          <w:t>Критерии</w:t>
        </w:r>
      </w:hyperlink>
      <w:r w:rsidR="00793579" w:rsidRPr="006C5E82">
        <w:t xml:space="preserve"> и правила отнесения деятельности аудиторских организаций, оказывающих аудиторские услуги общественно значимым организациям, к определенной категории риска. Мероприятия внешнего контроля деятельности аудиторских организаций, оказывающих аудиторские услуги общественно значимым организациям, объекты контроля, периодичность внешних проверок, основания осуществления внеплановых внешних проверок. Формы осуществления внешнего контроля деятельности аудиторских организаций, оказывающих аудиторские услуги общественно </w:t>
      </w:r>
      <w:r w:rsidR="00793579" w:rsidRPr="006C5E82">
        <w:lastRenderedPageBreak/>
        <w:t>значимым организациям. Сроки проведения внешних проверок. Направлении предписаний и запросов уполномоченного федерального органа по контролю и надзору в ходе внешней проверки. Обязанность уполномоченного федерального органа по контролю и надзору по информированию о результатах внешней проверки.</w:t>
      </w:r>
    </w:p>
    <w:p w14:paraId="50715730" w14:textId="77777777" w:rsidR="00793579" w:rsidRPr="006C5E82" w:rsidRDefault="00793579" w:rsidP="000E41E7">
      <w:pPr>
        <w:jc w:val="both"/>
        <w:rPr>
          <w:b/>
        </w:rPr>
      </w:pPr>
      <w:r w:rsidRPr="006C5E82">
        <w:rPr>
          <w:b/>
        </w:rPr>
        <w:t xml:space="preserve">2.2. </w:t>
      </w:r>
      <w:r w:rsidRPr="006C5E82">
        <w:rPr>
          <w:b/>
          <w:bCs/>
        </w:rPr>
        <w:t>Надзор за деятельностью аудиторских организаций на финансовом рынке, осуществляемый Банком России</w:t>
      </w:r>
    </w:p>
    <w:p w14:paraId="272AA06F" w14:textId="77777777" w:rsidR="00793579" w:rsidRPr="006C5E82" w:rsidRDefault="00793579" w:rsidP="000E41E7">
      <w:pPr>
        <w:jc w:val="both"/>
      </w:pPr>
      <w:r w:rsidRPr="006C5E82">
        <w:t>Предмет надзора за деятельностью аудиторских организаций на финансовом рынке. Порядок осуществления надзора. Права органа надзора. Обязанности аудиторской организации при осуществлении надзора. Основания проведения проверки деятельности аудиторской организации на финансовом рынке органом надзора. Информирование о результатах проверки. Направление предписаний и запросов аудиторской организации органом надзора.</w:t>
      </w:r>
    </w:p>
    <w:p w14:paraId="29598D8E" w14:textId="77777777" w:rsidR="00793579" w:rsidRPr="006C5E82" w:rsidRDefault="00793579" w:rsidP="000E41E7">
      <w:pPr>
        <w:spacing w:before="100" w:beforeAutospacing="1" w:after="100" w:afterAutospacing="1"/>
        <w:jc w:val="both"/>
      </w:pPr>
      <w:r w:rsidRPr="006C5E82">
        <w:rPr>
          <w:b/>
          <w:bCs/>
        </w:rPr>
        <w:t>Тема 3. Мониторинг осуществления внешнего контроля деятельности СРО ААС</w:t>
      </w:r>
    </w:p>
    <w:p w14:paraId="6B984225" w14:textId="77777777" w:rsidR="00793579" w:rsidRPr="006C5E82" w:rsidRDefault="00793579" w:rsidP="000E41E7">
      <w:pPr>
        <w:spacing w:before="100" w:beforeAutospacing="1" w:after="100" w:afterAutospacing="1"/>
        <w:jc w:val="both"/>
      </w:pPr>
      <w:bookmarkStart w:id="19" w:name="_Hlk99570938"/>
      <w:r w:rsidRPr="006C5E82">
        <w:t>Предмет мониторинга осуществления ВКД. Исполнение Плана ВКД. Положение о мониторинге ВКД. Формы, методы, периодичность, сроки проведения мониторинга осуществления ВКД. Порядок и периодичность проведения обобщения результатов мониторинга осуществления ВКД. Критерии оценки результативности ВКД в целом, критерии результативности работы уполномоченных экспертов. Порядок информирования уполномоченных экспертов СРО ААС о результатах мониторинга ВКД. Годовой отчет о состоянии и результатах ВКД. Утверждение годового отчета о состоянии ВКД. Порядок публикации годового отчет о состоянии ВКД.</w:t>
      </w:r>
    </w:p>
    <w:bookmarkEnd w:id="19"/>
    <w:p w14:paraId="4B2E832C" w14:textId="77777777" w:rsidR="00793579" w:rsidRPr="006C5E82" w:rsidRDefault="00793579" w:rsidP="000E41E7">
      <w:pPr>
        <w:spacing w:before="100" w:beforeAutospacing="1" w:after="100" w:afterAutospacing="1"/>
        <w:jc w:val="both"/>
      </w:pPr>
      <w:r w:rsidRPr="006C5E82">
        <w:rPr>
          <w:b/>
          <w:bCs/>
        </w:rPr>
        <w:t>Тема 4. Новации в методике проведения внешних проверок СРО ААС</w:t>
      </w:r>
    </w:p>
    <w:p w14:paraId="526B0108" w14:textId="77777777" w:rsidR="00793579" w:rsidRPr="006C5E82" w:rsidRDefault="00793579" w:rsidP="000E41E7">
      <w:pPr>
        <w:jc w:val="both"/>
      </w:pPr>
      <w:r w:rsidRPr="006C5E82">
        <w:t>Нововведения в локальных нормативных актах СРО ААС, регулирующих систему внешнего контроля деятельности: причины, цели и влияние на процессы и процедуры ВКД.</w:t>
      </w:r>
    </w:p>
    <w:p w14:paraId="6E1365C6" w14:textId="77777777" w:rsidR="00793579" w:rsidRPr="006C5E82" w:rsidRDefault="00793579" w:rsidP="000E41E7">
      <w:pPr>
        <w:jc w:val="both"/>
      </w:pPr>
      <w:r w:rsidRPr="006C5E82">
        <w:t>Изменение требований к документированию внешних проверок: корректировка Типового комплекта документов по организации и проведению внешнего контроля деятельности членов СРО ААС.</w:t>
      </w:r>
    </w:p>
    <w:p w14:paraId="79343CE9" w14:textId="77777777" w:rsidR="00793579" w:rsidRPr="006C5E82" w:rsidRDefault="00793579" w:rsidP="000E41E7">
      <w:pPr>
        <w:spacing w:before="100" w:beforeAutospacing="1" w:after="100" w:afterAutospacing="1"/>
        <w:jc w:val="both"/>
      </w:pPr>
      <w:r w:rsidRPr="006C5E82">
        <w:rPr>
          <w:b/>
          <w:bCs/>
        </w:rPr>
        <w:t>Тема 5. Практика проведения внешних проверок деятельности членов СРО ААС</w:t>
      </w:r>
    </w:p>
    <w:p w14:paraId="6411AAB5" w14:textId="77777777" w:rsidR="00793579" w:rsidRPr="006C5E82" w:rsidRDefault="00793579" w:rsidP="000E41E7">
      <w:pPr>
        <w:jc w:val="both"/>
      </w:pPr>
      <w:r w:rsidRPr="006C5E82">
        <w:t>Типовые нарушения, выявляемые в ходе внешнего контроля деятельности СРО ААС. Наиболее уязвимые элементы в системе внутреннего контроля объектов ВКД.</w:t>
      </w:r>
    </w:p>
    <w:p w14:paraId="14CEC988" w14:textId="77777777" w:rsidR="00793579" w:rsidRPr="006C5E82" w:rsidRDefault="00793579" w:rsidP="000E41E7">
      <w:pPr>
        <w:jc w:val="both"/>
      </w:pPr>
      <w:r w:rsidRPr="006C5E82">
        <w:t>Обобщение результатов процедур наблюдения в ходе внешних проверок: недостатки в работе уполномоченных экспертов, выявляемые кураторами.</w:t>
      </w:r>
    </w:p>
    <w:p w14:paraId="5C162FD6" w14:textId="77777777" w:rsidR="00793579" w:rsidRPr="006C5E82" w:rsidRDefault="00793579" w:rsidP="000E41E7">
      <w:pPr>
        <w:jc w:val="both"/>
      </w:pPr>
      <w:r w:rsidRPr="006C5E82">
        <w:t>Основания и причины направления Комиссией по контролю деятельности СРО ААС материалов внешних проверок на доработку уполномоченным экспертам.</w:t>
      </w:r>
    </w:p>
    <w:p w14:paraId="5A35FEE1" w14:textId="77777777" w:rsidR="00793579" w:rsidRPr="006C5E82" w:rsidRDefault="00793579" w:rsidP="000E41E7">
      <w:pPr>
        <w:jc w:val="both"/>
      </w:pPr>
      <w:r w:rsidRPr="006C5E82">
        <w:t>Профилактика нарушений и недостатков в работе контролеров деятельности при проведении и оформлении результатов ВКД на примере рассмотрения кейсов по различным видам внешних проверок.</w:t>
      </w:r>
    </w:p>
    <w:p w14:paraId="647FEB48" w14:textId="77777777" w:rsidR="00793579" w:rsidRPr="006C5E82" w:rsidRDefault="00793579" w:rsidP="000E41E7">
      <w:pPr>
        <w:jc w:val="both"/>
      </w:pPr>
      <w:r w:rsidRPr="006C5E82">
        <w:t>Кейс по плановой проверке: процедурные нарушения, недостатки в документировании внешней проверки. Совершенствование навыков применения методики внешнего контроля – решение сквозной задачи по плановой внешней проверки. Подготовка к проведению проверки, составление программы, построение выборки, анализ документов объекта ВКД, выявление и документирование нарушений, оформление результатов проверки. Рассмотрение образцов заполнения рабочих документов уполномоченного эксперта по плановой проверке.</w:t>
      </w:r>
      <w:bookmarkStart w:id="20" w:name="6-2-11"/>
      <w:bookmarkEnd w:id="20"/>
    </w:p>
    <w:p w14:paraId="1A72186D" w14:textId="77777777" w:rsidR="00793579" w:rsidRPr="006C5E82" w:rsidRDefault="00793579" w:rsidP="000E41E7">
      <w:pPr>
        <w:jc w:val="both"/>
      </w:pPr>
      <w:r w:rsidRPr="006C5E82">
        <w:t xml:space="preserve">Кейс по внеплановой проверке: процедурные нарушения, недостатки в документировании внешней проверки. Моделирование проведения внеплановой проверки: рассмотрение доводов жалобы (иного обращения), документирование контрольных процедур и выводов по </w:t>
      </w:r>
      <w:r w:rsidRPr="006C5E82">
        <w:lastRenderedPageBreak/>
        <w:t>результатам проверки. Рассмотрение образцов заполнения рабочих документов уполномоченного эксперта по внеплановой проверке.</w:t>
      </w:r>
    </w:p>
    <w:p w14:paraId="261FDD53" w14:textId="77777777" w:rsidR="00793579" w:rsidRPr="006C5E82" w:rsidRDefault="00793579" w:rsidP="000E41E7">
      <w:pPr>
        <w:jc w:val="both"/>
      </w:pPr>
      <w:r w:rsidRPr="006C5E82">
        <w:t>Кейс по плановой проверке соблюдения членами СРО ААС аудиторскими организациями и индивидуальными аудиторами законодательства Российской Федерации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Рассмотрение образцов заполнения рабочих документов уполномоченного эксперта по плановой проверке соблюдения законодательства по ПОД/ФТ/ФРОМУ.</w:t>
      </w:r>
    </w:p>
    <w:p w14:paraId="2F7A76D2" w14:textId="77777777" w:rsidR="00793579" w:rsidRPr="006C5E82" w:rsidRDefault="00793579" w:rsidP="000E41E7">
      <w:pPr>
        <w:ind w:left="29" w:right="-113"/>
        <w:jc w:val="both"/>
      </w:pPr>
      <w:r w:rsidRPr="006C5E82">
        <w:t>Кейс по подготовке ответов на запросы и исполнения предписаний Банка России при осуществлении надзора за деятельностью аудиторских организаций на финансовом рынке.</w:t>
      </w:r>
    </w:p>
    <w:p w14:paraId="082D1C93" w14:textId="77777777" w:rsidR="00793579" w:rsidRPr="006C5E82" w:rsidRDefault="00793579" w:rsidP="000E41E7">
      <w:pPr>
        <w:ind w:left="29" w:right="-113"/>
        <w:jc w:val="both"/>
      </w:pPr>
    </w:p>
    <w:p w14:paraId="45ADF56A" w14:textId="77777777" w:rsidR="00793579" w:rsidRPr="006C5E82" w:rsidRDefault="00793579" w:rsidP="000E41E7">
      <w:pPr>
        <w:ind w:left="29" w:right="-113"/>
        <w:jc w:val="both"/>
      </w:pPr>
      <w:r w:rsidRPr="006C5E82">
        <w:t xml:space="preserve">  </w:t>
      </w:r>
    </w:p>
    <w:p w14:paraId="3DACBE52" w14:textId="77777777" w:rsidR="00793579" w:rsidRPr="006C5E82" w:rsidRDefault="00793579" w:rsidP="000E41E7">
      <w:pPr>
        <w:ind w:left="10" w:right="738" w:hanging="10"/>
        <w:jc w:val="both"/>
      </w:pPr>
      <w:r w:rsidRPr="006C5E82">
        <w:rPr>
          <w:b/>
        </w:rPr>
        <w:t xml:space="preserve">6-2-11 «ТРАНСФОРМАЦИЯ ФИНАНСОВОЙ ОТЧЕТНОСТИ В СООТВЕТСТВИИ С МСФО. ПРАКТИКА ПРИМЕНЕНИЯ НА ПК» </w:t>
      </w:r>
      <w:r w:rsidRPr="006C5E82">
        <w:t xml:space="preserve"> </w:t>
      </w:r>
    </w:p>
    <w:p w14:paraId="270E2F53" w14:textId="77777777" w:rsidR="00793579" w:rsidRPr="006C5E82" w:rsidRDefault="00793579" w:rsidP="000E41E7">
      <w:pPr>
        <w:ind w:left="10" w:right="738" w:hanging="10"/>
        <w:jc w:val="both"/>
      </w:pPr>
    </w:p>
    <w:p w14:paraId="663A4D54" w14:textId="77777777" w:rsidR="00793579" w:rsidRPr="006C5E82" w:rsidRDefault="00793579" w:rsidP="000E41E7">
      <w:pPr>
        <w:ind w:left="10" w:right="738" w:hanging="10"/>
        <w:jc w:val="both"/>
      </w:pPr>
      <w:r w:rsidRPr="006C5E82">
        <w:rPr>
          <w:b/>
        </w:rPr>
        <w:t>Продолжительность обучения</w:t>
      </w:r>
      <w:r w:rsidRPr="006C5E82">
        <w:t xml:space="preserve"> – 20 академических часов.  </w:t>
      </w:r>
    </w:p>
    <w:p w14:paraId="65B588F9" w14:textId="77777777" w:rsidR="00793579" w:rsidRPr="006C5E82" w:rsidRDefault="00793579" w:rsidP="000E41E7">
      <w:pPr>
        <w:ind w:left="10" w:right="738" w:hanging="10"/>
        <w:jc w:val="both"/>
      </w:pPr>
    </w:p>
    <w:p w14:paraId="0054A329" w14:textId="77777777" w:rsidR="00793579" w:rsidRPr="006C5E82" w:rsidRDefault="00793579" w:rsidP="000E41E7">
      <w:pPr>
        <w:ind w:left="10" w:right="738" w:hanging="10"/>
        <w:jc w:val="both"/>
      </w:pPr>
      <w:r w:rsidRPr="006C5E82">
        <w:rPr>
          <w:b/>
        </w:rPr>
        <w:t>Тема 1. Обзор основных различий российских бухгалтерских стандартов и МСФО, их влияние на финансовую отчетность</w:t>
      </w:r>
    </w:p>
    <w:p w14:paraId="4A04022F" w14:textId="77777777" w:rsidR="00793579" w:rsidRPr="006C5E82" w:rsidRDefault="00793579" w:rsidP="000E41E7">
      <w:pPr>
        <w:ind w:left="10" w:right="738" w:hanging="10"/>
        <w:jc w:val="both"/>
      </w:pPr>
    </w:p>
    <w:p w14:paraId="16D497F3" w14:textId="77777777" w:rsidR="00793579" w:rsidRPr="006C5E82" w:rsidRDefault="00793579" w:rsidP="000E41E7">
      <w:pPr>
        <w:ind w:left="10" w:right="141" w:hanging="10"/>
        <w:jc w:val="both"/>
      </w:pPr>
      <w:r w:rsidRPr="006C5E82">
        <w:t xml:space="preserve">Сравнение принципов и концепций российских и международных стандартов бухгалтерского учета и их влияния на финансовую отчетность. Концепция контроля над имуществом, концепция справедливой стоимости, концепция временной стоимости денег. Состав и формы финансовой отчетности в соответствии с российскими и международными стандартами. IAS 1 «Представление финансовой отчетности». Бухгалтерский баланс и отчет о финансовом положении. Отчет о прибыли или убытке и отчет о совокупном доходе. Отчет об изменениях в капитале. Отчет о движении денежных средств. Информация, раскрываемая в пояснениях. IAS 34 «Промежуточная финансовая отчетность».  </w:t>
      </w:r>
    </w:p>
    <w:p w14:paraId="74D60317" w14:textId="77777777" w:rsidR="00793579" w:rsidRPr="006C5E82" w:rsidRDefault="00793579" w:rsidP="000E41E7">
      <w:pPr>
        <w:ind w:left="10" w:right="749" w:hanging="10"/>
        <w:jc w:val="both"/>
      </w:pPr>
    </w:p>
    <w:p w14:paraId="514183F0" w14:textId="77777777" w:rsidR="00793579" w:rsidRPr="006C5E82" w:rsidRDefault="00793579" w:rsidP="000E41E7">
      <w:pPr>
        <w:ind w:left="10" w:right="738" w:hanging="10"/>
        <w:jc w:val="both"/>
      </w:pPr>
      <w:r w:rsidRPr="006C5E82">
        <w:rPr>
          <w:b/>
        </w:rPr>
        <w:t>Тема 2. Составление отчетности по стандартам МСФО по методу перекладки</w:t>
      </w:r>
    </w:p>
    <w:p w14:paraId="596F6E52" w14:textId="77777777" w:rsidR="00793579" w:rsidRPr="006C5E82" w:rsidRDefault="00793579" w:rsidP="000E41E7">
      <w:pPr>
        <w:ind w:left="10" w:hanging="10"/>
        <w:jc w:val="both"/>
      </w:pPr>
      <w:r w:rsidRPr="006C5E82">
        <w:t xml:space="preserve"> </w:t>
      </w:r>
    </w:p>
    <w:p w14:paraId="22E81B5B" w14:textId="77777777" w:rsidR="00793579" w:rsidRPr="006C5E82" w:rsidRDefault="00793579" w:rsidP="000E41E7">
      <w:pPr>
        <w:ind w:left="10" w:hanging="10"/>
        <w:jc w:val="both"/>
      </w:pPr>
      <w:r w:rsidRPr="006C5E82">
        <w:t xml:space="preserve">Этапы трансформации. Понятие и виды трансформационных корректировок. Работа с трансформационными таблицами. Принцип работы трансформационной модели, виды трансформационных моделей. Взаимосвязь таблиц в трансформационной модели. Состав трансформационных таблиц, принцип внесения данных в трансформационные таблицы. Данные российского бухгалтерского учета, необходимые для составления трансформационных таблиц. Рекомендации по разработке собственных трансформационных таблиц компании. </w:t>
      </w:r>
    </w:p>
    <w:p w14:paraId="3D6E2430" w14:textId="77777777" w:rsidR="00793579" w:rsidRPr="006C5E82" w:rsidRDefault="00793579" w:rsidP="000E41E7">
      <w:pPr>
        <w:ind w:left="10" w:hanging="10"/>
        <w:jc w:val="both"/>
      </w:pPr>
      <w:r w:rsidRPr="006C5E82">
        <w:t xml:space="preserve">Проведение переклассификации статей бухгалтерского баланса и отчета о прибыли или убытке. Формирование и состав корректировок. </w:t>
      </w:r>
    </w:p>
    <w:p w14:paraId="456F0CC5" w14:textId="77777777" w:rsidR="00793579" w:rsidRPr="006C5E82" w:rsidRDefault="00793579" w:rsidP="000E41E7">
      <w:pPr>
        <w:ind w:left="10" w:hanging="10"/>
        <w:jc w:val="both"/>
      </w:pPr>
      <w:r w:rsidRPr="006C5E82">
        <w:t xml:space="preserve">Пересчет валютных курсов и отражение его результатов. Начисление дополнительных обязательств. Отражение изменений стоимости основных средств по сравнению с данными российского бухгалтерского учета, отражение выбытия основных средств, учитываемых по переоцененной стоимости. Проведение корректировок, связанных с обесценением. Отражение изменений стоимости и состава финансовых инструментов. Списание расходов будущих периодов. Начисление дополнительного резерва под ожидаемые кредитные убытки. Начисление арендных обязательств и активов в форме прав пользования (в т.ч. корректировок, связанных с возвратным лизингом). Формирование отложенных налогов. Изменение стоимости запасов. </w:t>
      </w:r>
    </w:p>
    <w:p w14:paraId="5049B868" w14:textId="77777777" w:rsidR="00793579" w:rsidRPr="006C5E82" w:rsidRDefault="00793579" w:rsidP="000E41E7">
      <w:pPr>
        <w:ind w:left="10" w:hanging="10"/>
        <w:jc w:val="both"/>
      </w:pPr>
      <w:r w:rsidRPr="006C5E82">
        <w:t xml:space="preserve">Формирование форм финансовой отчетности: отчета о финансовом положении, отчета о совокупном доходе, отчета об изменениях в капитале. Применение косвенного метода формирования отчета о движении денежных средств. Перенос данных из трансформационных таблиц в отчетные формы. </w:t>
      </w:r>
    </w:p>
    <w:p w14:paraId="37345BA1" w14:textId="77777777" w:rsidR="00793579" w:rsidRPr="006C5E82" w:rsidRDefault="00793579" w:rsidP="000E41E7">
      <w:pPr>
        <w:ind w:left="10" w:hanging="10"/>
        <w:jc w:val="both"/>
      </w:pPr>
      <w:r w:rsidRPr="006C5E82">
        <w:lastRenderedPageBreak/>
        <w:t xml:space="preserve">Формирование Пояснений к финансовой отчетности: перечень форм трансформационного пакета, необходимого для заполнения пояснений. Данные российского бухгалтерского учета, необходимые для заполнения Пояснений к финансовой отчетности. Перечень необходимых примечаний согласно международным стандартам финансовой отчетности.  </w:t>
      </w:r>
    </w:p>
    <w:p w14:paraId="6EABEDE7" w14:textId="77777777" w:rsidR="00793579" w:rsidRPr="006C5E82" w:rsidRDefault="00793579" w:rsidP="000E41E7">
      <w:pPr>
        <w:ind w:left="10" w:hanging="10"/>
        <w:jc w:val="both"/>
      </w:pPr>
    </w:p>
    <w:p w14:paraId="54D29C85" w14:textId="77777777" w:rsidR="00793579" w:rsidRPr="006C5E82" w:rsidRDefault="00793579" w:rsidP="000E41E7">
      <w:pPr>
        <w:ind w:left="10" w:hanging="10"/>
        <w:jc w:val="both"/>
      </w:pPr>
      <w:r w:rsidRPr="006C5E82">
        <w:rPr>
          <w:b/>
        </w:rPr>
        <w:t>Тема 3. Особенности трансформации первого года и последующих лет</w:t>
      </w:r>
      <w:r w:rsidRPr="006C5E82">
        <w:t xml:space="preserve">  </w:t>
      </w:r>
    </w:p>
    <w:p w14:paraId="2ECB7FD8" w14:textId="77777777" w:rsidR="00793579" w:rsidRPr="006C5E82" w:rsidRDefault="00793579" w:rsidP="000E41E7">
      <w:pPr>
        <w:ind w:left="10" w:hanging="10"/>
        <w:jc w:val="both"/>
      </w:pPr>
    </w:p>
    <w:p w14:paraId="4FF46007" w14:textId="77777777" w:rsidR="00793579" w:rsidRPr="006C5E82" w:rsidRDefault="00793579" w:rsidP="000E41E7">
      <w:pPr>
        <w:ind w:left="10" w:hanging="10"/>
        <w:jc w:val="both"/>
      </w:pPr>
      <w:r w:rsidRPr="006C5E82">
        <w:t xml:space="preserve">Особенности трансформации первого года. Сравнительная информация в отчетности и дата перехода на МСФО. Прекращение признания активов и обязательств, не отражаемых в МСФО. Оценка активов и обязательств в соответствии с МСФО. Определение стоимости внеоборотных активов и элементов капитала при первой трансформации отчетности. Особенности трансформации финансовой отчетности последующих лет. Вопросы преемственности трансформации первого года.  </w:t>
      </w:r>
    </w:p>
    <w:p w14:paraId="6D14CF39" w14:textId="77777777" w:rsidR="00793579" w:rsidRPr="006C5E82" w:rsidRDefault="00793579" w:rsidP="000E41E7">
      <w:pPr>
        <w:ind w:left="24" w:hanging="10"/>
        <w:jc w:val="both"/>
        <w:rPr>
          <w:b/>
        </w:rPr>
      </w:pPr>
    </w:p>
    <w:p w14:paraId="525EA003" w14:textId="77777777" w:rsidR="00793579" w:rsidRPr="006C5E82" w:rsidRDefault="00793579" w:rsidP="000E41E7">
      <w:pPr>
        <w:ind w:left="24" w:hanging="10"/>
        <w:jc w:val="both"/>
        <w:rPr>
          <w:b/>
        </w:rPr>
      </w:pPr>
    </w:p>
    <w:p w14:paraId="70F593BB" w14:textId="77777777" w:rsidR="00793579" w:rsidRPr="006C5E82" w:rsidRDefault="00793579" w:rsidP="000E41E7">
      <w:pPr>
        <w:jc w:val="both"/>
      </w:pPr>
      <w:r w:rsidRPr="006C5E82">
        <w:rPr>
          <w:b/>
          <w:bCs/>
        </w:rPr>
        <w:t>6-2-15 «АНАЛИЗ ТИПОВЫХ НАРУШЕНИЙ, ВЫЯВЛЯЕМЫХ В ХОДЕ ВКД, И МЕРЫ ПО ИХ ПРОФИЛАКТИКЕ»</w:t>
      </w:r>
    </w:p>
    <w:p w14:paraId="1831523D" w14:textId="77777777" w:rsidR="00793579" w:rsidRPr="006C5E82" w:rsidRDefault="00793579" w:rsidP="000E41E7">
      <w:pPr>
        <w:spacing w:before="100" w:beforeAutospacing="1" w:after="100" w:afterAutospacing="1"/>
        <w:jc w:val="both"/>
      </w:pPr>
      <w:r w:rsidRPr="006C5E82">
        <w:t> </w:t>
      </w:r>
      <w:r w:rsidRPr="006C5E82">
        <w:rPr>
          <w:b/>
          <w:bCs/>
        </w:rPr>
        <w:t>Продолжительность обучения</w:t>
      </w:r>
      <w:r w:rsidRPr="006C5E82">
        <w:t xml:space="preserve"> — 8 академических часов.</w:t>
      </w:r>
    </w:p>
    <w:p w14:paraId="372CB7D1" w14:textId="77777777" w:rsidR="00793579" w:rsidRPr="006C5E82" w:rsidRDefault="00793579" w:rsidP="000E41E7">
      <w:pPr>
        <w:spacing w:before="100" w:beforeAutospacing="1" w:after="100" w:afterAutospacing="1"/>
        <w:jc w:val="both"/>
      </w:pPr>
      <w:r w:rsidRPr="006C5E82">
        <w:rPr>
          <w:b/>
          <w:bCs/>
        </w:rPr>
        <w:t xml:space="preserve">Цель программы </w:t>
      </w:r>
      <w:r w:rsidRPr="006C5E82">
        <w:t>— профилактика нарушений применимого законодательства членами СРО ААС с учетом результатов осуществления внешнего контроля деятельности</w:t>
      </w:r>
    </w:p>
    <w:p w14:paraId="4994959B" w14:textId="77777777" w:rsidR="00793579" w:rsidRPr="006C5E82" w:rsidRDefault="00793579" w:rsidP="000E41E7">
      <w:pPr>
        <w:spacing w:before="100" w:beforeAutospacing="1" w:after="100" w:afterAutospacing="1"/>
        <w:jc w:val="both"/>
      </w:pPr>
      <w:r w:rsidRPr="006C5E82">
        <w:rPr>
          <w:b/>
          <w:bCs/>
        </w:rPr>
        <w:t>Тема 1. Классификация типовых нарушений, выявляемых в ходе внешнего контроля деятельности</w:t>
      </w:r>
    </w:p>
    <w:p w14:paraId="643C3C7D" w14:textId="77777777" w:rsidR="00793579" w:rsidRPr="006C5E82" w:rsidRDefault="00793579" w:rsidP="000E41E7">
      <w:pPr>
        <w:spacing w:before="100" w:beforeAutospacing="1" w:after="100" w:afterAutospacing="1"/>
        <w:jc w:val="both"/>
      </w:pPr>
      <w:r w:rsidRPr="006C5E82">
        <w:t xml:space="preserve">Классификатор нарушений и недостатков, выявляемых в ходе внешнего контроля качества работы аудиторских организаций, аудиторов. Систематизация нарушений по степени существенности. Подходы к определению неустранимости нарушений. Формирование </w:t>
      </w:r>
      <w:r w:rsidRPr="006C5E82">
        <w:rPr>
          <w:strike/>
        </w:rPr>
        <w:t>К</w:t>
      </w:r>
      <w:r w:rsidRPr="006C5E82">
        <w:t>омиссией по контролю деятельности СРО ААС перечня типовых нарушений, выявляемых в ходе внешнего контроля деятельности</w:t>
      </w:r>
    </w:p>
    <w:p w14:paraId="75E977CD" w14:textId="77777777" w:rsidR="00793579" w:rsidRPr="006C5E82" w:rsidRDefault="00793579" w:rsidP="000E41E7">
      <w:pPr>
        <w:spacing w:before="100" w:beforeAutospacing="1" w:after="100" w:afterAutospacing="1"/>
        <w:jc w:val="both"/>
      </w:pPr>
      <w:r w:rsidRPr="006C5E82">
        <w:t>Нарушения требований Федерального закона «Об аудиторской деятельности». Нарушения профессиональных стандартов при осуществлении аудиторской деятельности. Нарушения Кодекса профессиональной этики аудиторов и Правил независимости аудиторов и аудиторских организаций. Нарушения в области противодействия легализации (отмыванию) доходов, полученных преступным путем, и финансированию терроризма (Федеральный закон от 7 августа 2001 г. № 115-ФЗ «О противодействии легализации (отмыванию) доходов, полученных преступным путем, и финансированию терроризма» (Федеральный закон № 115-ФЗ) и нормативные правовые акты, принятые в целях реализации Федерального закона № 115-ФЗ).</w:t>
      </w:r>
    </w:p>
    <w:p w14:paraId="18A5DEFF" w14:textId="77777777" w:rsidR="00793579" w:rsidRPr="006C5E82" w:rsidRDefault="00793579" w:rsidP="000E41E7">
      <w:pPr>
        <w:spacing w:before="100" w:beforeAutospacing="1" w:after="100" w:afterAutospacing="1"/>
        <w:jc w:val="both"/>
      </w:pPr>
      <w:r w:rsidRPr="006C5E82">
        <w:t>Нарушения требований законодательства в области противодействия коррупции. Нарушения требований законодательства по борьбе с подкупом иностранных лиц при осуществлении международных коммерческих сделок. Нарушения требований по раскрытию аудиторской организацией информации на своем официальном Интернет-сайте. Выявление в деятельности аудиторской организации признаков недобросовестной конкуренции на рынке аудиторских услуг. Нарушения требований составления отчетности по аудиторской деятельности.</w:t>
      </w:r>
    </w:p>
    <w:p w14:paraId="2E68A94A" w14:textId="77777777" w:rsidR="00793579" w:rsidRPr="006C5E82" w:rsidRDefault="00793579" w:rsidP="000E41E7">
      <w:pPr>
        <w:spacing w:before="100" w:beforeAutospacing="1" w:after="100" w:afterAutospacing="1"/>
        <w:jc w:val="both"/>
      </w:pPr>
      <w:r w:rsidRPr="006C5E82">
        <w:rPr>
          <w:b/>
          <w:bCs/>
        </w:rPr>
        <w:t>Тема 2. Анализ типовых нарушений, выявляемых в ходе внешнего контроля деятельности</w:t>
      </w:r>
    </w:p>
    <w:p w14:paraId="00334EC2" w14:textId="77777777" w:rsidR="00793579" w:rsidRPr="006C5E82" w:rsidRDefault="00793579" w:rsidP="000E41E7">
      <w:pPr>
        <w:spacing w:before="100" w:beforeAutospacing="1" w:after="100" w:afterAutospacing="1"/>
        <w:jc w:val="both"/>
      </w:pPr>
      <w:r w:rsidRPr="006C5E82">
        <w:lastRenderedPageBreak/>
        <w:t>Типовые нарушения, выявляемые в ходе внешнего контроля деятельности СРО ААС: анализ перечня типовых нарушений Комиссией по контролю деятельности СРО ААС, тенденции и динамика (обобщение результатов внешнего контроля, как минимум, за два предыдущих периода: выявление и анализ тенденций).</w:t>
      </w:r>
    </w:p>
    <w:p w14:paraId="4B6117E8" w14:textId="77777777" w:rsidR="00793579" w:rsidRPr="006C5E82" w:rsidRDefault="00793579" w:rsidP="000E41E7">
      <w:pPr>
        <w:spacing w:before="100" w:beforeAutospacing="1" w:after="100" w:afterAutospacing="1"/>
        <w:jc w:val="both"/>
      </w:pPr>
      <w:r w:rsidRPr="006C5E82">
        <w:t>Типовые нарушения, выявляемые в ходе внешнего контроля деятельности Федеральным казначейством (обзор правоприменительной практики за последние два года).</w:t>
      </w:r>
    </w:p>
    <w:p w14:paraId="66DEF84C" w14:textId="77777777" w:rsidR="00793579" w:rsidRPr="006C5E82" w:rsidRDefault="00793579" w:rsidP="000E41E7">
      <w:pPr>
        <w:spacing w:before="100" w:beforeAutospacing="1" w:after="100" w:afterAutospacing="1"/>
        <w:jc w:val="both"/>
      </w:pPr>
      <w:r w:rsidRPr="006C5E82">
        <w:t>Наиболее уязвимые элементы в системе внутреннего контроля аудиторских организаций и индивидуальных аудиторов. Детальное рассмотрение нарушенных актов, разъяснения их применения.</w:t>
      </w:r>
    </w:p>
    <w:p w14:paraId="12E85BBF" w14:textId="77777777" w:rsidR="00793579" w:rsidRPr="006C5E82" w:rsidRDefault="00793579" w:rsidP="000E41E7">
      <w:pPr>
        <w:spacing w:before="100" w:beforeAutospacing="1" w:after="100" w:afterAutospacing="1"/>
        <w:jc w:val="both"/>
      </w:pPr>
      <w:r w:rsidRPr="006C5E82">
        <w:rPr>
          <w:b/>
          <w:bCs/>
        </w:rPr>
        <w:t>Тема 3. Меры по недопущению нарушений применимого законодательства при осуществлении профессиональной деятельности членов СРО ААС</w:t>
      </w:r>
    </w:p>
    <w:p w14:paraId="77146395" w14:textId="77777777" w:rsidR="00793579" w:rsidRPr="006C5E82" w:rsidRDefault="00793579" w:rsidP="000E41E7">
      <w:pPr>
        <w:spacing w:before="100" w:beforeAutospacing="1" w:after="100" w:afterAutospacing="1"/>
        <w:jc w:val="both"/>
      </w:pPr>
      <w:r w:rsidRPr="006C5E82">
        <w:t>Моделирование практических ситуаций аудиторской практики, приводящих к типовым нарушениям применимого законодательства. Комплекс мер по недопущению рассматриваемых нарушений. Внесение изменений в локальные акты и систему документирования членов СРО ААС: рассмотрение примеров и шаблонов документов.</w:t>
      </w:r>
    </w:p>
    <w:p w14:paraId="643D49FB" w14:textId="77777777" w:rsidR="00793579" w:rsidRPr="006C5E82" w:rsidRDefault="00793579" w:rsidP="000E41E7">
      <w:pPr>
        <w:spacing w:before="100" w:beforeAutospacing="1" w:after="100" w:afterAutospacing="1"/>
        <w:jc w:val="both"/>
      </w:pPr>
      <w:bookmarkStart w:id="21" w:name="6-2-16"/>
      <w:bookmarkEnd w:id="21"/>
      <w:r w:rsidRPr="006C5E82">
        <w:rPr>
          <w:b/>
          <w:bCs/>
        </w:rPr>
        <w:t>Результат обучения</w:t>
      </w:r>
    </w:p>
    <w:p w14:paraId="1E4C0FF5" w14:textId="77777777" w:rsidR="00793579" w:rsidRPr="006C5E82" w:rsidRDefault="00793579" w:rsidP="000E41E7">
      <w:pPr>
        <w:spacing w:before="100" w:beforeAutospacing="1" w:after="100" w:afterAutospacing="1"/>
        <w:jc w:val="both"/>
      </w:pPr>
      <w:r w:rsidRPr="006C5E82">
        <w:t>Углубление и детализация знаний обязательных требований, нарушение которых выявляется в ходе внешнего контроля деятельности. Приобретение практических навыков применения предложенных локальных актов и шаблонов рабочих документов при осуществлении профессиональной деятельности.</w:t>
      </w:r>
    </w:p>
    <w:p w14:paraId="71C29C36" w14:textId="77777777" w:rsidR="00793579" w:rsidRPr="006C5E82" w:rsidRDefault="00793579" w:rsidP="000E41E7">
      <w:pPr>
        <w:ind w:right="-113"/>
        <w:jc w:val="both"/>
      </w:pPr>
    </w:p>
    <w:p w14:paraId="51EFA805" w14:textId="77777777" w:rsidR="00793579" w:rsidRPr="006C5E82" w:rsidRDefault="00793579" w:rsidP="000E41E7">
      <w:pPr>
        <w:ind w:left="24" w:right="-113" w:hanging="10"/>
        <w:jc w:val="both"/>
        <w:rPr>
          <w:b/>
        </w:rPr>
      </w:pPr>
      <w:r w:rsidRPr="006C5E82">
        <w:rPr>
          <w:b/>
        </w:rPr>
        <w:t>6-2-17 «ОБЕСПЕЧЕНИЕ КАЧЕСТВА АУДИТА»</w:t>
      </w:r>
    </w:p>
    <w:p w14:paraId="720DB0F0" w14:textId="77777777" w:rsidR="00793579" w:rsidRPr="006C5E82" w:rsidRDefault="00793579" w:rsidP="000E41E7">
      <w:pPr>
        <w:ind w:left="24" w:right="-113" w:hanging="10"/>
        <w:jc w:val="both"/>
      </w:pPr>
      <w:r w:rsidRPr="006C5E82">
        <w:t xml:space="preserve">  </w:t>
      </w:r>
    </w:p>
    <w:p w14:paraId="1249E153" w14:textId="77777777" w:rsidR="00793579" w:rsidRPr="006C5E82" w:rsidRDefault="00793579" w:rsidP="000E41E7">
      <w:pPr>
        <w:ind w:left="24" w:right="-113" w:hanging="10"/>
        <w:jc w:val="both"/>
      </w:pPr>
      <w:r w:rsidRPr="006C5E82">
        <w:rPr>
          <w:b/>
        </w:rPr>
        <w:t>Продолжительность обучения</w:t>
      </w:r>
      <w:r w:rsidRPr="006C5E82">
        <w:t xml:space="preserve"> – 8 академических часов.</w:t>
      </w:r>
    </w:p>
    <w:p w14:paraId="3755E3A0" w14:textId="77777777" w:rsidR="00793579" w:rsidRPr="006C5E82" w:rsidRDefault="00793579" w:rsidP="000E41E7">
      <w:pPr>
        <w:ind w:left="24" w:right="-113" w:hanging="10"/>
        <w:jc w:val="both"/>
      </w:pPr>
      <w:r w:rsidRPr="006C5E82">
        <w:t xml:space="preserve">  </w:t>
      </w:r>
    </w:p>
    <w:p w14:paraId="750A4CFC" w14:textId="77777777" w:rsidR="00793579" w:rsidRPr="006C5E82" w:rsidRDefault="00793579" w:rsidP="000E41E7">
      <w:pPr>
        <w:ind w:left="14" w:right="-113"/>
        <w:jc w:val="both"/>
      </w:pPr>
      <w:r w:rsidRPr="006C5E82">
        <w:rPr>
          <w:b/>
        </w:rPr>
        <w:t>Цель программы</w:t>
      </w:r>
      <w:r w:rsidRPr="006C5E82">
        <w:t xml:space="preserve"> – изучение концепции качества аудита, и формирование навыков ее применения в практической деятельности аудиторов.  </w:t>
      </w:r>
    </w:p>
    <w:p w14:paraId="273853EA" w14:textId="77777777" w:rsidR="00793579" w:rsidRPr="006C5E82" w:rsidRDefault="00793579" w:rsidP="000E41E7">
      <w:pPr>
        <w:ind w:left="14" w:right="-113"/>
        <w:jc w:val="both"/>
      </w:pPr>
    </w:p>
    <w:p w14:paraId="36F7EEEE" w14:textId="77777777" w:rsidR="00793579" w:rsidRPr="006C5E82" w:rsidRDefault="00793579" w:rsidP="000E41E7">
      <w:pPr>
        <w:ind w:left="24" w:right="-113" w:hanging="10"/>
        <w:jc w:val="both"/>
      </w:pPr>
      <w:r w:rsidRPr="006C5E82">
        <w:rPr>
          <w:b/>
        </w:rPr>
        <w:t>Тема 1. Концепция качества как основание выполнения любого задания, обеспечивающего уверенность</w:t>
      </w:r>
    </w:p>
    <w:p w14:paraId="6095FFC5" w14:textId="77777777" w:rsidR="00793579" w:rsidRPr="006C5E82" w:rsidRDefault="00793579" w:rsidP="000E41E7">
      <w:pPr>
        <w:ind w:left="24" w:right="-113" w:hanging="10"/>
        <w:jc w:val="both"/>
      </w:pPr>
      <w:r w:rsidRPr="006C5E82">
        <w:t xml:space="preserve"> </w:t>
      </w:r>
    </w:p>
    <w:p w14:paraId="75820433" w14:textId="77777777" w:rsidR="00793579" w:rsidRPr="006C5E82" w:rsidRDefault="00793579" w:rsidP="000E41E7">
      <w:pPr>
        <w:ind w:left="14" w:right="-113"/>
        <w:jc w:val="both"/>
      </w:pPr>
      <w:r w:rsidRPr="006C5E82">
        <w:t xml:space="preserve">Основные элементы качества аудита: исходные параметры, параметры процесса, результаты, основные виды взаимодействия в системе финансовой отчетности, факторы внешней среды. Трудности определения качества аудита. Атрибуты качества, связанные с исходными параметрами, а также параметрами процесса.  </w:t>
      </w:r>
    </w:p>
    <w:p w14:paraId="17E81E5A" w14:textId="77777777" w:rsidR="00793579" w:rsidRPr="006C5E82" w:rsidRDefault="00793579" w:rsidP="000E41E7">
      <w:pPr>
        <w:ind w:left="14" w:right="-113"/>
        <w:jc w:val="both"/>
      </w:pPr>
    </w:p>
    <w:p w14:paraId="3EE1260E" w14:textId="77777777" w:rsidR="00793579" w:rsidRPr="006C5E82" w:rsidRDefault="00793579" w:rsidP="000E41E7">
      <w:pPr>
        <w:ind w:left="24" w:right="-113" w:hanging="10"/>
        <w:jc w:val="both"/>
        <w:rPr>
          <w:b/>
        </w:rPr>
      </w:pPr>
      <w:r w:rsidRPr="006C5E82">
        <w:rPr>
          <w:b/>
        </w:rPr>
        <w:t>Тема 2. Документы МСА, рассматривающие концепцию качества аудита и регулирующие особенности ее применения</w:t>
      </w:r>
    </w:p>
    <w:p w14:paraId="5E7DCC3D" w14:textId="77777777" w:rsidR="00793579" w:rsidRPr="006C5E82" w:rsidRDefault="00793579" w:rsidP="000E41E7">
      <w:pPr>
        <w:ind w:left="24" w:right="-113" w:hanging="10"/>
        <w:jc w:val="both"/>
      </w:pPr>
      <w:r w:rsidRPr="006C5E82">
        <w:t xml:space="preserve">  </w:t>
      </w:r>
    </w:p>
    <w:p w14:paraId="1B11223E" w14:textId="77777777" w:rsidR="00793579" w:rsidRPr="006C5E82" w:rsidRDefault="00793579" w:rsidP="000E41E7">
      <w:pPr>
        <w:ind w:left="14" w:right="-113"/>
        <w:jc w:val="both"/>
      </w:pPr>
      <w:r w:rsidRPr="006C5E82">
        <w:t xml:space="preserve">МСКК 1 «Контроль качества в аудиторских организациях, проводящих аудит и обзорные проверки финансовой отчетности, а также выполняющих прочие задания, обеспечивающие уверенность, и задания по оказанию сопутствующих услуг». Применение и соблюдение соответствующих требований. Элементы системы контроля качества. Ответственность руководства за качество внутри аудиторской организации. Соответствующие этические требования. Принятие и продолжение отношений с клиентами, принятие и выполнение </w:t>
      </w:r>
      <w:r w:rsidRPr="006C5E82">
        <w:lastRenderedPageBreak/>
        <w:t xml:space="preserve">конкретных заданий. Кадровые ресурсы. Выполнение задания. Мониторинг. Документация системы контроля качества.  </w:t>
      </w:r>
    </w:p>
    <w:p w14:paraId="7B5B7571" w14:textId="77777777" w:rsidR="00793579" w:rsidRPr="006C5E82" w:rsidRDefault="00793579" w:rsidP="000E41E7">
      <w:pPr>
        <w:ind w:left="14" w:right="-113"/>
        <w:jc w:val="both"/>
      </w:pPr>
      <w:r w:rsidRPr="006C5E82">
        <w:t xml:space="preserve">МСА 220 «Контроль качества при проведении аудита финансовой отчетности». Ответственность руководителя за качество аудита. Соответствующие этические требования. Принятие и продолжение отношений с клиентами, принятие и выполнение конкретных заданий. Назначение аудиторских групп. Выполнение задания. Мониторинг. Документация.  </w:t>
      </w:r>
    </w:p>
    <w:p w14:paraId="7EB576D8" w14:textId="77777777" w:rsidR="00793579" w:rsidRPr="006C5E82" w:rsidRDefault="00793579" w:rsidP="000E41E7">
      <w:pPr>
        <w:ind w:left="14" w:right="-113"/>
        <w:jc w:val="both"/>
      </w:pPr>
      <w:r w:rsidRPr="006C5E82">
        <w:t xml:space="preserve">Взаимосвязь и иерархия норм, относящихся к качеству, в различных документах Международных стандартов аудита. Ожидаемые изменения в документах МСА, относящихся к контролю качества.  </w:t>
      </w:r>
    </w:p>
    <w:p w14:paraId="129D33FC" w14:textId="77777777" w:rsidR="00793579" w:rsidRPr="006C5E82" w:rsidRDefault="00793579" w:rsidP="000E41E7">
      <w:pPr>
        <w:ind w:left="14" w:right="-113"/>
        <w:jc w:val="both"/>
      </w:pPr>
    </w:p>
    <w:p w14:paraId="33DFF33C" w14:textId="77777777" w:rsidR="00793579" w:rsidRPr="006C5E82" w:rsidRDefault="00793579" w:rsidP="000E41E7">
      <w:pPr>
        <w:ind w:left="24" w:right="-113" w:hanging="10"/>
        <w:jc w:val="both"/>
        <w:rPr>
          <w:b/>
        </w:rPr>
      </w:pPr>
      <w:r w:rsidRPr="006C5E82">
        <w:rPr>
          <w:b/>
        </w:rPr>
        <w:t>Тема 3. Создание и поддержание системы контроля качества в аудиторской организации: практические аспекты</w:t>
      </w:r>
    </w:p>
    <w:p w14:paraId="3183107A" w14:textId="77777777" w:rsidR="00793579" w:rsidRPr="006C5E82" w:rsidRDefault="00793579" w:rsidP="000E41E7">
      <w:pPr>
        <w:ind w:left="24" w:right="-113" w:hanging="10"/>
        <w:jc w:val="both"/>
      </w:pPr>
      <w:r w:rsidRPr="006C5E82">
        <w:t xml:space="preserve">  </w:t>
      </w:r>
    </w:p>
    <w:p w14:paraId="0C1BDD55" w14:textId="77777777" w:rsidR="00793579" w:rsidRPr="006C5E82" w:rsidRDefault="00793579" w:rsidP="000E41E7">
      <w:pPr>
        <w:ind w:left="14" w:right="-113"/>
        <w:jc w:val="both"/>
      </w:pPr>
      <w:r w:rsidRPr="006C5E82">
        <w:t xml:space="preserve">Практика применения правил внутреннего контроля качества в аудиторской организации. Политики и процедуры, нацеленные на выполнение заданий с надлежащим качеством. Надзор за выполнением задания, проверка качества выполнения задания, мониторинг. Практика документирования. </w:t>
      </w:r>
    </w:p>
    <w:p w14:paraId="2406C485" w14:textId="77777777" w:rsidR="00793579" w:rsidRPr="006C5E82" w:rsidRDefault="00793579" w:rsidP="000E41E7">
      <w:pPr>
        <w:ind w:left="14" w:right="-113"/>
        <w:jc w:val="both"/>
      </w:pPr>
      <w:r w:rsidRPr="006C5E82">
        <w:t xml:space="preserve"> </w:t>
      </w:r>
    </w:p>
    <w:p w14:paraId="32ADF676" w14:textId="77777777" w:rsidR="00793579" w:rsidRPr="006C5E82" w:rsidRDefault="00793579" w:rsidP="000E41E7">
      <w:pPr>
        <w:ind w:left="24" w:right="-113" w:hanging="10"/>
        <w:jc w:val="both"/>
      </w:pPr>
      <w:r w:rsidRPr="006C5E82">
        <w:rPr>
          <w:b/>
        </w:rPr>
        <w:t>Результат обучения</w:t>
      </w:r>
    </w:p>
    <w:p w14:paraId="56D4E608" w14:textId="77777777" w:rsidR="00793579" w:rsidRPr="006C5E82" w:rsidRDefault="00793579" w:rsidP="000E41E7">
      <w:pPr>
        <w:ind w:left="24" w:right="-113" w:hanging="10"/>
        <w:jc w:val="both"/>
      </w:pPr>
      <w:r w:rsidRPr="006C5E82">
        <w:t xml:space="preserve"> </w:t>
      </w:r>
    </w:p>
    <w:p w14:paraId="7647CE12" w14:textId="42E00286" w:rsidR="00793579" w:rsidRPr="006C5E82" w:rsidRDefault="00793579" w:rsidP="000E41E7">
      <w:pPr>
        <w:ind w:left="14" w:right="-113"/>
        <w:jc w:val="both"/>
      </w:pPr>
      <w:r w:rsidRPr="006C5E82">
        <w:t xml:space="preserve">Понимание системы контроля качества как основного инструмента выполнения любого аудиторского задания на каждом его этапе. Получение знаний и практических навыков применения Международных стандартов аудита, регулирующих вопросы качества аудита, включая организацию внутреннего контроля как на уровне аудиторской организации, так и на уровне отдельного задания.  </w:t>
      </w:r>
    </w:p>
    <w:p w14:paraId="26CDB4EB" w14:textId="77777777" w:rsidR="0032508F" w:rsidRPr="006C5E82" w:rsidRDefault="0032508F" w:rsidP="000E41E7">
      <w:pPr>
        <w:ind w:left="14" w:right="-113"/>
        <w:jc w:val="both"/>
      </w:pPr>
    </w:p>
    <w:p w14:paraId="7D302DE8" w14:textId="77777777" w:rsidR="0032508F" w:rsidRPr="006C5E82" w:rsidRDefault="0032508F" w:rsidP="000E41E7">
      <w:pPr>
        <w:ind w:left="28" w:right="-113"/>
        <w:jc w:val="both"/>
        <w:rPr>
          <w:b/>
        </w:rPr>
      </w:pPr>
    </w:p>
    <w:p w14:paraId="55868C60" w14:textId="77777777" w:rsidR="00793579" w:rsidRPr="006C5E82" w:rsidRDefault="00793579" w:rsidP="000E41E7">
      <w:pPr>
        <w:spacing w:before="100" w:beforeAutospacing="1" w:after="100" w:afterAutospacing="1"/>
        <w:jc w:val="both"/>
      </w:pPr>
      <w:r w:rsidRPr="006C5E82">
        <w:rPr>
          <w:b/>
          <w:bCs/>
        </w:rPr>
        <w:t>6-2-22 «ПРАКТИКА ПРИМЕНЕНИЯ МСА: ОРГАНИЗАЦИЯ И ОСУЩЕСТВЛЕНИЕ ВНУТРЕННЕГО КОНТРОЛЯ В АУДИТОРСКОЙ ОРГАНИЗАЦИИ»</w:t>
      </w:r>
    </w:p>
    <w:p w14:paraId="25C42993" w14:textId="77777777" w:rsidR="00793579" w:rsidRPr="006C5E82" w:rsidRDefault="00793579" w:rsidP="000E41E7">
      <w:pPr>
        <w:spacing w:before="100" w:beforeAutospacing="1" w:after="100" w:afterAutospacing="1"/>
        <w:jc w:val="both"/>
      </w:pPr>
      <w:r w:rsidRPr="006C5E82">
        <w:rPr>
          <w:b/>
          <w:bCs/>
        </w:rPr>
        <w:t>Продолжительность обучения</w:t>
      </w:r>
      <w:r w:rsidRPr="006C5E82">
        <w:t xml:space="preserve"> — 16 академических часов.</w:t>
      </w:r>
    </w:p>
    <w:p w14:paraId="717BB90D" w14:textId="77777777" w:rsidR="00793579" w:rsidRPr="006C5E82" w:rsidRDefault="00793579" w:rsidP="000E41E7">
      <w:pPr>
        <w:spacing w:before="100" w:beforeAutospacing="1" w:after="100" w:afterAutospacing="1"/>
        <w:jc w:val="both"/>
      </w:pPr>
      <w:r w:rsidRPr="006C5E82">
        <w:rPr>
          <w:b/>
          <w:bCs/>
        </w:rPr>
        <w:t>Цель программы</w:t>
      </w:r>
      <w:r w:rsidRPr="006C5E82">
        <w:t xml:space="preserve"> — изучение методов и способов организации и осуществление внутреннего контроля в аудиторской организации согласно концепции качества аудита.</w:t>
      </w:r>
    </w:p>
    <w:p w14:paraId="327720F5" w14:textId="77777777" w:rsidR="00793579" w:rsidRPr="006C5E82" w:rsidRDefault="00793579" w:rsidP="000E41E7">
      <w:pPr>
        <w:spacing w:before="100" w:beforeAutospacing="1" w:after="100" w:afterAutospacing="1"/>
        <w:jc w:val="both"/>
      </w:pPr>
      <w:r w:rsidRPr="006C5E82">
        <w:rPr>
          <w:b/>
          <w:bCs/>
        </w:rPr>
        <w:t>Тема 1. Концепция качества аудита</w:t>
      </w:r>
    </w:p>
    <w:p w14:paraId="1F382CF3" w14:textId="77777777" w:rsidR="00793579" w:rsidRPr="006C5E82" w:rsidRDefault="00793579" w:rsidP="000E41E7">
      <w:pPr>
        <w:spacing w:before="100" w:beforeAutospacing="1" w:after="100" w:afterAutospacing="1"/>
        <w:jc w:val="both"/>
      </w:pPr>
      <w:r w:rsidRPr="006C5E82">
        <w:t>Сложность оценки качества аудита. Основные элементы качества аудита: исходные параметры, параметры процесса, результаты, основные виды взаимодействия в системе финансовой отчетности, факторы внешней среды. Атрибуты качества, связанные с исходными параметрами, а также параметрами процесса. Атрибуты качества на уровне аудиторского задания, на уровне аудиторской организации и на уровне юрисдикции. Содержание понятия «профессиональный скептицизм» как одного из ключевых атрибутов качественного аудит.</w:t>
      </w:r>
    </w:p>
    <w:p w14:paraId="492126DE" w14:textId="77777777" w:rsidR="00793579" w:rsidRPr="006C5E82" w:rsidRDefault="00793579" w:rsidP="000E41E7">
      <w:pPr>
        <w:spacing w:before="100" w:beforeAutospacing="1" w:after="100" w:afterAutospacing="1"/>
        <w:jc w:val="both"/>
      </w:pPr>
      <w:r w:rsidRPr="006C5E82">
        <w:rPr>
          <w:b/>
          <w:bCs/>
        </w:rPr>
        <w:t>Тема 2. Документы МСА, определяющие цели, принципы, содержание и структуру системы контроля качества и требования к качеству выполнения аудиторских заданий</w:t>
      </w:r>
    </w:p>
    <w:p w14:paraId="17DCDC28" w14:textId="77777777" w:rsidR="00793579" w:rsidRPr="006C5E82" w:rsidRDefault="00793579" w:rsidP="000E41E7">
      <w:pPr>
        <w:spacing w:before="100" w:beforeAutospacing="1" w:after="100" w:afterAutospacing="1"/>
        <w:jc w:val="both"/>
      </w:pPr>
      <w:r w:rsidRPr="006C5E82">
        <w:rPr>
          <w:bCs/>
        </w:rPr>
        <w:t>МСКК 1</w:t>
      </w:r>
      <w:r w:rsidRPr="006C5E82">
        <w:t xml:space="preserve"> «Контроль качества в аудиторских организациях, проводящих аудит и обзорные проверки финансовой отчетности, а также выполняющих прочие задания, обеспечивающие уверенность, и задания по оказанию сопутствующих услуг». Цели аудиторской организации. Элементы системы контроля качества. Ответственность руководства за качество внутри </w:t>
      </w:r>
      <w:r w:rsidRPr="006C5E82">
        <w:lastRenderedPageBreak/>
        <w:t>аудиторской организации. Соответствующие этические требования. Принятие и продолжение отношений с клиентами, принятие и выполнение конкретных заданий. Кадровые ресурсы. Выполнение задания. Мониторинг. Документация системы контроля качества. Прямая зависимость форма и содержания документации, подтверждающей функционирование элементов системы контроля качества в аудиторской организации, от ряда факторов. Учет особенностей малых аудиторских организаций в отношении документирования систем контроля качества в аудиторской организации.</w:t>
      </w:r>
    </w:p>
    <w:p w14:paraId="0EF6A547" w14:textId="77777777" w:rsidR="00793579" w:rsidRPr="006C5E82" w:rsidRDefault="00793579" w:rsidP="000E41E7">
      <w:pPr>
        <w:spacing w:before="100" w:beforeAutospacing="1" w:after="100" w:afterAutospacing="1"/>
        <w:jc w:val="both"/>
      </w:pPr>
      <w:r w:rsidRPr="006C5E82">
        <w:rPr>
          <w:bCs/>
        </w:rPr>
        <w:t xml:space="preserve">МСА 220 </w:t>
      </w:r>
      <w:r w:rsidRPr="006C5E82">
        <w:t>«Контроль качества при проведении аудита финансовой отчетности». Понимание аудитором обязанностей   применения   процедур контроля качества на уровне аудиторского задания. Ответственность руководителя аудиторского задания за качество аудита. Оценка руководителем задания выполнения требований независимости и соответствующих этических требований. Обязанности руководителя задания в отношении приятия и продолжения отношений с клиентами, принятия и выполнения конкретных заданий. Обязанности руководителя задания в отношении назначения аудиторских групп. Ответственность руководителя задания за руководство, контроль и проведение задания в соответствии с профессиональными стандартами и применимыми законодательными и нормативными требованиями; за соответствие аудиторского заключения обстоятельствам задания. Ответственность руководителя задания за проведение обзорных проверок в соответствии с политикой и процедурами аудиторской организации. Ответственность руководителя задания за обеспечение консультирования членов аудиторской группы по сложным или спорным вопросам. Ответственность руководителя задания в части проверки качества выполнения задания. Расхождения во мнениях. Мониторинг. Обязанности руководителя задания по анализу результатов мониторинга аудиторской организацией. Документация.</w:t>
      </w:r>
    </w:p>
    <w:p w14:paraId="272F57DB" w14:textId="77777777" w:rsidR="00793579" w:rsidRPr="006C5E82" w:rsidRDefault="00793579" w:rsidP="000E41E7">
      <w:pPr>
        <w:spacing w:before="100" w:beforeAutospacing="1" w:after="100" w:afterAutospacing="1"/>
        <w:jc w:val="both"/>
      </w:pPr>
      <w:r w:rsidRPr="006C5E82">
        <w:t>Ожидаемые изменения в документах МСА, относящихся к контролю качества.</w:t>
      </w:r>
    </w:p>
    <w:p w14:paraId="5E4A35D6" w14:textId="77777777" w:rsidR="00793579" w:rsidRPr="006C5E82" w:rsidRDefault="00793579" w:rsidP="000E41E7">
      <w:pPr>
        <w:spacing w:before="100" w:beforeAutospacing="1" w:after="100" w:afterAutospacing="1"/>
        <w:jc w:val="both"/>
      </w:pPr>
      <w:r w:rsidRPr="006C5E82">
        <w:rPr>
          <w:b/>
          <w:bCs/>
        </w:rPr>
        <w:t>Тема 3. Практика применения правил внутреннего контроля качества в аудиторской организации</w:t>
      </w:r>
    </w:p>
    <w:p w14:paraId="6000454E" w14:textId="77777777" w:rsidR="00793579" w:rsidRPr="006C5E82" w:rsidRDefault="00793579" w:rsidP="000E41E7">
      <w:pPr>
        <w:spacing w:before="100" w:beforeAutospacing="1" w:after="100" w:afterAutospacing="1"/>
        <w:jc w:val="both"/>
      </w:pPr>
      <w:r w:rsidRPr="006C5E82">
        <w:t>Политика и процедуры, нацеленные на выполнение заданий с надлежащим качеством. Мониторинг как система непрерывного наблюдения за качеством в аудиторской организации. Периодическое инспектирование, проверка качества выполнения задания. Роль, обязанности и ответственность аудиторской организации и аудитора в организации и функционировании системы контроля качества.</w:t>
      </w:r>
    </w:p>
    <w:p w14:paraId="056FB721" w14:textId="77777777" w:rsidR="00793579" w:rsidRPr="006C5E82" w:rsidRDefault="00793579" w:rsidP="000E41E7">
      <w:pPr>
        <w:spacing w:before="100" w:beforeAutospacing="1" w:after="100" w:afterAutospacing="1"/>
        <w:jc w:val="both"/>
      </w:pPr>
      <w:bookmarkStart w:id="22" w:name="6-2-23"/>
      <w:bookmarkEnd w:id="22"/>
      <w:r w:rsidRPr="006C5E82">
        <w:rPr>
          <w:b/>
          <w:bCs/>
        </w:rPr>
        <w:t>Результат обучения</w:t>
      </w:r>
    </w:p>
    <w:p w14:paraId="29D10EC8" w14:textId="77777777" w:rsidR="00793579" w:rsidRPr="006C5E82" w:rsidRDefault="00793579" w:rsidP="000E41E7">
      <w:pPr>
        <w:spacing w:before="100" w:beforeAutospacing="1" w:after="100" w:afterAutospacing="1"/>
        <w:jc w:val="both"/>
      </w:pPr>
      <w:r w:rsidRPr="006C5E82">
        <w:t>Понимание системы контроля качества как основы организации и осуществление внутреннего контроля в аудиторской организации, используемых понятий и процедур контроля качества, знания и практические навыки применения документов Международных стандартов аудита, регулирующих регулирующие вопросы соблюдения качества.</w:t>
      </w:r>
    </w:p>
    <w:p w14:paraId="439F36F9" w14:textId="77777777" w:rsidR="00793579" w:rsidRPr="006C5E82" w:rsidRDefault="00793579" w:rsidP="000E41E7">
      <w:pPr>
        <w:ind w:left="29" w:right="-113"/>
        <w:jc w:val="both"/>
      </w:pPr>
      <w:r w:rsidRPr="006C5E82">
        <w:rPr>
          <w:b/>
        </w:rPr>
        <w:t xml:space="preserve"> </w:t>
      </w:r>
      <w:r w:rsidRPr="006C5E82">
        <w:t xml:space="preserve"> </w:t>
      </w:r>
    </w:p>
    <w:p w14:paraId="33FB64D4" w14:textId="77777777" w:rsidR="00E03927" w:rsidRPr="006C5E82" w:rsidRDefault="00E03927" w:rsidP="000E41E7">
      <w:pPr>
        <w:spacing w:after="210" w:line="259" w:lineRule="auto"/>
        <w:ind w:left="24" w:right="50" w:hanging="10"/>
        <w:jc w:val="both"/>
        <w:rPr>
          <w:rFonts w:eastAsia="Tahoma"/>
        </w:rPr>
      </w:pPr>
      <w:r w:rsidRPr="006C5E82">
        <w:rPr>
          <w:rFonts w:eastAsia="Tahoma"/>
          <w:b/>
        </w:rPr>
        <w:t>6-2-24 «НОВЫЕ ФЕДЕРАЛЬНЫЕ СТАНДАРТЫ БУХГАЛТЕРСКОГО УЧЕТА»</w:t>
      </w:r>
      <w:r w:rsidRPr="006C5E82">
        <w:rPr>
          <w:rFonts w:eastAsia="Tahoma"/>
        </w:rPr>
        <w:t xml:space="preserve">  </w:t>
      </w:r>
    </w:p>
    <w:p w14:paraId="4E57EB70" w14:textId="77777777" w:rsidR="00E03927" w:rsidRPr="006C5E82" w:rsidRDefault="00E03927" w:rsidP="000E41E7">
      <w:pPr>
        <w:spacing w:after="157"/>
        <w:ind w:left="24" w:right="50" w:hanging="10"/>
        <w:jc w:val="both"/>
        <w:rPr>
          <w:rFonts w:eastAsia="Tahoma"/>
        </w:rPr>
      </w:pPr>
      <w:r w:rsidRPr="006C5E82">
        <w:rPr>
          <w:rFonts w:eastAsia="Tahoma"/>
          <w:b/>
        </w:rPr>
        <w:t>Продолжительность обучения</w:t>
      </w:r>
      <w:r w:rsidRPr="006C5E82">
        <w:rPr>
          <w:rFonts w:eastAsia="Tahoma"/>
        </w:rPr>
        <w:t xml:space="preserve"> – 8 академических часов  </w:t>
      </w:r>
    </w:p>
    <w:p w14:paraId="1DEFFA09" w14:textId="77777777" w:rsidR="00E03927" w:rsidRPr="006C5E82" w:rsidRDefault="00E03927" w:rsidP="000E41E7">
      <w:pPr>
        <w:spacing w:after="148"/>
        <w:ind w:left="14" w:right="50"/>
        <w:jc w:val="both"/>
        <w:rPr>
          <w:rFonts w:eastAsia="Tahoma"/>
        </w:rPr>
      </w:pPr>
      <w:r w:rsidRPr="006C5E82">
        <w:rPr>
          <w:rFonts w:eastAsia="Tahoma"/>
          <w:b/>
        </w:rPr>
        <w:t>Цель программы</w:t>
      </w:r>
      <w:r w:rsidRPr="006C5E82">
        <w:rPr>
          <w:rFonts w:eastAsia="Tahoma"/>
        </w:rPr>
        <w:t xml:space="preserve"> – изучить требования новых Федеральных стандартов бухгалтерского учета с целью их применения при проведении аудита бухгалтерской (финансовой) отчетности и оказания сопутствующих аудиту услуг. </w:t>
      </w:r>
    </w:p>
    <w:p w14:paraId="1A57F6A6" w14:textId="77777777" w:rsidR="00E03927" w:rsidRPr="006C5E82" w:rsidRDefault="00E03927" w:rsidP="000E41E7">
      <w:pPr>
        <w:spacing w:after="148"/>
        <w:ind w:left="14" w:right="50"/>
        <w:jc w:val="both"/>
        <w:rPr>
          <w:rFonts w:eastAsia="Tahoma"/>
          <w:b/>
          <w:bCs/>
        </w:rPr>
      </w:pPr>
      <w:r w:rsidRPr="006C5E82">
        <w:rPr>
          <w:rFonts w:eastAsia="Tahoma"/>
          <w:b/>
          <w:bCs/>
        </w:rPr>
        <w:lastRenderedPageBreak/>
        <w:t>Тема 1. Причины и цели принятия или изменения изучаемого стандарта. Концепция изучаемого стандарта. Место изучаемого стандарта в общей системе нормативного регулирования бухгалтерского учета в РФ</w:t>
      </w:r>
    </w:p>
    <w:p w14:paraId="3B9E0DCE" w14:textId="77777777" w:rsidR="00E03927" w:rsidRPr="006C5E82" w:rsidRDefault="00E03927" w:rsidP="000E41E7">
      <w:pPr>
        <w:spacing w:after="148"/>
        <w:ind w:left="14" w:right="50"/>
        <w:jc w:val="both"/>
        <w:rPr>
          <w:rFonts w:eastAsia="Tahoma"/>
        </w:rPr>
      </w:pPr>
      <w:r w:rsidRPr="006C5E82">
        <w:rPr>
          <w:rFonts w:eastAsia="Tahoma"/>
        </w:rPr>
        <w:t xml:space="preserve">Содержание изучаемого стандарта, нововведения в сравнении с ранее действовавшим стандартом, либо нормативными актами, регламентирующими учет фактов хозяйственной жизни в отношении рассматриваемых объектов учета. Сопоставление изучаемого стандарта с Международными стандартами финансовой отчетности. Порядок вступления в силу изучаемого стандарта и переходные положения. Последствия принятия изучаемого стандарта для аудируемых лиц. Влияние принятия изучаемого стандарта на проведение аудиторских процедур.  </w:t>
      </w:r>
    </w:p>
    <w:p w14:paraId="398466F6" w14:textId="77777777" w:rsidR="00E03927" w:rsidRPr="006C5E82" w:rsidRDefault="00E03927" w:rsidP="000E41E7">
      <w:pPr>
        <w:spacing w:after="201"/>
        <w:ind w:left="14" w:right="50"/>
        <w:jc w:val="both"/>
        <w:rPr>
          <w:rFonts w:eastAsia="Tahoma"/>
        </w:rPr>
      </w:pPr>
      <w:r w:rsidRPr="006C5E82">
        <w:rPr>
          <w:rFonts w:eastAsia="Tahoma"/>
        </w:rPr>
        <w:t xml:space="preserve">*Текст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курсов повышения квалификации аудиторов должны рассматриваться все перечисленные вопросы по каждому изучаемому стандарту. Распределение академических часов по отдельным вопросам при обучении по настоящей программе производится учебно-методическим центром, проводящим занятия по повышению квалификации аудиторов.  </w:t>
      </w:r>
    </w:p>
    <w:p w14:paraId="276EBE04" w14:textId="77777777" w:rsidR="00E03927" w:rsidRPr="006C5E82" w:rsidRDefault="00E03927" w:rsidP="000E41E7">
      <w:pPr>
        <w:ind w:left="14" w:right="50"/>
        <w:jc w:val="both"/>
        <w:rPr>
          <w:rFonts w:eastAsia="Tahoma"/>
        </w:rPr>
      </w:pPr>
      <w:r w:rsidRPr="006C5E82">
        <w:rPr>
          <w:rFonts w:eastAsia="Tahoma"/>
        </w:rPr>
        <w:t>В тему включаются ФСБУ, обязательные к применению с 1 января 2022 года (с учетом поправок):</w:t>
      </w:r>
    </w:p>
    <w:p w14:paraId="5E7C6057" w14:textId="77777777" w:rsidR="00E03927" w:rsidRPr="006C5E82" w:rsidRDefault="00E03927" w:rsidP="001F2B0D">
      <w:pPr>
        <w:numPr>
          <w:ilvl w:val="0"/>
          <w:numId w:val="158"/>
        </w:numPr>
        <w:spacing w:after="148" w:line="267" w:lineRule="auto"/>
        <w:ind w:right="50"/>
        <w:contextualSpacing/>
        <w:jc w:val="both"/>
        <w:rPr>
          <w:rFonts w:eastAsia="Tahoma"/>
        </w:rPr>
      </w:pPr>
      <w:r w:rsidRPr="006C5E82">
        <w:rPr>
          <w:rFonts w:eastAsia="Tahoma"/>
        </w:rPr>
        <w:t>ФСБУ 6/2020 Основные средства</w:t>
      </w:r>
    </w:p>
    <w:p w14:paraId="6488CEFB" w14:textId="77777777" w:rsidR="00E03927" w:rsidRPr="006C5E82" w:rsidRDefault="00E03927" w:rsidP="001F2B0D">
      <w:pPr>
        <w:numPr>
          <w:ilvl w:val="0"/>
          <w:numId w:val="158"/>
        </w:numPr>
        <w:spacing w:after="148" w:line="267" w:lineRule="auto"/>
        <w:ind w:right="50"/>
        <w:contextualSpacing/>
        <w:jc w:val="both"/>
        <w:rPr>
          <w:rFonts w:eastAsia="Tahoma"/>
        </w:rPr>
      </w:pPr>
      <w:r w:rsidRPr="006C5E82">
        <w:rPr>
          <w:rFonts w:eastAsia="Tahoma"/>
        </w:rPr>
        <w:t xml:space="preserve">ФСБУ 25/2018 Аренда </w:t>
      </w:r>
    </w:p>
    <w:p w14:paraId="6F796A2B" w14:textId="77777777" w:rsidR="00E03927" w:rsidRPr="006C5E82" w:rsidRDefault="00E03927" w:rsidP="001F2B0D">
      <w:pPr>
        <w:numPr>
          <w:ilvl w:val="0"/>
          <w:numId w:val="158"/>
        </w:numPr>
        <w:spacing w:after="148" w:line="267" w:lineRule="auto"/>
        <w:ind w:right="50"/>
        <w:contextualSpacing/>
        <w:jc w:val="both"/>
        <w:rPr>
          <w:rFonts w:eastAsia="Tahoma"/>
        </w:rPr>
      </w:pPr>
      <w:r w:rsidRPr="006C5E82">
        <w:rPr>
          <w:rFonts w:eastAsia="Tahoma"/>
        </w:rPr>
        <w:t>ФСБУ 26/2020 Капитальные вложения</w:t>
      </w:r>
    </w:p>
    <w:p w14:paraId="1FEADE8C" w14:textId="77777777" w:rsidR="00E03927" w:rsidRPr="006C5E82" w:rsidRDefault="00E03927" w:rsidP="001F2B0D">
      <w:pPr>
        <w:numPr>
          <w:ilvl w:val="0"/>
          <w:numId w:val="158"/>
        </w:numPr>
        <w:spacing w:after="148" w:line="267" w:lineRule="auto"/>
        <w:ind w:right="50"/>
        <w:contextualSpacing/>
        <w:jc w:val="both"/>
        <w:rPr>
          <w:rFonts w:eastAsia="Tahoma"/>
        </w:rPr>
      </w:pPr>
      <w:r w:rsidRPr="006C5E82">
        <w:rPr>
          <w:rFonts w:eastAsia="Tahoma"/>
        </w:rPr>
        <w:t xml:space="preserve">ФСБУ 27/2021 Документы и документооборот в бухгалтерском учете </w:t>
      </w:r>
    </w:p>
    <w:p w14:paraId="10685C22" w14:textId="77777777" w:rsidR="00E03927" w:rsidRPr="006C5E82" w:rsidRDefault="00E03927" w:rsidP="001F2B0D">
      <w:pPr>
        <w:numPr>
          <w:ilvl w:val="0"/>
          <w:numId w:val="158"/>
        </w:numPr>
        <w:spacing w:after="148" w:line="267" w:lineRule="auto"/>
        <w:ind w:right="50"/>
        <w:contextualSpacing/>
        <w:jc w:val="both"/>
        <w:rPr>
          <w:rFonts w:eastAsia="Tahoma"/>
        </w:rPr>
      </w:pPr>
      <w:r w:rsidRPr="006C5E82">
        <w:rPr>
          <w:rFonts w:eastAsia="Tahoma"/>
        </w:rPr>
        <w:t>Исключения: организации, которые могут не применять новые стандарты ФСБУ</w:t>
      </w:r>
    </w:p>
    <w:p w14:paraId="0EA32B78" w14:textId="77777777" w:rsidR="00E03927" w:rsidRPr="006C5E82" w:rsidRDefault="00E03927" w:rsidP="000E41E7">
      <w:pPr>
        <w:spacing w:after="148"/>
        <w:ind w:left="24" w:right="50" w:hanging="10"/>
        <w:jc w:val="both"/>
        <w:rPr>
          <w:rFonts w:eastAsia="Tahoma"/>
          <w:b/>
        </w:rPr>
      </w:pPr>
      <w:r w:rsidRPr="006C5E82">
        <w:rPr>
          <w:rFonts w:eastAsia="Tahoma"/>
          <w:b/>
        </w:rPr>
        <w:t xml:space="preserve">Тема 2. Проекты новых ФСБУ и завершенные стандарты, не вступившие в силу </w:t>
      </w:r>
    </w:p>
    <w:p w14:paraId="24C74707" w14:textId="77777777" w:rsidR="00E03927" w:rsidRPr="006C5E82" w:rsidRDefault="00E03927" w:rsidP="000E41E7">
      <w:pPr>
        <w:spacing w:after="157"/>
        <w:ind w:left="24" w:right="50" w:hanging="10"/>
        <w:jc w:val="both"/>
        <w:rPr>
          <w:rFonts w:eastAsia="Tahoma"/>
        </w:rPr>
      </w:pPr>
      <w:r w:rsidRPr="006C5E82">
        <w:rPr>
          <w:rFonts w:eastAsia="Tahoma"/>
          <w:b/>
        </w:rPr>
        <w:t>Проекты новых ФСБУ:</w:t>
      </w:r>
    </w:p>
    <w:p w14:paraId="0BFCA65F" w14:textId="77777777" w:rsidR="00E03927" w:rsidRPr="006C5E82" w:rsidRDefault="00CF7C65" w:rsidP="001F2B0D">
      <w:pPr>
        <w:numPr>
          <w:ilvl w:val="0"/>
          <w:numId w:val="157"/>
        </w:numPr>
        <w:spacing w:after="148" w:line="267" w:lineRule="auto"/>
        <w:ind w:right="50"/>
        <w:contextualSpacing/>
        <w:jc w:val="both"/>
        <w:rPr>
          <w:rFonts w:eastAsia="Tahoma"/>
        </w:rPr>
      </w:pPr>
      <w:hyperlink r:id="rId146" w:tgtFrame="_blank" w:history="1">
        <w:r w:rsidR="00E03927" w:rsidRPr="006C5E82">
          <w:rPr>
            <w:rFonts w:eastAsia="Tahoma"/>
          </w:rPr>
          <w:t>ФСБУ «Бухгалтерская отчётность организации»</w:t>
        </w:r>
      </w:hyperlink>
      <w:r w:rsidR="00E03927" w:rsidRPr="006C5E82">
        <w:rPr>
          <w:rFonts w:eastAsia="Tahoma"/>
        </w:rPr>
        <w:t>;</w:t>
      </w:r>
    </w:p>
    <w:p w14:paraId="76874148" w14:textId="77777777" w:rsidR="00E03927" w:rsidRPr="006C5E82" w:rsidRDefault="00CF7C65" w:rsidP="001F2B0D">
      <w:pPr>
        <w:numPr>
          <w:ilvl w:val="0"/>
          <w:numId w:val="157"/>
        </w:numPr>
        <w:spacing w:after="157" w:line="267" w:lineRule="auto"/>
        <w:ind w:right="50"/>
        <w:contextualSpacing/>
        <w:jc w:val="both"/>
        <w:rPr>
          <w:rFonts w:eastAsia="Tahoma"/>
        </w:rPr>
      </w:pPr>
      <w:hyperlink r:id="rId147" w:tgtFrame="_blank" w:history="1">
        <w:r w:rsidR="00E03927" w:rsidRPr="006C5E82">
          <w:rPr>
            <w:rFonts w:eastAsia="Tahoma"/>
          </w:rPr>
          <w:t>ФСБУ «Доходы»</w:t>
        </w:r>
      </w:hyperlink>
      <w:r w:rsidR="00E03927" w:rsidRPr="006C5E82">
        <w:rPr>
          <w:rFonts w:eastAsia="Tahoma"/>
        </w:rPr>
        <w:t>;</w:t>
      </w:r>
    </w:p>
    <w:p w14:paraId="3DE05EE4" w14:textId="77777777" w:rsidR="00E03927" w:rsidRPr="006C5E82" w:rsidRDefault="00E03927" w:rsidP="001F2B0D">
      <w:pPr>
        <w:numPr>
          <w:ilvl w:val="0"/>
          <w:numId w:val="157"/>
        </w:numPr>
        <w:spacing w:after="148" w:line="267" w:lineRule="auto"/>
        <w:ind w:right="50"/>
        <w:contextualSpacing/>
        <w:jc w:val="both"/>
        <w:rPr>
          <w:rFonts w:eastAsia="Tahoma"/>
        </w:rPr>
      </w:pPr>
      <w:r w:rsidRPr="006C5E82">
        <w:rPr>
          <w:rFonts w:eastAsia="Tahoma"/>
        </w:rPr>
        <w:t>ФСБУ «Расходы»;</w:t>
      </w:r>
    </w:p>
    <w:p w14:paraId="63A534DB" w14:textId="77777777" w:rsidR="00E03927" w:rsidRPr="006C5E82" w:rsidRDefault="00CF7C65" w:rsidP="001F2B0D">
      <w:pPr>
        <w:numPr>
          <w:ilvl w:val="0"/>
          <w:numId w:val="157"/>
        </w:numPr>
        <w:spacing w:after="148" w:line="267" w:lineRule="auto"/>
        <w:ind w:right="50"/>
        <w:contextualSpacing/>
        <w:jc w:val="both"/>
        <w:rPr>
          <w:rFonts w:eastAsia="Tahoma"/>
        </w:rPr>
      </w:pPr>
      <w:hyperlink r:id="rId148" w:tgtFrame="_blank" w:history="1">
        <w:r w:rsidR="00E03927" w:rsidRPr="006C5E82">
          <w:rPr>
            <w:rFonts w:eastAsia="Tahoma"/>
          </w:rPr>
          <w:t>ФСБУ «Некоммерческая деятельность»</w:t>
        </w:r>
      </w:hyperlink>
      <w:r w:rsidR="00E03927" w:rsidRPr="006C5E82">
        <w:rPr>
          <w:rFonts w:eastAsia="Tahoma"/>
        </w:rPr>
        <w:t>;</w:t>
      </w:r>
    </w:p>
    <w:p w14:paraId="53E9A234" w14:textId="77777777" w:rsidR="00E03927" w:rsidRPr="006C5E82" w:rsidRDefault="00E03927" w:rsidP="001F2B0D">
      <w:pPr>
        <w:numPr>
          <w:ilvl w:val="0"/>
          <w:numId w:val="157"/>
        </w:numPr>
        <w:spacing w:after="148" w:line="267" w:lineRule="auto"/>
        <w:ind w:right="50"/>
        <w:contextualSpacing/>
        <w:jc w:val="both"/>
        <w:rPr>
          <w:rFonts w:eastAsia="Tahoma"/>
        </w:rPr>
      </w:pPr>
      <w:r w:rsidRPr="006C5E82">
        <w:rPr>
          <w:rFonts w:eastAsia="Tahoma"/>
        </w:rPr>
        <w:t>ФСБУ «Долговые затраты»;</w:t>
      </w:r>
    </w:p>
    <w:p w14:paraId="45008D44" w14:textId="77777777" w:rsidR="00E03927" w:rsidRPr="006C5E82" w:rsidRDefault="00CF7C65" w:rsidP="001F2B0D">
      <w:pPr>
        <w:numPr>
          <w:ilvl w:val="0"/>
          <w:numId w:val="157"/>
        </w:numPr>
        <w:spacing w:after="148" w:line="267" w:lineRule="auto"/>
        <w:ind w:right="50"/>
        <w:contextualSpacing/>
        <w:jc w:val="both"/>
        <w:rPr>
          <w:rFonts w:eastAsia="Tahoma"/>
        </w:rPr>
      </w:pPr>
      <w:hyperlink r:id="rId149" w:tgtFrame="_blank" w:history="1">
        <w:r w:rsidR="00E03927" w:rsidRPr="006C5E82">
          <w:rPr>
            <w:rFonts w:eastAsia="Tahoma"/>
          </w:rPr>
          <w:t>ФСБУ «Финансовые инструменты»</w:t>
        </w:r>
      </w:hyperlink>
      <w:r w:rsidR="00E03927" w:rsidRPr="006C5E82">
        <w:rPr>
          <w:rFonts w:eastAsia="Tahoma"/>
        </w:rPr>
        <w:t>;</w:t>
      </w:r>
    </w:p>
    <w:p w14:paraId="41384484" w14:textId="77777777" w:rsidR="00E03927" w:rsidRPr="006C5E82" w:rsidRDefault="00E03927" w:rsidP="001F2B0D">
      <w:pPr>
        <w:numPr>
          <w:ilvl w:val="0"/>
          <w:numId w:val="157"/>
        </w:numPr>
        <w:spacing w:after="148" w:line="267" w:lineRule="auto"/>
        <w:ind w:right="50"/>
        <w:contextualSpacing/>
        <w:jc w:val="both"/>
        <w:rPr>
          <w:rFonts w:eastAsia="Tahoma"/>
        </w:rPr>
      </w:pPr>
      <w:r w:rsidRPr="006C5E82">
        <w:rPr>
          <w:rFonts w:eastAsia="Tahoma"/>
        </w:rPr>
        <w:t>ФСБУ «Участие в зависимых организациях и совместная деятельность»;</w:t>
      </w:r>
    </w:p>
    <w:p w14:paraId="26A95B7D" w14:textId="77777777" w:rsidR="00E03927" w:rsidRPr="006C5E82" w:rsidRDefault="00E03927" w:rsidP="001F2B0D">
      <w:pPr>
        <w:numPr>
          <w:ilvl w:val="0"/>
          <w:numId w:val="157"/>
        </w:numPr>
        <w:spacing w:after="148" w:line="267" w:lineRule="auto"/>
        <w:ind w:right="50"/>
        <w:contextualSpacing/>
        <w:jc w:val="both"/>
        <w:rPr>
          <w:rFonts w:eastAsia="Tahoma"/>
        </w:rPr>
      </w:pPr>
      <w:r w:rsidRPr="006C5E82">
        <w:rPr>
          <w:rFonts w:eastAsia="Tahoma"/>
        </w:rPr>
        <w:t>ФСБУ «Биологические активы»</w:t>
      </w:r>
    </w:p>
    <w:p w14:paraId="4A279497" w14:textId="77777777" w:rsidR="00E03927" w:rsidRPr="006C5E82" w:rsidRDefault="00E03927" w:rsidP="000E41E7">
      <w:pPr>
        <w:spacing w:after="148"/>
        <w:ind w:left="24" w:right="50" w:hanging="10"/>
        <w:jc w:val="both"/>
        <w:rPr>
          <w:rFonts w:eastAsia="Tahoma"/>
          <w:b/>
        </w:rPr>
      </w:pPr>
      <w:r w:rsidRPr="006C5E82">
        <w:rPr>
          <w:rFonts w:eastAsia="Tahoma"/>
          <w:b/>
        </w:rPr>
        <w:t>Завершенные проекты (стандарты ФСБУ, не вступившие в силу):</w:t>
      </w:r>
    </w:p>
    <w:p w14:paraId="6B7C37F3" w14:textId="77777777" w:rsidR="00E03927" w:rsidRPr="006C5E82" w:rsidRDefault="00E03927" w:rsidP="001F2B0D">
      <w:pPr>
        <w:numPr>
          <w:ilvl w:val="0"/>
          <w:numId w:val="165"/>
        </w:numPr>
        <w:spacing w:after="148" w:line="267" w:lineRule="auto"/>
        <w:ind w:right="50"/>
        <w:jc w:val="both"/>
        <w:rPr>
          <w:rFonts w:eastAsia="Tahoma"/>
        </w:rPr>
      </w:pPr>
      <w:r w:rsidRPr="006C5E82">
        <w:rPr>
          <w:rFonts w:eastAsia="Tahoma"/>
        </w:rPr>
        <w:t>«Нематериальные активы» — (ФСБУ 14/2022) вступление в силу с 1 января 2024 г.</w:t>
      </w:r>
    </w:p>
    <w:p w14:paraId="177B4FFA" w14:textId="77777777" w:rsidR="00E03927" w:rsidRPr="006C5E82" w:rsidRDefault="00E03927" w:rsidP="001F2B0D">
      <w:pPr>
        <w:numPr>
          <w:ilvl w:val="0"/>
          <w:numId w:val="165"/>
        </w:numPr>
        <w:spacing w:after="148" w:line="267" w:lineRule="auto"/>
        <w:ind w:right="50"/>
        <w:jc w:val="both"/>
        <w:rPr>
          <w:rFonts w:eastAsia="Tahoma"/>
        </w:rPr>
      </w:pPr>
      <w:r w:rsidRPr="006C5E82">
        <w:rPr>
          <w:rFonts w:eastAsia="Tahoma"/>
        </w:rPr>
        <w:t>«Инвентаризация» — (ФСБУ 28/2023) вступление в силу с 1 января 2025 г.</w:t>
      </w:r>
    </w:p>
    <w:p w14:paraId="70B7F678" w14:textId="77777777" w:rsidR="00E03927" w:rsidRPr="006C5E82" w:rsidRDefault="00E03927" w:rsidP="000E41E7">
      <w:pPr>
        <w:spacing w:after="148"/>
        <w:ind w:right="50"/>
        <w:jc w:val="both"/>
        <w:rPr>
          <w:rFonts w:eastAsia="Tahoma"/>
        </w:rPr>
      </w:pPr>
      <w:r w:rsidRPr="006C5E82">
        <w:rPr>
          <w:rFonts w:eastAsia="Tahoma"/>
        </w:rPr>
        <w:t>Основные изменения, вводимые стандартами ФСБУ. Основные вопросы, которые ранее не освещались соответствующими положениями по бухгалтерскому учету, но будут регулироваться новыми ФСБУ. Влияние планируемых изменений стандартов на проведение аудиторских процедур в ходе аудита и оказания сопутствующих аудиту услуг.</w:t>
      </w:r>
    </w:p>
    <w:p w14:paraId="5C7752D4" w14:textId="77777777" w:rsidR="00E03927" w:rsidRPr="006C5E82" w:rsidRDefault="00E03927" w:rsidP="000E41E7">
      <w:pPr>
        <w:spacing w:after="157"/>
        <w:ind w:left="24" w:right="50" w:hanging="10"/>
        <w:jc w:val="both"/>
        <w:rPr>
          <w:rFonts w:eastAsia="Tahoma"/>
        </w:rPr>
      </w:pPr>
      <w:r w:rsidRPr="006C5E82">
        <w:rPr>
          <w:rFonts w:eastAsia="Tahoma"/>
          <w:b/>
        </w:rPr>
        <w:t>Результат обучения</w:t>
      </w:r>
      <w:r w:rsidRPr="006C5E82">
        <w:rPr>
          <w:rFonts w:eastAsia="Tahoma"/>
        </w:rPr>
        <w:t xml:space="preserve">  </w:t>
      </w:r>
    </w:p>
    <w:p w14:paraId="68B164F5" w14:textId="77777777" w:rsidR="00E03927" w:rsidRPr="006C5E82" w:rsidRDefault="00E03927" w:rsidP="000E41E7">
      <w:pPr>
        <w:spacing w:after="148"/>
        <w:ind w:left="14" w:right="50"/>
        <w:jc w:val="both"/>
        <w:rPr>
          <w:rFonts w:eastAsia="Tahoma"/>
        </w:rPr>
      </w:pPr>
      <w:r w:rsidRPr="006C5E82">
        <w:rPr>
          <w:rFonts w:eastAsia="Tahoma"/>
        </w:rPr>
        <w:t xml:space="preserve">Глубокое и детальное понимание норм Федеральных стандартов бухгалтерского учета, их применения при составлении бухгалтерской отчетности аудируемыми лицами и при осуществлении аудита и оказании прочих сопутствующих аудиту аудиторских услуг </w:t>
      </w:r>
      <w:r w:rsidRPr="006C5E82">
        <w:rPr>
          <w:rFonts w:eastAsia="Tahoma"/>
        </w:rPr>
        <w:lastRenderedPageBreak/>
        <w:t>аудиторскими организациями (аудиторами). Понимание перспектив развития бухгалтерского учета.</w:t>
      </w:r>
    </w:p>
    <w:p w14:paraId="787AF1F4" w14:textId="77777777" w:rsidR="00E03927" w:rsidRPr="006C5E82" w:rsidRDefault="00E03927" w:rsidP="000E41E7">
      <w:pPr>
        <w:spacing w:after="148"/>
        <w:ind w:left="14" w:right="50"/>
        <w:jc w:val="both"/>
        <w:rPr>
          <w:rFonts w:eastAsia="Tahoma"/>
        </w:rPr>
      </w:pPr>
    </w:p>
    <w:p w14:paraId="1FA10D83" w14:textId="77777777" w:rsidR="00E03927" w:rsidRPr="006C5E82" w:rsidRDefault="00E03927" w:rsidP="000E41E7">
      <w:pPr>
        <w:spacing w:after="177"/>
        <w:ind w:left="29" w:right="50"/>
        <w:jc w:val="both"/>
        <w:rPr>
          <w:rFonts w:eastAsia="Tahoma"/>
        </w:rPr>
      </w:pPr>
      <w:r w:rsidRPr="006C5E82">
        <w:rPr>
          <w:rFonts w:eastAsia="Tahoma"/>
          <w:b/>
        </w:rPr>
        <w:t>6-2-25 «АКТУАЛЬНЫЕ ВОПРОСЫ ПРИМЕНЕНИЯ НОВЫХ ФЕДЕРАЛЬНЫХ СТАНДАРТОВ БУХГАЛТЕРСКОГО УЧЕТА ПРИ АУДИТЕ БУХГАЛТЕРСКОЙ ОТЧЕТНОСТИ»</w:t>
      </w:r>
      <w:r w:rsidRPr="006C5E82">
        <w:rPr>
          <w:rFonts w:eastAsia="Tahoma"/>
        </w:rPr>
        <w:t xml:space="preserve">  </w:t>
      </w:r>
    </w:p>
    <w:p w14:paraId="0090156A" w14:textId="77777777" w:rsidR="00E03927" w:rsidRPr="006C5E82" w:rsidRDefault="00E03927" w:rsidP="000E41E7">
      <w:pPr>
        <w:spacing w:after="210"/>
        <w:ind w:left="24" w:right="50" w:hanging="10"/>
        <w:jc w:val="both"/>
        <w:rPr>
          <w:rFonts w:eastAsia="Tahoma"/>
        </w:rPr>
      </w:pPr>
      <w:r w:rsidRPr="006C5E82">
        <w:rPr>
          <w:rFonts w:eastAsia="Tahoma"/>
          <w:b/>
        </w:rPr>
        <w:t>Продолжительность обучения</w:t>
      </w:r>
      <w:r w:rsidRPr="006C5E82">
        <w:rPr>
          <w:rFonts w:eastAsia="Tahoma"/>
        </w:rPr>
        <w:t xml:space="preserve"> - 16 академических часов.  </w:t>
      </w:r>
    </w:p>
    <w:p w14:paraId="3292272D" w14:textId="77777777" w:rsidR="00E03927" w:rsidRPr="006C5E82" w:rsidRDefault="00E03927" w:rsidP="000E41E7">
      <w:pPr>
        <w:spacing w:before="240"/>
        <w:ind w:left="14" w:right="50"/>
        <w:jc w:val="both"/>
        <w:rPr>
          <w:rFonts w:eastAsia="Tahoma"/>
        </w:rPr>
      </w:pPr>
      <w:r w:rsidRPr="006C5E82">
        <w:rPr>
          <w:rFonts w:eastAsia="Tahoma"/>
          <w:b/>
        </w:rPr>
        <w:t>Цель программы</w:t>
      </w:r>
      <w:r w:rsidRPr="006C5E82">
        <w:rPr>
          <w:rFonts w:eastAsia="Tahoma"/>
        </w:rPr>
        <w:t xml:space="preserve"> – формирование навыков практического применения новых федеральных стандартов бухгалтерского учета в наиболее востребованных областях.  </w:t>
      </w:r>
    </w:p>
    <w:p w14:paraId="2BF5AE82" w14:textId="77777777" w:rsidR="00E03927" w:rsidRPr="006C5E82" w:rsidRDefault="00E03927" w:rsidP="000E41E7">
      <w:pPr>
        <w:spacing w:before="240" w:after="148"/>
        <w:ind w:left="24" w:right="50" w:hanging="10"/>
        <w:jc w:val="both"/>
        <w:rPr>
          <w:rFonts w:eastAsia="Tahoma"/>
        </w:rPr>
      </w:pPr>
      <w:r w:rsidRPr="006C5E82">
        <w:rPr>
          <w:rFonts w:eastAsia="Tahoma"/>
          <w:b/>
        </w:rPr>
        <w:t>Тема 1.</w:t>
      </w:r>
      <w:r w:rsidRPr="006C5E82">
        <w:rPr>
          <w:rFonts w:eastAsia="Tahoma"/>
        </w:rPr>
        <w:t xml:space="preserve"> </w:t>
      </w:r>
      <w:r w:rsidRPr="006C5E82">
        <w:rPr>
          <w:rFonts w:eastAsia="Tahoma"/>
          <w:b/>
        </w:rPr>
        <w:t>Федеральные стандарты бухгалтерского учета в системе нормативного регулирования бухгалтерского учета в Российской Федерации</w:t>
      </w:r>
      <w:r w:rsidRPr="006C5E82">
        <w:rPr>
          <w:rFonts w:eastAsia="Tahoma"/>
        </w:rPr>
        <w:t xml:space="preserve">  </w:t>
      </w:r>
    </w:p>
    <w:p w14:paraId="0B34894F" w14:textId="77777777" w:rsidR="00E03927" w:rsidRPr="006C5E82" w:rsidRDefault="00E03927" w:rsidP="001F2B0D">
      <w:pPr>
        <w:numPr>
          <w:ilvl w:val="0"/>
          <w:numId w:val="162"/>
        </w:numPr>
        <w:spacing w:after="148" w:line="267" w:lineRule="auto"/>
        <w:ind w:right="50"/>
        <w:contextualSpacing/>
        <w:jc w:val="both"/>
        <w:rPr>
          <w:rFonts w:eastAsia="Tahoma"/>
        </w:rPr>
      </w:pPr>
      <w:r w:rsidRPr="006C5E82">
        <w:rPr>
          <w:rFonts w:eastAsia="Tahoma"/>
        </w:rPr>
        <w:t xml:space="preserve">Состав, функции и роль Федеральных стандартов бухгалтерского учета, соотношение с международными стандартами и федеральными стандартами бухгалтерского учета государственных финансов, с другими документами системы нормативного регулирования бухгалтерского учета в Российской Федерации. </w:t>
      </w:r>
    </w:p>
    <w:p w14:paraId="79844FE2" w14:textId="77777777" w:rsidR="00E03927" w:rsidRPr="006C5E82" w:rsidRDefault="00E03927" w:rsidP="001F2B0D">
      <w:pPr>
        <w:numPr>
          <w:ilvl w:val="0"/>
          <w:numId w:val="162"/>
        </w:numPr>
        <w:spacing w:after="207" w:line="267" w:lineRule="auto"/>
        <w:ind w:right="50"/>
        <w:contextualSpacing/>
        <w:jc w:val="both"/>
        <w:rPr>
          <w:rFonts w:eastAsia="Tahoma"/>
        </w:rPr>
      </w:pPr>
      <w:r w:rsidRPr="006C5E82">
        <w:rPr>
          <w:rFonts w:eastAsia="Tahoma"/>
        </w:rPr>
        <w:t xml:space="preserve">Программа разработки федеральных стандартов бухгалтерского учета. </w:t>
      </w:r>
    </w:p>
    <w:p w14:paraId="63F991CA" w14:textId="77777777" w:rsidR="00E03927" w:rsidRPr="006C5E82" w:rsidRDefault="00E03927" w:rsidP="001F2B0D">
      <w:pPr>
        <w:numPr>
          <w:ilvl w:val="0"/>
          <w:numId w:val="162"/>
        </w:numPr>
        <w:spacing w:after="207" w:line="267" w:lineRule="auto"/>
        <w:ind w:right="50"/>
        <w:contextualSpacing/>
        <w:jc w:val="both"/>
        <w:rPr>
          <w:rFonts w:eastAsia="Tahoma"/>
        </w:rPr>
      </w:pPr>
      <w:r w:rsidRPr="006C5E82">
        <w:rPr>
          <w:rFonts w:eastAsia="Tahoma"/>
        </w:rPr>
        <w:t xml:space="preserve">Принципы формирования учетной политики в условиях развития национальной системы нормативного регулирования бухгалтерского учета. </w:t>
      </w:r>
    </w:p>
    <w:p w14:paraId="785ADE34" w14:textId="77777777" w:rsidR="00E03927" w:rsidRPr="006C5E82" w:rsidRDefault="00E03927" w:rsidP="001F2B0D">
      <w:pPr>
        <w:numPr>
          <w:ilvl w:val="0"/>
          <w:numId w:val="162"/>
        </w:numPr>
        <w:spacing w:after="207" w:line="267" w:lineRule="auto"/>
        <w:ind w:right="50"/>
        <w:contextualSpacing/>
        <w:jc w:val="both"/>
        <w:rPr>
          <w:rFonts w:eastAsia="Tahoma"/>
        </w:rPr>
      </w:pPr>
      <w:r w:rsidRPr="006C5E82">
        <w:rPr>
          <w:rFonts w:eastAsia="Tahoma"/>
        </w:rPr>
        <w:t xml:space="preserve">Роль МСФО в формировании учетной политики российских организаций. </w:t>
      </w:r>
    </w:p>
    <w:p w14:paraId="510B5957" w14:textId="77777777" w:rsidR="00E03927" w:rsidRPr="006C5E82" w:rsidRDefault="00E03927" w:rsidP="001F2B0D">
      <w:pPr>
        <w:numPr>
          <w:ilvl w:val="0"/>
          <w:numId w:val="162"/>
        </w:numPr>
        <w:spacing w:after="207" w:line="267" w:lineRule="auto"/>
        <w:ind w:right="50"/>
        <w:contextualSpacing/>
        <w:jc w:val="both"/>
        <w:rPr>
          <w:rFonts w:eastAsia="Tahoma"/>
        </w:rPr>
      </w:pPr>
      <w:r w:rsidRPr="006C5E82">
        <w:rPr>
          <w:rFonts w:eastAsia="Tahoma"/>
        </w:rPr>
        <w:t xml:space="preserve">Применение требований рациональности и существенности при формировании учетной политики.  </w:t>
      </w:r>
    </w:p>
    <w:p w14:paraId="3B6F408A" w14:textId="77777777" w:rsidR="00E03927" w:rsidRPr="006C5E82" w:rsidRDefault="00E03927" w:rsidP="000E41E7">
      <w:pPr>
        <w:spacing w:after="157"/>
        <w:ind w:left="24" w:right="50" w:hanging="10"/>
        <w:jc w:val="both"/>
        <w:rPr>
          <w:rFonts w:eastAsia="Tahoma"/>
        </w:rPr>
      </w:pPr>
      <w:r w:rsidRPr="006C5E82">
        <w:rPr>
          <w:rFonts w:eastAsia="Tahoma"/>
          <w:b/>
        </w:rPr>
        <w:t>Тема 2. Применение текущих редакций Федеральных стандартов бухгалтерского учета</w:t>
      </w:r>
      <w:r w:rsidRPr="006C5E82">
        <w:rPr>
          <w:rFonts w:eastAsia="Tahoma"/>
        </w:rPr>
        <w:t xml:space="preserve">  </w:t>
      </w:r>
    </w:p>
    <w:p w14:paraId="360BB11F" w14:textId="77777777" w:rsidR="00E03927" w:rsidRPr="006C5E82" w:rsidRDefault="00E03927" w:rsidP="000E41E7">
      <w:pPr>
        <w:autoSpaceDE w:val="0"/>
        <w:autoSpaceDN w:val="0"/>
        <w:adjustRightInd w:val="0"/>
        <w:ind w:right="50"/>
        <w:jc w:val="both"/>
        <w:rPr>
          <w:rFonts w:eastAsia="Tahoma"/>
        </w:rPr>
      </w:pPr>
      <w:r w:rsidRPr="006C5E82">
        <w:rPr>
          <w:rFonts w:eastAsia="Tahoma"/>
          <w:b/>
        </w:rPr>
        <w:t>Текущая редакция ПБУ 1/2008 «</w:t>
      </w:r>
      <w:hyperlink r:id="rId150" w:anchor="block_1000" w:history="1">
        <w:r w:rsidRPr="006C5E82">
          <w:rPr>
            <w:rFonts w:eastAsia="Tahoma"/>
            <w:b/>
          </w:rPr>
          <w:t>Учетная политика организации</w:t>
        </w:r>
      </w:hyperlink>
      <w:r w:rsidRPr="006C5E82">
        <w:rPr>
          <w:rFonts w:eastAsia="Tahoma"/>
          <w:b/>
        </w:rPr>
        <w:t xml:space="preserve">» </w:t>
      </w:r>
      <w:r w:rsidRPr="006C5E82">
        <w:rPr>
          <w:rFonts w:eastAsia="Tahoma"/>
        </w:rPr>
        <w:t xml:space="preserve">(применение с марта 2020): дополнение, касающееся способов ведения бухгалтерского учета организацией, которая раскрывает составленную в соответствии с МСФО консолидированную финансовую отчетность или финансовую отчетность организации, не создающей группу. </w:t>
      </w:r>
    </w:p>
    <w:p w14:paraId="7996B492" w14:textId="77777777" w:rsidR="00E03927" w:rsidRPr="006C5E82" w:rsidRDefault="00E03927" w:rsidP="000E41E7">
      <w:pPr>
        <w:autoSpaceDE w:val="0"/>
        <w:autoSpaceDN w:val="0"/>
        <w:adjustRightInd w:val="0"/>
        <w:ind w:right="50"/>
        <w:jc w:val="both"/>
        <w:rPr>
          <w:rFonts w:eastAsia="Tahoma"/>
        </w:rPr>
      </w:pPr>
      <w:r w:rsidRPr="006C5E82">
        <w:rPr>
          <w:rFonts w:eastAsia="Tahoma"/>
        </w:rPr>
        <w:t>Возможность применения: только для российских организаций, которые раскрывают МСФО отчетность; в части дочерних обществ - их материнские компании, раскрывающие МСФО отчетность, также должны быть российскими организациями. Неприменимость для российских дочерних обществ международных групп.</w:t>
      </w:r>
    </w:p>
    <w:p w14:paraId="259A3BBA" w14:textId="77777777" w:rsidR="00E03927" w:rsidRPr="006C5E82" w:rsidRDefault="00E03927" w:rsidP="000E41E7">
      <w:pPr>
        <w:autoSpaceDE w:val="0"/>
        <w:autoSpaceDN w:val="0"/>
        <w:adjustRightInd w:val="0"/>
        <w:ind w:right="50"/>
        <w:jc w:val="both"/>
        <w:rPr>
          <w:rFonts w:eastAsia="Calibri"/>
          <w:lang w:eastAsia="en-US"/>
        </w:rPr>
      </w:pPr>
    </w:p>
    <w:p w14:paraId="28F21D9F" w14:textId="77777777" w:rsidR="00E03927" w:rsidRPr="006C5E82" w:rsidRDefault="00E03927" w:rsidP="000E41E7">
      <w:pPr>
        <w:autoSpaceDE w:val="0"/>
        <w:autoSpaceDN w:val="0"/>
        <w:adjustRightInd w:val="0"/>
        <w:ind w:right="50"/>
        <w:jc w:val="both"/>
        <w:rPr>
          <w:rFonts w:eastAsia="Calibri"/>
          <w:lang w:eastAsia="en-US"/>
        </w:rPr>
      </w:pPr>
      <w:r w:rsidRPr="006C5E82">
        <w:rPr>
          <w:rFonts w:eastAsia="Calibri"/>
          <w:b/>
          <w:lang w:eastAsia="en-US"/>
        </w:rPr>
        <w:t>Текущая редакция ПБУ 13/2000 «Учет государственной помощи»:</w:t>
      </w:r>
      <w:r w:rsidRPr="006C5E82">
        <w:rPr>
          <w:rFonts w:eastAsia="Calibri"/>
          <w:lang w:eastAsia="en-US"/>
        </w:rPr>
        <w:t xml:space="preserve"> порядок признания и отражения в бухгалтерском учете и отчетности государственной помощи (по мере фактического получения средств; либо –при наличии уверенности в выполнении условий и в получении средств); классификация государственной помощи (финансирование текущих расходов и финансирование капитальных затрат); Два  способа учета финансирования капитальных и текущих затрат, влияние на показатели отчетности; предоставление бюджетных кредитов на возвратной основе. Раскрытие в бухгалтерской отчетности информации о государственной помощи. </w:t>
      </w:r>
    </w:p>
    <w:p w14:paraId="6B672870" w14:textId="77777777" w:rsidR="00E03927" w:rsidRPr="006C5E82" w:rsidRDefault="00E03927" w:rsidP="000E41E7">
      <w:pPr>
        <w:autoSpaceDE w:val="0"/>
        <w:autoSpaceDN w:val="0"/>
        <w:adjustRightInd w:val="0"/>
        <w:ind w:right="50"/>
        <w:jc w:val="both"/>
        <w:rPr>
          <w:rFonts w:eastAsia="Calibri"/>
          <w:lang w:eastAsia="en-US"/>
        </w:rPr>
      </w:pPr>
    </w:p>
    <w:p w14:paraId="6F873C0F" w14:textId="77777777" w:rsidR="00E03927" w:rsidRPr="006C5E82" w:rsidRDefault="00E03927" w:rsidP="000E41E7">
      <w:pPr>
        <w:autoSpaceDE w:val="0"/>
        <w:autoSpaceDN w:val="0"/>
        <w:adjustRightInd w:val="0"/>
        <w:spacing w:after="240"/>
        <w:ind w:right="50"/>
        <w:jc w:val="both"/>
        <w:rPr>
          <w:rFonts w:eastAsia="Calibri"/>
          <w:lang w:eastAsia="en-US"/>
        </w:rPr>
      </w:pPr>
      <w:r w:rsidRPr="006C5E82">
        <w:rPr>
          <w:rFonts w:eastAsia="Calibri"/>
          <w:lang w:eastAsia="en-US"/>
        </w:rPr>
        <w:t xml:space="preserve">Взаимосвязь с МСФО (IAS) 20 «Учет государственных субсидий и раскрытие информации о государственной помощи». Формирование учетной политики организации с учетом новаций в ПБУ 13/2000.  </w:t>
      </w:r>
    </w:p>
    <w:p w14:paraId="3217F087" w14:textId="77777777" w:rsidR="00E03927" w:rsidRPr="006C5E82" w:rsidRDefault="00E03927" w:rsidP="000E41E7">
      <w:pPr>
        <w:spacing w:after="240"/>
        <w:ind w:left="14" w:right="50"/>
        <w:jc w:val="both"/>
        <w:rPr>
          <w:rFonts w:eastAsia="Tahoma"/>
        </w:rPr>
      </w:pPr>
      <w:r w:rsidRPr="006C5E82">
        <w:rPr>
          <w:rFonts w:eastAsia="Tahoma"/>
          <w:b/>
        </w:rPr>
        <w:t>Текущая редакция ПБУ 16/02 «Информация по прекращаемой деятельности»</w:t>
      </w:r>
      <w:r w:rsidRPr="006C5E82">
        <w:rPr>
          <w:rFonts w:eastAsia="Tahoma"/>
        </w:rPr>
        <w:t xml:space="preserve">: понятия долгосрочных активов к продаже; первоначальная и последующая оценки долгосрочных активов к продаже и порядок признания; раскрытие информации в бухгалтерской отчетности о долгосрочных активах к продаже и прекращаемой деятельности. Взаимосвязь </w:t>
      </w:r>
      <w:r w:rsidRPr="006C5E82">
        <w:rPr>
          <w:rFonts w:eastAsia="Tahoma"/>
        </w:rPr>
        <w:lastRenderedPageBreak/>
        <w:t xml:space="preserve">с МСФО (IFRS) 5 «Долгосрочные активы, предназначенные для продажи, и прекращенная деятельность».  </w:t>
      </w:r>
    </w:p>
    <w:p w14:paraId="5B73463B" w14:textId="77777777" w:rsidR="00E03927" w:rsidRPr="006C5E82" w:rsidRDefault="00E03927" w:rsidP="000E41E7">
      <w:pPr>
        <w:spacing w:after="148"/>
        <w:ind w:right="50"/>
        <w:jc w:val="both"/>
        <w:rPr>
          <w:rFonts w:eastAsia="Tahoma"/>
        </w:rPr>
      </w:pPr>
      <w:r w:rsidRPr="006C5E82">
        <w:rPr>
          <w:rFonts w:eastAsia="Tahoma"/>
          <w:b/>
        </w:rPr>
        <w:t>Текущая редакция ПБУ 18/02 «Учет расчетов по налогу на прибыль»:</w:t>
      </w:r>
      <w:r w:rsidRPr="006C5E82">
        <w:rPr>
          <w:rFonts w:eastAsia="Tahoma"/>
        </w:rPr>
        <w:t xml:space="preserve"> общая характеристика изменений стандарта и сближение с МСФО (IAS) 12 «Налоги на прибыль». Два способа определения отложенного налога на прибыль (балансовый и отсрочки) и пример сравнения результатов. Операции, которые учитываются не через прибыли и убытки – необходимость отдельного доначисления отложенных налогов, если организация продолжает использовать способ отсрочки. Перечень временных разниц. Изменения формата отчета о финансовых результатах и раскрытие информации в бухгалтерской отчетности. Необходимость изменения учетной политики в связи с новой редакцией ПБУ 18/02. Типичные проблемы применения. </w:t>
      </w:r>
    </w:p>
    <w:p w14:paraId="705A2171" w14:textId="77777777" w:rsidR="00E03927" w:rsidRPr="006C5E82" w:rsidRDefault="00E03927" w:rsidP="000E41E7">
      <w:pPr>
        <w:spacing w:after="149"/>
        <w:ind w:left="19" w:right="50" w:hanging="10"/>
        <w:jc w:val="both"/>
        <w:rPr>
          <w:rFonts w:eastAsia="Tahoma"/>
        </w:rPr>
      </w:pPr>
      <w:r w:rsidRPr="006C5E82">
        <w:rPr>
          <w:rFonts w:eastAsia="Tahoma"/>
          <w:b/>
        </w:rPr>
        <w:t>Тема 3. Применение новых Федеральных стандартов бухгалтерского учета</w:t>
      </w:r>
      <w:r w:rsidRPr="006C5E82">
        <w:rPr>
          <w:rFonts w:eastAsia="Tahoma"/>
        </w:rPr>
        <w:t xml:space="preserve">  </w:t>
      </w:r>
    </w:p>
    <w:p w14:paraId="4CC1EE5A" w14:textId="77777777" w:rsidR="00E03927" w:rsidRPr="006C5E82" w:rsidRDefault="00E03927" w:rsidP="000E41E7">
      <w:pPr>
        <w:spacing w:after="149"/>
        <w:ind w:left="19" w:right="50" w:hanging="10"/>
        <w:jc w:val="both"/>
        <w:rPr>
          <w:rFonts w:eastAsia="Tahoma"/>
          <w:i/>
        </w:rPr>
      </w:pPr>
      <w:r w:rsidRPr="006C5E82">
        <w:rPr>
          <w:rFonts w:eastAsia="Tahoma"/>
          <w:i/>
        </w:rPr>
        <w:t>С 1 января 2021 года:</w:t>
      </w:r>
    </w:p>
    <w:p w14:paraId="46E1C7BD" w14:textId="77777777" w:rsidR="00E03927" w:rsidRPr="006C5E82" w:rsidRDefault="00E03927" w:rsidP="000E41E7">
      <w:pPr>
        <w:spacing w:after="149"/>
        <w:ind w:left="19" w:right="50" w:hanging="10"/>
        <w:jc w:val="both"/>
        <w:rPr>
          <w:rFonts w:eastAsia="Tahoma"/>
          <w:b/>
        </w:rPr>
      </w:pPr>
      <w:r w:rsidRPr="006C5E82">
        <w:rPr>
          <w:rFonts w:eastAsia="Tahoma"/>
          <w:b/>
        </w:rPr>
        <w:t>ФСБУ 5/2019 «Запасы»</w:t>
      </w:r>
    </w:p>
    <w:p w14:paraId="5EB87DB7" w14:textId="77777777" w:rsidR="00E03927" w:rsidRPr="006C5E82" w:rsidRDefault="00E03927" w:rsidP="001F2B0D">
      <w:pPr>
        <w:numPr>
          <w:ilvl w:val="0"/>
          <w:numId w:val="163"/>
        </w:numPr>
        <w:spacing w:after="149" w:line="267" w:lineRule="auto"/>
        <w:ind w:right="50"/>
        <w:contextualSpacing/>
        <w:jc w:val="both"/>
        <w:rPr>
          <w:rFonts w:eastAsia="Tahoma"/>
        </w:rPr>
      </w:pPr>
      <w:r w:rsidRPr="006C5E82">
        <w:rPr>
          <w:rFonts w:eastAsia="Tahoma"/>
        </w:rPr>
        <w:t xml:space="preserve">Разбор особенностей определения (использование в рамках обычного операционного цикла) и критериев признания (расширенный перечень активов, признаваемых запасами). </w:t>
      </w:r>
    </w:p>
    <w:p w14:paraId="66BBD070" w14:textId="77777777" w:rsidR="00E03927" w:rsidRPr="006C5E82" w:rsidRDefault="00E03927" w:rsidP="001F2B0D">
      <w:pPr>
        <w:numPr>
          <w:ilvl w:val="0"/>
          <w:numId w:val="163"/>
        </w:numPr>
        <w:spacing w:after="149" w:line="267" w:lineRule="auto"/>
        <w:ind w:right="50"/>
        <w:contextualSpacing/>
        <w:jc w:val="both"/>
        <w:rPr>
          <w:rFonts w:eastAsia="Tahoma"/>
        </w:rPr>
      </w:pPr>
      <w:r w:rsidRPr="006C5E82">
        <w:rPr>
          <w:rFonts w:eastAsia="Tahoma"/>
        </w:rPr>
        <w:t xml:space="preserve">Оценка при первоначальном признании. </w:t>
      </w:r>
    </w:p>
    <w:p w14:paraId="4E38354C" w14:textId="77777777" w:rsidR="00E03927" w:rsidRPr="006C5E82" w:rsidRDefault="00E03927" w:rsidP="001F2B0D">
      <w:pPr>
        <w:numPr>
          <w:ilvl w:val="0"/>
          <w:numId w:val="163"/>
        </w:numPr>
        <w:spacing w:after="149" w:line="267" w:lineRule="auto"/>
        <w:ind w:right="50"/>
        <w:contextualSpacing/>
        <w:jc w:val="both"/>
        <w:rPr>
          <w:rFonts w:eastAsia="Tahoma"/>
        </w:rPr>
      </w:pPr>
      <w:r w:rsidRPr="006C5E82">
        <w:rPr>
          <w:rFonts w:eastAsia="Tahoma"/>
        </w:rPr>
        <w:t xml:space="preserve">Фактическая себестоимость незавершенного производства. </w:t>
      </w:r>
    </w:p>
    <w:p w14:paraId="5D6191EE" w14:textId="77777777" w:rsidR="00E03927" w:rsidRPr="006C5E82" w:rsidRDefault="00E03927" w:rsidP="001F2B0D">
      <w:pPr>
        <w:numPr>
          <w:ilvl w:val="0"/>
          <w:numId w:val="163"/>
        </w:numPr>
        <w:spacing w:after="149" w:line="267" w:lineRule="auto"/>
        <w:ind w:right="50"/>
        <w:contextualSpacing/>
        <w:jc w:val="both"/>
        <w:rPr>
          <w:rFonts w:eastAsia="Tahoma"/>
        </w:rPr>
      </w:pPr>
      <w:r w:rsidRPr="006C5E82">
        <w:rPr>
          <w:rFonts w:eastAsia="Tahoma"/>
        </w:rPr>
        <w:t xml:space="preserve">Приобретение запасов на условиях отсрочки/рассрочки платежа. </w:t>
      </w:r>
    </w:p>
    <w:p w14:paraId="032831D4" w14:textId="77777777" w:rsidR="00E03927" w:rsidRPr="006C5E82" w:rsidRDefault="00E03927" w:rsidP="001F2B0D">
      <w:pPr>
        <w:numPr>
          <w:ilvl w:val="0"/>
          <w:numId w:val="163"/>
        </w:numPr>
        <w:spacing w:after="149" w:line="267" w:lineRule="auto"/>
        <w:ind w:right="50"/>
        <w:contextualSpacing/>
        <w:jc w:val="both"/>
        <w:rPr>
          <w:rFonts w:eastAsia="Tahoma"/>
        </w:rPr>
      </w:pPr>
      <w:r w:rsidRPr="006C5E82">
        <w:rPr>
          <w:rFonts w:eastAsia="Tahoma"/>
        </w:rPr>
        <w:t xml:space="preserve">Себестоимость запасов </w:t>
      </w:r>
    </w:p>
    <w:p w14:paraId="380C47BD" w14:textId="77777777" w:rsidR="00E03927" w:rsidRPr="006C5E82" w:rsidRDefault="00E03927" w:rsidP="001F2B0D">
      <w:pPr>
        <w:numPr>
          <w:ilvl w:val="1"/>
          <w:numId w:val="163"/>
        </w:numPr>
        <w:spacing w:after="149" w:line="267" w:lineRule="auto"/>
        <w:ind w:right="50"/>
        <w:contextualSpacing/>
        <w:jc w:val="both"/>
        <w:rPr>
          <w:rFonts w:eastAsia="Tahoma"/>
        </w:rPr>
      </w:pPr>
      <w:r w:rsidRPr="006C5E82">
        <w:rPr>
          <w:rFonts w:eastAsia="Tahoma"/>
        </w:rPr>
        <w:t>остающихся от выбытия внеоборотных активов</w:t>
      </w:r>
    </w:p>
    <w:p w14:paraId="4A290091" w14:textId="77777777" w:rsidR="00E03927" w:rsidRPr="006C5E82" w:rsidRDefault="00E03927" w:rsidP="001F2B0D">
      <w:pPr>
        <w:numPr>
          <w:ilvl w:val="1"/>
          <w:numId w:val="163"/>
        </w:numPr>
        <w:spacing w:after="149" w:line="267" w:lineRule="auto"/>
        <w:ind w:right="50"/>
        <w:contextualSpacing/>
        <w:jc w:val="both"/>
        <w:rPr>
          <w:rFonts w:eastAsia="Tahoma"/>
        </w:rPr>
      </w:pPr>
      <w:r w:rsidRPr="006C5E82">
        <w:rPr>
          <w:rFonts w:eastAsia="Tahoma"/>
        </w:rPr>
        <w:t>полученных безвозмездно</w:t>
      </w:r>
    </w:p>
    <w:p w14:paraId="2207A287" w14:textId="77777777" w:rsidR="00E03927" w:rsidRPr="006C5E82" w:rsidRDefault="00E03927" w:rsidP="001F2B0D">
      <w:pPr>
        <w:numPr>
          <w:ilvl w:val="1"/>
          <w:numId w:val="163"/>
        </w:numPr>
        <w:spacing w:after="149" w:line="267" w:lineRule="auto"/>
        <w:ind w:right="50"/>
        <w:contextualSpacing/>
        <w:jc w:val="both"/>
        <w:rPr>
          <w:rFonts w:eastAsia="Tahoma"/>
        </w:rPr>
      </w:pPr>
      <w:r w:rsidRPr="006C5E82">
        <w:rPr>
          <w:rFonts w:eastAsia="Tahoma"/>
        </w:rPr>
        <w:t xml:space="preserve">оплаченных неденежными средствами. </w:t>
      </w:r>
    </w:p>
    <w:p w14:paraId="19F2E572" w14:textId="77777777" w:rsidR="00E03927" w:rsidRPr="006C5E82" w:rsidRDefault="00E03927" w:rsidP="001F2B0D">
      <w:pPr>
        <w:numPr>
          <w:ilvl w:val="0"/>
          <w:numId w:val="163"/>
        </w:numPr>
        <w:spacing w:after="149" w:line="267" w:lineRule="auto"/>
        <w:ind w:right="50"/>
        <w:contextualSpacing/>
        <w:jc w:val="both"/>
        <w:rPr>
          <w:rFonts w:eastAsia="Tahoma"/>
        </w:rPr>
      </w:pPr>
      <w:r w:rsidRPr="006C5E82">
        <w:rPr>
          <w:rFonts w:eastAsia="Tahoma"/>
        </w:rPr>
        <w:t xml:space="preserve">Оценка после признания с учетом чистой стоимости продажи. </w:t>
      </w:r>
    </w:p>
    <w:p w14:paraId="1658F612" w14:textId="77777777" w:rsidR="00E03927" w:rsidRPr="006C5E82" w:rsidRDefault="00E03927" w:rsidP="001F2B0D">
      <w:pPr>
        <w:numPr>
          <w:ilvl w:val="0"/>
          <w:numId w:val="163"/>
        </w:numPr>
        <w:spacing w:after="149" w:line="267" w:lineRule="auto"/>
        <w:ind w:right="50"/>
        <w:contextualSpacing/>
        <w:jc w:val="both"/>
        <w:rPr>
          <w:rFonts w:eastAsia="Tahoma"/>
        </w:rPr>
      </w:pPr>
      <w:r w:rsidRPr="006C5E82">
        <w:rPr>
          <w:rFonts w:eastAsia="Tahoma"/>
        </w:rPr>
        <w:t xml:space="preserve">Раскрытие в отчетности. </w:t>
      </w:r>
    </w:p>
    <w:p w14:paraId="6DE4D818" w14:textId="77777777" w:rsidR="00E03927" w:rsidRPr="006C5E82" w:rsidRDefault="00E03927" w:rsidP="001F2B0D">
      <w:pPr>
        <w:numPr>
          <w:ilvl w:val="0"/>
          <w:numId w:val="163"/>
        </w:numPr>
        <w:spacing w:after="149" w:line="267" w:lineRule="auto"/>
        <w:ind w:right="50"/>
        <w:contextualSpacing/>
        <w:jc w:val="both"/>
        <w:rPr>
          <w:rFonts w:eastAsia="Tahoma"/>
        </w:rPr>
      </w:pPr>
      <w:r w:rsidRPr="006C5E82">
        <w:rPr>
          <w:rFonts w:eastAsia="Tahoma"/>
        </w:rPr>
        <w:t xml:space="preserve">Переходные положения (перспективный или ретроспективный переход). </w:t>
      </w:r>
    </w:p>
    <w:p w14:paraId="7F42FC76" w14:textId="77777777" w:rsidR="00E03927" w:rsidRPr="006C5E82" w:rsidRDefault="00E03927" w:rsidP="001F2B0D">
      <w:pPr>
        <w:numPr>
          <w:ilvl w:val="0"/>
          <w:numId w:val="163"/>
        </w:numPr>
        <w:spacing w:after="149" w:line="267" w:lineRule="auto"/>
        <w:ind w:right="50"/>
        <w:contextualSpacing/>
        <w:jc w:val="both"/>
        <w:rPr>
          <w:rFonts w:eastAsia="Tahoma"/>
        </w:rPr>
      </w:pPr>
      <w:r w:rsidRPr="006C5E82">
        <w:rPr>
          <w:rFonts w:eastAsia="Tahoma"/>
        </w:rPr>
        <w:t>Упрощенные способы ведения бухгалтерского учета запасов</w:t>
      </w:r>
    </w:p>
    <w:p w14:paraId="47DC42DD" w14:textId="77777777" w:rsidR="00E03927" w:rsidRPr="006C5E82" w:rsidRDefault="00E03927" w:rsidP="000E41E7">
      <w:pPr>
        <w:spacing w:after="149"/>
        <w:ind w:left="19" w:right="50" w:hanging="10"/>
        <w:jc w:val="both"/>
        <w:rPr>
          <w:rFonts w:eastAsia="Tahoma"/>
          <w:i/>
        </w:rPr>
      </w:pPr>
      <w:r w:rsidRPr="006C5E82">
        <w:rPr>
          <w:rFonts w:eastAsia="Tahoma"/>
          <w:i/>
        </w:rPr>
        <w:t>С 1 января 2022 года (с учетом поправок, введенных</w:t>
      </w:r>
      <w:r w:rsidRPr="006C5E82">
        <w:rPr>
          <w:rFonts w:eastAsia="Tahoma"/>
        </w:rPr>
        <w:t xml:space="preserve"> </w:t>
      </w:r>
      <w:r w:rsidRPr="006C5E82">
        <w:rPr>
          <w:rFonts w:eastAsia="Tahoma"/>
          <w:i/>
        </w:rPr>
        <w:t>Приказом Минфина РФ от 29.06.2022 № 101н (вступили в силу с 07.08.2022</w:t>
      </w:r>
      <w:proofErr w:type="gramStart"/>
      <w:r w:rsidRPr="006C5E82">
        <w:rPr>
          <w:rFonts w:eastAsia="Tahoma"/>
          <w:i/>
        </w:rPr>
        <w:t>):.</w:t>
      </w:r>
      <w:proofErr w:type="gramEnd"/>
    </w:p>
    <w:p w14:paraId="67FDE5D5" w14:textId="77777777" w:rsidR="00E03927" w:rsidRPr="006C5E82" w:rsidRDefault="00E03927" w:rsidP="000E41E7">
      <w:pPr>
        <w:spacing w:after="149"/>
        <w:ind w:right="50"/>
        <w:jc w:val="both"/>
        <w:rPr>
          <w:rFonts w:eastAsia="Tahoma"/>
        </w:rPr>
      </w:pPr>
      <w:r w:rsidRPr="006C5E82">
        <w:rPr>
          <w:rFonts w:eastAsia="Tahoma"/>
          <w:b/>
        </w:rPr>
        <w:t>ФСБУ 25/2018 «Бухгалтерский учет аренды»</w:t>
      </w:r>
      <w:r w:rsidRPr="006C5E82">
        <w:rPr>
          <w:rFonts w:eastAsia="Tahoma"/>
        </w:rPr>
        <w:t xml:space="preserve"> </w:t>
      </w:r>
    </w:p>
    <w:p w14:paraId="12671C82" w14:textId="77777777" w:rsidR="00E03927" w:rsidRPr="006C5E82" w:rsidRDefault="00E03927" w:rsidP="001F2B0D">
      <w:pPr>
        <w:numPr>
          <w:ilvl w:val="0"/>
          <w:numId w:val="164"/>
        </w:numPr>
        <w:spacing w:after="149" w:line="267" w:lineRule="auto"/>
        <w:ind w:right="50"/>
        <w:contextualSpacing/>
        <w:jc w:val="both"/>
        <w:rPr>
          <w:rFonts w:eastAsia="Tahoma"/>
        </w:rPr>
      </w:pPr>
      <w:r w:rsidRPr="006C5E82">
        <w:rPr>
          <w:rFonts w:eastAsia="Tahoma"/>
        </w:rPr>
        <w:t xml:space="preserve">Идентификация - критерии признания аренды в бухгалтерском учете.  </w:t>
      </w:r>
    </w:p>
    <w:p w14:paraId="18BD71EF" w14:textId="77777777" w:rsidR="00E03927" w:rsidRPr="006C5E82" w:rsidRDefault="00E03927" w:rsidP="001F2B0D">
      <w:pPr>
        <w:numPr>
          <w:ilvl w:val="0"/>
          <w:numId w:val="164"/>
        </w:numPr>
        <w:spacing w:after="149" w:line="267" w:lineRule="auto"/>
        <w:ind w:right="50"/>
        <w:contextualSpacing/>
        <w:jc w:val="both"/>
        <w:rPr>
          <w:rFonts w:eastAsia="Tahoma"/>
        </w:rPr>
      </w:pPr>
      <w:r w:rsidRPr="006C5E82">
        <w:rPr>
          <w:rFonts w:eastAsia="Tahoma"/>
        </w:rPr>
        <w:t>Первоначальный расчет обязательства по аренде:</w:t>
      </w:r>
    </w:p>
    <w:p w14:paraId="36C894F9" w14:textId="77777777" w:rsidR="00E03927" w:rsidRPr="006C5E82" w:rsidRDefault="00E03927" w:rsidP="001F2B0D">
      <w:pPr>
        <w:numPr>
          <w:ilvl w:val="1"/>
          <w:numId w:val="164"/>
        </w:numPr>
        <w:spacing w:after="149" w:line="267" w:lineRule="auto"/>
        <w:ind w:right="50"/>
        <w:contextualSpacing/>
        <w:jc w:val="both"/>
        <w:rPr>
          <w:rFonts w:eastAsia="Tahoma"/>
        </w:rPr>
      </w:pPr>
      <w:r w:rsidRPr="006C5E82">
        <w:rPr>
          <w:rFonts w:eastAsia="Tahoma"/>
        </w:rPr>
        <w:t>Срок аренды и его изменение</w:t>
      </w:r>
    </w:p>
    <w:p w14:paraId="4807E24F" w14:textId="77777777" w:rsidR="00E03927" w:rsidRPr="006C5E82" w:rsidRDefault="00E03927" w:rsidP="001F2B0D">
      <w:pPr>
        <w:numPr>
          <w:ilvl w:val="1"/>
          <w:numId w:val="164"/>
        </w:numPr>
        <w:spacing w:after="149" w:line="267" w:lineRule="auto"/>
        <w:ind w:right="50"/>
        <w:contextualSpacing/>
        <w:jc w:val="both"/>
        <w:rPr>
          <w:rFonts w:eastAsia="Tahoma"/>
        </w:rPr>
      </w:pPr>
      <w:r w:rsidRPr="006C5E82">
        <w:rPr>
          <w:rFonts w:eastAsia="Tahoma"/>
        </w:rPr>
        <w:t xml:space="preserve">Арендные платежи, включая выделение арендных и неарендных компонентов; </w:t>
      </w:r>
    </w:p>
    <w:p w14:paraId="7181BFF8" w14:textId="77777777" w:rsidR="00E03927" w:rsidRPr="006C5E82" w:rsidRDefault="00E03927" w:rsidP="001F2B0D">
      <w:pPr>
        <w:numPr>
          <w:ilvl w:val="1"/>
          <w:numId w:val="164"/>
        </w:numPr>
        <w:spacing w:after="149" w:line="267" w:lineRule="auto"/>
        <w:ind w:right="50"/>
        <w:contextualSpacing/>
        <w:jc w:val="both"/>
        <w:rPr>
          <w:rFonts w:eastAsia="Tahoma"/>
        </w:rPr>
      </w:pPr>
      <w:r w:rsidRPr="006C5E82">
        <w:rPr>
          <w:rFonts w:eastAsia="Tahoma"/>
        </w:rPr>
        <w:t>учет возмещаемого/невозмещаемого НДС в составе арендных платежей (с учетом поправок, введенных Приказом Минфина РФ от 29.06.2022 № 101н)</w:t>
      </w:r>
    </w:p>
    <w:p w14:paraId="19AE940B" w14:textId="77777777" w:rsidR="00E03927" w:rsidRPr="006C5E82" w:rsidRDefault="00E03927" w:rsidP="001F2B0D">
      <w:pPr>
        <w:numPr>
          <w:ilvl w:val="1"/>
          <w:numId w:val="164"/>
        </w:numPr>
        <w:spacing w:before="240" w:after="148" w:line="267" w:lineRule="auto"/>
        <w:ind w:right="50"/>
        <w:contextualSpacing/>
        <w:jc w:val="both"/>
        <w:rPr>
          <w:rFonts w:eastAsia="Tahoma"/>
        </w:rPr>
      </w:pPr>
      <w:r w:rsidRPr="006C5E82">
        <w:rPr>
          <w:rFonts w:eastAsia="Tahoma"/>
        </w:rPr>
        <w:t>Ставка дисконтирования</w:t>
      </w:r>
    </w:p>
    <w:p w14:paraId="597222B7" w14:textId="77777777" w:rsidR="00E03927" w:rsidRPr="006C5E82" w:rsidRDefault="00E03927" w:rsidP="001F2B0D">
      <w:pPr>
        <w:numPr>
          <w:ilvl w:val="0"/>
          <w:numId w:val="164"/>
        </w:numPr>
        <w:spacing w:before="240" w:after="148" w:line="267" w:lineRule="auto"/>
        <w:ind w:right="50"/>
        <w:contextualSpacing/>
        <w:jc w:val="both"/>
        <w:rPr>
          <w:rFonts w:eastAsia="Tahoma"/>
        </w:rPr>
      </w:pPr>
      <w:r w:rsidRPr="006C5E82">
        <w:rPr>
          <w:rFonts w:eastAsia="Tahoma"/>
        </w:rPr>
        <w:t>Расчет ППА (права пользования активом) при первоначальном признании</w:t>
      </w:r>
    </w:p>
    <w:p w14:paraId="0AAAB394" w14:textId="77777777" w:rsidR="00E03927" w:rsidRPr="006C5E82" w:rsidRDefault="00E03927" w:rsidP="001F2B0D">
      <w:pPr>
        <w:numPr>
          <w:ilvl w:val="0"/>
          <w:numId w:val="164"/>
        </w:numPr>
        <w:spacing w:after="149" w:line="267" w:lineRule="auto"/>
        <w:ind w:right="50"/>
        <w:contextualSpacing/>
        <w:jc w:val="both"/>
        <w:rPr>
          <w:rFonts w:eastAsia="Tahoma"/>
        </w:rPr>
      </w:pPr>
      <w:r w:rsidRPr="006C5E82">
        <w:rPr>
          <w:rFonts w:eastAsia="Tahoma"/>
        </w:rPr>
        <w:t xml:space="preserve">Последующая оценка ППА (с учетом поправок, введенных </w:t>
      </w:r>
      <w:r w:rsidRPr="006C5E82">
        <w:rPr>
          <w:rFonts w:eastAsia="Tahoma"/>
          <w:i/>
        </w:rPr>
        <w:t>Приказом Минфина РФ от 29.06.2022 № 101н</w:t>
      </w:r>
    </w:p>
    <w:p w14:paraId="51B7FA39" w14:textId="77777777" w:rsidR="00E03927" w:rsidRPr="006C5E82" w:rsidRDefault="00E03927" w:rsidP="001F2B0D">
      <w:pPr>
        <w:numPr>
          <w:ilvl w:val="0"/>
          <w:numId w:val="164"/>
        </w:numPr>
        <w:spacing w:after="149" w:line="267" w:lineRule="auto"/>
        <w:ind w:right="50"/>
        <w:contextualSpacing/>
        <w:jc w:val="both"/>
        <w:rPr>
          <w:rFonts w:eastAsia="Tahoma"/>
        </w:rPr>
      </w:pPr>
      <w:r w:rsidRPr="006C5E82">
        <w:rPr>
          <w:rFonts w:eastAsia="Tahoma"/>
        </w:rPr>
        <w:t xml:space="preserve">Последующая оценка обязательств по аренде </w:t>
      </w:r>
    </w:p>
    <w:p w14:paraId="1A074529" w14:textId="77777777" w:rsidR="00E03927" w:rsidRPr="006C5E82" w:rsidRDefault="00E03927" w:rsidP="001F2B0D">
      <w:pPr>
        <w:numPr>
          <w:ilvl w:val="0"/>
          <w:numId w:val="164"/>
        </w:numPr>
        <w:spacing w:after="149" w:line="267" w:lineRule="auto"/>
        <w:ind w:right="50"/>
        <w:contextualSpacing/>
        <w:jc w:val="both"/>
        <w:rPr>
          <w:rFonts w:eastAsia="Tahoma"/>
        </w:rPr>
      </w:pPr>
      <w:r w:rsidRPr="006C5E82">
        <w:rPr>
          <w:rFonts w:eastAsia="Tahoma"/>
        </w:rPr>
        <w:t>Изменение условий договора аренды</w:t>
      </w:r>
    </w:p>
    <w:p w14:paraId="23F4F151" w14:textId="77777777" w:rsidR="00E03927" w:rsidRPr="006C5E82" w:rsidRDefault="00E03927" w:rsidP="001F2B0D">
      <w:pPr>
        <w:numPr>
          <w:ilvl w:val="0"/>
          <w:numId w:val="164"/>
        </w:numPr>
        <w:spacing w:after="149" w:line="267" w:lineRule="auto"/>
        <w:ind w:right="50"/>
        <w:contextualSpacing/>
        <w:jc w:val="both"/>
        <w:rPr>
          <w:rFonts w:eastAsia="Tahoma"/>
        </w:rPr>
      </w:pPr>
      <w:r w:rsidRPr="006C5E82">
        <w:rPr>
          <w:rFonts w:eastAsia="Tahoma"/>
        </w:rPr>
        <w:t>Упрощения для арендаторов</w:t>
      </w:r>
    </w:p>
    <w:p w14:paraId="06DA657B" w14:textId="77777777" w:rsidR="00E03927" w:rsidRPr="006C5E82" w:rsidRDefault="00E03927" w:rsidP="001F2B0D">
      <w:pPr>
        <w:numPr>
          <w:ilvl w:val="0"/>
          <w:numId w:val="164"/>
        </w:numPr>
        <w:spacing w:after="149" w:line="267" w:lineRule="auto"/>
        <w:ind w:right="50"/>
        <w:contextualSpacing/>
        <w:jc w:val="both"/>
        <w:rPr>
          <w:rFonts w:eastAsia="Tahoma"/>
        </w:rPr>
      </w:pPr>
      <w:r w:rsidRPr="006C5E82">
        <w:rPr>
          <w:rFonts w:eastAsia="Tahoma"/>
        </w:rPr>
        <w:t>Представление и раскрытие операций аренды в отчетности арендатора</w:t>
      </w:r>
    </w:p>
    <w:p w14:paraId="0373C3E1" w14:textId="77777777" w:rsidR="00E03927" w:rsidRPr="006C5E82" w:rsidRDefault="00E03927" w:rsidP="001F2B0D">
      <w:pPr>
        <w:numPr>
          <w:ilvl w:val="0"/>
          <w:numId w:val="164"/>
        </w:numPr>
        <w:spacing w:after="149" w:line="267" w:lineRule="auto"/>
        <w:ind w:right="50"/>
        <w:contextualSpacing/>
        <w:jc w:val="both"/>
        <w:rPr>
          <w:rFonts w:eastAsia="Tahoma"/>
        </w:rPr>
      </w:pPr>
      <w:r w:rsidRPr="006C5E82">
        <w:rPr>
          <w:rFonts w:eastAsia="Tahoma"/>
        </w:rPr>
        <w:t>Переходные положения (ретроспективный и модифицированный подход)</w:t>
      </w:r>
    </w:p>
    <w:p w14:paraId="0B2E37F4" w14:textId="77777777" w:rsidR="00E03927" w:rsidRPr="006C5E82" w:rsidRDefault="00E03927" w:rsidP="001F2B0D">
      <w:pPr>
        <w:numPr>
          <w:ilvl w:val="0"/>
          <w:numId w:val="164"/>
        </w:numPr>
        <w:spacing w:after="149" w:line="267" w:lineRule="auto"/>
        <w:ind w:right="50"/>
        <w:contextualSpacing/>
        <w:jc w:val="both"/>
        <w:rPr>
          <w:rFonts w:eastAsia="Tahoma"/>
        </w:rPr>
      </w:pPr>
      <w:r w:rsidRPr="006C5E82">
        <w:rPr>
          <w:rFonts w:eastAsia="Tahoma"/>
        </w:rPr>
        <w:lastRenderedPageBreak/>
        <w:t>Классификация и учет аренды у арендодателя</w:t>
      </w:r>
    </w:p>
    <w:p w14:paraId="07253B60" w14:textId="77777777" w:rsidR="00E03927" w:rsidRPr="006C5E82" w:rsidRDefault="00E03927" w:rsidP="001F2B0D">
      <w:pPr>
        <w:numPr>
          <w:ilvl w:val="0"/>
          <w:numId w:val="164"/>
        </w:numPr>
        <w:spacing w:after="149" w:line="267" w:lineRule="auto"/>
        <w:ind w:right="50"/>
        <w:contextualSpacing/>
        <w:jc w:val="both"/>
        <w:rPr>
          <w:rFonts w:eastAsia="Tahoma"/>
        </w:rPr>
      </w:pPr>
      <w:r w:rsidRPr="006C5E82">
        <w:rPr>
          <w:rFonts w:eastAsia="Tahoma"/>
        </w:rPr>
        <w:t>Раскрытия в отчетности арендодателя</w:t>
      </w:r>
    </w:p>
    <w:p w14:paraId="3A637A0A" w14:textId="77777777" w:rsidR="00E03927" w:rsidRPr="006C5E82" w:rsidRDefault="00E03927" w:rsidP="001F2B0D">
      <w:pPr>
        <w:numPr>
          <w:ilvl w:val="0"/>
          <w:numId w:val="164"/>
        </w:numPr>
        <w:spacing w:after="149" w:line="267" w:lineRule="auto"/>
        <w:ind w:right="50"/>
        <w:contextualSpacing/>
        <w:jc w:val="both"/>
        <w:rPr>
          <w:rFonts w:eastAsia="Tahoma"/>
        </w:rPr>
      </w:pPr>
      <w:r w:rsidRPr="006C5E82">
        <w:rPr>
          <w:rFonts w:eastAsia="Tahoma"/>
        </w:rPr>
        <w:t>Учет субаренды</w:t>
      </w:r>
    </w:p>
    <w:p w14:paraId="154D92E6" w14:textId="77777777" w:rsidR="00E03927" w:rsidRPr="006C5E82" w:rsidRDefault="00E03927" w:rsidP="001F2B0D">
      <w:pPr>
        <w:numPr>
          <w:ilvl w:val="0"/>
          <w:numId w:val="164"/>
        </w:numPr>
        <w:spacing w:after="149" w:line="267" w:lineRule="auto"/>
        <w:ind w:right="50"/>
        <w:contextualSpacing/>
        <w:jc w:val="both"/>
        <w:rPr>
          <w:rFonts w:eastAsia="Tahoma"/>
        </w:rPr>
      </w:pPr>
      <w:r w:rsidRPr="006C5E82">
        <w:rPr>
          <w:rFonts w:eastAsia="Tahoma"/>
        </w:rPr>
        <w:t>Исключения: какие организации могут не использовать стандарт ФСБУ 25/2018 «Бухгалтерский учет аренды»</w:t>
      </w:r>
    </w:p>
    <w:p w14:paraId="5C093D0C" w14:textId="77777777" w:rsidR="00E03927" w:rsidRPr="006C5E82" w:rsidRDefault="00E03927" w:rsidP="000E41E7">
      <w:pPr>
        <w:spacing w:after="148"/>
        <w:ind w:left="14" w:right="50"/>
        <w:jc w:val="both"/>
        <w:rPr>
          <w:rFonts w:eastAsia="Tahoma"/>
        </w:rPr>
      </w:pPr>
      <w:r w:rsidRPr="006C5E82">
        <w:rPr>
          <w:rFonts w:eastAsia="Tahoma"/>
          <w:b/>
        </w:rPr>
        <w:t>ФСБУ 6/2020 «Основные средства»</w:t>
      </w:r>
    </w:p>
    <w:p w14:paraId="6977D7BD" w14:textId="77777777" w:rsidR="00E03927" w:rsidRPr="006C5E82" w:rsidRDefault="00E03927" w:rsidP="001F2B0D">
      <w:pPr>
        <w:numPr>
          <w:ilvl w:val="0"/>
          <w:numId w:val="159"/>
        </w:numPr>
        <w:spacing w:after="148" w:line="267" w:lineRule="auto"/>
        <w:ind w:right="50"/>
        <w:contextualSpacing/>
        <w:jc w:val="both"/>
        <w:rPr>
          <w:rFonts w:eastAsia="Tahoma"/>
        </w:rPr>
      </w:pPr>
      <w:r w:rsidRPr="006C5E82">
        <w:rPr>
          <w:rFonts w:eastAsia="Tahoma"/>
        </w:rPr>
        <w:t xml:space="preserve">Определение и критерии признания, определение стоимостного лимита для отнесения объекта к основным средствам. </w:t>
      </w:r>
    </w:p>
    <w:p w14:paraId="359C5A75" w14:textId="77777777" w:rsidR="00E03927" w:rsidRPr="006C5E82" w:rsidRDefault="00E03927" w:rsidP="001F2B0D">
      <w:pPr>
        <w:numPr>
          <w:ilvl w:val="0"/>
          <w:numId w:val="159"/>
        </w:numPr>
        <w:spacing w:after="148" w:line="267" w:lineRule="auto"/>
        <w:ind w:right="50"/>
        <w:contextualSpacing/>
        <w:jc w:val="both"/>
        <w:rPr>
          <w:rFonts w:eastAsia="Tahoma"/>
        </w:rPr>
      </w:pPr>
      <w:r w:rsidRPr="006C5E82">
        <w:rPr>
          <w:rFonts w:eastAsia="Tahoma"/>
        </w:rPr>
        <w:t xml:space="preserve">Оценка при признании и после признания. </w:t>
      </w:r>
    </w:p>
    <w:p w14:paraId="4A470A74" w14:textId="77777777" w:rsidR="00E03927" w:rsidRPr="006C5E82" w:rsidRDefault="00E03927" w:rsidP="001F2B0D">
      <w:pPr>
        <w:numPr>
          <w:ilvl w:val="0"/>
          <w:numId w:val="159"/>
        </w:numPr>
        <w:spacing w:after="148" w:line="267" w:lineRule="auto"/>
        <w:ind w:right="50"/>
        <w:contextualSpacing/>
        <w:jc w:val="both"/>
        <w:rPr>
          <w:rFonts w:eastAsia="Tahoma"/>
        </w:rPr>
      </w:pPr>
      <w:r w:rsidRPr="006C5E82">
        <w:rPr>
          <w:rFonts w:eastAsia="Tahoma"/>
        </w:rPr>
        <w:t xml:space="preserve">Учет по переоцененной стоимости, включая способы проведения переоценки (пропорциональный и обнуление амортизации), списание результата дооценки на нераспределенную прибыль (единовременное, пропорциональное). </w:t>
      </w:r>
    </w:p>
    <w:p w14:paraId="2268D6B7" w14:textId="77777777" w:rsidR="00E03927" w:rsidRPr="006C5E82" w:rsidRDefault="00E03927" w:rsidP="001F2B0D">
      <w:pPr>
        <w:numPr>
          <w:ilvl w:val="0"/>
          <w:numId w:val="159"/>
        </w:numPr>
        <w:spacing w:after="148" w:line="267" w:lineRule="auto"/>
        <w:ind w:right="50"/>
        <w:contextualSpacing/>
        <w:jc w:val="both"/>
        <w:rPr>
          <w:rFonts w:eastAsia="Tahoma"/>
        </w:rPr>
      </w:pPr>
      <w:r w:rsidRPr="006C5E82">
        <w:rPr>
          <w:rFonts w:eastAsia="Tahoma"/>
        </w:rPr>
        <w:t xml:space="preserve">Инвестиционная недвижимость. </w:t>
      </w:r>
    </w:p>
    <w:p w14:paraId="2B01E467" w14:textId="77777777" w:rsidR="00E03927" w:rsidRPr="006C5E82" w:rsidRDefault="00E03927" w:rsidP="001F2B0D">
      <w:pPr>
        <w:numPr>
          <w:ilvl w:val="0"/>
          <w:numId w:val="159"/>
        </w:numPr>
        <w:spacing w:after="148" w:line="267" w:lineRule="auto"/>
        <w:ind w:right="50"/>
        <w:contextualSpacing/>
        <w:jc w:val="both"/>
        <w:rPr>
          <w:rFonts w:eastAsia="Tahoma"/>
        </w:rPr>
      </w:pPr>
      <w:r w:rsidRPr="006C5E82">
        <w:rPr>
          <w:rFonts w:eastAsia="Tahoma"/>
        </w:rPr>
        <w:t xml:space="preserve">Оценочное обязательство по будущему демонтажу и утилизации, восстановлению окружающей среды. </w:t>
      </w:r>
    </w:p>
    <w:p w14:paraId="02A4068F" w14:textId="77777777" w:rsidR="00E03927" w:rsidRPr="006C5E82" w:rsidRDefault="00E03927" w:rsidP="001F2B0D">
      <w:pPr>
        <w:numPr>
          <w:ilvl w:val="0"/>
          <w:numId w:val="159"/>
        </w:numPr>
        <w:spacing w:after="148" w:line="267" w:lineRule="auto"/>
        <w:ind w:right="50"/>
        <w:contextualSpacing/>
        <w:jc w:val="both"/>
        <w:rPr>
          <w:rFonts w:eastAsia="Tahoma"/>
        </w:rPr>
      </w:pPr>
      <w:r w:rsidRPr="006C5E82">
        <w:rPr>
          <w:rFonts w:eastAsia="Tahoma"/>
        </w:rPr>
        <w:t xml:space="preserve">Амортизация: способы амортизации, учет ликвидационной стоимости, перевод на консервацию, </w:t>
      </w:r>
      <w:proofErr w:type="spellStart"/>
      <w:r w:rsidRPr="006C5E82">
        <w:rPr>
          <w:rFonts w:eastAsia="Tahoma"/>
        </w:rPr>
        <w:t>неамортизируемые</w:t>
      </w:r>
      <w:proofErr w:type="spellEnd"/>
      <w:r w:rsidRPr="006C5E82">
        <w:rPr>
          <w:rFonts w:eastAsia="Tahoma"/>
        </w:rPr>
        <w:t xml:space="preserve"> активы, сроки полезного использования, ежегодные проверки на предмет изменений. </w:t>
      </w:r>
    </w:p>
    <w:p w14:paraId="699C45D5" w14:textId="77777777" w:rsidR="00E03927" w:rsidRPr="006C5E82" w:rsidRDefault="00E03927" w:rsidP="001F2B0D">
      <w:pPr>
        <w:numPr>
          <w:ilvl w:val="0"/>
          <w:numId w:val="159"/>
        </w:numPr>
        <w:spacing w:after="148" w:line="267" w:lineRule="auto"/>
        <w:ind w:right="50"/>
        <w:contextualSpacing/>
        <w:jc w:val="both"/>
        <w:rPr>
          <w:rFonts w:eastAsia="Tahoma"/>
        </w:rPr>
      </w:pPr>
      <w:r w:rsidRPr="006C5E82">
        <w:rPr>
          <w:rFonts w:eastAsia="Tahoma"/>
        </w:rPr>
        <w:t xml:space="preserve">Выбытие основных средств. </w:t>
      </w:r>
    </w:p>
    <w:p w14:paraId="2B2FEAD4" w14:textId="77777777" w:rsidR="00E03927" w:rsidRPr="006C5E82" w:rsidRDefault="00E03927" w:rsidP="001F2B0D">
      <w:pPr>
        <w:numPr>
          <w:ilvl w:val="0"/>
          <w:numId w:val="159"/>
        </w:numPr>
        <w:spacing w:after="148" w:line="267" w:lineRule="auto"/>
        <w:ind w:right="50"/>
        <w:contextualSpacing/>
        <w:jc w:val="both"/>
        <w:rPr>
          <w:rFonts w:eastAsia="Tahoma"/>
        </w:rPr>
      </w:pPr>
      <w:r w:rsidRPr="006C5E82">
        <w:rPr>
          <w:rFonts w:eastAsia="Tahoma"/>
        </w:rPr>
        <w:t xml:space="preserve">Раскрытие информации, включая результаты выбытия и переоценок/обесценения. </w:t>
      </w:r>
    </w:p>
    <w:p w14:paraId="68508774" w14:textId="77777777" w:rsidR="00E03927" w:rsidRPr="006C5E82" w:rsidRDefault="00E03927" w:rsidP="001F2B0D">
      <w:pPr>
        <w:numPr>
          <w:ilvl w:val="0"/>
          <w:numId w:val="159"/>
        </w:numPr>
        <w:spacing w:after="148" w:line="267" w:lineRule="auto"/>
        <w:ind w:right="50"/>
        <w:contextualSpacing/>
        <w:jc w:val="both"/>
        <w:rPr>
          <w:rFonts w:eastAsia="Tahoma"/>
        </w:rPr>
      </w:pPr>
      <w:r w:rsidRPr="006C5E82">
        <w:rPr>
          <w:rFonts w:eastAsia="Tahoma"/>
        </w:rPr>
        <w:t>Раскрытие информации по основным средствам, отражаемым по переоцененной стоимости.</w:t>
      </w:r>
    </w:p>
    <w:p w14:paraId="74694F12" w14:textId="77777777" w:rsidR="00E03927" w:rsidRPr="006C5E82" w:rsidRDefault="00E03927" w:rsidP="001F2B0D">
      <w:pPr>
        <w:numPr>
          <w:ilvl w:val="0"/>
          <w:numId w:val="159"/>
        </w:numPr>
        <w:spacing w:after="148" w:line="267" w:lineRule="auto"/>
        <w:ind w:right="50"/>
        <w:contextualSpacing/>
        <w:jc w:val="both"/>
        <w:rPr>
          <w:rFonts w:eastAsia="Tahoma"/>
        </w:rPr>
      </w:pPr>
      <w:r w:rsidRPr="006C5E82">
        <w:rPr>
          <w:rFonts w:eastAsia="Tahoma"/>
        </w:rPr>
        <w:t xml:space="preserve"> Исключения.</w:t>
      </w:r>
    </w:p>
    <w:p w14:paraId="070B4EE4" w14:textId="77777777" w:rsidR="00E03927" w:rsidRPr="006C5E82" w:rsidRDefault="00E03927" w:rsidP="000E41E7">
      <w:pPr>
        <w:spacing w:after="148"/>
        <w:ind w:left="14" w:right="50"/>
        <w:jc w:val="both"/>
        <w:rPr>
          <w:rFonts w:eastAsia="Tahoma"/>
        </w:rPr>
      </w:pPr>
      <w:r w:rsidRPr="006C5E82">
        <w:rPr>
          <w:rFonts w:eastAsia="Tahoma"/>
          <w:b/>
        </w:rPr>
        <w:t>ФСБУ 26/2020 «Капитальные вложения»</w:t>
      </w:r>
      <w:r w:rsidRPr="006C5E82">
        <w:rPr>
          <w:rFonts w:eastAsia="Tahoma"/>
        </w:rPr>
        <w:t xml:space="preserve"> (с учетом поправок, введенных Приказом Минфина РФ от 30.05.2022 № 87н (вступят в силу с 01.01.2024 г., но разрешено раннее применение)</w:t>
      </w:r>
    </w:p>
    <w:p w14:paraId="57DE434A" w14:textId="77777777" w:rsidR="00E03927" w:rsidRPr="006C5E82" w:rsidRDefault="00E03927" w:rsidP="001F2B0D">
      <w:pPr>
        <w:numPr>
          <w:ilvl w:val="0"/>
          <w:numId w:val="160"/>
        </w:numPr>
        <w:spacing w:after="148" w:line="267" w:lineRule="auto"/>
        <w:ind w:right="50"/>
        <w:contextualSpacing/>
        <w:jc w:val="both"/>
        <w:rPr>
          <w:rFonts w:eastAsia="Tahoma"/>
        </w:rPr>
      </w:pPr>
      <w:r w:rsidRPr="006C5E82">
        <w:rPr>
          <w:rFonts w:eastAsia="Tahoma"/>
        </w:rPr>
        <w:t xml:space="preserve">Определение и критерии признания (одновременное соблюдение двух условий). </w:t>
      </w:r>
    </w:p>
    <w:p w14:paraId="04C84C26" w14:textId="77777777" w:rsidR="00E03927" w:rsidRPr="006C5E82" w:rsidRDefault="00E03927" w:rsidP="001F2B0D">
      <w:pPr>
        <w:numPr>
          <w:ilvl w:val="0"/>
          <w:numId w:val="160"/>
        </w:numPr>
        <w:spacing w:after="148" w:line="267" w:lineRule="auto"/>
        <w:ind w:right="50"/>
        <w:contextualSpacing/>
        <w:jc w:val="both"/>
        <w:rPr>
          <w:rFonts w:eastAsia="Tahoma"/>
        </w:rPr>
      </w:pPr>
      <w:r w:rsidRPr="006C5E82">
        <w:rPr>
          <w:rFonts w:eastAsia="Tahoma"/>
        </w:rPr>
        <w:t xml:space="preserve">Оценка при признании – что включается и что НЕ включается в затраты на осуществление капитальных вложений. </w:t>
      </w:r>
    </w:p>
    <w:p w14:paraId="131DEE40" w14:textId="77777777" w:rsidR="00E03927" w:rsidRPr="006C5E82" w:rsidRDefault="00E03927" w:rsidP="001F2B0D">
      <w:pPr>
        <w:numPr>
          <w:ilvl w:val="0"/>
          <w:numId w:val="160"/>
        </w:numPr>
        <w:spacing w:after="148" w:line="267" w:lineRule="auto"/>
        <w:ind w:right="50"/>
        <w:contextualSpacing/>
        <w:jc w:val="both"/>
        <w:rPr>
          <w:rFonts w:eastAsia="Tahoma"/>
        </w:rPr>
      </w:pPr>
      <w:r w:rsidRPr="006C5E82">
        <w:rPr>
          <w:rFonts w:eastAsia="Tahoma"/>
        </w:rPr>
        <w:t xml:space="preserve">Особенности оценки при признании (стоимость с учетом скидок, поощрений; приобретение на условиях рассрочки; оплаты неденежными средствами; невозможность определения справедливой стоимости; материальные ценности, полученные при пусконаладочных работах). </w:t>
      </w:r>
    </w:p>
    <w:p w14:paraId="7E49D9AC" w14:textId="77777777" w:rsidR="00E03927" w:rsidRPr="006C5E82" w:rsidRDefault="00E03927" w:rsidP="001F2B0D">
      <w:pPr>
        <w:numPr>
          <w:ilvl w:val="0"/>
          <w:numId w:val="160"/>
        </w:numPr>
        <w:spacing w:after="148" w:line="267" w:lineRule="auto"/>
        <w:ind w:right="50"/>
        <w:contextualSpacing/>
        <w:jc w:val="both"/>
        <w:rPr>
          <w:rFonts w:eastAsia="Tahoma"/>
        </w:rPr>
      </w:pPr>
      <w:r w:rsidRPr="006C5E82">
        <w:rPr>
          <w:rFonts w:eastAsia="Tahoma"/>
        </w:rPr>
        <w:t xml:space="preserve">Проверка на обесценение. </w:t>
      </w:r>
    </w:p>
    <w:p w14:paraId="7230A62D" w14:textId="77777777" w:rsidR="00E03927" w:rsidRPr="006C5E82" w:rsidRDefault="00E03927" w:rsidP="001F2B0D">
      <w:pPr>
        <w:numPr>
          <w:ilvl w:val="0"/>
          <w:numId w:val="160"/>
        </w:numPr>
        <w:spacing w:after="148" w:line="267" w:lineRule="auto"/>
        <w:ind w:right="50"/>
        <w:contextualSpacing/>
        <w:jc w:val="both"/>
        <w:rPr>
          <w:rFonts w:eastAsia="Tahoma"/>
        </w:rPr>
      </w:pPr>
      <w:r w:rsidRPr="006C5E82">
        <w:rPr>
          <w:rFonts w:eastAsia="Tahoma"/>
        </w:rPr>
        <w:t xml:space="preserve">Оценка после признания, включая переклассификацию, выбытие. </w:t>
      </w:r>
    </w:p>
    <w:p w14:paraId="4F63EE94" w14:textId="77777777" w:rsidR="00E03927" w:rsidRPr="006C5E82" w:rsidRDefault="00E03927" w:rsidP="001F2B0D">
      <w:pPr>
        <w:numPr>
          <w:ilvl w:val="0"/>
          <w:numId w:val="160"/>
        </w:numPr>
        <w:spacing w:after="148" w:line="267" w:lineRule="auto"/>
        <w:ind w:right="50"/>
        <w:contextualSpacing/>
        <w:jc w:val="both"/>
        <w:rPr>
          <w:rFonts w:eastAsia="Tahoma"/>
        </w:rPr>
      </w:pPr>
      <w:r w:rsidRPr="006C5E82">
        <w:rPr>
          <w:rFonts w:eastAsia="Tahoma"/>
        </w:rPr>
        <w:t xml:space="preserve">Раскрытия информации, включая результаты обесценения и переклассификации. </w:t>
      </w:r>
    </w:p>
    <w:p w14:paraId="47C482B3" w14:textId="77777777" w:rsidR="00E03927" w:rsidRPr="006C5E82" w:rsidRDefault="00E03927" w:rsidP="001F2B0D">
      <w:pPr>
        <w:numPr>
          <w:ilvl w:val="0"/>
          <w:numId w:val="160"/>
        </w:numPr>
        <w:spacing w:before="240" w:after="148" w:line="267" w:lineRule="auto"/>
        <w:ind w:right="50"/>
        <w:contextualSpacing/>
        <w:jc w:val="both"/>
        <w:rPr>
          <w:rFonts w:eastAsia="Tahoma"/>
        </w:rPr>
      </w:pPr>
      <w:r w:rsidRPr="006C5E82">
        <w:rPr>
          <w:rFonts w:eastAsia="Tahoma"/>
        </w:rPr>
        <w:t>Исключения.</w:t>
      </w:r>
    </w:p>
    <w:p w14:paraId="58D6EC2F" w14:textId="77777777" w:rsidR="00E03927" w:rsidRPr="006C5E82" w:rsidRDefault="00E03927" w:rsidP="000E41E7">
      <w:pPr>
        <w:spacing w:before="240" w:after="148"/>
        <w:ind w:left="14" w:right="50"/>
        <w:jc w:val="both"/>
        <w:rPr>
          <w:rFonts w:eastAsia="Tahoma"/>
          <w:b/>
          <w:bCs/>
        </w:rPr>
      </w:pPr>
      <w:r w:rsidRPr="006C5E82">
        <w:rPr>
          <w:rFonts w:eastAsia="Tahoma"/>
          <w:b/>
          <w:bCs/>
        </w:rPr>
        <w:t>ФСБУ 27/2021 «Документы и документооборот в бухгалтерском учете»</w:t>
      </w:r>
    </w:p>
    <w:p w14:paraId="482FBB23" w14:textId="77777777" w:rsidR="00E03927" w:rsidRPr="006C5E82" w:rsidRDefault="00E03927" w:rsidP="001F2B0D">
      <w:pPr>
        <w:numPr>
          <w:ilvl w:val="0"/>
          <w:numId w:val="161"/>
        </w:numPr>
        <w:spacing w:after="148" w:line="267" w:lineRule="auto"/>
        <w:ind w:right="50"/>
        <w:contextualSpacing/>
        <w:jc w:val="both"/>
        <w:rPr>
          <w:rFonts w:eastAsia="Tahoma"/>
        </w:rPr>
      </w:pPr>
      <w:r w:rsidRPr="006C5E82">
        <w:rPr>
          <w:rFonts w:eastAsia="Tahoma"/>
        </w:rPr>
        <w:t>Требования к документам бухгалтерского учета.</w:t>
      </w:r>
    </w:p>
    <w:p w14:paraId="6A2B156A" w14:textId="77777777" w:rsidR="00E03927" w:rsidRPr="006C5E82" w:rsidRDefault="00E03927" w:rsidP="001F2B0D">
      <w:pPr>
        <w:numPr>
          <w:ilvl w:val="0"/>
          <w:numId w:val="161"/>
        </w:numPr>
        <w:spacing w:after="148" w:line="267" w:lineRule="auto"/>
        <w:ind w:right="50"/>
        <w:contextualSpacing/>
        <w:jc w:val="both"/>
        <w:rPr>
          <w:rFonts w:eastAsia="Tahoma"/>
        </w:rPr>
      </w:pPr>
      <w:r w:rsidRPr="006C5E82">
        <w:rPr>
          <w:rFonts w:eastAsia="Tahoma"/>
        </w:rPr>
        <w:t xml:space="preserve">Требование к хранению документов и размещению баз данных. </w:t>
      </w:r>
    </w:p>
    <w:p w14:paraId="11E16C56" w14:textId="77777777" w:rsidR="00E03927" w:rsidRPr="006C5E82" w:rsidRDefault="00E03927" w:rsidP="001F2B0D">
      <w:pPr>
        <w:numPr>
          <w:ilvl w:val="0"/>
          <w:numId w:val="161"/>
        </w:numPr>
        <w:spacing w:after="148" w:line="267" w:lineRule="auto"/>
        <w:ind w:right="50"/>
        <w:contextualSpacing/>
        <w:jc w:val="both"/>
        <w:rPr>
          <w:rFonts w:eastAsia="Tahoma"/>
        </w:rPr>
      </w:pPr>
      <w:r w:rsidRPr="006C5E82">
        <w:rPr>
          <w:rFonts w:eastAsia="Tahoma"/>
        </w:rPr>
        <w:t xml:space="preserve">Даты в документах бухгалтерского учета. </w:t>
      </w:r>
    </w:p>
    <w:p w14:paraId="1005D724" w14:textId="77777777" w:rsidR="00E03927" w:rsidRPr="006C5E82" w:rsidRDefault="00E03927" w:rsidP="001F2B0D">
      <w:pPr>
        <w:numPr>
          <w:ilvl w:val="0"/>
          <w:numId w:val="161"/>
        </w:numPr>
        <w:spacing w:after="148" w:line="267" w:lineRule="auto"/>
        <w:ind w:right="50"/>
        <w:contextualSpacing/>
        <w:jc w:val="both"/>
        <w:rPr>
          <w:rFonts w:eastAsia="Tahoma"/>
        </w:rPr>
      </w:pPr>
      <w:r w:rsidRPr="006C5E82">
        <w:rPr>
          <w:rFonts w:eastAsia="Tahoma"/>
        </w:rPr>
        <w:t xml:space="preserve">Оправдательные документы. </w:t>
      </w:r>
    </w:p>
    <w:p w14:paraId="4B1B46E3" w14:textId="77777777" w:rsidR="00E03927" w:rsidRPr="006C5E82" w:rsidRDefault="00E03927" w:rsidP="001F2B0D">
      <w:pPr>
        <w:numPr>
          <w:ilvl w:val="0"/>
          <w:numId w:val="161"/>
        </w:numPr>
        <w:spacing w:after="148" w:line="267" w:lineRule="auto"/>
        <w:ind w:right="50"/>
        <w:contextualSpacing/>
        <w:jc w:val="both"/>
        <w:rPr>
          <w:rFonts w:eastAsia="Tahoma"/>
        </w:rPr>
      </w:pPr>
      <w:r w:rsidRPr="006C5E82">
        <w:rPr>
          <w:rFonts w:eastAsia="Tahoma"/>
        </w:rPr>
        <w:t xml:space="preserve">Исправление документов. </w:t>
      </w:r>
    </w:p>
    <w:p w14:paraId="707B3EE4" w14:textId="77777777" w:rsidR="00E03927" w:rsidRPr="006C5E82" w:rsidRDefault="00E03927" w:rsidP="001F2B0D">
      <w:pPr>
        <w:numPr>
          <w:ilvl w:val="0"/>
          <w:numId w:val="161"/>
        </w:numPr>
        <w:spacing w:after="148" w:line="267" w:lineRule="auto"/>
        <w:ind w:right="50"/>
        <w:contextualSpacing/>
        <w:jc w:val="both"/>
        <w:rPr>
          <w:rFonts w:eastAsia="Tahoma"/>
        </w:rPr>
      </w:pPr>
      <w:r w:rsidRPr="006C5E82">
        <w:rPr>
          <w:rFonts w:eastAsia="Tahoma"/>
        </w:rPr>
        <w:t>Электронные документы.</w:t>
      </w:r>
    </w:p>
    <w:p w14:paraId="43289528" w14:textId="77777777" w:rsidR="00E03927" w:rsidRPr="006C5E82" w:rsidRDefault="00E03927" w:rsidP="000E41E7">
      <w:pPr>
        <w:spacing w:after="148"/>
        <w:ind w:left="19" w:right="50" w:hanging="10"/>
        <w:jc w:val="both"/>
        <w:rPr>
          <w:rFonts w:eastAsia="Tahoma"/>
        </w:rPr>
      </w:pPr>
      <w:r w:rsidRPr="006C5E82">
        <w:rPr>
          <w:rFonts w:eastAsia="Tahoma"/>
          <w:b/>
        </w:rPr>
        <w:t>Результат обучения:</w:t>
      </w:r>
      <w:r w:rsidRPr="006C5E82">
        <w:rPr>
          <w:rFonts w:eastAsia="Tahoma"/>
        </w:rPr>
        <w:t xml:space="preserve">  </w:t>
      </w:r>
    </w:p>
    <w:p w14:paraId="6AD08798" w14:textId="06EF01C4" w:rsidR="00793579" w:rsidRPr="006C5E82" w:rsidRDefault="00E03927" w:rsidP="000E41E7">
      <w:pPr>
        <w:jc w:val="both"/>
        <w:rPr>
          <w:rFonts w:eastAsiaTheme="minorHAnsi"/>
          <w:lang w:eastAsia="en-US"/>
        </w:rPr>
      </w:pPr>
      <w:r w:rsidRPr="006C5E82">
        <w:rPr>
          <w:rFonts w:eastAsia="Tahoma"/>
        </w:rPr>
        <w:lastRenderedPageBreak/>
        <w:t>Освоение методик и процедур практического применения новаций федеральных стандартов бухгалтерского учета при составлении бухгалтерской отчетности и ее аудите и оказании сопутствующих аудиту услуг.</w:t>
      </w:r>
    </w:p>
    <w:p w14:paraId="5CEEBF03" w14:textId="77777777" w:rsidR="00793579" w:rsidRPr="006C5E82" w:rsidRDefault="00793579" w:rsidP="000E41E7">
      <w:pPr>
        <w:ind w:left="29" w:right="-113"/>
        <w:jc w:val="both"/>
      </w:pPr>
      <w:r w:rsidRPr="006C5E82">
        <w:t xml:space="preserve">  </w:t>
      </w:r>
    </w:p>
    <w:p w14:paraId="03C9BA83" w14:textId="77777777" w:rsidR="00793579" w:rsidRPr="006C5E82" w:rsidRDefault="00793579" w:rsidP="000E41E7">
      <w:pPr>
        <w:ind w:left="29" w:right="-113"/>
        <w:jc w:val="both"/>
      </w:pPr>
      <w:r w:rsidRPr="006C5E82">
        <w:t xml:space="preserve">  </w:t>
      </w:r>
    </w:p>
    <w:p w14:paraId="6D04D2FB" w14:textId="77777777" w:rsidR="00793579" w:rsidRPr="006C5E82" w:rsidRDefault="00793579" w:rsidP="000E41E7">
      <w:pPr>
        <w:ind w:right="-113"/>
        <w:jc w:val="both"/>
        <w:rPr>
          <w:b/>
        </w:rPr>
      </w:pPr>
      <w:r w:rsidRPr="006C5E82">
        <w:rPr>
          <w:b/>
        </w:rPr>
        <w:t>6-2-28</w:t>
      </w:r>
      <w:r w:rsidRPr="006C5E82">
        <w:rPr>
          <w:rFonts w:eastAsia="Arial"/>
          <w:b/>
        </w:rPr>
        <w:t xml:space="preserve"> </w:t>
      </w:r>
      <w:r w:rsidRPr="006C5E82">
        <w:rPr>
          <w:b/>
        </w:rPr>
        <w:t>«ПРАКТИКА ПРИМЕНЕНИЯ МСА: АУДИТОРСКИЕ ПРОЦЕДУРЫ В ОТНОШЕНИИ</w:t>
      </w:r>
      <w:r w:rsidRPr="006C5E82">
        <w:t xml:space="preserve"> </w:t>
      </w:r>
      <w:r w:rsidRPr="006C5E82">
        <w:rPr>
          <w:b/>
        </w:rPr>
        <w:t>СОБЫТИЙ ПОСЛЕ ОТЧЕТНОЙ ДАТЫ»</w:t>
      </w:r>
    </w:p>
    <w:p w14:paraId="6D1EEB81" w14:textId="77777777" w:rsidR="00793579" w:rsidRPr="006C5E82" w:rsidRDefault="00793579" w:rsidP="000E41E7">
      <w:pPr>
        <w:ind w:left="869" w:right="-113" w:hanging="855"/>
        <w:jc w:val="both"/>
      </w:pPr>
    </w:p>
    <w:p w14:paraId="563DABAC" w14:textId="77777777" w:rsidR="00793579" w:rsidRPr="006C5E82" w:rsidRDefault="00793579" w:rsidP="000E41E7">
      <w:pPr>
        <w:ind w:left="24" w:right="-113" w:hanging="10"/>
        <w:jc w:val="both"/>
      </w:pPr>
      <w:r w:rsidRPr="006C5E82">
        <w:rPr>
          <w:b/>
        </w:rPr>
        <w:t>Продолжительность обучения</w:t>
      </w:r>
      <w:r w:rsidRPr="006C5E82">
        <w:t xml:space="preserve"> – 8 академических часов.</w:t>
      </w:r>
    </w:p>
    <w:p w14:paraId="16EFD069" w14:textId="77777777" w:rsidR="00793579" w:rsidRPr="006C5E82" w:rsidRDefault="00793579" w:rsidP="000E41E7">
      <w:pPr>
        <w:ind w:left="24" w:right="-113" w:hanging="10"/>
        <w:jc w:val="both"/>
      </w:pPr>
      <w:r w:rsidRPr="006C5E82">
        <w:t xml:space="preserve">  </w:t>
      </w:r>
    </w:p>
    <w:p w14:paraId="091B0757" w14:textId="77777777" w:rsidR="00793579" w:rsidRPr="006C5E82" w:rsidRDefault="00793579" w:rsidP="000E41E7">
      <w:pPr>
        <w:ind w:left="14" w:right="-113"/>
        <w:jc w:val="both"/>
      </w:pPr>
      <w:r w:rsidRPr="006C5E82">
        <w:rPr>
          <w:b/>
        </w:rPr>
        <w:t>Цель программы</w:t>
      </w:r>
      <w:r w:rsidRPr="006C5E82">
        <w:t xml:space="preserve"> - изучение требований МСА 560 и их применения при формировании выводов перед завершением аудита и после выпуска аудиторского заключения.  </w:t>
      </w:r>
    </w:p>
    <w:p w14:paraId="6CF55B1C" w14:textId="77777777" w:rsidR="00793579" w:rsidRPr="006C5E82" w:rsidRDefault="00793579" w:rsidP="000E41E7">
      <w:pPr>
        <w:ind w:left="14" w:right="-113"/>
        <w:jc w:val="both"/>
      </w:pPr>
    </w:p>
    <w:p w14:paraId="1BB53E74" w14:textId="77777777" w:rsidR="00793579" w:rsidRPr="006C5E82" w:rsidRDefault="00793579" w:rsidP="000E41E7">
      <w:pPr>
        <w:ind w:left="14" w:right="-113"/>
        <w:jc w:val="both"/>
      </w:pPr>
      <w:r w:rsidRPr="006C5E82">
        <w:rPr>
          <w:b/>
        </w:rPr>
        <w:t>Тема 1. Классификация событий после отчетной даты</w:t>
      </w:r>
      <w:r w:rsidRPr="006C5E82">
        <w:t xml:space="preserve"> </w:t>
      </w:r>
    </w:p>
    <w:p w14:paraId="1329B698" w14:textId="77777777" w:rsidR="00793579" w:rsidRPr="006C5E82" w:rsidRDefault="00793579" w:rsidP="000E41E7">
      <w:pPr>
        <w:ind w:left="14" w:right="-113"/>
        <w:jc w:val="both"/>
      </w:pPr>
      <w:r w:rsidRPr="006C5E82">
        <w:t xml:space="preserve"> </w:t>
      </w:r>
    </w:p>
    <w:p w14:paraId="424E9F83" w14:textId="77777777" w:rsidR="00793579" w:rsidRPr="006C5E82" w:rsidRDefault="00793579" w:rsidP="000E41E7">
      <w:pPr>
        <w:ind w:left="14" w:right="-113"/>
        <w:jc w:val="both"/>
      </w:pPr>
      <w:r w:rsidRPr="006C5E82">
        <w:t xml:space="preserve">Сравнительная классификация событий после отчетной даты в международных стандартах аудита (МСА 560 «События после отчетной даты») и в применимых концепциях подготовки бухгалтерской (финансовой) отчетности (РСБУ, МСФО). </w:t>
      </w:r>
    </w:p>
    <w:p w14:paraId="5D4A4A91" w14:textId="77777777" w:rsidR="00793579" w:rsidRPr="006C5E82" w:rsidRDefault="00793579" w:rsidP="000E41E7">
      <w:pPr>
        <w:ind w:left="14" w:right="-113"/>
        <w:jc w:val="both"/>
      </w:pPr>
      <w:r w:rsidRPr="006C5E82">
        <w:t xml:space="preserve"> </w:t>
      </w:r>
    </w:p>
    <w:p w14:paraId="061B7EB0" w14:textId="77777777" w:rsidR="00793579" w:rsidRPr="006C5E82" w:rsidRDefault="00793579" w:rsidP="000E41E7">
      <w:pPr>
        <w:ind w:left="24" w:right="-113" w:hanging="10"/>
        <w:jc w:val="both"/>
        <w:rPr>
          <w:b/>
        </w:rPr>
      </w:pPr>
      <w:r w:rsidRPr="006C5E82">
        <w:rPr>
          <w:b/>
        </w:rPr>
        <w:t>Тема 2. События после отчетной даты в кризисных условиях</w:t>
      </w:r>
    </w:p>
    <w:p w14:paraId="67D7C987" w14:textId="77777777" w:rsidR="00793579" w:rsidRPr="006C5E82" w:rsidRDefault="00793579" w:rsidP="000E41E7">
      <w:pPr>
        <w:ind w:left="24" w:right="-113" w:hanging="10"/>
        <w:jc w:val="both"/>
      </w:pPr>
      <w:r w:rsidRPr="006C5E82">
        <w:rPr>
          <w:b/>
        </w:rPr>
        <w:t xml:space="preserve"> </w:t>
      </w:r>
      <w:r w:rsidRPr="006C5E82">
        <w:t xml:space="preserve"> </w:t>
      </w:r>
    </w:p>
    <w:p w14:paraId="5C5B2498" w14:textId="77777777" w:rsidR="00793579" w:rsidRPr="006C5E82" w:rsidRDefault="00793579" w:rsidP="000E41E7">
      <w:pPr>
        <w:ind w:left="14" w:right="-113"/>
        <w:jc w:val="both"/>
      </w:pPr>
      <w:r w:rsidRPr="006C5E82">
        <w:t xml:space="preserve">Примеры событий и условий, которые могут произойти или проявиться в кризисных условиях, в частности, в ситуации распространения коронавирусной инфекции, и которые могут повлиять на выводы аудитора в отношении проверяемой бухгалтерской (финансовой) отчетности. </w:t>
      </w:r>
    </w:p>
    <w:p w14:paraId="2F97D248" w14:textId="77777777" w:rsidR="00793579" w:rsidRPr="006C5E82" w:rsidRDefault="00793579" w:rsidP="000E41E7">
      <w:pPr>
        <w:ind w:left="14" w:right="-113"/>
        <w:jc w:val="both"/>
      </w:pPr>
      <w:r w:rsidRPr="006C5E82">
        <w:t xml:space="preserve">  </w:t>
      </w:r>
    </w:p>
    <w:p w14:paraId="6E6ADFAE" w14:textId="77777777" w:rsidR="00793579" w:rsidRPr="006C5E82" w:rsidRDefault="00793579" w:rsidP="000E41E7">
      <w:pPr>
        <w:ind w:left="24" w:right="-113" w:hanging="10"/>
        <w:jc w:val="both"/>
      </w:pPr>
      <w:r w:rsidRPr="006C5E82">
        <w:rPr>
          <w:b/>
        </w:rPr>
        <w:t xml:space="preserve">Тема 3. Аудиторские процедуры в отношении получения достаточных аудиторских доказательств по событиям после отчетной даты </w:t>
      </w:r>
      <w:r w:rsidRPr="006C5E82">
        <w:t xml:space="preserve"> </w:t>
      </w:r>
    </w:p>
    <w:p w14:paraId="15141A03" w14:textId="77777777" w:rsidR="00793579" w:rsidRPr="006C5E82" w:rsidRDefault="00793579" w:rsidP="000E41E7">
      <w:pPr>
        <w:ind w:left="24" w:right="-113" w:hanging="10"/>
        <w:jc w:val="both"/>
      </w:pPr>
    </w:p>
    <w:p w14:paraId="3F36AC0C" w14:textId="77777777" w:rsidR="00793579" w:rsidRPr="006C5E82" w:rsidRDefault="00793579" w:rsidP="000E41E7">
      <w:pPr>
        <w:ind w:left="14" w:right="-113"/>
        <w:jc w:val="both"/>
      </w:pPr>
      <w:r w:rsidRPr="006C5E82">
        <w:t xml:space="preserve">Описание и перечень аудиторских процедур, предназначенных для идентификации корректирующих событий после отчетной даты. Подготовка соответствующих рабочих документов.   </w:t>
      </w:r>
    </w:p>
    <w:p w14:paraId="2F7322B9" w14:textId="77777777" w:rsidR="00793579" w:rsidRPr="006C5E82" w:rsidRDefault="00793579" w:rsidP="000E41E7">
      <w:pPr>
        <w:ind w:left="14" w:right="-113"/>
        <w:jc w:val="both"/>
      </w:pPr>
    </w:p>
    <w:p w14:paraId="6F07EF4B" w14:textId="77777777" w:rsidR="00793579" w:rsidRPr="006C5E82" w:rsidRDefault="00793579" w:rsidP="000E41E7">
      <w:pPr>
        <w:ind w:left="24" w:right="-113" w:hanging="10"/>
        <w:jc w:val="both"/>
        <w:rPr>
          <w:b/>
        </w:rPr>
      </w:pPr>
      <w:r w:rsidRPr="006C5E82">
        <w:rPr>
          <w:b/>
        </w:rPr>
        <w:t xml:space="preserve">Тема 4. Действия аудитора в части событий после отчетной даты после выпуска аудиторского заключения и (или) после выпуска финансовой отчетности </w:t>
      </w:r>
    </w:p>
    <w:p w14:paraId="1E73F327" w14:textId="77777777" w:rsidR="00793579" w:rsidRPr="006C5E82" w:rsidRDefault="00793579" w:rsidP="000E41E7">
      <w:pPr>
        <w:ind w:left="24" w:right="-113" w:hanging="10"/>
        <w:jc w:val="both"/>
      </w:pPr>
      <w:r w:rsidRPr="006C5E82">
        <w:t xml:space="preserve"> </w:t>
      </w:r>
    </w:p>
    <w:p w14:paraId="6143F004" w14:textId="77777777" w:rsidR="00793579" w:rsidRPr="006C5E82" w:rsidRDefault="00793579" w:rsidP="000E41E7">
      <w:pPr>
        <w:ind w:left="19" w:right="-113" w:hanging="10"/>
        <w:jc w:val="both"/>
      </w:pPr>
      <w:r w:rsidRPr="006C5E82">
        <w:t xml:space="preserve">Примеры фактов после выпуска аудиторского заключения и (или) после выпуска финансовой отчетности, которые могут привести к изменению аудиторского заключения. Обстоятельства, при которых возможен или необходим перевыпуск (выпуск нового) аудиторского заключения. Примеры аудиторских процедур и действий аудитора, необходимых для перевыпуска аудиторского заключения.  </w:t>
      </w:r>
    </w:p>
    <w:p w14:paraId="065BA2EC" w14:textId="77777777" w:rsidR="00793579" w:rsidRPr="006C5E82" w:rsidRDefault="00793579" w:rsidP="000E41E7">
      <w:pPr>
        <w:ind w:left="19" w:right="-113" w:hanging="10"/>
        <w:jc w:val="both"/>
      </w:pPr>
      <w:r w:rsidRPr="006C5E82">
        <w:t xml:space="preserve"> </w:t>
      </w:r>
    </w:p>
    <w:p w14:paraId="0485E692" w14:textId="77777777" w:rsidR="00793579" w:rsidRPr="006C5E82" w:rsidRDefault="00793579" w:rsidP="000E41E7">
      <w:pPr>
        <w:ind w:left="24" w:right="-113" w:hanging="10"/>
        <w:jc w:val="both"/>
        <w:rPr>
          <w:b/>
        </w:rPr>
      </w:pPr>
      <w:r w:rsidRPr="006C5E82">
        <w:rPr>
          <w:b/>
        </w:rPr>
        <w:t>Тема 5. Ответственность аудитора в части событий после отчетной даты</w:t>
      </w:r>
    </w:p>
    <w:p w14:paraId="1FEB104F" w14:textId="77777777" w:rsidR="00793579" w:rsidRPr="006C5E82" w:rsidRDefault="00793579" w:rsidP="000E41E7">
      <w:pPr>
        <w:ind w:left="24" w:right="-113" w:hanging="10"/>
        <w:jc w:val="both"/>
      </w:pPr>
      <w:r w:rsidRPr="006C5E82">
        <w:rPr>
          <w:b/>
        </w:rPr>
        <w:t xml:space="preserve"> </w:t>
      </w:r>
      <w:r w:rsidRPr="006C5E82">
        <w:t xml:space="preserve"> </w:t>
      </w:r>
    </w:p>
    <w:p w14:paraId="17DD730E" w14:textId="77777777" w:rsidR="00793579" w:rsidRPr="006C5E82" w:rsidRDefault="00793579" w:rsidP="000E41E7">
      <w:pPr>
        <w:ind w:left="14" w:right="-113"/>
        <w:jc w:val="both"/>
      </w:pPr>
      <w:r w:rsidRPr="006C5E82">
        <w:t xml:space="preserve">Письменные заявления руководства клиента. Информационное взаимодействие с лицами, отвечающими за корпоративное управление. Применение профессионального скептицизма. Влияние на выводы аудитора относительно искажений бухгалтерской (финансовой) отчетности.  </w:t>
      </w:r>
    </w:p>
    <w:p w14:paraId="25939716" w14:textId="77777777" w:rsidR="00793579" w:rsidRPr="006C5E82" w:rsidRDefault="00793579" w:rsidP="000E41E7">
      <w:pPr>
        <w:ind w:left="14" w:right="-113"/>
        <w:jc w:val="both"/>
      </w:pPr>
    </w:p>
    <w:p w14:paraId="2A17E6E8" w14:textId="77777777" w:rsidR="00793579" w:rsidRPr="006C5E82" w:rsidRDefault="00793579" w:rsidP="000E41E7">
      <w:pPr>
        <w:ind w:left="14" w:right="-113"/>
        <w:jc w:val="both"/>
      </w:pPr>
      <w:r w:rsidRPr="006C5E82">
        <w:rPr>
          <w:b/>
        </w:rPr>
        <w:t xml:space="preserve">Результат обучения </w:t>
      </w:r>
      <w:r w:rsidRPr="006C5E82">
        <w:t xml:space="preserve"> </w:t>
      </w:r>
    </w:p>
    <w:p w14:paraId="720229CB" w14:textId="77777777" w:rsidR="00793579" w:rsidRPr="006C5E82" w:rsidRDefault="00793579" w:rsidP="000E41E7">
      <w:pPr>
        <w:ind w:left="14" w:right="-113"/>
        <w:jc w:val="both"/>
      </w:pPr>
    </w:p>
    <w:p w14:paraId="580A56F1" w14:textId="77777777" w:rsidR="00793579" w:rsidRPr="006C5E82" w:rsidRDefault="00793579" w:rsidP="000E41E7">
      <w:pPr>
        <w:ind w:left="14" w:right="-113"/>
        <w:jc w:val="both"/>
      </w:pPr>
      <w:r w:rsidRPr="006C5E82">
        <w:t>Глубокое и детальное понимание норм МСА 560 «События после отчетной даты», его применения при осуществлении аудита аудиторскими организациями (аудиторами).</w:t>
      </w:r>
    </w:p>
    <w:p w14:paraId="1FB641AE" w14:textId="77777777" w:rsidR="00793579" w:rsidRPr="006C5E82" w:rsidRDefault="00793579" w:rsidP="000E41E7">
      <w:pPr>
        <w:ind w:left="14" w:right="-113"/>
        <w:jc w:val="both"/>
      </w:pPr>
      <w:r w:rsidRPr="006C5E82">
        <w:lastRenderedPageBreak/>
        <w:t xml:space="preserve">  </w:t>
      </w:r>
    </w:p>
    <w:p w14:paraId="2E0279CB" w14:textId="77777777" w:rsidR="00793579" w:rsidRPr="006C5E82" w:rsidRDefault="00793579" w:rsidP="000E41E7">
      <w:pPr>
        <w:ind w:left="29" w:right="-113"/>
        <w:jc w:val="both"/>
      </w:pPr>
      <w:r w:rsidRPr="006C5E82">
        <w:t xml:space="preserve">  </w:t>
      </w:r>
    </w:p>
    <w:p w14:paraId="30072276" w14:textId="77777777" w:rsidR="00793579" w:rsidRPr="006C5E82" w:rsidRDefault="00793579" w:rsidP="000E41E7">
      <w:pPr>
        <w:ind w:right="-113" w:firstLine="14"/>
        <w:jc w:val="both"/>
      </w:pPr>
      <w:r w:rsidRPr="006C5E82">
        <w:rPr>
          <w:b/>
        </w:rPr>
        <w:t>6-2-29</w:t>
      </w:r>
      <w:r w:rsidRPr="006C5E82">
        <w:rPr>
          <w:rFonts w:eastAsia="Arial"/>
          <w:b/>
        </w:rPr>
        <w:t xml:space="preserve"> </w:t>
      </w:r>
      <w:r w:rsidRPr="006C5E82">
        <w:rPr>
          <w:b/>
        </w:rPr>
        <w:t>«ПРАКТИКА ПРИМЕНЕНИЯ МСА: АУДИТОРСКИЕ ПРОЦЕДУРЫ В ОТНОШЕНИИ</w:t>
      </w:r>
      <w:r w:rsidRPr="006C5E82">
        <w:t xml:space="preserve"> </w:t>
      </w:r>
      <w:r w:rsidRPr="006C5E82">
        <w:rPr>
          <w:b/>
        </w:rPr>
        <w:t xml:space="preserve">НЕПРЕРЫВНОСТИ ДЕЯТЕЛЬНОСТИ»  </w:t>
      </w:r>
      <w:r w:rsidRPr="006C5E82">
        <w:t xml:space="preserve"> </w:t>
      </w:r>
    </w:p>
    <w:p w14:paraId="1CC1C7CF" w14:textId="77777777" w:rsidR="00793579" w:rsidRPr="006C5E82" w:rsidRDefault="00793579" w:rsidP="000E41E7">
      <w:pPr>
        <w:ind w:left="869" w:right="-113" w:hanging="855"/>
        <w:jc w:val="both"/>
      </w:pPr>
    </w:p>
    <w:p w14:paraId="511B19DA" w14:textId="77777777" w:rsidR="00793579" w:rsidRPr="006C5E82" w:rsidRDefault="00793579" w:rsidP="000E41E7">
      <w:pPr>
        <w:ind w:left="10" w:right="-113" w:hanging="10"/>
        <w:jc w:val="both"/>
      </w:pPr>
      <w:r w:rsidRPr="006C5E82">
        <w:rPr>
          <w:b/>
        </w:rPr>
        <w:t>Продолжительность обучения</w:t>
      </w:r>
      <w:r w:rsidRPr="006C5E82">
        <w:t xml:space="preserve"> – 8 академических часов.  </w:t>
      </w:r>
    </w:p>
    <w:p w14:paraId="17BBAF3E" w14:textId="77777777" w:rsidR="00793579" w:rsidRPr="006C5E82" w:rsidRDefault="00793579" w:rsidP="000E41E7">
      <w:pPr>
        <w:ind w:left="10" w:right="-113" w:hanging="10"/>
        <w:jc w:val="both"/>
      </w:pPr>
    </w:p>
    <w:p w14:paraId="163E9858" w14:textId="77777777" w:rsidR="00793579" w:rsidRPr="006C5E82" w:rsidRDefault="00793579" w:rsidP="000E41E7">
      <w:pPr>
        <w:ind w:left="10" w:right="-113" w:hanging="10"/>
        <w:jc w:val="both"/>
      </w:pPr>
      <w:r w:rsidRPr="006C5E82">
        <w:rPr>
          <w:b/>
        </w:rPr>
        <w:t>Цель программы</w:t>
      </w:r>
      <w:r w:rsidRPr="006C5E82">
        <w:t xml:space="preserve"> - изучение требований МСА 570 и формирование навыков их применения при формировании выводов для составления аудиторского заключения.  </w:t>
      </w:r>
    </w:p>
    <w:p w14:paraId="7A6731FF" w14:textId="77777777" w:rsidR="00793579" w:rsidRPr="006C5E82" w:rsidRDefault="00793579" w:rsidP="000E41E7">
      <w:pPr>
        <w:ind w:left="10" w:right="-113" w:hanging="10"/>
        <w:jc w:val="both"/>
      </w:pPr>
    </w:p>
    <w:p w14:paraId="63F5EF28" w14:textId="77777777" w:rsidR="00793579" w:rsidRPr="006C5E82" w:rsidRDefault="00793579" w:rsidP="000E41E7">
      <w:pPr>
        <w:ind w:left="10" w:right="-113" w:hanging="10"/>
        <w:jc w:val="both"/>
      </w:pPr>
      <w:r w:rsidRPr="006C5E82">
        <w:rPr>
          <w:b/>
        </w:rPr>
        <w:t>Тема 1. Принцип непрерывности деятельности в бухгалтерском учете</w:t>
      </w:r>
      <w:r w:rsidRPr="006C5E82">
        <w:t xml:space="preserve">  </w:t>
      </w:r>
    </w:p>
    <w:p w14:paraId="6CE4C48B" w14:textId="77777777" w:rsidR="00793579" w:rsidRPr="006C5E82" w:rsidRDefault="00793579" w:rsidP="000E41E7">
      <w:pPr>
        <w:ind w:left="10" w:right="-113" w:hanging="10"/>
        <w:jc w:val="both"/>
      </w:pPr>
    </w:p>
    <w:p w14:paraId="1F5501BB" w14:textId="77777777" w:rsidR="00793579" w:rsidRPr="006C5E82" w:rsidRDefault="00793579" w:rsidP="000E41E7">
      <w:pPr>
        <w:ind w:left="10" w:right="-113" w:hanging="10"/>
        <w:jc w:val="both"/>
      </w:pPr>
      <w:r w:rsidRPr="006C5E82">
        <w:t xml:space="preserve">Принцип непрерывности деятельности в применимых концепциях подготовки бухгалтерской (финансовой) отчетности (РСБУ, МСФО). Альтернативные принципы учета. Оценка активов и обязательств при применении принципа непрерывности деятельности и альтернативных принципов учета.  </w:t>
      </w:r>
    </w:p>
    <w:p w14:paraId="1B3038E1" w14:textId="77777777" w:rsidR="00793579" w:rsidRPr="006C5E82" w:rsidRDefault="00793579" w:rsidP="000E41E7">
      <w:pPr>
        <w:ind w:left="10" w:right="-113" w:hanging="10"/>
        <w:jc w:val="both"/>
      </w:pPr>
    </w:p>
    <w:p w14:paraId="2402D054" w14:textId="77777777" w:rsidR="00793579" w:rsidRPr="006C5E82" w:rsidRDefault="00793579" w:rsidP="000E41E7">
      <w:pPr>
        <w:ind w:left="10" w:right="-113" w:hanging="10"/>
        <w:jc w:val="both"/>
      </w:pPr>
      <w:r w:rsidRPr="006C5E82">
        <w:rPr>
          <w:b/>
        </w:rPr>
        <w:t>Тема 2. Оценка способности организации продолжать непрерывно свою деятельность</w:t>
      </w:r>
      <w:r w:rsidRPr="006C5E82">
        <w:t xml:space="preserve">  </w:t>
      </w:r>
    </w:p>
    <w:p w14:paraId="1AFEF006" w14:textId="77777777" w:rsidR="00793579" w:rsidRPr="006C5E82" w:rsidRDefault="00793579" w:rsidP="000E41E7">
      <w:pPr>
        <w:ind w:left="10" w:right="-113" w:hanging="10"/>
        <w:jc w:val="both"/>
      </w:pPr>
    </w:p>
    <w:p w14:paraId="414AD0EC" w14:textId="77777777" w:rsidR="00793579" w:rsidRPr="006C5E82" w:rsidRDefault="00793579" w:rsidP="000E41E7">
      <w:pPr>
        <w:ind w:left="10" w:right="-113" w:hanging="10"/>
        <w:jc w:val="both"/>
      </w:pPr>
      <w:r w:rsidRPr="006C5E82">
        <w:t xml:space="preserve">Ответственность руководства организации. Период оценки. Процедуры оценки рисков и дальнейшие аудиторские процедуры. Изучение планов организации лица по улучшению финансового положения после отчетной даты. Анализ условий и событий, которые могут вызвать сомнения в способности организации непрерывно продолжать свою деятельность в кризисных ситуациях, в том числе в условиях распространения коронавирусной инфекции.  </w:t>
      </w:r>
    </w:p>
    <w:p w14:paraId="6E3DD728" w14:textId="77777777" w:rsidR="00793579" w:rsidRPr="006C5E82" w:rsidRDefault="00793579" w:rsidP="000E41E7">
      <w:pPr>
        <w:ind w:left="10" w:right="-113" w:hanging="10"/>
        <w:jc w:val="both"/>
      </w:pPr>
    </w:p>
    <w:p w14:paraId="5574092C" w14:textId="77777777" w:rsidR="00793579" w:rsidRPr="006C5E82" w:rsidRDefault="00793579" w:rsidP="000E41E7">
      <w:pPr>
        <w:ind w:left="10" w:right="-113" w:hanging="10"/>
        <w:jc w:val="both"/>
      </w:pPr>
      <w:r w:rsidRPr="006C5E82">
        <w:rPr>
          <w:b/>
        </w:rPr>
        <w:t xml:space="preserve">Тема 3. Действия и выводы аудитора в разных ситуациях в отношении непрерывности деятельности </w:t>
      </w:r>
      <w:r w:rsidRPr="006C5E82">
        <w:t xml:space="preserve"> </w:t>
      </w:r>
    </w:p>
    <w:p w14:paraId="5F90CFB3" w14:textId="77777777" w:rsidR="00793579" w:rsidRPr="006C5E82" w:rsidRDefault="00793579" w:rsidP="000E41E7">
      <w:pPr>
        <w:ind w:left="10" w:right="-113" w:hanging="10"/>
        <w:jc w:val="both"/>
      </w:pPr>
    </w:p>
    <w:p w14:paraId="517CE363" w14:textId="77777777" w:rsidR="00793579" w:rsidRPr="006C5E82" w:rsidRDefault="00793579" w:rsidP="000E41E7">
      <w:pPr>
        <w:ind w:left="10" w:right="-113" w:hanging="10"/>
        <w:jc w:val="both"/>
      </w:pPr>
      <w:r w:rsidRPr="006C5E82">
        <w:t xml:space="preserve">Значительные сомнения и существенная неопределенность в способности организации продолжать непрерывно свою деятельность: в чем различия? Примеры ситуаций, когда значительные сомнения в способности организации продолжать непрерывно свою деятельность не приводят к существенной неопределенности в отношении непрерывности деятельности. Оценка адекватности раскрытия информации в финансовой отчетности. Примеры аудиторских процедур в ситуациях, когда принцип непрерывности деятельности не применяется.  </w:t>
      </w:r>
    </w:p>
    <w:p w14:paraId="3F2C333E" w14:textId="77777777" w:rsidR="00793579" w:rsidRPr="006C5E82" w:rsidRDefault="00793579" w:rsidP="000E41E7">
      <w:pPr>
        <w:ind w:left="10" w:right="-113" w:hanging="10"/>
        <w:jc w:val="both"/>
      </w:pPr>
    </w:p>
    <w:p w14:paraId="1DB6A90B" w14:textId="77777777" w:rsidR="00793579" w:rsidRPr="006C5E82" w:rsidRDefault="00793579" w:rsidP="000E41E7">
      <w:pPr>
        <w:ind w:left="10" w:right="-113" w:hanging="10"/>
        <w:jc w:val="both"/>
      </w:pPr>
      <w:r w:rsidRPr="006C5E82">
        <w:rPr>
          <w:b/>
        </w:rPr>
        <w:t xml:space="preserve">Тема 4. Раздел «Существенная неопределенность в отношении непрерывности деятельности» в аудиторском заключении.  </w:t>
      </w:r>
      <w:r w:rsidRPr="006C5E82">
        <w:t xml:space="preserve"> </w:t>
      </w:r>
    </w:p>
    <w:p w14:paraId="037FC478" w14:textId="77777777" w:rsidR="00793579" w:rsidRPr="006C5E82" w:rsidRDefault="00793579" w:rsidP="000E41E7">
      <w:pPr>
        <w:ind w:left="10" w:right="-113" w:hanging="10"/>
        <w:jc w:val="both"/>
      </w:pPr>
    </w:p>
    <w:p w14:paraId="57A0EF48" w14:textId="77777777" w:rsidR="00793579" w:rsidRPr="006C5E82" w:rsidRDefault="00793579" w:rsidP="000E41E7">
      <w:pPr>
        <w:ind w:left="10" w:right="-113" w:hanging="10"/>
        <w:jc w:val="both"/>
      </w:pPr>
      <w:r w:rsidRPr="006C5E82">
        <w:t xml:space="preserve">Условия включения раздела в аудиторское заключение. Обязательные элементы раздела. Расположение раздела. Типичные ошибки. Примеры из практики.   </w:t>
      </w:r>
    </w:p>
    <w:p w14:paraId="54088621" w14:textId="77777777" w:rsidR="00793579" w:rsidRPr="006C5E82" w:rsidRDefault="00793579" w:rsidP="000E41E7">
      <w:pPr>
        <w:ind w:left="10" w:right="-113" w:hanging="10"/>
        <w:jc w:val="both"/>
      </w:pPr>
    </w:p>
    <w:p w14:paraId="660E8C2F" w14:textId="77777777" w:rsidR="00793579" w:rsidRPr="006C5E82" w:rsidRDefault="00793579" w:rsidP="000E41E7">
      <w:pPr>
        <w:ind w:left="24" w:right="-113" w:hanging="10"/>
        <w:jc w:val="both"/>
      </w:pPr>
      <w:r w:rsidRPr="006C5E82">
        <w:rPr>
          <w:b/>
        </w:rPr>
        <w:t xml:space="preserve">Результат обучения </w:t>
      </w:r>
      <w:r w:rsidRPr="006C5E82">
        <w:t xml:space="preserve"> </w:t>
      </w:r>
    </w:p>
    <w:p w14:paraId="5724CC00" w14:textId="77777777" w:rsidR="00793579" w:rsidRPr="006C5E82" w:rsidRDefault="00793579" w:rsidP="000E41E7">
      <w:pPr>
        <w:ind w:left="24" w:right="-113" w:hanging="10"/>
        <w:jc w:val="both"/>
      </w:pPr>
    </w:p>
    <w:p w14:paraId="39B30F8A" w14:textId="77777777" w:rsidR="00793579" w:rsidRPr="006C5E82" w:rsidRDefault="00793579" w:rsidP="000E41E7">
      <w:pPr>
        <w:ind w:left="14" w:right="-113"/>
        <w:jc w:val="both"/>
      </w:pPr>
      <w:r w:rsidRPr="006C5E82">
        <w:t xml:space="preserve">Глубокое и детальное понимание норм МСА 570 «Непрерывность деятельности», его применения при осуществлении аудита аудиторскими организациями (аудиторами). </w:t>
      </w:r>
    </w:p>
    <w:p w14:paraId="2567FE6C" w14:textId="77777777" w:rsidR="00793579" w:rsidRPr="006C5E82" w:rsidRDefault="00793579" w:rsidP="000E41E7">
      <w:pPr>
        <w:ind w:left="14" w:right="-113"/>
        <w:jc w:val="both"/>
      </w:pPr>
      <w:r w:rsidRPr="006C5E82">
        <w:t xml:space="preserve"> </w:t>
      </w:r>
    </w:p>
    <w:p w14:paraId="21982E2F" w14:textId="77777777" w:rsidR="00793579" w:rsidRPr="006C5E82" w:rsidRDefault="00793579" w:rsidP="000E41E7">
      <w:pPr>
        <w:ind w:left="24" w:hanging="10"/>
        <w:jc w:val="both"/>
      </w:pPr>
      <w:r w:rsidRPr="006C5E82">
        <w:rPr>
          <w:b/>
        </w:rPr>
        <w:t xml:space="preserve"> </w:t>
      </w:r>
      <w:r w:rsidRPr="006C5E82">
        <w:t xml:space="preserve"> </w:t>
      </w:r>
    </w:p>
    <w:p w14:paraId="66307659" w14:textId="77777777" w:rsidR="00793579" w:rsidRPr="006C5E82" w:rsidRDefault="00793579" w:rsidP="000E41E7">
      <w:pPr>
        <w:ind w:left="24" w:hanging="10"/>
        <w:jc w:val="both"/>
      </w:pPr>
      <w:r w:rsidRPr="006C5E82">
        <w:rPr>
          <w:b/>
        </w:rPr>
        <w:t xml:space="preserve">6-2-30 «ЦИФРОВИЗАЦИЯ УЧЕТА И АУДИТА» </w:t>
      </w:r>
      <w:r w:rsidRPr="006C5E82">
        <w:t xml:space="preserve"> </w:t>
      </w:r>
    </w:p>
    <w:p w14:paraId="6C3913CA" w14:textId="77777777" w:rsidR="00793579" w:rsidRPr="006C5E82" w:rsidRDefault="00793579" w:rsidP="000E41E7">
      <w:pPr>
        <w:ind w:left="24" w:hanging="10"/>
        <w:jc w:val="both"/>
      </w:pPr>
    </w:p>
    <w:p w14:paraId="64B915F4" w14:textId="77777777" w:rsidR="00793579" w:rsidRPr="006C5E82" w:rsidRDefault="00793579" w:rsidP="000E41E7">
      <w:pPr>
        <w:ind w:left="24" w:hanging="10"/>
        <w:jc w:val="both"/>
      </w:pPr>
      <w:r w:rsidRPr="006C5E82">
        <w:rPr>
          <w:b/>
        </w:rPr>
        <w:t>Продолжительность обучения</w:t>
      </w:r>
      <w:r w:rsidRPr="006C5E82">
        <w:t xml:space="preserve"> - 20 академических часов.  </w:t>
      </w:r>
    </w:p>
    <w:p w14:paraId="2B8C2F4C" w14:textId="77777777" w:rsidR="00793579" w:rsidRPr="006C5E82" w:rsidRDefault="00793579" w:rsidP="000E41E7">
      <w:pPr>
        <w:ind w:left="24" w:hanging="10"/>
        <w:jc w:val="both"/>
      </w:pPr>
    </w:p>
    <w:p w14:paraId="3BFF418A" w14:textId="77777777" w:rsidR="00793579" w:rsidRPr="006C5E82" w:rsidRDefault="00793579" w:rsidP="000E41E7">
      <w:pPr>
        <w:ind w:left="14"/>
        <w:jc w:val="both"/>
      </w:pPr>
      <w:r w:rsidRPr="006C5E82">
        <w:rPr>
          <w:b/>
        </w:rPr>
        <w:lastRenderedPageBreak/>
        <w:t>Цель программы</w:t>
      </w:r>
      <w:r w:rsidRPr="006C5E82">
        <w:t xml:space="preserve"> – изучение передовых учетных технологий и развитие навыков оказания аудиторских услуг с использованием современных технологических решений, а также в условиях применения информационных технологий аудируемым лицом.  </w:t>
      </w:r>
    </w:p>
    <w:p w14:paraId="4A82172F" w14:textId="77777777" w:rsidR="00793579" w:rsidRPr="006C5E82" w:rsidRDefault="00793579" w:rsidP="000E41E7">
      <w:pPr>
        <w:ind w:left="14"/>
        <w:jc w:val="both"/>
      </w:pPr>
    </w:p>
    <w:p w14:paraId="7BC04DEC" w14:textId="77777777" w:rsidR="00793579" w:rsidRPr="006C5E82" w:rsidRDefault="00793579" w:rsidP="000E41E7">
      <w:pPr>
        <w:ind w:left="24" w:hanging="10"/>
        <w:jc w:val="both"/>
      </w:pPr>
      <w:r w:rsidRPr="006C5E82">
        <w:rPr>
          <w:b/>
        </w:rPr>
        <w:t>Тема 1.</w:t>
      </w:r>
      <w:r w:rsidRPr="006C5E82">
        <w:t xml:space="preserve"> </w:t>
      </w:r>
      <w:r w:rsidRPr="006C5E82">
        <w:rPr>
          <w:b/>
        </w:rPr>
        <w:t>Цифровая экономика и основные направления ее развития</w:t>
      </w:r>
      <w:r w:rsidRPr="006C5E82">
        <w:t xml:space="preserve">  </w:t>
      </w:r>
    </w:p>
    <w:p w14:paraId="1B7A4D80" w14:textId="77777777" w:rsidR="00793579" w:rsidRPr="006C5E82" w:rsidRDefault="00793579" w:rsidP="000E41E7">
      <w:pPr>
        <w:ind w:left="24" w:hanging="10"/>
        <w:jc w:val="both"/>
      </w:pPr>
    </w:p>
    <w:p w14:paraId="3DFBD73B" w14:textId="0B7DB4F9" w:rsidR="00793579" w:rsidRPr="006C5E82" w:rsidRDefault="00793579" w:rsidP="000E41E7">
      <w:pPr>
        <w:ind w:left="14"/>
        <w:jc w:val="both"/>
      </w:pPr>
      <w:r w:rsidRPr="006C5E82">
        <w:t xml:space="preserve">Общая характеристика понятия цифровая экономика. Индустрия 4.0. Основные направления цифровизации: обработка больших данных, формирование искусственного интеллекта, робототехника, криптовалюты (технология </w:t>
      </w:r>
      <w:proofErr w:type="spellStart"/>
      <w:r w:rsidRPr="006C5E82">
        <w:t>блокчейн</w:t>
      </w:r>
      <w:proofErr w:type="spellEnd"/>
      <w:r w:rsidRPr="006C5E82">
        <w:t xml:space="preserve">), «умная фабрика», цифровые двойники, «умный город», «умные вещи», биометрия, социальные сети и другие. Новые </w:t>
      </w:r>
      <w:r w:rsidR="001B56F6" w:rsidRPr="006C5E82">
        <w:t>бизнес-риски</w:t>
      </w:r>
      <w:r w:rsidRPr="006C5E82">
        <w:t xml:space="preserve"> в условиях цифровизации. Внешние информационные системы: система профессионального анализа рынка и компаний. Корпоративные информационные системы: 1) системы управления ресурсами предприятий (ERP-системы), автоматизированные банковские системы (АБС), </w:t>
      </w:r>
      <w:proofErr w:type="spellStart"/>
      <w:r w:rsidRPr="006C5E82">
        <w:t>биллинговые</w:t>
      </w:r>
      <w:proofErr w:type="spellEnd"/>
      <w:r w:rsidRPr="006C5E82">
        <w:t xml:space="preserve"> системы, учетные приложения; 2) хранилища и витрины данных, инструменты оперативной аналитической обработки (OLAP-системы), средства обнаружения знаний, а также средства формирования запросов и построения отчетов; аналитические приложения.  </w:t>
      </w:r>
    </w:p>
    <w:p w14:paraId="017CC0F6" w14:textId="77777777" w:rsidR="00793579" w:rsidRPr="006C5E82" w:rsidRDefault="00793579" w:rsidP="000E41E7">
      <w:pPr>
        <w:ind w:left="14"/>
        <w:jc w:val="both"/>
      </w:pPr>
    </w:p>
    <w:p w14:paraId="2A035EA2" w14:textId="77777777" w:rsidR="00793579" w:rsidRPr="006C5E82" w:rsidRDefault="00793579" w:rsidP="000E41E7">
      <w:pPr>
        <w:ind w:left="24" w:hanging="10"/>
        <w:jc w:val="both"/>
      </w:pPr>
      <w:r w:rsidRPr="006C5E82">
        <w:rPr>
          <w:b/>
        </w:rPr>
        <w:t>Тема 2.</w:t>
      </w:r>
      <w:r w:rsidRPr="006C5E82">
        <w:t xml:space="preserve"> </w:t>
      </w:r>
      <w:r w:rsidRPr="006C5E82">
        <w:rPr>
          <w:b/>
        </w:rPr>
        <w:t xml:space="preserve">Электронный документооборот и автоматизация учета </w:t>
      </w:r>
      <w:r w:rsidRPr="006C5E82">
        <w:t xml:space="preserve"> </w:t>
      </w:r>
    </w:p>
    <w:p w14:paraId="5E522858" w14:textId="77777777" w:rsidR="00793579" w:rsidRPr="006C5E82" w:rsidRDefault="00793579" w:rsidP="000E41E7">
      <w:pPr>
        <w:ind w:left="24" w:hanging="10"/>
        <w:jc w:val="both"/>
      </w:pPr>
    </w:p>
    <w:p w14:paraId="10E2A5DB" w14:textId="77777777" w:rsidR="00793579" w:rsidRPr="006C5E82" w:rsidRDefault="00793579" w:rsidP="000E41E7">
      <w:pPr>
        <w:ind w:left="14"/>
        <w:jc w:val="both"/>
      </w:pPr>
      <w:r w:rsidRPr="006C5E82">
        <w:t xml:space="preserve">Понятие электронного документа и отчетности. Понятие электронной подписи. Особенности современного электронного документооборота в офисе и во взаимодействии с государственными органами. Роль современных информационных технологий в организации бухгалтерского учёта экономического субъекта. Понятие и виды современных информационных систем предприятия. Внешние и корпоративные информационные системы. Особенности архитектуры автоматизированных учетных программ. Новые формы электронной отчетности, налоговых деклараций и документов.  </w:t>
      </w:r>
    </w:p>
    <w:p w14:paraId="62017150" w14:textId="77777777" w:rsidR="00793579" w:rsidRPr="006C5E82" w:rsidRDefault="00793579" w:rsidP="000E41E7">
      <w:pPr>
        <w:ind w:left="14"/>
        <w:jc w:val="both"/>
      </w:pPr>
    </w:p>
    <w:p w14:paraId="6C64F116" w14:textId="77777777" w:rsidR="00793579" w:rsidRPr="006C5E82" w:rsidRDefault="00793579" w:rsidP="000E41E7">
      <w:pPr>
        <w:ind w:left="14"/>
        <w:jc w:val="both"/>
      </w:pPr>
      <w:r w:rsidRPr="006C5E82">
        <w:rPr>
          <w:b/>
        </w:rPr>
        <w:t>Тема 3.</w:t>
      </w:r>
      <w:r w:rsidRPr="006C5E82">
        <w:t xml:space="preserve"> </w:t>
      </w:r>
      <w:r w:rsidRPr="006C5E82">
        <w:rPr>
          <w:b/>
        </w:rPr>
        <w:t>Направления развития цифровизации учета</w:t>
      </w:r>
      <w:r w:rsidRPr="006C5E82">
        <w:t xml:space="preserve">  </w:t>
      </w:r>
    </w:p>
    <w:p w14:paraId="7781CFD3" w14:textId="77777777" w:rsidR="00793579" w:rsidRPr="006C5E82" w:rsidRDefault="00793579" w:rsidP="000E41E7">
      <w:pPr>
        <w:ind w:left="14"/>
        <w:jc w:val="both"/>
      </w:pPr>
    </w:p>
    <w:p w14:paraId="4A0ED527" w14:textId="77777777" w:rsidR="00793579" w:rsidRPr="006C5E82" w:rsidRDefault="00793579" w:rsidP="000E41E7">
      <w:pPr>
        <w:ind w:left="14"/>
        <w:jc w:val="both"/>
      </w:pPr>
      <w:r w:rsidRPr="006C5E82">
        <w:t>Развитие технологии распределенных реестров (</w:t>
      </w:r>
      <w:proofErr w:type="spellStart"/>
      <w:r w:rsidRPr="006C5E82">
        <w:t>блокчейн</w:t>
      </w:r>
      <w:proofErr w:type="spellEnd"/>
      <w:r w:rsidRPr="006C5E82">
        <w:t>) в учете. Понятие «смарт-контракта» и «комикс-контракта», и проблемы их применения. Понятие «смарт-фирмы». Роботы и «чат-боты» в учете. Алгоритм роботизации бизнес-процессов в учете. Возможности применения цифровых двойников в учете.</w:t>
      </w:r>
    </w:p>
    <w:p w14:paraId="36140A9E" w14:textId="77777777" w:rsidR="00793579" w:rsidRPr="006C5E82" w:rsidRDefault="00793579" w:rsidP="000E41E7">
      <w:pPr>
        <w:ind w:left="14"/>
        <w:jc w:val="both"/>
      </w:pPr>
      <w:r w:rsidRPr="006C5E82">
        <w:t>Основные положения Федерального закона N 259-ФЗ "О цифровых финансовых активах, цифровой валюте и о внесении изменений в отдельные законодательные акты Российской Федерации". Цифровые финансовые активы. Цифровая валюта. Цифровые права. Выпуск цифровых финансовых активов. Учет и обращение цифровых финансовых активов. Оператор информационной системы, в которой осуществляется выпуск цифровых финансовых активов. Реестр операторов. Оператор обмена цифровых финансовых активов. Правила обмена цифровых финансовых активов.</w:t>
      </w:r>
      <w:r w:rsidRPr="006C5E82">
        <w:rPr>
          <w:highlight w:val="yellow"/>
        </w:rPr>
        <w:t xml:space="preserve"> </w:t>
      </w:r>
    </w:p>
    <w:p w14:paraId="39E813E2" w14:textId="77777777" w:rsidR="00793579" w:rsidRPr="006C5E82" w:rsidRDefault="00793579" w:rsidP="000E41E7">
      <w:pPr>
        <w:ind w:left="14"/>
        <w:jc w:val="both"/>
      </w:pPr>
    </w:p>
    <w:p w14:paraId="174F9FB1" w14:textId="77777777" w:rsidR="00793579" w:rsidRPr="006C5E82" w:rsidRDefault="00793579" w:rsidP="000E41E7">
      <w:pPr>
        <w:ind w:left="14"/>
        <w:jc w:val="both"/>
        <w:rPr>
          <w:b/>
        </w:rPr>
      </w:pPr>
      <w:r w:rsidRPr="006C5E82">
        <w:rPr>
          <w:b/>
        </w:rPr>
        <w:t>Тема 4.</w:t>
      </w:r>
      <w:r w:rsidRPr="006C5E82">
        <w:t xml:space="preserve"> </w:t>
      </w:r>
      <w:r w:rsidRPr="006C5E82">
        <w:rPr>
          <w:b/>
        </w:rPr>
        <w:t xml:space="preserve">Цифровизация аудита  </w:t>
      </w:r>
    </w:p>
    <w:p w14:paraId="64AE13ED" w14:textId="77777777" w:rsidR="00793579" w:rsidRPr="006C5E82" w:rsidRDefault="00793579" w:rsidP="000E41E7">
      <w:pPr>
        <w:ind w:left="14"/>
        <w:jc w:val="both"/>
        <w:rPr>
          <w:b/>
        </w:rPr>
      </w:pPr>
    </w:p>
    <w:p w14:paraId="053F6802" w14:textId="77777777" w:rsidR="00793579" w:rsidRPr="006C5E82" w:rsidRDefault="00793579" w:rsidP="000E41E7">
      <w:pPr>
        <w:ind w:left="14"/>
        <w:jc w:val="both"/>
      </w:pPr>
      <w:r w:rsidRPr="006C5E82">
        <w:t xml:space="preserve">Проведение аудита с использованием ИТ технологий: алгоритм и методы. Понятие непрерывного аудита и особенности проверки финансовой информации в условиях цифровизации. Особенности архитектуры аудиторских программ. Программы создания рабочих документов аудитора. Программы формирования выборки для целей детального тестирования. </w:t>
      </w:r>
    </w:p>
    <w:p w14:paraId="6C85C055" w14:textId="77777777" w:rsidR="00793579" w:rsidRPr="006C5E82" w:rsidRDefault="00793579" w:rsidP="000E41E7">
      <w:pPr>
        <w:ind w:left="14"/>
        <w:jc w:val="both"/>
      </w:pPr>
      <w:r w:rsidRPr="006C5E82">
        <w:t xml:space="preserve">Особенности проверки электронного документооборота клиента.  </w:t>
      </w:r>
    </w:p>
    <w:p w14:paraId="62307224" w14:textId="77777777" w:rsidR="00793579" w:rsidRPr="006C5E82" w:rsidRDefault="00793579" w:rsidP="000E41E7">
      <w:pPr>
        <w:ind w:left="14"/>
        <w:jc w:val="both"/>
      </w:pPr>
      <w:r w:rsidRPr="006C5E82">
        <w:t xml:space="preserve">Проверка клиента по электронным базам. </w:t>
      </w:r>
    </w:p>
    <w:p w14:paraId="7797B341" w14:textId="77777777" w:rsidR="00793579" w:rsidRPr="006C5E82" w:rsidRDefault="00793579" w:rsidP="000E41E7">
      <w:pPr>
        <w:ind w:left="14"/>
        <w:jc w:val="both"/>
      </w:pPr>
    </w:p>
    <w:p w14:paraId="11C4BF33" w14:textId="77777777" w:rsidR="00793579" w:rsidRPr="006C5E82" w:rsidRDefault="00793579" w:rsidP="000E41E7">
      <w:pPr>
        <w:ind w:left="24" w:hanging="10"/>
        <w:jc w:val="both"/>
      </w:pPr>
      <w:r w:rsidRPr="006C5E82">
        <w:rPr>
          <w:b/>
        </w:rPr>
        <w:t xml:space="preserve">Результат обучения </w:t>
      </w:r>
      <w:r w:rsidRPr="006C5E82">
        <w:t xml:space="preserve"> </w:t>
      </w:r>
    </w:p>
    <w:p w14:paraId="43E7C14C" w14:textId="77777777" w:rsidR="00793579" w:rsidRPr="006C5E82" w:rsidRDefault="00793579" w:rsidP="000E41E7">
      <w:pPr>
        <w:ind w:left="24" w:hanging="10"/>
        <w:jc w:val="both"/>
      </w:pPr>
    </w:p>
    <w:p w14:paraId="2CEF5C2C" w14:textId="77777777" w:rsidR="00793579" w:rsidRPr="006C5E82" w:rsidRDefault="00793579" w:rsidP="000E41E7">
      <w:pPr>
        <w:ind w:left="14"/>
        <w:jc w:val="both"/>
      </w:pPr>
      <w:r w:rsidRPr="006C5E82">
        <w:t xml:space="preserve">Развитие навыков оказания аудиторских услуг с использованием современных технологических решений, а также в условиях применения информационных технологий аудируемым лицом. </w:t>
      </w:r>
    </w:p>
    <w:p w14:paraId="75AFDC79" w14:textId="77777777" w:rsidR="00793579" w:rsidRPr="006C5E82" w:rsidRDefault="00793579" w:rsidP="000E41E7">
      <w:pPr>
        <w:ind w:left="14"/>
        <w:jc w:val="both"/>
      </w:pPr>
    </w:p>
    <w:p w14:paraId="76A9FBA6" w14:textId="77777777" w:rsidR="00793579" w:rsidRPr="006C5E82" w:rsidRDefault="00793579" w:rsidP="000E41E7">
      <w:pPr>
        <w:ind w:left="28" w:right="-113"/>
        <w:jc w:val="both"/>
      </w:pPr>
      <w:r w:rsidRPr="006C5E82">
        <w:t xml:space="preserve">  </w:t>
      </w:r>
    </w:p>
    <w:p w14:paraId="72280C82" w14:textId="77777777" w:rsidR="00793579" w:rsidRPr="006C5E82" w:rsidRDefault="00793579" w:rsidP="000E41E7">
      <w:pPr>
        <w:shd w:val="clear" w:color="auto" w:fill="FFFFFF"/>
        <w:jc w:val="both"/>
        <w:rPr>
          <w:b/>
          <w:bCs/>
        </w:rPr>
      </w:pPr>
      <w:r w:rsidRPr="006C5E82">
        <w:rPr>
          <w:b/>
          <w:bCs/>
        </w:rPr>
        <w:t>6-2-31 «ИЗМЕНЕНИЯ В НАЛОГОВОМ ЗАКОНОДАТЕЛЬСТВЕ: УЧЕТ НОВАЦИЙ ПРИ ПРОВЕДЕНИИ АУДИТА В УСЛОВИЯХ ДИСТАНЦИОННОЙ РАБОТЫ»</w:t>
      </w:r>
    </w:p>
    <w:p w14:paraId="0574C526" w14:textId="77777777" w:rsidR="00793579" w:rsidRPr="006C5E82" w:rsidRDefault="00793579" w:rsidP="000E41E7">
      <w:pPr>
        <w:shd w:val="clear" w:color="auto" w:fill="FFFFFF"/>
        <w:jc w:val="both"/>
        <w:rPr>
          <w:b/>
          <w:bCs/>
        </w:rPr>
      </w:pPr>
    </w:p>
    <w:p w14:paraId="6BBC0843" w14:textId="77777777" w:rsidR="00793579" w:rsidRPr="006C5E82" w:rsidRDefault="00793579" w:rsidP="000E41E7">
      <w:pPr>
        <w:shd w:val="clear" w:color="auto" w:fill="FFFFFF"/>
        <w:jc w:val="both"/>
        <w:rPr>
          <w:bCs/>
          <w:i/>
        </w:rPr>
      </w:pPr>
      <w:r w:rsidRPr="006C5E82">
        <w:rPr>
          <w:bCs/>
          <w:i/>
        </w:rPr>
        <w:t xml:space="preserve">В программе, помимо изменения названия, «ковидная» тема 1 заменена на профильную тему, позволяющую отнести программу к разделу 5 тематики 2022 года. Прочие темы программы, при сохранении названия, полностью переписаны в соответствии с изменившейся нормативной базой. </w:t>
      </w:r>
    </w:p>
    <w:p w14:paraId="2795DACB" w14:textId="77777777" w:rsidR="00793579" w:rsidRPr="006C5E82" w:rsidRDefault="00793579" w:rsidP="000E41E7">
      <w:pPr>
        <w:shd w:val="clear" w:color="auto" w:fill="FFFFFF"/>
        <w:jc w:val="both"/>
        <w:rPr>
          <w:i/>
        </w:rPr>
      </w:pPr>
    </w:p>
    <w:p w14:paraId="3AF75951" w14:textId="77777777" w:rsidR="00793579" w:rsidRPr="006C5E82" w:rsidRDefault="00793579" w:rsidP="000E41E7">
      <w:pPr>
        <w:shd w:val="clear" w:color="auto" w:fill="FFFFFF"/>
        <w:jc w:val="both"/>
      </w:pPr>
      <w:r w:rsidRPr="006C5E82">
        <w:rPr>
          <w:b/>
          <w:bCs/>
        </w:rPr>
        <w:t>Продолжительность обучения </w:t>
      </w:r>
      <w:r w:rsidRPr="006C5E82">
        <w:t>- 20 академических часов.</w:t>
      </w:r>
    </w:p>
    <w:p w14:paraId="3E2A3B6A" w14:textId="77777777" w:rsidR="00793579" w:rsidRPr="006C5E82" w:rsidRDefault="00793579" w:rsidP="000E41E7">
      <w:pPr>
        <w:shd w:val="clear" w:color="auto" w:fill="FFFFFF"/>
        <w:jc w:val="both"/>
      </w:pPr>
    </w:p>
    <w:p w14:paraId="753613D1" w14:textId="77777777" w:rsidR="00793579" w:rsidRPr="006C5E82" w:rsidRDefault="00793579" w:rsidP="000E41E7">
      <w:pPr>
        <w:shd w:val="clear" w:color="auto" w:fill="FFFFFF"/>
        <w:jc w:val="both"/>
      </w:pPr>
      <w:r w:rsidRPr="006C5E82">
        <w:rPr>
          <w:b/>
          <w:bCs/>
        </w:rPr>
        <w:t>Цель программы</w:t>
      </w:r>
      <w:r w:rsidRPr="006C5E82">
        <w:t> - выработать навыки оценки правильности применения основных положений налогового законодательства РФ аудируемыми лицами в условиях дистанционной работы.</w:t>
      </w:r>
    </w:p>
    <w:p w14:paraId="36A32F9D" w14:textId="77777777" w:rsidR="00793579" w:rsidRPr="006C5E82" w:rsidRDefault="00793579" w:rsidP="000E41E7">
      <w:pPr>
        <w:shd w:val="clear" w:color="auto" w:fill="FFFFFF"/>
        <w:jc w:val="both"/>
      </w:pPr>
    </w:p>
    <w:p w14:paraId="2D666916" w14:textId="77777777" w:rsidR="00793579" w:rsidRPr="006C5E82" w:rsidRDefault="00793579" w:rsidP="000E41E7">
      <w:pPr>
        <w:shd w:val="clear" w:color="auto" w:fill="FFFFFF"/>
        <w:jc w:val="both"/>
        <w:rPr>
          <w:b/>
          <w:bCs/>
        </w:rPr>
      </w:pPr>
      <w:r w:rsidRPr="006C5E82">
        <w:rPr>
          <w:b/>
          <w:bCs/>
        </w:rPr>
        <w:t>Тема 1. Проверка соблюдения налогового законодательства в ходе аудита финансовой отчетности в условиях дистанционной работы: цели, объем, приемы и методы</w:t>
      </w:r>
    </w:p>
    <w:p w14:paraId="4CDA3CAB" w14:textId="77777777" w:rsidR="00793579" w:rsidRPr="006C5E82" w:rsidRDefault="00793579" w:rsidP="000E41E7">
      <w:pPr>
        <w:shd w:val="clear" w:color="auto" w:fill="FFFFFF"/>
        <w:jc w:val="both"/>
        <w:rPr>
          <w:b/>
          <w:bCs/>
        </w:rPr>
      </w:pPr>
    </w:p>
    <w:p w14:paraId="6B56577E" w14:textId="77777777" w:rsidR="00793579" w:rsidRPr="006C5E82" w:rsidRDefault="00793579" w:rsidP="001F2B0D">
      <w:pPr>
        <w:numPr>
          <w:ilvl w:val="0"/>
          <w:numId w:val="94"/>
        </w:numPr>
        <w:shd w:val="clear" w:color="auto" w:fill="FFFFFF"/>
        <w:ind w:left="426" w:hanging="426"/>
        <w:jc w:val="both"/>
      </w:pPr>
      <w:r w:rsidRPr="006C5E82">
        <w:t xml:space="preserve">МСА 250 «Рассмотрение законов и нормативных актов в ходе аудита финансовой отчетности»: цели и объем проверки соблюдения положений законов и нормативных актов, оказывающих непосредственное влияние на показатели отчетности и раскрытие информации. </w:t>
      </w:r>
    </w:p>
    <w:p w14:paraId="6A6761C6" w14:textId="77777777" w:rsidR="00793579" w:rsidRPr="006C5E82" w:rsidRDefault="00793579" w:rsidP="001F2B0D">
      <w:pPr>
        <w:numPr>
          <w:ilvl w:val="0"/>
          <w:numId w:val="94"/>
        </w:numPr>
        <w:shd w:val="clear" w:color="auto" w:fill="FFFFFF"/>
        <w:ind w:left="426" w:hanging="426"/>
        <w:jc w:val="both"/>
      </w:pPr>
      <w:r w:rsidRPr="006C5E82">
        <w:t>Аудиторские процедуры, применимые при проверке соблюдения налогового законодательства в условиях дистанционной работы.</w:t>
      </w:r>
    </w:p>
    <w:p w14:paraId="1B1EE371" w14:textId="77777777" w:rsidR="00793579" w:rsidRPr="006C5E82" w:rsidRDefault="00793579" w:rsidP="001F2B0D">
      <w:pPr>
        <w:numPr>
          <w:ilvl w:val="0"/>
          <w:numId w:val="94"/>
        </w:numPr>
        <w:shd w:val="clear" w:color="auto" w:fill="FFFFFF"/>
        <w:ind w:left="426" w:hanging="426"/>
        <w:jc w:val="both"/>
      </w:pPr>
      <w:r w:rsidRPr="006C5E82">
        <w:t>Особенности проверки соблюдения вновь вступивших в силу положений налогового законодательства.</w:t>
      </w:r>
    </w:p>
    <w:p w14:paraId="0B0818DB" w14:textId="77777777" w:rsidR="00793579" w:rsidRPr="006C5E82" w:rsidRDefault="00793579" w:rsidP="000E41E7">
      <w:pPr>
        <w:shd w:val="clear" w:color="auto" w:fill="FFFFFF"/>
        <w:ind w:left="426"/>
        <w:jc w:val="both"/>
      </w:pPr>
    </w:p>
    <w:p w14:paraId="50AE42E1" w14:textId="77777777" w:rsidR="00793579" w:rsidRPr="006C5E82" w:rsidRDefault="00793579" w:rsidP="000E41E7">
      <w:pPr>
        <w:shd w:val="clear" w:color="auto" w:fill="FFFFFF"/>
        <w:jc w:val="both"/>
        <w:rPr>
          <w:b/>
          <w:bCs/>
        </w:rPr>
      </w:pPr>
      <w:r w:rsidRPr="006C5E82">
        <w:rPr>
          <w:b/>
          <w:bCs/>
        </w:rPr>
        <w:t>Тема 2. Учет изменений порядка налогового администрирования и налогового контроля (часть 1 НК РФ) при проведении аудита</w:t>
      </w:r>
    </w:p>
    <w:p w14:paraId="484889DB" w14:textId="77777777" w:rsidR="00793579" w:rsidRPr="006C5E82" w:rsidRDefault="00793579" w:rsidP="000E41E7">
      <w:pPr>
        <w:shd w:val="clear" w:color="auto" w:fill="FFFFFF"/>
        <w:jc w:val="both"/>
      </w:pPr>
    </w:p>
    <w:p w14:paraId="21DD616A" w14:textId="77777777" w:rsidR="00793579" w:rsidRPr="006C5E82" w:rsidRDefault="00793579" w:rsidP="001F2B0D">
      <w:pPr>
        <w:numPr>
          <w:ilvl w:val="0"/>
          <w:numId w:val="96"/>
        </w:numPr>
        <w:shd w:val="clear" w:color="auto" w:fill="FFFFFF"/>
        <w:ind w:left="426" w:hanging="426"/>
        <w:jc w:val="both"/>
      </w:pPr>
      <w:r w:rsidRPr="006C5E82">
        <w:t>Изменения порядка проведения зачета сумм переплаты по налогам.</w:t>
      </w:r>
    </w:p>
    <w:p w14:paraId="44EEE497" w14:textId="77777777" w:rsidR="00793579" w:rsidRPr="006C5E82" w:rsidRDefault="00793579" w:rsidP="001F2B0D">
      <w:pPr>
        <w:numPr>
          <w:ilvl w:val="0"/>
          <w:numId w:val="96"/>
        </w:numPr>
        <w:shd w:val="clear" w:color="auto" w:fill="FFFFFF"/>
        <w:spacing w:before="100" w:beforeAutospacing="1"/>
        <w:ind w:left="426" w:hanging="426"/>
        <w:jc w:val="both"/>
      </w:pPr>
      <w:r w:rsidRPr="006C5E82">
        <w:t>Основания для отказа в приеме налоговой отчетности.</w:t>
      </w:r>
    </w:p>
    <w:p w14:paraId="1BC460D4" w14:textId="77777777" w:rsidR="00793579" w:rsidRPr="006C5E82" w:rsidRDefault="00793579" w:rsidP="001F2B0D">
      <w:pPr>
        <w:numPr>
          <w:ilvl w:val="0"/>
          <w:numId w:val="96"/>
        </w:numPr>
        <w:shd w:val="clear" w:color="auto" w:fill="FFFFFF"/>
        <w:spacing w:before="100" w:beforeAutospacing="1"/>
        <w:ind w:left="426" w:hanging="426"/>
        <w:jc w:val="both"/>
      </w:pPr>
      <w:r w:rsidRPr="006C5E82">
        <w:t xml:space="preserve">Порядок вынесения налоговыми органами решений о приостановлении операций по банковским счетам налогоплательщиков. </w:t>
      </w:r>
    </w:p>
    <w:p w14:paraId="57C3750A" w14:textId="77777777" w:rsidR="00793579" w:rsidRPr="006C5E82" w:rsidRDefault="00793579" w:rsidP="001F2B0D">
      <w:pPr>
        <w:numPr>
          <w:ilvl w:val="0"/>
          <w:numId w:val="96"/>
        </w:numPr>
        <w:shd w:val="clear" w:color="auto" w:fill="FFFFFF"/>
        <w:spacing w:before="100" w:beforeAutospacing="1"/>
        <w:ind w:left="426" w:hanging="426"/>
        <w:jc w:val="both"/>
      </w:pPr>
      <w:r w:rsidRPr="006C5E82">
        <w:t>Новое в проведении камеральных проверок налоговых деклараций.</w:t>
      </w:r>
    </w:p>
    <w:p w14:paraId="006DDA2D" w14:textId="77777777" w:rsidR="00793579" w:rsidRPr="006C5E82" w:rsidRDefault="00793579" w:rsidP="001F2B0D">
      <w:pPr>
        <w:numPr>
          <w:ilvl w:val="0"/>
          <w:numId w:val="96"/>
        </w:numPr>
        <w:shd w:val="clear" w:color="auto" w:fill="FFFFFF"/>
        <w:ind w:left="426" w:hanging="426"/>
        <w:jc w:val="both"/>
      </w:pPr>
      <w:r w:rsidRPr="006C5E82">
        <w:t>Изменение срока хранения документов, служащих основанием для исчисления и уплаты налогов.</w:t>
      </w:r>
    </w:p>
    <w:p w14:paraId="1157A626" w14:textId="77777777" w:rsidR="00793579" w:rsidRPr="006C5E82" w:rsidRDefault="00793579" w:rsidP="000E41E7">
      <w:pPr>
        <w:shd w:val="clear" w:color="auto" w:fill="FFFFFF"/>
        <w:jc w:val="both"/>
      </w:pPr>
      <w:r w:rsidRPr="006C5E82">
        <w:t>Практикум: обсуждение практических вопросов слушателей курса в отношении налогового администрирования и налогового контроля аудируемых лиц</w:t>
      </w:r>
    </w:p>
    <w:p w14:paraId="6A8DC350" w14:textId="77777777" w:rsidR="00793579" w:rsidRPr="006C5E82" w:rsidRDefault="00793579" w:rsidP="000E41E7">
      <w:pPr>
        <w:shd w:val="clear" w:color="auto" w:fill="FFFFFF"/>
        <w:jc w:val="both"/>
      </w:pPr>
    </w:p>
    <w:p w14:paraId="5B8AD2A7" w14:textId="77777777" w:rsidR="00793579" w:rsidRPr="006C5E82" w:rsidRDefault="00793579" w:rsidP="000E41E7">
      <w:pPr>
        <w:shd w:val="clear" w:color="auto" w:fill="FFFFFF"/>
        <w:jc w:val="both"/>
      </w:pPr>
      <w:r w:rsidRPr="006C5E82">
        <w:rPr>
          <w:b/>
          <w:bCs/>
        </w:rPr>
        <w:t>Тема 3. Налог на добавленную стоимость: изменения и актуальные вопросы практики применения отдельных положений главы 21 НК РФ</w:t>
      </w:r>
    </w:p>
    <w:p w14:paraId="77C0391D" w14:textId="77777777" w:rsidR="00793579" w:rsidRPr="006C5E82" w:rsidRDefault="00793579" w:rsidP="001F2B0D">
      <w:pPr>
        <w:numPr>
          <w:ilvl w:val="0"/>
          <w:numId w:val="93"/>
        </w:numPr>
        <w:shd w:val="clear" w:color="auto" w:fill="FFFFFF"/>
        <w:spacing w:before="100" w:beforeAutospacing="1"/>
        <w:ind w:left="426" w:hanging="426"/>
        <w:jc w:val="both"/>
      </w:pPr>
      <w:r w:rsidRPr="006C5E82">
        <w:t xml:space="preserve">Новые формы счетов-фактур, книг продаж и покупок, журнала учета полученных и выставленных счетов-фактур. </w:t>
      </w:r>
    </w:p>
    <w:p w14:paraId="245C15AF" w14:textId="77777777" w:rsidR="00793579" w:rsidRPr="006C5E82" w:rsidRDefault="00793579" w:rsidP="001F2B0D">
      <w:pPr>
        <w:numPr>
          <w:ilvl w:val="0"/>
          <w:numId w:val="93"/>
        </w:numPr>
        <w:shd w:val="clear" w:color="auto" w:fill="FFFFFF"/>
        <w:spacing w:before="100" w:beforeAutospacing="1"/>
        <w:ind w:left="426" w:hanging="426"/>
        <w:jc w:val="both"/>
      </w:pPr>
      <w:r w:rsidRPr="006C5E82">
        <w:t>Национальная система прослеживаемости товаров, обязанности участников оборота.</w:t>
      </w:r>
    </w:p>
    <w:p w14:paraId="7BB88FB2" w14:textId="77777777" w:rsidR="00793579" w:rsidRPr="006C5E82" w:rsidRDefault="00793579" w:rsidP="001F2B0D">
      <w:pPr>
        <w:numPr>
          <w:ilvl w:val="0"/>
          <w:numId w:val="93"/>
        </w:numPr>
        <w:shd w:val="clear" w:color="auto" w:fill="FFFFFF"/>
        <w:spacing w:before="100" w:beforeAutospacing="1"/>
        <w:ind w:left="426" w:hanging="426"/>
        <w:jc w:val="both"/>
      </w:pPr>
      <w:r w:rsidRPr="006C5E82">
        <w:t>Порядок налогообложения операций, связанных с передачей прав на результаты интеллектуальной деятельности.</w:t>
      </w:r>
    </w:p>
    <w:p w14:paraId="726D978C" w14:textId="77777777" w:rsidR="00793579" w:rsidRPr="006C5E82" w:rsidRDefault="00793579" w:rsidP="001F2B0D">
      <w:pPr>
        <w:numPr>
          <w:ilvl w:val="0"/>
          <w:numId w:val="93"/>
        </w:numPr>
        <w:shd w:val="clear" w:color="auto" w:fill="FFFFFF"/>
        <w:spacing w:before="100" w:beforeAutospacing="1"/>
        <w:ind w:left="426" w:hanging="426"/>
        <w:jc w:val="both"/>
      </w:pPr>
      <w:r w:rsidRPr="006C5E82">
        <w:lastRenderedPageBreak/>
        <w:t xml:space="preserve">Изменения в порядке налогообложения операций организаций, признанных банкротами. </w:t>
      </w:r>
    </w:p>
    <w:p w14:paraId="715BC7AC" w14:textId="77777777" w:rsidR="00793579" w:rsidRPr="006C5E82" w:rsidRDefault="00793579" w:rsidP="001F2B0D">
      <w:pPr>
        <w:numPr>
          <w:ilvl w:val="0"/>
          <w:numId w:val="93"/>
        </w:numPr>
        <w:shd w:val="clear" w:color="auto" w:fill="FFFFFF"/>
        <w:ind w:left="426" w:hanging="426"/>
        <w:jc w:val="both"/>
      </w:pPr>
      <w:r w:rsidRPr="006C5E82">
        <w:t>Изменения в составе необлагаемых операций и другие изменения.</w:t>
      </w:r>
    </w:p>
    <w:p w14:paraId="69080E63" w14:textId="77777777" w:rsidR="00793579" w:rsidRPr="006C5E82" w:rsidRDefault="00793579" w:rsidP="000E41E7">
      <w:pPr>
        <w:shd w:val="clear" w:color="auto" w:fill="FFFFFF"/>
        <w:jc w:val="both"/>
      </w:pPr>
      <w:r w:rsidRPr="006C5E82">
        <w:t>Практикум: решение кейсов, обсуждение и обмен опытом по наиболее частым вопросам и ошибкам аудируемых лиц в части обложения НДС, выработка практических рекомендаций по наиболее актуальным изменениям</w:t>
      </w:r>
    </w:p>
    <w:p w14:paraId="751CE45F" w14:textId="77777777" w:rsidR="00793579" w:rsidRPr="006C5E82" w:rsidRDefault="00793579" w:rsidP="000E41E7">
      <w:pPr>
        <w:shd w:val="clear" w:color="auto" w:fill="FFFFFF"/>
        <w:jc w:val="both"/>
      </w:pPr>
    </w:p>
    <w:p w14:paraId="70720CBD" w14:textId="77777777" w:rsidR="00793579" w:rsidRPr="006C5E82" w:rsidRDefault="00793579" w:rsidP="000E41E7">
      <w:pPr>
        <w:shd w:val="clear" w:color="auto" w:fill="FFFFFF"/>
        <w:jc w:val="both"/>
      </w:pPr>
      <w:r w:rsidRPr="006C5E82">
        <w:rPr>
          <w:b/>
          <w:bCs/>
        </w:rPr>
        <w:t>Тема 4. Налог на прибыль организаций: изменения и актуальные вопросы практики применения отдельных положений главы 25 НК РФ</w:t>
      </w:r>
    </w:p>
    <w:p w14:paraId="625FB528" w14:textId="77777777" w:rsidR="00793579" w:rsidRPr="006C5E82" w:rsidRDefault="00793579" w:rsidP="001F2B0D">
      <w:pPr>
        <w:numPr>
          <w:ilvl w:val="0"/>
          <w:numId w:val="95"/>
        </w:numPr>
        <w:shd w:val="clear" w:color="auto" w:fill="FFFFFF"/>
        <w:spacing w:before="100" w:beforeAutospacing="1"/>
        <w:ind w:left="426" w:hanging="426"/>
        <w:jc w:val="both"/>
      </w:pPr>
      <w:r w:rsidRPr="006C5E82">
        <w:t>Изменения в порядке учета расходов в виде амортизации, в т.ч. при проведении работ по реконструкции (модернизации) объекта.</w:t>
      </w:r>
    </w:p>
    <w:p w14:paraId="0CB59B2C" w14:textId="77777777" w:rsidR="00793579" w:rsidRPr="006C5E82" w:rsidRDefault="00793579" w:rsidP="001F2B0D">
      <w:pPr>
        <w:numPr>
          <w:ilvl w:val="0"/>
          <w:numId w:val="95"/>
        </w:numPr>
        <w:shd w:val="clear" w:color="auto" w:fill="FFFFFF"/>
        <w:spacing w:before="100" w:beforeAutospacing="1"/>
        <w:ind w:left="426" w:hanging="426"/>
        <w:jc w:val="both"/>
      </w:pPr>
      <w:r w:rsidRPr="006C5E82">
        <w:t>Порядок учета имущества и имущественных прав, полученных безвозмездно.</w:t>
      </w:r>
    </w:p>
    <w:p w14:paraId="2E0EA015" w14:textId="77777777" w:rsidR="00793579" w:rsidRPr="006C5E82" w:rsidRDefault="00793579" w:rsidP="001F2B0D">
      <w:pPr>
        <w:numPr>
          <w:ilvl w:val="0"/>
          <w:numId w:val="95"/>
        </w:numPr>
        <w:shd w:val="clear" w:color="auto" w:fill="FFFFFF"/>
        <w:ind w:left="426" w:hanging="426"/>
        <w:jc w:val="both"/>
      </w:pPr>
      <w:r w:rsidRPr="006C5E82">
        <w:t>Порядок исчисления налогооблагаемого дохода при выходе акционера (участника) из общества и другие вопросы.</w:t>
      </w:r>
    </w:p>
    <w:p w14:paraId="022008D8" w14:textId="77777777" w:rsidR="00793579" w:rsidRPr="006C5E82" w:rsidRDefault="00793579" w:rsidP="000E41E7">
      <w:pPr>
        <w:shd w:val="clear" w:color="auto" w:fill="FFFFFF"/>
        <w:ind w:left="426"/>
        <w:jc w:val="both"/>
      </w:pPr>
    </w:p>
    <w:p w14:paraId="21FFF753" w14:textId="77777777" w:rsidR="00793579" w:rsidRPr="006C5E82" w:rsidRDefault="00793579" w:rsidP="000E41E7">
      <w:pPr>
        <w:shd w:val="clear" w:color="auto" w:fill="FFFFFF"/>
        <w:jc w:val="both"/>
      </w:pPr>
      <w:r w:rsidRPr="006C5E82">
        <w:t>Практикум: решение кейсов, обсуждение и обмен опытом по наиболее частым вопросам и ошибкам аудируемых лиц в части обложения налогом на прибыль, выработка практических рекомендаций по наиболее актуальным изменениям</w:t>
      </w:r>
    </w:p>
    <w:p w14:paraId="73BFEF1D" w14:textId="77777777" w:rsidR="00793579" w:rsidRPr="006C5E82" w:rsidRDefault="00793579" w:rsidP="000E41E7">
      <w:pPr>
        <w:shd w:val="clear" w:color="auto" w:fill="FFFFFF"/>
        <w:jc w:val="both"/>
      </w:pPr>
    </w:p>
    <w:p w14:paraId="254512B7" w14:textId="77777777" w:rsidR="00793579" w:rsidRPr="006C5E82" w:rsidRDefault="00793579" w:rsidP="000E41E7">
      <w:pPr>
        <w:shd w:val="clear" w:color="auto" w:fill="FFFFFF"/>
        <w:jc w:val="both"/>
        <w:rPr>
          <w:b/>
          <w:bCs/>
        </w:rPr>
      </w:pPr>
      <w:r w:rsidRPr="006C5E82">
        <w:rPr>
          <w:b/>
          <w:bCs/>
        </w:rPr>
        <w:t>Тема 5. Налог на доходы физических лиц и страховые взносы (главы 23, 34 НК РФ)</w:t>
      </w:r>
    </w:p>
    <w:p w14:paraId="65EBAE9A" w14:textId="77777777" w:rsidR="00793579" w:rsidRPr="006C5E82" w:rsidRDefault="00793579" w:rsidP="000E41E7">
      <w:pPr>
        <w:shd w:val="clear" w:color="auto" w:fill="FFFFFF"/>
        <w:jc w:val="both"/>
      </w:pPr>
    </w:p>
    <w:p w14:paraId="1D9625A9" w14:textId="77777777" w:rsidR="00793579" w:rsidRPr="006C5E82" w:rsidRDefault="00793579" w:rsidP="000E41E7">
      <w:pPr>
        <w:shd w:val="clear" w:color="auto" w:fill="FFFFFF"/>
        <w:jc w:val="both"/>
      </w:pPr>
      <w:r w:rsidRPr="006C5E82">
        <w:t>1.     Изменения в порядке исчисления и уплаты НДФЛ и страховых взносов: введение прогрессивной шкалы ставок НДФЛ, в т.ч. особые правила применения ставок налоговыми агентами в 2021 и 2022 годах; новый порядок удержания НДФЛ при выплате дивидендов; изменения в порядке применения налоговых вычетов по НДФЛ и др.</w:t>
      </w:r>
    </w:p>
    <w:p w14:paraId="242F8476" w14:textId="709473B2" w:rsidR="00793579" w:rsidRPr="006C5E82" w:rsidRDefault="00793579" w:rsidP="000E41E7">
      <w:pPr>
        <w:shd w:val="clear" w:color="auto" w:fill="FFFFFF"/>
        <w:jc w:val="both"/>
      </w:pPr>
      <w:r w:rsidRPr="006C5E82">
        <w:t>2.    Изменения в порядке применения пониженных тарифов страховых взносов определенными категориями страхователей, в т.ч. субъектами МСП.</w:t>
      </w:r>
    </w:p>
    <w:p w14:paraId="4DF961F5" w14:textId="77777777" w:rsidR="00793579" w:rsidRPr="006C5E82" w:rsidRDefault="00793579" w:rsidP="000E41E7">
      <w:pPr>
        <w:shd w:val="clear" w:color="auto" w:fill="FFFFFF"/>
        <w:jc w:val="both"/>
      </w:pPr>
    </w:p>
    <w:p w14:paraId="732FCB98" w14:textId="77777777" w:rsidR="00793579" w:rsidRPr="006C5E82" w:rsidRDefault="00793579" w:rsidP="000E41E7">
      <w:pPr>
        <w:shd w:val="clear" w:color="auto" w:fill="FFFFFF"/>
        <w:jc w:val="both"/>
      </w:pPr>
      <w:r w:rsidRPr="006C5E82">
        <w:t>Практикум: решение кейсов, обсуждение и обмен опытом по наиболее частым вопросам и ошибкам аудируемых лиц в части обложения налогом на доходы физических лиц и страховыми взносами, выработка практических рекомендаций по наиболее актуальным изменениям</w:t>
      </w:r>
    </w:p>
    <w:p w14:paraId="0BA26D06" w14:textId="77777777" w:rsidR="00793579" w:rsidRPr="006C5E82" w:rsidRDefault="00793579" w:rsidP="000E41E7">
      <w:pPr>
        <w:shd w:val="clear" w:color="auto" w:fill="FFFFFF"/>
        <w:jc w:val="both"/>
      </w:pPr>
    </w:p>
    <w:p w14:paraId="713D3ABF" w14:textId="77777777" w:rsidR="00793579" w:rsidRPr="006C5E82" w:rsidRDefault="00793579" w:rsidP="000E41E7">
      <w:pPr>
        <w:shd w:val="clear" w:color="auto" w:fill="FFFFFF"/>
        <w:jc w:val="both"/>
        <w:rPr>
          <w:b/>
          <w:bCs/>
        </w:rPr>
      </w:pPr>
      <w:r w:rsidRPr="006C5E82">
        <w:rPr>
          <w:b/>
          <w:bCs/>
        </w:rPr>
        <w:t>Тема 6. Иные налоги, актуальные для отдельных аудируемых лиц: налог на имущество (глава 30 НК РФ), транспортный налог (глава 28 НК РФ), земельный налог (глава 31 НК РФ), упрощенная система налогообложения (глава 26.2 НК РФ)</w:t>
      </w:r>
    </w:p>
    <w:p w14:paraId="55039ABC" w14:textId="77777777" w:rsidR="00793579" w:rsidRPr="006C5E82" w:rsidRDefault="00793579" w:rsidP="000E41E7">
      <w:pPr>
        <w:shd w:val="clear" w:color="auto" w:fill="FFFFFF"/>
        <w:jc w:val="both"/>
      </w:pPr>
    </w:p>
    <w:p w14:paraId="06540720" w14:textId="77777777" w:rsidR="00793579" w:rsidRPr="006C5E82" w:rsidRDefault="00793579" w:rsidP="000E41E7">
      <w:pPr>
        <w:shd w:val="clear" w:color="auto" w:fill="FFFFFF"/>
        <w:jc w:val="both"/>
      </w:pPr>
      <w:r w:rsidRPr="006C5E82">
        <w:t>1.     Изменения в порядке исчисления и уплаты налога на имущество: новый порядок администрирования налога в отношении объектов, налоговой базой по которым является кадастровая стоимость.</w:t>
      </w:r>
    </w:p>
    <w:p w14:paraId="60A20E85" w14:textId="77777777" w:rsidR="00793579" w:rsidRPr="006C5E82" w:rsidRDefault="00793579" w:rsidP="000E41E7">
      <w:pPr>
        <w:shd w:val="clear" w:color="auto" w:fill="FFFFFF"/>
        <w:jc w:val="both"/>
      </w:pPr>
      <w:r w:rsidRPr="006C5E82">
        <w:t>2.     Изменения в порядке исчисления и уплаты транспортного и земельного налогов: новый порядок администрирования, изменения сроков уплаты.</w:t>
      </w:r>
    </w:p>
    <w:p w14:paraId="4413F17D" w14:textId="77777777" w:rsidR="00793579" w:rsidRPr="006C5E82" w:rsidRDefault="00793579" w:rsidP="000E41E7">
      <w:pPr>
        <w:shd w:val="clear" w:color="auto" w:fill="FFFFFF"/>
        <w:jc w:val="both"/>
      </w:pPr>
      <w:r w:rsidRPr="006C5E82">
        <w:t>3.     Изменения в порядке применения УСНО и исчисления единого налога: новые предельные значения показателей для применения УСНО и дифференцированных ставок для расчета единого налога.</w:t>
      </w:r>
    </w:p>
    <w:p w14:paraId="4C2414D6" w14:textId="77777777" w:rsidR="00793579" w:rsidRPr="006C5E82" w:rsidRDefault="00793579" w:rsidP="000E41E7">
      <w:pPr>
        <w:shd w:val="clear" w:color="auto" w:fill="FFFFFF"/>
        <w:jc w:val="both"/>
      </w:pPr>
    </w:p>
    <w:p w14:paraId="1F403A13" w14:textId="77777777" w:rsidR="00793579" w:rsidRPr="006C5E82" w:rsidRDefault="00793579" w:rsidP="000E41E7">
      <w:pPr>
        <w:shd w:val="clear" w:color="auto" w:fill="FFFFFF"/>
        <w:jc w:val="both"/>
      </w:pPr>
    </w:p>
    <w:p w14:paraId="7E00A6B1" w14:textId="77777777" w:rsidR="00793579" w:rsidRPr="006C5E82" w:rsidRDefault="00793579" w:rsidP="000E41E7">
      <w:pPr>
        <w:keepNext/>
        <w:shd w:val="clear" w:color="auto" w:fill="FFFFFF"/>
        <w:jc w:val="both"/>
        <w:rPr>
          <w:b/>
          <w:bCs/>
        </w:rPr>
      </w:pPr>
      <w:r w:rsidRPr="006C5E82">
        <w:rPr>
          <w:b/>
          <w:bCs/>
        </w:rPr>
        <w:t>6-2-31/1 «ИЗМЕНЕНИЯ В НАЛОГОВОМ ЗАКОНОДАТЕЛЬСТВЕ: УЧЕТ НОВАЦИЙ ПРИ ПРОВЕДЕНИИ АУДИТА В УСЛОВИЯХ ДИСТАНЦИОННОЙ РАБОТЫ»</w:t>
      </w:r>
    </w:p>
    <w:p w14:paraId="7A07D28D" w14:textId="77777777" w:rsidR="00793579" w:rsidRPr="006C5E82" w:rsidRDefault="00793579" w:rsidP="000E41E7">
      <w:pPr>
        <w:keepNext/>
        <w:shd w:val="clear" w:color="auto" w:fill="FFFFFF"/>
        <w:jc w:val="both"/>
        <w:rPr>
          <w:b/>
          <w:bCs/>
        </w:rPr>
      </w:pPr>
    </w:p>
    <w:p w14:paraId="19256DFA" w14:textId="77777777" w:rsidR="00793579" w:rsidRPr="006C5E82" w:rsidRDefault="00793579" w:rsidP="000E41E7">
      <w:pPr>
        <w:shd w:val="clear" w:color="auto" w:fill="FFFFFF"/>
        <w:jc w:val="both"/>
        <w:rPr>
          <w:bCs/>
          <w:i/>
        </w:rPr>
      </w:pPr>
      <w:r w:rsidRPr="006C5E82">
        <w:rPr>
          <w:bCs/>
          <w:i/>
        </w:rPr>
        <w:t xml:space="preserve">Программа представляет из себя сокращенную программу 6-2-31 с исключением некоторых тем и практикумов. </w:t>
      </w:r>
    </w:p>
    <w:p w14:paraId="4BF8C1F2" w14:textId="77777777" w:rsidR="00793579" w:rsidRPr="006C5E82" w:rsidRDefault="00793579" w:rsidP="000E41E7">
      <w:pPr>
        <w:shd w:val="clear" w:color="auto" w:fill="FFFFFF"/>
        <w:jc w:val="both"/>
        <w:rPr>
          <w:i/>
        </w:rPr>
      </w:pPr>
    </w:p>
    <w:p w14:paraId="21354E9C" w14:textId="77777777" w:rsidR="00793579" w:rsidRPr="006C5E82" w:rsidRDefault="00793579" w:rsidP="000E41E7">
      <w:pPr>
        <w:shd w:val="clear" w:color="auto" w:fill="FFFFFF"/>
        <w:jc w:val="both"/>
      </w:pPr>
      <w:r w:rsidRPr="006C5E82">
        <w:rPr>
          <w:b/>
          <w:bCs/>
        </w:rPr>
        <w:lastRenderedPageBreak/>
        <w:t>Продолжительность обучения </w:t>
      </w:r>
      <w:r w:rsidRPr="006C5E82">
        <w:t>- 8 академических часов.</w:t>
      </w:r>
    </w:p>
    <w:p w14:paraId="15158D84" w14:textId="77777777" w:rsidR="00793579" w:rsidRPr="006C5E82" w:rsidRDefault="00793579" w:rsidP="000E41E7">
      <w:pPr>
        <w:shd w:val="clear" w:color="auto" w:fill="FFFFFF"/>
        <w:jc w:val="both"/>
      </w:pPr>
    </w:p>
    <w:p w14:paraId="76E2C86F" w14:textId="77777777" w:rsidR="00793579" w:rsidRPr="006C5E82" w:rsidRDefault="00793579" w:rsidP="000E41E7">
      <w:pPr>
        <w:shd w:val="clear" w:color="auto" w:fill="FFFFFF"/>
        <w:jc w:val="both"/>
      </w:pPr>
      <w:r w:rsidRPr="006C5E82">
        <w:rPr>
          <w:b/>
          <w:bCs/>
        </w:rPr>
        <w:t>Цель программы</w:t>
      </w:r>
      <w:r w:rsidRPr="006C5E82">
        <w:t> - выработать навыки оценки правильности применения основных положений налогового законодательства РФ аудируемыми лицами в условиях дистанционной работы.</w:t>
      </w:r>
    </w:p>
    <w:p w14:paraId="75302F1A" w14:textId="77777777" w:rsidR="00793579" w:rsidRPr="006C5E82" w:rsidRDefault="00793579" w:rsidP="000E41E7">
      <w:pPr>
        <w:shd w:val="clear" w:color="auto" w:fill="FFFFFF"/>
        <w:jc w:val="both"/>
      </w:pPr>
    </w:p>
    <w:p w14:paraId="548BDE1F" w14:textId="77777777" w:rsidR="00793579" w:rsidRPr="006C5E82" w:rsidRDefault="00793579" w:rsidP="000E41E7">
      <w:pPr>
        <w:shd w:val="clear" w:color="auto" w:fill="FFFFFF"/>
        <w:jc w:val="both"/>
        <w:rPr>
          <w:b/>
          <w:bCs/>
        </w:rPr>
      </w:pPr>
      <w:r w:rsidRPr="006C5E82">
        <w:rPr>
          <w:b/>
          <w:bCs/>
        </w:rPr>
        <w:t>Тема 1. Проверка соблюдения налогового законодательства в ходе аудита финансовой отчетности в условиях дистанционной работы: цели, объем, приемы и методы</w:t>
      </w:r>
    </w:p>
    <w:p w14:paraId="14D537D6" w14:textId="77777777" w:rsidR="00793579" w:rsidRPr="006C5E82" w:rsidRDefault="00793579" w:rsidP="000E41E7">
      <w:pPr>
        <w:shd w:val="clear" w:color="auto" w:fill="FFFFFF"/>
        <w:jc w:val="both"/>
        <w:rPr>
          <w:b/>
          <w:bCs/>
        </w:rPr>
      </w:pPr>
    </w:p>
    <w:p w14:paraId="52CBC7C9" w14:textId="77777777" w:rsidR="00793579" w:rsidRPr="006C5E82" w:rsidRDefault="00793579" w:rsidP="001F2B0D">
      <w:pPr>
        <w:numPr>
          <w:ilvl w:val="0"/>
          <w:numId w:val="98"/>
        </w:numPr>
        <w:shd w:val="clear" w:color="auto" w:fill="FFFFFF"/>
        <w:jc w:val="both"/>
      </w:pPr>
      <w:r w:rsidRPr="006C5E82">
        <w:t xml:space="preserve">МСА 250 «Рассмотрение законов и нормативных актов в ходе аудита финансовой отчетности»: цели и объем проверки соблюдения положений законов и нормативных актов, оказывающих непосредственное влияние на показатели отчетности и раскрытие информации. </w:t>
      </w:r>
    </w:p>
    <w:p w14:paraId="6EBC48F3" w14:textId="77777777" w:rsidR="00793579" w:rsidRPr="006C5E82" w:rsidRDefault="00793579" w:rsidP="001F2B0D">
      <w:pPr>
        <w:numPr>
          <w:ilvl w:val="0"/>
          <w:numId w:val="98"/>
        </w:numPr>
        <w:shd w:val="clear" w:color="auto" w:fill="FFFFFF"/>
        <w:ind w:left="426" w:hanging="426"/>
        <w:jc w:val="both"/>
      </w:pPr>
      <w:r w:rsidRPr="006C5E82">
        <w:t>Аудиторские процедуры, применимые при проверке соблюдения налогового законодательства в условиях дистанционной работы.</w:t>
      </w:r>
    </w:p>
    <w:p w14:paraId="484797CD" w14:textId="77777777" w:rsidR="00793579" w:rsidRPr="006C5E82" w:rsidRDefault="00793579" w:rsidP="001F2B0D">
      <w:pPr>
        <w:numPr>
          <w:ilvl w:val="0"/>
          <w:numId w:val="98"/>
        </w:numPr>
        <w:shd w:val="clear" w:color="auto" w:fill="FFFFFF"/>
        <w:ind w:left="426" w:hanging="426"/>
        <w:jc w:val="both"/>
      </w:pPr>
      <w:r w:rsidRPr="006C5E82">
        <w:t>Особенности проверки соблюдения вновь вступивших в силу положений налогового законодательства.</w:t>
      </w:r>
    </w:p>
    <w:p w14:paraId="7D976152" w14:textId="77777777" w:rsidR="00793579" w:rsidRPr="006C5E82" w:rsidRDefault="00793579" w:rsidP="000E41E7">
      <w:pPr>
        <w:shd w:val="clear" w:color="auto" w:fill="FFFFFF"/>
        <w:ind w:left="426"/>
        <w:jc w:val="both"/>
      </w:pPr>
    </w:p>
    <w:p w14:paraId="337D7C6D" w14:textId="77777777" w:rsidR="00793579" w:rsidRPr="006C5E82" w:rsidRDefault="00793579" w:rsidP="000E41E7">
      <w:pPr>
        <w:shd w:val="clear" w:color="auto" w:fill="FFFFFF"/>
        <w:jc w:val="both"/>
      </w:pPr>
      <w:r w:rsidRPr="006C5E82">
        <w:rPr>
          <w:b/>
          <w:bCs/>
        </w:rPr>
        <w:t>Тема 2. Налог на добавленную стоимость: изменения и актуальные вопросы практики применения отдельных положений главы 21 НК РФ</w:t>
      </w:r>
    </w:p>
    <w:p w14:paraId="701B4254" w14:textId="77777777" w:rsidR="00793579" w:rsidRPr="006C5E82" w:rsidRDefault="00793579" w:rsidP="001F2B0D">
      <w:pPr>
        <w:numPr>
          <w:ilvl w:val="0"/>
          <w:numId w:val="99"/>
        </w:numPr>
        <w:shd w:val="clear" w:color="auto" w:fill="FFFFFF"/>
        <w:spacing w:before="100" w:beforeAutospacing="1"/>
        <w:jc w:val="both"/>
      </w:pPr>
      <w:r w:rsidRPr="006C5E82">
        <w:t xml:space="preserve">Новые формы счетов-фактур, книг продаж и покупок, журнала учета полученных и выставленных счетов-фактур. </w:t>
      </w:r>
    </w:p>
    <w:p w14:paraId="60CC7D76" w14:textId="77777777" w:rsidR="00793579" w:rsidRPr="006C5E82" w:rsidRDefault="00793579" w:rsidP="001F2B0D">
      <w:pPr>
        <w:numPr>
          <w:ilvl w:val="0"/>
          <w:numId w:val="99"/>
        </w:numPr>
        <w:shd w:val="clear" w:color="auto" w:fill="FFFFFF"/>
        <w:spacing w:before="100" w:beforeAutospacing="1"/>
        <w:ind w:left="426" w:hanging="426"/>
        <w:jc w:val="both"/>
      </w:pPr>
      <w:r w:rsidRPr="006C5E82">
        <w:t>Национальная система прослеживаемости товаров, обязанности участников оборота.</w:t>
      </w:r>
    </w:p>
    <w:p w14:paraId="1FF5F5E8" w14:textId="77777777" w:rsidR="00793579" w:rsidRPr="006C5E82" w:rsidRDefault="00793579" w:rsidP="001F2B0D">
      <w:pPr>
        <w:numPr>
          <w:ilvl w:val="0"/>
          <w:numId w:val="99"/>
        </w:numPr>
        <w:shd w:val="clear" w:color="auto" w:fill="FFFFFF"/>
        <w:spacing w:before="100" w:beforeAutospacing="1"/>
        <w:ind w:left="426" w:hanging="426"/>
        <w:jc w:val="both"/>
      </w:pPr>
      <w:r w:rsidRPr="006C5E82">
        <w:t>Порядок налогообложения операций, связанных с передачей прав на результаты интеллектуальной деятельности.</w:t>
      </w:r>
    </w:p>
    <w:p w14:paraId="39E7772F" w14:textId="77777777" w:rsidR="00793579" w:rsidRPr="006C5E82" w:rsidRDefault="00793579" w:rsidP="001F2B0D">
      <w:pPr>
        <w:numPr>
          <w:ilvl w:val="0"/>
          <w:numId w:val="99"/>
        </w:numPr>
        <w:shd w:val="clear" w:color="auto" w:fill="FFFFFF"/>
        <w:spacing w:before="100" w:beforeAutospacing="1"/>
        <w:ind w:left="426" w:hanging="426"/>
        <w:jc w:val="both"/>
      </w:pPr>
      <w:r w:rsidRPr="006C5E82">
        <w:t xml:space="preserve">Изменения в порядке налогообложения операций организаций, признанных банкротами. </w:t>
      </w:r>
    </w:p>
    <w:p w14:paraId="7FD41EDC" w14:textId="77777777" w:rsidR="00793579" w:rsidRPr="006C5E82" w:rsidRDefault="00793579" w:rsidP="001F2B0D">
      <w:pPr>
        <w:numPr>
          <w:ilvl w:val="0"/>
          <w:numId w:val="99"/>
        </w:numPr>
        <w:shd w:val="clear" w:color="auto" w:fill="FFFFFF"/>
        <w:ind w:left="426" w:hanging="426"/>
        <w:jc w:val="both"/>
      </w:pPr>
      <w:r w:rsidRPr="006C5E82">
        <w:t>Изменения в составе необлагаемых операций и другие изменения.</w:t>
      </w:r>
    </w:p>
    <w:p w14:paraId="07B0E77E" w14:textId="77777777" w:rsidR="00793579" w:rsidRPr="006C5E82" w:rsidRDefault="00793579" w:rsidP="000E41E7">
      <w:pPr>
        <w:shd w:val="clear" w:color="auto" w:fill="FFFFFF"/>
        <w:ind w:left="426"/>
        <w:jc w:val="both"/>
      </w:pPr>
    </w:p>
    <w:p w14:paraId="28AD9322" w14:textId="77777777" w:rsidR="00793579" w:rsidRPr="006C5E82" w:rsidRDefault="00793579" w:rsidP="000E41E7">
      <w:pPr>
        <w:shd w:val="clear" w:color="auto" w:fill="FFFFFF"/>
        <w:jc w:val="both"/>
      </w:pPr>
      <w:r w:rsidRPr="006C5E82">
        <w:rPr>
          <w:b/>
          <w:bCs/>
        </w:rPr>
        <w:t>Тема 3. Налог на прибыль организаций: изменения и актуальные вопросы практики применения отдельных положений главы 25 НК РФ</w:t>
      </w:r>
    </w:p>
    <w:p w14:paraId="25F24855" w14:textId="77777777" w:rsidR="00793579" w:rsidRPr="006C5E82" w:rsidRDefault="00793579" w:rsidP="001F2B0D">
      <w:pPr>
        <w:numPr>
          <w:ilvl w:val="0"/>
          <w:numId w:val="100"/>
        </w:numPr>
        <w:shd w:val="clear" w:color="auto" w:fill="FFFFFF"/>
        <w:spacing w:before="100" w:beforeAutospacing="1"/>
        <w:jc w:val="both"/>
      </w:pPr>
      <w:r w:rsidRPr="006C5E82">
        <w:t>Изменения в порядке учета расходов в виде амортизации, в т.ч. при проведении работ по реконструкции (модернизации) объекта.</w:t>
      </w:r>
    </w:p>
    <w:p w14:paraId="5ACDBB92" w14:textId="77777777" w:rsidR="00793579" w:rsidRPr="006C5E82" w:rsidRDefault="00793579" w:rsidP="001F2B0D">
      <w:pPr>
        <w:numPr>
          <w:ilvl w:val="0"/>
          <w:numId w:val="100"/>
        </w:numPr>
        <w:shd w:val="clear" w:color="auto" w:fill="FFFFFF"/>
        <w:spacing w:before="100" w:beforeAutospacing="1"/>
        <w:ind w:left="426" w:hanging="426"/>
        <w:jc w:val="both"/>
      </w:pPr>
      <w:r w:rsidRPr="006C5E82">
        <w:t>Порядок учета имущества и имущественных прав, полученных безвозмездно.</w:t>
      </w:r>
    </w:p>
    <w:p w14:paraId="21A1AFF3" w14:textId="77777777" w:rsidR="00793579" w:rsidRPr="006C5E82" w:rsidRDefault="00793579" w:rsidP="001F2B0D">
      <w:pPr>
        <w:numPr>
          <w:ilvl w:val="0"/>
          <w:numId w:val="100"/>
        </w:numPr>
        <w:shd w:val="clear" w:color="auto" w:fill="FFFFFF"/>
        <w:ind w:left="426" w:hanging="426"/>
        <w:jc w:val="both"/>
      </w:pPr>
      <w:r w:rsidRPr="006C5E82">
        <w:t>Порядок исчисления налогооблагаемого дохода при выходе акционера (участника) из общества и другие вопросы.</w:t>
      </w:r>
    </w:p>
    <w:p w14:paraId="52E7C3EF" w14:textId="77777777" w:rsidR="00793579" w:rsidRPr="006C5E82" w:rsidRDefault="00793579" w:rsidP="000E41E7">
      <w:pPr>
        <w:shd w:val="clear" w:color="auto" w:fill="FFFFFF"/>
        <w:jc w:val="both"/>
      </w:pPr>
    </w:p>
    <w:p w14:paraId="20548CAE" w14:textId="77777777" w:rsidR="00793579" w:rsidRPr="006C5E82" w:rsidRDefault="00793579" w:rsidP="000E41E7">
      <w:pPr>
        <w:shd w:val="clear" w:color="auto" w:fill="FFFFFF"/>
        <w:jc w:val="both"/>
      </w:pPr>
      <w:r w:rsidRPr="006C5E82">
        <w:rPr>
          <w:b/>
          <w:bCs/>
        </w:rPr>
        <w:t>Тема 4. Налог на доходы физических лиц и страховые взносы (главы 23, 34 НК РФ)</w:t>
      </w:r>
    </w:p>
    <w:p w14:paraId="66A5B56B" w14:textId="77777777" w:rsidR="00793579" w:rsidRPr="006C5E82" w:rsidRDefault="00793579" w:rsidP="001F2B0D">
      <w:pPr>
        <w:numPr>
          <w:ilvl w:val="0"/>
          <w:numId w:val="97"/>
        </w:numPr>
        <w:shd w:val="clear" w:color="auto" w:fill="FFFFFF"/>
        <w:spacing w:before="100" w:beforeAutospacing="1"/>
        <w:contextualSpacing/>
        <w:jc w:val="both"/>
      </w:pPr>
      <w:r w:rsidRPr="006C5E82">
        <w:t>Изменения в порядке исчисления и уплаты НДФЛ и страховых взносов: введение прогрессивной шкалы ставок НДФЛ, в т.ч. особые правила применения ставок налоговыми агентами в 2021 и 2022 годах; новый порядок удержания НДФЛ при выплате дивидендов; изменения в порядке применения налоговых вычетов по НДФЛ и др.</w:t>
      </w:r>
    </w:p>
    <w:p w14:paraId="7E2DAB46" w14:textId="77777777" w:rsidR="00793579" w:rsidRPr="006C5E82" w:rsidRDefault="00793579" w:rsidP="001F2B0D">
      <w:pPr>
        <w:numPr>
          <w:ilvl w:val="0"/>
          <w:numId w:val="97"/>
        </w:numPr>
        <w:shd w:val="clear" w:color="auto" w:fill="FFFFFF"/>
        <w:spacing w:before="100" w:beforeAutospacing="1"/>
        <w:contextualSpacing/>
        <w:jc w:val="both"/>
      </w:pPr>
      <w:r w:rsidRPr="006C5E82">
        <w:t>Изменения в порядке применения пониженных тарифов страховых взносов определенными категориями страхователей, в т.ч. субъектами МСП.</w:t>
      </w:r>
    </w:p>
    <w:p w14:paraId="3910A1BA" w14:textId="77777777" w:rsidR="00793579" w:rsidRPr="006C5E82" w:rsidRDefault="00793579" w:rsidP="000E41E7">
      <w:pPr>
        <w:shd w:val="clear" w:color="auto" w:fill="FFFFFF"/>
        <w:jc w:val="both"/>
        <w:rPr>
          <w:b/>
        </w:rPr>
      </w:pPr>
    </w:p>
    <w:p w14:paraId="4E193BCE" w14:textId="77777777" w:rsidR="00793579" w:rsidRPr="006C5E82" w:rsidRDefault="00793579" w:rsidP="000E41E7">
      <w:pPr>
        <w:shd w:val="clear" w:color="auto" w:fill="FFFFFF"/>
        <w:jc w:val="both"/>
        <w:rPr>
          <w:b/>
        </w:rPr>
      </w:pPr>
      <w:r w:rsidRPr="006C5E82">
        <w:rPr>
          <w:b/>
        </w:rPr>
        <w:t>Результат обучения</w:t>
      </w:r>
    </w:p>
    <w:p w14:paraId="39182281" w14:textId="77777777" w:rsidR="00793579" w:rsidRPr="006C5E82" w:rsidRDefault="00793579" w:rsidP="000E41E7">
      <w:pPr>
        <w:shd w:val="clear" w:color="auto" w:fill="FFFFFF"/>
        <w:jc w:val="both"/>
        <w:rPr>
          <w:b/>
        </w:rPr>
      </w:pPr>
    </w:p>
    <w:p w14:paraId="6DF09271" w14:textId="77777777" w:rsidR="00793579" w:rsidRPr="006C5E82" w:rsidRDefault="00793579" w:rsidP="000E41E7">
      <w:pPr>
        <w:shd w:val="clear" w:color="auto" w:fill="FFFFFF"/>
        <w:jc w:val="both"/>
      </w:pPr>
      <w:r w:rsidRPr="006C5E82">
        <w:t>Изучение основных последних изменений нормативных правовых актов в налоговом законодательстве, формирование навыков проведения проверки правильности учета аудируемыми лицами изменений налогового законодательства в условиях дистанционной работы.</w:t>
      </w:r>
    </w:p>
    <w:p w14:paraId="412EE240" w14:textId="77777777" w:rsidR="00793579" w:rsidRPr="006C5E82" w:rsidRDefault="00793579" w:rsidP="000E41E7">
      <w:pPr>
        <w:shd w:val="clear" w:color="auto" w:fill="FFFFFF"/>
        <w:jc w:val="both"/>
      </w:pPr>
    </w:p>
    <w:p w14:paraId="3EAA8BFD" w14:textId="77777777" w:rsidR="00793579" w:rsidRPr="006C5E82" w:rsidRDefault="00793579" w:rsidP="000E41E7">
      <w:pPr>
        <w:ind w:left="10" w:hanging="10"/>
        <w:jc w:val="both"/>
        <w:rPr>
          <w:b/>
        </w:rPr>
      </w:pPr>
    </w:p>
    <w:p w14:paraId="2FC9417A" w14:textId="77777777" w:rsidR="00793579" w:rsidRPr="006C5E82" w:rsidRDefault="00793579" w:rsidP="000E41E7">
      <w:pPr>
        <w:ind w:left="10" w:hanging="10"/>
        <w:jc w:val="both"/>
      </w:pPr>
      <w:r w:rsidRPr="006C5E82">
        <w:rPr>
          <w:b/>
        </w:rPr>
        <w:t xml:space="preserve">6-2-32 «ПРАКТИКА ПРИМЕНЕНИЯ МСА: ПРИНЯТИЕ ЗАДАНИЯ, ПЛАНИРОВАНИЕ, ОЦЕНКА РИСКОВ СУЩЕСТВЕННОГО ИСКАЖЕНИЯ» </w:t>
      </w:r>
      <w:r w:rsidRPr="006C5E82">
        <w:t xml:space="preserve"> </w:t>
      </w:r>
    </w:p>
    <w:p w14:paraId="56E1B39F" w14:textId="77777777" w:rsidR="00793579" w:rsidRPr="006C5E82" w:rsidRDefault="00793579" w:rsidP="000E41E7">
      <w:pPr>
        <w:ind w:left="10" w:hanging="10"/>
        <w:jc w:val="both"/>
      </w:pPr>
    </w:p>
    <w:p w14:paraId="2BB4AD7C" w14:textId="77777777" w:rsidR="00793579" w:rsidRPr="006C5E82" w:rsidRDefault="00793579" w:rsidP="000E41E7">
      <w:pPr>
        <w:ind w:left="24" w:hanging="10"/>
        <w:jc w:val="both"/>
      </w:pPr>
      <w:r w:rsidRPr="006C5E82">
        <w:rPr>
          <w:b/>
        </w:rPr>
        <w:t>Продолжительность обучения</w:t>
      </w:r>
      <w:r w:rsidRPr="006C5E82">
        <w:t xml:space="preserve"> - 8 академических часов.  </w:t>
      </w:r>
    </w:p>
    <w:p w14:paraId="4D7035E7" w14:textId="77777777" w:rsidR="00793579" w:rsidRPr="006C5E82" w:rsidRDefault="00793579" w:rsidP="000E41E7">
      <w:pPr>
        <w:ind w:left="24" w:hanging="10"/>
        <w:jc w:val="both"/>
      </w:pPr>
    </w:p>
    <w:p w14:paraId="64D0C02C" w14:textId="77777777" w:rsidR="00793579" w:rsidRPr="006C5E82" w:rsidRDefault="00793579" w:rsidP="000E41E7">
      <w:pPr>
        <w:ind w:left="14"/>
        <w:jc w:val="both"/>
      </w:pPr>
      <w:r w:rsidRPr="006C5E82">
        <w:rPr>
          <w:b/>
        </w:rPr>
        <w:t>Цель программы</w:t>
      </w:r>
      <w:r w:rsidRPr="006C5E82">
        <w:t xml:space="preserve"> – практика применения процедур принятия задания, планировании, оценки рисков существенного искажения.</w:t>
      </w:r>
    </w:p>
    <w:p w14:paraId="37694F59" w14:textId="77777777" w:rsidR="00793579" w:rsidRPr="006C5E82" w:rsidRDefault="00793579" w:rsidP="000E41E7">
      <w:pPr>
        <w:ind w:left="14"/>
        <w:jc w:val="both"/>
      </w:pPr>
    </w:p>
    <w:p w14:paraId="5E15CA5E" w14:textId="3CD23773" w:rsidR="00793579" w:rsidRPr="006C5E82" w:rsidRDefault="00793579" w:rsidP="000E41E7">
      <w:pPr>
        <w:ind w:left="14"/>
        <w:jc w:val="both"/>
      </w:pPr>
      <w:r w:rsidRPr="006C5E82">
        <w:rPr>
          <w:b/>
        </w:rPr>
        <w:t>Обязательные вопросы</w:t>
      </w:r>
      <w:r w:rsidRPr="006C5E82">
        <w:t xml:space="preserve">  </w:t>
      </w:r>
    </w:p>
    <w:p w14:paraId="05016B78" w14:textId="77777777" w:rsidR="00793579" w:rsidRPr="006C5E82" w:rsidRDefault="00793579" w:rsidP="000E41E7">
      <w:pPr>
        <w:ind w:left="14"/>
        <w:jc w:val="both"/>
      </w:pPr>
    </w:p>
    <w:p w14:paraId="22847C9D" w14:textId="77777777" w:rsidR="00793579" w:rsidRPr="006C5E82" w:rsidRDefault="00793579" w:rsidP="001F2B0D">
      <w:pPr>
        <w:numPr>
          <w:ilvl w:val="0"/>
          <w:numId w:val="1"/>
        </w:numPr>
        <w:ind w:left="426" w:hanging="426"/>
        <w:jc w:val="both"/>
      </w:pPr>
      <w:r w:rsidRPr="006C5E82">
        <w:t xml:space="preserve">Согласование условий аудиторского задания: обязательные условия для проведения аудита, согласование условий аудиторского задания, повторные аудиторские задания, принятие изменений в условиях аудиторского задания, другие факторы, влияющие на принятие аудиторского задания, аудиторская документация.  </w:t>
      </w:r>
    </w:p>
    <w:p w14:paraId="4FAD5858" w14:textId="77777777" w:rsidR="00793579" w:rsidRPr="006C5E82" w:rsidRDefault="00793579" w:rsidP="001F2B0D">
      <w:pPr>
        <w:numPr>
          <w:ilvl w:val="0"/>
          <w:numId w:val="1"/>
        </w:numPr>
        <w:ind w:left="426" w:hanging="426"/>
        <w:jc w:val="both"/>
      </w:pPr>
      <w:r w:rsidRPr="006C5E82">
        <w:t xml:space="preserve">Планирование аудита: сроки планирования, участие ключевых членов аудиторской группы в планировании аудита, предварительные работы по заданию, разработка общей стратегии и плана аудита, аудиторская документация на стадии планирования, рекомендации относительно аудиторских заданий, выполняемых впервые.   </w:t>
      </w:r>
    </w:p>
    <w:p w14:paraId="4823027B" w14:textId="77777777" w:rsidR="00793579" w:rsidRPr="006C5E82" w:rsidRDefault="00793579" w:rsidP="001F2B0D">
      <w:pPr>
        <w:numPr>
          <w:ilvl w:val="0"/>
          <w:numId w:val="1"/>
        </w:numPr>
        <w:ind w:left="426" w:hanging="426"/>
        <w:jc w:val="both"/>
      </w:pPr>
      <w:r w:rsidRPr="006C5E82">
        <w:t xml:space="preserve">Существенность при планировании для целей аудита. Практические примеры определения существенности.  </w:t>
      </w:r>
    </w:p>
    <w:p w14:paraId="022312B6" w14:textId="77777777" w:rsidR="00793579" w:rsidRPr="006C5E82" w:rsidRDefault="00793579" w:rsidP="001F2B0D">
      <w:pPr>
        <w:numPr>
          <w:ilvl w:val="0"/>
          <w:numId w:val="1"/>
        </w:numPr>
        <w:ind w:left="426" w:hanging="426"/>
        <w:jc w:val="both"/>
      </w:pPr>
      <w:r w:rsidRPr="006C5E82">
        <w:t xml:space="preserve">Риск-ориентированный алгоритм проведения планирования аудиторской проверки. Выявление и оценка рисков существенного искажения: изучение организации и ее окружающей среды, аудиторские процедуры в ответ на оцененные риски. Разработка аудиторских процедур в ответ на оцененные риски на примере ситуационных задач.  </w:t>
      </w:r>
    </w:p>
    <w:p w14:paraId="1691846C" w14:textId="77777777" w:rsidR="00793579" w:rsidRPr="006C5E82" w:rsidRDefault="00793579" w:rsidP="001F2B0D">
      <w:pPr>
        <w:numPr>
          <w:ilvl w:val="0"/>
          <w:numId w:val="1"/>
        </w:numPr>
        <w:ind w:left="426" w:hanging="426"/>
        <w:jc w:val="both"/>
      </w:pPr>
      <w:r w:rsidRPr="006C5E82">
        <w:t xml:space="preserve">Информационное взаимодействие с лицами, отвечающими за корпоративное управление, на этапе согласования условий и планирования аудита.  </w:t>
      </w:r>
    </w:p>
    <w:p w14:paraId="6791CE78" w14:textId="77777777" w:rsidR="00793579" w:rsidRPr="006C5E82" w:rsidRDefault="00793579" w:rsidP="000E41E7">
      <w:pPr>
        <w:ind w:left="749"/>
        <w:jc w:val="both"/>
      </w:pPr>
    </w:p>
    <w:p w14:paraId="5FAABB04" w14:textId="77777777" w:rsidR="00793579" w:rsidRPr="006C5E82" w:rsidRDefault="00793579" w:rsidP="000E41E7">
      <w:pPr>
        <w:ind w:left="29"/>
        <w:jc w:val="both"/>
      </w:pPr>
      <w:r w:rsidRPr="006C5E82">
        <w:rPr>
          <w:b/>
        </w:rPr>
        <w:t xml:space="preserve">Результат обучения </w:t>
      </w:r>
      <w:r w:rsidRPr="006C5E82">
        <w:t xml:space="preserve"> </w:t>
      </w:r>
    </w:p>
    <w:p w14:paraId="33D57819" w14:textId="77777777" w:rsidR="00793579" w:rsidRPr="006C5E82" w:rsidRDefault="00793579" w:rsidP="000E41E7">
      <w:pPr>
        <w:ind w:left="29"/>
        <w:jc w:val="both"/>
      </w:pPr>
    </w:p>
    <w:p w14:paraId="1F6D2349" w14:textId="77777777" w:rsidR="00793579" w:rsidRPr="006C5E82" w:rsidRDefault="00793579" w:rsidP="000E41E7">
      <w:pPr>
        <w:ind w:left="29"/>
        <w:jc w:val="both"/>
      </w:pPr>
      <w:r w:rsidRPr="006C5E82">
        <w:t xml:space="preserve">Практическая отработка риск-ориентированной технологии проведения аудиторской проверки. </w:t>
      </w:r>
    </w:p>
    <w:p w14:paraId="38EF76F2" w14:textId="77777777" w:rsidR="00793579" w:rsidRPr="006C5E82" w:rsidRDefault="00793579" w:rsidP="000E41E7">
      <w:pPr>
        <w:ind w:left="29"/>
        <w:jc w:val="both"/>
      </w:pPr>
    </w:p>
    <w:p w14:paraId="46055257" w14:textId="77777777" w:rsidR="00CE0CC5" w:rsidRPr="006C5E82" w:rsidRDefault="00CE0CC5" w:rsidP="000E41E7">
      <w:pPr>
        <w:ind w:right="-113"/>
        <w:jc w:val="both"/>
      </w:pPr>
    </w:p>
    <w:p w14:paraId="03738A02" w14:textId="71A0EF32" w:rsidR="00793579" w:rsidRPr="006C5E82" w:rsidRDefault="00793579" w:rsidP="000E41E7">
      <w:pPr>
        <w:ind w:right="-113"/>
        <w:jc w:val="both"/>
      </w:pPr>
      <w:r w:rsidRPr="006C5E82">
        <w:t xml:space="preserve">  </w:t>
      </w:r>
    </w:p>
    <w:p w14:paraId="02821FE2" w14:textId="77777777" w:rsidR="00793579" w:rsidRPr="006C5E82" w:rsidRDefault="00793579" w:rsidP="000E41E7">
      <w:pPr>
        <w:ind w:left="10" w:right="-113" w:hanging="10"/>
        <w:jc w:val="both"/>
        <w:rPr>
          <w:b/>
        </w:rPr>
      </w:pPr>
      <w:r w:rsidRPr="006C5E82">
        <w:rPr>
          <w:b/>
        </w:rPr>
        <w:t xml:space="preserve">6-2-34 «ПРАКТИКА ПРИМЕНЕНИЯ МСА: ОБЯЗАННОСТИ АУДИТОРА В ЧАСТИ РАССМОТРЕНИЯ СОБЛЮДЕНИЯ НОРМАТИВНЫХ ПРАВОВЫХ АКТОВ И В ОТНОШЕНИИ НЕДОБРОСОВЕСТНЫХ ДЕЙСТВИЙ» </w:t>
      </w:r>
    </w:p>
    <w:p w14:paraId="550DDA92" w14:textId="77777777" w:rsidR="00793579" w:rsidRPr="006C5E82" w:rsidRDefault="00793579" w:rsidP="000E41E7">
      <w:pPr>
        <w:ind w:left="10" w:right="-113" w:hanging="10"/>
        <w:jc w:val="both"/>
      </w:pPr>
      <w:r w:rsidRPr="006C5E82">
        <w:t xml:space="preserve"> </w:t>
      </w:r>
    </w:p>
    <w:p w14:paraId="0F86F919" w14:textId="77777777" w:rsidR="00793579" w:rsidRPr="006C5E82" w:rsidRDefault="00793579" w:rsidP="000E41E7">
      <w:pPr>
        <w:ind w:left="24" w:right="-113" w:hanging="10"/>
        <w:jc w:val="both"/>
      </w:pPr>
      <w:r w:rsidRPr="006C5E82">
        <w:rPr>
          <w:b/>
        </w:rPr>
        <w:t>Продолжительность обучения</w:t>
      </w:r>
      <w:r w:rsidRPr="006C5E82">
        <w:t xml:space="preserve"> – 8 академических часов.</w:t>
      </w:r>
    </w:p>
    <w:p w14:paraId="480EE755" w14:textId="77777777" w:rsidR="00793579" w:rsidRPr="006C5E82" w:rsidRDefault="00793579" w:rsidP="000E41E7">
      <w:pPr>
        <w:ind w:left="24" w:right="-113" w:hanging="10"/>
        <w:jc w:val="both"/>
      </w:pPr>
    </w:p>
    <w:p w14:paraId="7ECD8B01" w14:textId="77777777" w:rsidR="00793579" w:rsidRPr="006C5E82" w:rsidRDefault="00793579" w:rsidP="000E41E7">
      <w:pPr>
        <w:ind w:left="14" w:right="-113"/>
        <w:jc w:val="both"/>
      </w:pPr>
      <w:r w:rsidRPr="006C5E82">
        <w:rPr>
          <w:b/>
        </w:rPr>
        <w:t>Цель программы</w:t>
      </w:r>
      <w:r w:rsidRPr="006C5E82">
        <w:t xml:space="preserve"> – обязанности аудитора в части рассмотрения соблюдения нормативных правовых актов и в отношении недобросовестных действий. </w:t>
      </w:r>
    </w:p>
    <w:p w14:paraId="2E5AB17B" w14:textId="77777777" w:rsidR="00793579" w:rsidRPr="006C5E82" w:rsidRDefault="00793579" w:rsidP="000E41E7">
      <w:pPr>
        <w:ind w:left="14" w:right="-113"/>
        <w:jc w:val="both"/>
      </w:pPr>
      <w:r w:rsidRPr="006C5E82">
        <w:t xml:space="preserve">  </w:t>
      </w:r>
    </w:p>
    <w:p w14:paraId="685788EF" w14:textId="6856F4E3" w:rsidR="00793579" w:rsidRPr="006C5E82" w:rsidRDefault="00793579" w:rsidP="000E41E7">
      <w:pPr>
        <w:ind w:left="24" w:right="-113" w:hanging="10"/>
        <w:jc w:val="both"/>
      </w:pPr>
      <w:r w:rsidRPr="006C5E82">
        <w:rPr>
          <w:b/>
        </w:rPr>
        <w:t>Обязательные вопросы</w:t>
      </w:r>
    </w:p>
    <w:p w14:paraId="012D1D15" w14:textId="77777777" w:rsidR="00793579" w:rsidRPr="006C5E82" w:rsidRDefault="00793579" w:rsidP="000E41E7">
      <w:pPr>
        <w:ind w:left="24" w:right="-113" w:hanging="10"/>
        <w:jc w:val="both"/>
      </w:pPr>
      <w:r w:rsidRPr="006C5E82">
        <w:t xml:space="preserve"> </w:t>
      </w:r>
    </w:p>
    <w:p w14:paraId="3AC16374" w14:textId="77777777" w:rsidR="00793579" w:rsidRPr="006C5E82" w:rsidRDefault="00793579" w:rsidP="001F2B0D">
      <w:pPr>
        <w:numPr>
          <w:ilvl w:val="0"/>
          <w:numId w:val="1"/>
        </w:numPr>
        <w:ind w:right="-113"/>
        <w:jc w:val="both"/>
      </w:pPr>
      <w:r w:rsidRPr="006C5E82">
        <w:t xml:space="preserve">требования законодательства;  </w:t>
      </w:r>
    </w:p>
    <w:p w14:paraId="28113528" w14:textId="77777777" w:rsidR="00793579" w:rsidRPr="006C5E82" w:rsidRDefault="00793579" w:rsidP="001F2B0D">
      <w:pPr>
        <w:numPr>
          <w:ilvl w:val="0"/>
          <w:numId w:val="1"/>
        </w:numPr>
        <w:ind w:right="-113"/>
        <w:jc w:val="both"/>
      </w:pPr>
      <w:r w:rsidRPr="006C5E82">
        <w:t xml:space="preserve">проверка соблюдения требований нормативных правовых актов;  </w:t>
      </w:r>
    </w:p>
    <w:p w14:paraId="37310092" w14:textId="77777777" w:rsidR="00793579" w:rsidRPr="006C5E82" w:rsidRDefault="00793579" w:rsidP="001F2B0D">
      <w:pPr>
        <w:numPr>
          <w:ilvl w:val="0"/>
          <w:numId w:val="1"/>
        </w:numPr>
        <w:ind w:right="-113"/>
        <w:jc w:val="both"/>
      </w:pPr>
      <w:r w:rsidRPr="006C5E82">
        <w:t xml:space="preserve">обязанности аудитора в системе противодействия отмыванию преступных доходов, коррупции, подкупу иностранных должностных лиц;  </w:t>
      </w:r>
    </w:p>
    <w:p w14:paraId="6DEFADFD" w14:textId="77777777" w:rsidR="00793579" w:rsidRPr="006C5E82" w:rsidRDefault="00793579" w:rsidP="001F2B0D">
      <w:pPr>
        <w:numPr>
          <w:ilvl w:val="0"/>
          <w:numId w:val="1"/>
        </w:numPr>
        <w:ind w:right="-113"/>
        <w:jc w:val="both"/>
      </w:pPr>
      <w:r w:rsidRPr="006C5E82">
        <w:t>выявление и рассмотрение недобросовестных действий – практические ситуации;</w:t>
      </w:r>
    </w:p>
    <w:p w14:paraId="1EF2B1A8" w14:textId="77777777" w:rsidR="00793579" w:rsidRPr="006C5E82" w:rsidRDefault="00793579" w:rsidP="001F2B0D">
      <w:pPr>
        <w:numPr>
          <w:ilvl w:val="0"/>
          <w:numId w:val="1"/>
        </w:numPr>
        <w:ind w:right="-113"/>
        <w:jc w:val="both"/>
      </w:pPr>
      <w:r w:rsidRPr="006C5E82">
        <w:t>документирование аудита;</w:t>
      </w:r>
    </w:p>
    <w:p w14:paraId="5F963F7D" w14:textId="77777777" w:rsidR="00793579" w:rsidRPr="006C5E82" w:rsidRDefault="00793579" w:rsidP="001F2B0D">
      <w:pPr>
        <w:numPr>
          <w:ilvl w:val="0"/>
          <w:numId w:val="1"/>
        </w:numPr>
        <w:ind w:right="-113"/>
        <w:jc w:val="both"/>
      </w:pPr>
      <w:r w:rsidRPr="006C5E82">
        <w:lastRenderedPageBreak/>
        <w:t xml:space="preserve">случаи требующие модификации аудиторского мнения.  </w:t>
      </w:r>
    </w:p>
    <w:p w14:paraId="220E86DD" w14:textId="77777777" w:rsidR="00793579" w:rsidRPr="006C5E82" w:rsidRDefault="00793579" w:rsidP="000E41E7">
      <w:pPr>
        <w:ind w:left="749" w:right="-113"/>
        <w:jc w:val="both"/>
      </w:pPr>
    </w:p>
    <w:p w14:paraId="225887B5" w14:textId="77777777" w:rsidR="00793579" w:rsidRPr="006C5E82" w:rsidRDefault="00793579" w:rsidP="000E41E7">
      <w:pPr>
        <w:ind w:left="28" w:right="-113"/>
        <w:jc w:val="both"/>
      </w:pPr>
      <w:r w:rsidRPr="006C5E82">
        <w:t xml:space="preserve">  </w:t>
      </w:r>
    </w:p>
    <w:p w14:paraId="395ADFCE" w14:textId="77777777" w:rsidR="00793579" w:rsidRPr="006C5E82" w:rsidRDefault="00793579" w:rsidP="000E41E7">
      <w:pPr>
        <w:ind w:left="10" w:hanging="10"/>
        <w:jc w:val="both"/>
      </w:pPr>
      <w:r w:rsidRPr="006C5E82">
        <w:rPr>
          <w:b/>
        </w:rPr>
        <w:t xml:space="preserve">6-2-35 «ПРАКТИКА ПРИМЕНЕНИЯ МСА: ОЦЕНКА СИСТЕМЫ ВНУТРЕННЕГО КОНТРОЛЯ АУДИРУЕМОГО ЛИЦА В РАМКАХ ПРОВЕДЕНИЯ АУДИТОРСКИХ ПРОЦЕДУР» </w:t>
      </w:r>
      <w:r w:rsidRPr="006C5E82">
        <w:t xml:space="preserve"> </w:t>
      </w:r>
    </w:p>
    <w:p w14:paraId="6E48AC63" w14:textId="77777777" w:rsidR="00793579" w:rsidRPr="006C5E82" w:rsidRDefault="00793579" w:rsidP="000E41E7">
      <w:pPr>
        <w:ind w:left="10" w:hanging="10"/>
        <w:jc w:val="both"/>
      </w:pPr>
    </w:p>
    <w:p w14:paraId="750A47E6" w14:textId="77777777" w:rsidR="00793579" w:rsidRPr="006C5E82" w:rsidRDefault="00793579" w:rsidP="000E41E7">
      <w:pPr>
        <w:ind w:left="24" w:hanging="10"/>
        <w:jc w:val="both"/>
      </w:pPr>
      <w:r w:rsidRPr="006C5E82">
        <w:rPr>
          <w:b/>
        </w:rPr>
        <w:t>Продолжительность обучения</w:t>
      </w:r>
      <w:r w:rsidRPr="006C5E82">
        <w:t xml:space="preserve"> – 8 академических часов.</w:t>
      </w:r>
    </w:p>
    <w:p w14:paraId="26753F2A" w14:textId="77777777" w:rsidR="00793579" w:rsidRPr="006C5E82" w:rsidRDefault="00793579" w:rsidP="000E41E7">
      <w:pPr>
        <w:ind w:left="24" w:hanging="10"/>
        <w:jc w:val="both"/>
      </w:pPr>
      <w:r w:rsidRPr="006C5E82">
        <w:t xml:space="preserve"> </w:t>
      </w:r>
    </w:p>
    <w:p w14:paraId="7B04E46D" w14:textId="77777777" w:rsidR="00793579" w:rsidRPr="006C5E82" w:rsidRDefault="00793579" w:rsidP="000E41E7">
      <w:pPr>
        <w:ind w:left="14"/>
        <w:jc w:val="both"/>
      </w:pPr>
      <w:r w:rsidRPr="006C5E82">
        <w:rPr>
          <w:b/>
        </w:rPr>
        <w:t>Цель программы</w:t>
      </w:r>
      <w:r w:rsidRPr="006C5E82">
        <w:t xml:space="preserve"> - оценка системы внутреннего контроля аудируемого лица в рамках проведения аудиторских процедур</w:t>
      </w:r>
      <w:r w:rsidRPr="006C5E82">
        <w:rPr>
          <w:rFonts w:eastAsiaTheme="minorHAnsi"/>
          <w:lang w:eastAsia="en-US"/>
        </w:rPr>
        <w:t xml:space="preserve"> </w:t>
      </w:r>
      <w:r w:rsidRPr="006C5E82">
        <w:t>в соответствии с требованиями МСА 315 (пересмотренного, 2019 г.).</w:t>
      </w:r>
    </w:p>
    <w:p w14:paraId="05BC3651" w14:textId="77777777" w:rsidR="00793579" w:rsidRPr="006C5E82" w:rsidRDefault="00793579" w:rsidP="000E41E7">
      <w:pPr>
        <w:ind w:left="14"/>
        <w:jc w:val="both"/>
      </w:pPr>
    </w:p>
    <w:p w14:paraId="207C79B3" w14:textId="77777777" w:rsidR="00793579" w:rsidRPr="006C5E82" w:rsidRDefault="00793579" w:rsidP="000E41E7">
      <w:pPr>
        <w:jc w:val="both"/>
        <w:rPr>
          <w:b/>
        </w:rPr>
      </w:pPr>
      <w:r w:rsidRPr="006C5E82">
        <w:rPr>
          <w:b/>
        </w:rPr>
        <w:t>Тема 1. Основные новации МСА 315 (пересмотренного, 2019 г.)</w:t>
      </w:r>
    </w:p>
    <w:p w14:paraId="62558B50" w14:textId="77777777" w:rsidR="00793579" w:rsidRPr="006C5E82" w:rsidRDefault="00793579" w:rsidP="000E41E7">
      <w:pPr>
        <w:jc w:val="both"/>
      </w:pPr>
    </w:p>
    <w:p w14:paraId="06CE5A40" w14:textId="77777777" w:rsidR="00793579" w:rsidRPr="006C5E82" w:rsidRDefault="00793579" w:rsidP="001F2B0D">
      <w:pPr>
        <w:numPr>
          <w:ilvl w:val="1"/>
          <w:numId w:val="133"/>
        </w:numPr>
        <w:contextualSpacing/>
        <w:jc w:val="both"/>
      </w:pPr>
      <w:r w:rsidRPr="006C5E82">
        <w:t xml:space="preserve">Требования по надежной идентификации и оценке рисков. Процесс </w:t>
      </w:r>
      <w:r w:rsidRPr="006C5E82">
        <w:rPr>
          <w:bCs/>
        </w:rPr>
        <w:t>оценки рисков, пересмотра оценки рисков и изменения дальнейших аудиторских процедур.</w:t>
      </w:r>
    </w:p>
    <w:p w14:paraId="35690917" w14:textId="77777777" w:rsidR="00793579" w:rsidRPr="006C5E82" w:rsidRDefault="00793579" w:rsidP="001F2B0D">
      <w:pPr>
        <w:numPr>
          <w:ilvl w:val="1"/>
          <w:numId w:val="133"/>
        </w:numPr>
        <w:contextualSpacing/>
        <w:jc w:val="both"/>
      </w:pPr>
      <w:r w:rsidRPr="006C5E82">
        <w:t>Характер и объем работы, необходимой для косвенных и прямых средств контроля в системе внутреннего контроля. Средства контроля, которые необходимо идентифицировать с целью оценки структуры средства контроля, и определение того, было ли внедрено средство контроля.</w:t>
      </w:r>
    </w:p>
    <w:p w14:paraId="198E87E8" w14:textId="77777777" w:rsidR="00793579" w:rsidRPr="006C5E82" w:rsidRDefault="00793579" w:rsidP="001F2B0D">
      <w:pPr>
        <w:numPr>
          <w:ilvl w:val="1"/>
          <w:numId w:val="133"/>
        </w:numPr>
        <w:contextualSpacing/>
        <w:jc w:val="both"/>
      </w:pPr>
      <w:r w:rsidRPr="006C5E82">
        <w:rPr>
          <w:bCs/>
        </w:rPr>
        <w:t>Значительные классы операций, остатков на счетах и раскрытия информации.</w:t>
      </w:r>
      <w:r w:rsidRPr="006C5E82">
        <w:rPr>
          <w:rFonts w:eastAsiaTheme="minorEastAsia"/>
          <w:bCs/>
          <w:kern w:val="24"/>
          <w:lang w:eastAsia="en-US"/>
        </w:rPr>
        <w:t xml:space="preserve"> </w:t>
      </w:r>
      <w:r w:rsidRPr="006C5E82">
        <w:rPr>
          <w:bCs/>
        </w:rPr>
        <w:t>Диапазон неотъемлемого риска. Факторы неотъемлемого риска.</w:t>
      </w:r>
    </w:p>
    <w:p w14:paraId="0C008CE0" w14:textId="77777777" w:rsidR="00793579" w:rsidRPr="006C5E82" w:rsidRDefault="00793579" w:rsidP="000E41E7">
      <w:pPr>
        <w:ind w:left="398" w:hanging="10"/>
        <w:jc w:val="both"/>
        <w:rPr>
          <w:b/>
        </w:rPr>
      </w:pPr>
    </w:p>
    <w:p w14:paraId="0C292CB1" w14:textId="77777777" w:rsidR="00793579" w:rsidRPr="006C5E82" w:rsidRDefault="00793579" w:rsidP="000E41E7">
      <w:pPr>
        <w:jc w:val="both"/>
      </w:pPr>
      <w:r w:rsidRPr="006C5E82">
        <w:rPr>
          <w:b/>
        </w:rPr>
        <w:t xml:space="preserve">Тема 2. Системы внутреннего контроля </w:t>
      </w:r>
      <w:r w:rsidRPr="006C5E82">
        <w:t xml:space="preserve">  </w:t>
      </w:r>
    </w:p>
    <w:p w14:paraId="22A44870" w14:textId="77777777" w:rsidR="00793579" w:rsidRPr="006C5E82" w:rsidRDefault="00793579" w:rsidP="000E41E7">
      <w:pPr>
        <w:jc w:val="both"/>
      </w:pPr>
    </w:p>
    <w:p w14:paraId="137BA4C4" w14:textId="77777777" w:rsidR="00793579" w:rsidRPr="006C5E82" w:rsidRDefault="00793579" w:rsidP="001F2B0D">
      <w:pPr>
        <w:numPr>
          <w:ilvl w:val="1"/>
          <w:numId w:val="134"/>
        </w:numPr>
        <w:contextualSpacing/>
        <w:jc w:val="both"/>
      </w:pPr>
      <w:r w:rsidRPr="006C5E82">
        <w:t xml:space="preserve">Необходимость изучения системы внутреннего контроля при проведении аудита.  </w:t>
      </w:r>
    </w:p>
    <w:p w14:paraId="096CAFE6" w14:textId="77777777" w:rsidR="00793579" w:rsidRPr="006C5E82" w:rsidRDefault="00793579" w:rsidP="001F2B0D">
      <w:pPr>
        <w:numPr>
          <w:ilvl w:val="1"/>
          <w:numId w:val="134"/>
        </w:numPr>
        <w:contextualSpacing/>
        <w:jc w:val="both"/>
      </w:pPr>
      <w:r w:rsidRPr="006C5E82">
        <w:t xml:space="preserve">Пять составляющих системы внутреннего контроля:  </w:t>
      </w:r>
    </w:p>
    <w:p w14:paraId="29A4C2FA" w14:textId="77777777" w:rsidR="00793579" w:rsidRPr="006C5E82" w:rsidRDefault="00793579" w:rsidP="000E41E7">
      <w:pPr>
        <w:ind w:left="1305"/>
        <w:jc w:val="both"/>
      </w:pPr>
      <w:r w:rsidRPr="006C5E82">
        <w:t xml:space="preserve">1) контрольная среда </w:t>
      </w:r>
    </w:p>
    <w:p w14:paraId="30D8C20B" w14:textId="77777777" w:rsidR="00793579" w:rsidRPr="006C5E82" w:rsidRDefault="00793579" w:rsidP="000E41E7">
      <w:pPr>
        <w:ind w:left="1305"/>
        <w:contextualSpacing/>
        <w:jc w:val="both"/>
      </w:pPr>
      <w:r w:rsidRPr="006C5E82">
        <w:t xml:space="preserve">2) процесс оценки рисков, применяемый в организации   </w:t>
      </w:r>
    </w:p>
    <w:p w14:paraId="0698F5F1" w14:textId="77777777" w:rsidR="00793579" w:rsidRPr="006C5E82" w:rsidRDefault="00793579" w:rsidP="000E41E7">
      <w:pPr>
        <w:ind w:left="1305"/>
        <w:jc w:val="both"/>
      </w:pPr>
      <w:r w:rsidRPr="006C5E82">
        <w:t xml:space="preserve">3) процесс мониторинга системы внутреннего </w:t>
      </w:r>
      <w:r w:rsidRPr="006C5E82">
        <w:tab/>
        <w:t xml:space="preserve">контроля организации; </w:t>
      </w:r>
      <w:r w:rsidRPr="006C5E82">
        <w:tab/>
      </w:r>
    </w:p>
    <w:p w14:paraId="351FDF24" w14:textId="77777777" w:rsidR="00793579" w:rsidRPr="006C5E82" w:rsidRDefault="00793579" w:rsidP="000E41E7">
      <w:pPr>
        <w:ind w:left="1305"/>
        <w:jc w:val="both"/>
      </w:pPr>
      <w:r w:rsidRPr="006C5E82">
        <w:t xml:space="preserve">4) информационная система и информационное взаимодействие;   </w:t>
      </w:r>
    </w:p>
    <w:p w14:paraId="22C03196" w14:textId="77777777" w:rsidR="00793579" w:rsidRPr="006C5E82" w:rsidRDefault="00793579" w:rsidP="000E41E7">
      <w:pPr>
        <w:ind w:left="1305"/>
        <w:jc w:val="both"/>
      </w:pPr>
      <w:r w:rsidRPr="006C5E82">
        <w:t xml:space="preserve">5) контрольные   действия.   </w:t>
      </w:r>
    </w:p>
    <w:p w14:paraId="423B023C" w14:textId="77777777" w:rsidR="00793579" w:rsidRPr="006C5E82" w:rsidRDefault="00793579" w:rsidP="000E41E7">
      <w:pPr>
        <w:ind w:left="29"/>
        <w:jc w:val="both"/>
      </w:pPr>
      <w:r w:rsidRPr="006C5E82">
        <w:t xml:space="preserve">  </w:t>
      </w:r>
    </w:p>
    <w:p w14:paraId="6CD1A138" w14:textId="77777777" w:rsidR="00793579" w:rsidRPr="006C5E82" w:rsidRDefault="00793579" w:rsidP="001F2B0D">
      <w:pPr>
        <w:numPr>
          <w:ilvl w:val="1"/>
          <w:numId w:val="134"/>
        </w:numPr>
        <w:contextualSpacing/>
        <w:jc w:val="both"/>
      </w:pPr>
      <w:r w:rsidRPr="006C5E82">
        <w:t xml:space="preserve">Процесс описания систем внутреннего контроля аудиторами, включая использование словесных описаний, блок-схем и опросников – примеры документации  </w:t>
      </w:r>
    </w:p>
    <w:p w14:paraId="4122D0FD" w14:textId="77777777" w:rsidR="00793579" w:rsidRPr="006C5E82" w:rsidRDefault="00793579" w:rsidP="001F2B0D">
      <w:pPr>
        <w:numPr>
          <w:ilvl w:val="1"/>
          <w:numId w:val="134"/>
        </w:numPr>
        <w:contextualSpacing/>
        <w:jc w:val="both"/>
      </w:pPr>
      <w:r w:rsidRPr="006C5E82">
        <w:t>Оценка элементов системы внутреннего контроля, включая недостатки и значительные недостатки системы внутреннего контроля.</w:t>
      </w:r>
    </w:p>
    <w:p w14:paraId="6FB84642" w14:textId="77777777" w:rsidR="00793579" w:rsidRPr="006C5E82" w:rsidRDefault="00793579" w:rsidP="001F2B0D">
      <w:pPr>
        <w:numPr>
          <w:ilvl w:val="1"/>
          <w:numId w:val="134"/>
        </w:numPr>
        <w:contextualSpacing/>
        <w:jc w:val="both"/>
      </w:pPr>
      <w:r w:rsidRPr="006C5E82">
        <w:t xml:space="preserve">Ограничения элементов системы </w:t>
      </w:r>
    </w:p>
    <w:p w14:paraId="0B6C55B4" w14:textId="77777777" w:rsidR="00793579" w:rsidRPr="006C5E82" w:rsidRDefault="00793579" w:rsidP="001F2B0D">
      <w:pPr>
        <w:numPr>
          <w:ilvl w:val="1"/>
          <w:numId w:val="134"/>
        </w:numPr>
        <w:contextualSpacing/>
        <w:jc w:val="both"/>
      </w:pPr>
      <w:r w:rsidRPr="006C5E82">
        <w:t xml:space="preserve">Матрица контролей организации. Тепловая карта рисков организации.  </w:t>
      </w:r>
    </w:p>
    <w:p w14:paraId="56209A74" w14:textId="77777777" w:rsidR="00793579" w:rsidRPr="006C5E82" w:rsidRDefault="00793579" w:rsidP="000E41E7">
      <w:pPr>
        <w:ind w:left="389"/>
        <w:jc w:val="both"/>
      </w:pPr>
      <w:r w:rsidRPr="006C5E82">
        <w:rPr>
          <w:b/>
        </w:rPr>
        <w:t xml:space="preserve"> </w:t>
      </w:r>
      <w:r w:rsidRPr="006C5E82">
        <w:t xml:space="preserve"> </w:t>
      </w:r>
    </w:p>
    <w:p w14:paraId="3BD23998" w14:textId="77777777" w:rsidR="00793579" w:rsidRPr="006C5E82" w:rsidRDefault="00793579" w:rsidP="000E41E7">
      <w:pPr>
        <w:jc w:val="both"/>
      </w:pPr>
      <w:r w:rsidRPr="006C5E82">
        <w:rPr>
          <w:b/>
        </w:rPr>
        <w:t xml:space="preserve">Тема 3. Тестирование средств контроля </w:t>
      </w:r>
      <w:r w:rsidRPr="006C5E82">
        <w:t xml:space="preserve">  </w:t>
      </w:r>
    </w:p>
    <w:p w14:paraId="0AF853D0" w14:textId="77777777" w:rsidR="00793579" w:rsidRPr="006C5E82" w:rsidRDefault="00793579" w:rsidP="000E41E7">
      <w:pPr>
        <w:jc w:val="both"/>
      </w:pPr>
    </w:p>
    <w:p w14:paraId="73B412FF" w14:textId="77777777" w:rsidR="00793579" w:rsidRPr="006C5E82" w:rsidRDefault="00793579" w:rsidP="001F2B0D">
      <w:pPr>
        <w:numPr>
          <w:ilvl w:val="1"/>
          <w:numId w:val="135"/>
        </w:numPr>
        <w:contextualSpacing/>
        <w:jc w:val="both"/>
      </w:pPr>
      <w:r w:rsidRPr="006C5E82">
        <w:t xml:space="preserve">Средства контроля обработки информации, включая общие и прикладные средства контроля. Тесты на наличие контроля и тесты на эффективность контроля.  </w:t>
      </w:r>
    </w:p>
    <w:p w14:paraId="5E49C8EE" w14:textId="77777777" w:rsidR="00793579" w:rsidRPr="006C5E82" w:rsidRDefault="00793579" w:rsidP="001F2B0D">
      <w:pPr>
        <w:numPr>
          <w:ilvl w:val="1"/>
          <w:numId w:val="135"/>
        </w:numPr>
        <w:contextualSpacing/>
        <w:jc w:val="both"/>
      </w:pPr>
      <w:r w:rsidRPr="006C5E82">
        <w:t xml:space="preserve">цели и процедуры контроля, контрольные мероприятия, ключевые средства контроля и тестирование средств контроля для следующих систем:   </w:t>
      </w:r>
    </w:p>
    <w:p w14:paraId="4FAE3BE2" w14:textId="77777777" w:rsidR="00793579" w:rsidRPr="006C5E82" w:rsidRDefault="00793579" w:rsidP="001F2B0D">
      <w:pPr>
        <w:numPr>
          <w:ilvl w:val="0"/>
          <w:numId w:val="136"/>
        </w:numPr>
        <w:contextualSpacing/>
        <w:jc w:val="both"/>
      </w:pPr>
      <w:r w:rsidRPr="006C5E82">
        <w:t xml:space="preserve">Система продаж   </w:t>
      </w:r>
    </w:p>
    <w:p w14:paraId="6A3C3CBE" w14:textId="77777777" w:rsidR="00793579" w:rsidRPr="006C5E82" w:rsidRDefault="00793579" w:rsidP="001F2B0D">
      <w:pPr>
        <w:numPr>
          <w:ilvl w:val="0"/>
          <w:numId w:val="136"/>
        </w:numPr>
        <w:contextualSpacing/>
        <w:jc w:val="both"/>
      </w:pPr>
      <w:r w:rsidRPr="006C5E82">
        <w:t xml:space="preserve">Система закупок   </w:t>
      </w:r>
    </w:p>
    <w:p w14:paraId="23F33797" w14:textId="77777777" w:rsidR="00793579" w:rsidRPr="006C5E82" w:rsidRDefault="00793579" w:rsidP="001F2B0D">
      <w:pPr>
        <w:numPr>
          <w:ilvl w:val="0"/>
          <w:numId w:val="136"/>
        </w:numPr>
        <w:contextualSpacing/>
        <w:jc w:val="both"/>
      </w:pPr>
      <w:r w:rsidRPr="006C5E82">
        <w:t xml:space="preserve">Система расчетов с персоналом   </w:t>
      </w:r>
    </w:p>
    <w:p w14:paraId="44A86B48" w14:textId="77777777" w:rsidR="00793579" w:rsidRPr="006C5E82" w:rsidRDefault="00793579" w:rsidP="001F2B0D">
      <w:pPr>
        <w:numPr>
          <w:ilvl w:val="0"/>
          <w:numId w:val="136"/>
        </w:numPr>
        <w:contextualSpacing/>
        <w:jc w:val="both"/>
      </w:pPr>
      <w:r w:rsidRPr="006C5E82">
        <w:t xml:space="preserve">Система учета запасов   </w:t>
      </w:r>
    </w:p>
    <w:p w14:paraId="0C287151" w14:textId="77777777" w:rsidR="00793579" w:rsidRPr="006C5E82" w:rsidRDefault="00793579" w:rsidP="001F2B0D">
      <w:pPr>
        <w:numPr>
          <w:ilvl w:val="0"/>
          <w:numId w:val="136"/>
        </w:numPr>
        <w:contextualSpacing/>
        <w:jc w:val="both"/>
      </w:pPr>
      <w:r w:rsidRPr="006C5E82">
        <w:lastRenderedPageBreak/>
        <w:t xml:space="preserve">Система учета денежных средств   </w:t>
      </w:r>
    </w:p>
    <w:p w14:paraId="068FE0D5" w14:textId="77777777" w:rsidR="00793579" w:rsidRPr="006C5E82" w:rsidRDefault="00793579" w:rsidP="001F2B0D">
      <w:pPr>
        <w:numPr>
          <w:ilvl w:val="0"/>
          <w:numId w:val="136"/>
        </w:numPr>
        <w:contextualSpacing/>
        <w:jc w:val="both"/>
      </w:pPr>
      <w:r w:rsidRPr="006C5E82">
        <w:t xml:space="preserve">Внеоборотные активы   </w:t>
      </w:r>
    </w:p>
    <w:p w14:paraId="58B10BE4" w14:textId="77777777" w:rsidR="00793579" w:rsidRPr="006C5E82" w:rsidRDefault="00793579" w:rsidP="000E41E7">
      <w:pPr>
        <w:ind w:left="29"/>
        <w:jc w:val="both"/>
      </w:pPr>
      <w:r w:rsidRPr="006C5E82">
        <w:t xml:space="preserve">  </w:t>
      </w:r>
    </w:p>
    <w:p w14:paraId="1B2212BB" w14:textId="77777777" w:rsidR="00793579" w:rsidRPr="006C5E82" w:rsidRDefault="00793579" w:rsidP="000E41E7">
      <w:pPr>
        <w:jc w:val="both"/>
      </w:pPr>
      <w:r w:rsidRPr="006C5E82">
        <w:rPr>
          <w:b/>
        </w:rPr>
        <w:t xml:space="preserve">Тема 4. Информационное взаимодействие с руководством и ЛОКУ </w:t>
      </w:r>
      <w:r w:rsidRPr="006C5E82">
        <w:t xml:space="preserve">  </w:t>
      </w:r>
    </w:p>
    <w:p w14:paraId="05354ECD" w14:textId="77777777" w:rsidR="00793579" w:rsidRPr="006C5E82" w:rsidRDefault="00793579" w:rsidP="000E41E7">
      <w:pPr>
        <w:jc w:val="both"/>
      </w:pPr>
    </w:p>
    <w:p w14:paraId="691CD128" w14:textId="77777777" w:rsidR="00793579" w:rsidRPr="006C5E82" w:rsidRDefault="00793579" w:rsidP="001F2B0D">
      <w:pPr>
        <w:numPr>
          <w:ilvl w:val="1"/>
          <w:numId w:val="137"/>
        </w:numPr>
        <w:contextualSpacing/>
        <w:jc w:val="both"/>
      </w:pPr>
      <w:r w:rsidRPr="006C5E82">
        <w:t xml:space="preserve">Требования к информированию руководства и лиц, отвечающих за корпоративное управление, о значительных недостатках внутреннего контроля и соответствующие методы информирования.  </w:t>
      </w:r>
    </w:p>
    <w:p w14:paraId="1190DEB3" w14:textId="77777777" w:rsidR="00793579" w:rsidRPr="006C5E82" w:rsidRDefault="00793579" w:rsidP="001F2B0D">
      <w:pPr>
        <w:numPr>
          <w:ilvl w:val="1"/>
          <w:numId w:val="137"/>
        </w:numPr>
        <w:contextualSpacing/>
        <w:jc w:val="both"/>
      </w:pPr>
      <w:r w:rsidRPr="006C5E82">
        <w:t xml:space="preserve">Примеры представления значительных недостатков системы внутреннего контроля в формате, используемом при подготовке отчета руководству  </w:t>
      </w:r>
    </w:p>
    <w:p w14:paraId="7DBC3378" w14:textId="77777777" w:rsidR="00793579" w:rsidRPr="006C5E82" w:rsidRDefault="00793579" w:rsidP="000E41E7">
      <w:pPr>
        <w:jc w:val="both"/>
      </w:pPr>
    </w:p>
    <w:p w14:paraId="380F7682" w14:textId="77777777" w:rsidR="00793579" w:rsidRPr="006C5E82" w:rsidRDefault="00793579" w:rsidP="000E41E7">
      <w:pPr>
        <w:ind w:left="29"/>
        <w:jc w:val="both"/>
      </w:pPr>
      <w:r w:rsidRPr="006C5E82">
        <w:rPr>
          <w:b/>
        </w:rPr>
        <w:t xml:space="preserve">Результат обучения </w:t>
      </w:r>
      <w:r w:rsidRPr="006C5E82">
        <w:t xml:space="preserve"> </w:t>
      </w:r>
    </w:p>
    <w:p w14:paraId="44423311" w14:textId="77777777" w:rsidR="00793579" w:rsidRPr="006C5E82" w:rsidRDefault="00793579" w:rsidP="000E41E7">
      <w:pPr>
        <w:ind w:left="29"/>
        <w:jc w:val="both"/>
      </w:pPr>
    </w:p>
    <w:p w14:paraId="3AADE4D9" w14:textId="77777777" w:rsidR="00793579" w:rsidRPr="006C5E82" w:rsidRDefault="00793579" w:rsidP="000E41E7">
      <w:pPr>
        <w:ind w:left="29"/>
        <w:jc w:val="both"/>
      </w:pPr>
      <w:r w:rsidRPr="006C5E82">
        <w:t xml:space="preserve">Глубокое понимание требований новой версии МСА 315 (пересмотренного, 2019 г.) и получение навыков практической отработки проведения контрольного тестирования при проведении аудиторской проверки. </w:t>
      </w:r>
    </w:p>
    <w:p w14:paraId="3C313239" w14:textId="77777777" w:rsidR="00793579" w:rsidRPr="006C5E82" w:rsidRDefault="00793579" w:rsidP="000E41E7">
      <w:pPr>
        <w:jc w:val="both"/>
        <w:rPr>
          <w:rFonts w:eastAsiaTheme="minorHAnsi"/>
          <w:lang w:eastAsia="en-US"/>
        </w:rPr>
      </w:pPr>
    </w:p>
    <w:p w14:paraId="466082EF" w14:textId="77777777" w:rsidR="00793579" w:rsidRPr="006C5E82" w:rsidRDefault="00793579" w:rsidP="000E41E7">
      <w:pPr>
        <w:jc w:val="both"/>
        <w:rPr>
          <w:rFonts w:eastAsiaTheme="minorHAnsi"/>
          <w:lang w:eastAsia="en-US"/>
        </w:rPr>
      </w:pPr>
    </w:p>
    <w:p w14:paraId="7F8BD693" w14:textId="77777777" w:rsidR="00793579" w:rsidRPr="006C5E82" w:rsidRDefault="00793579" w:rsidP="000E41E7">
      <w:pPr>
        <w:ind w:left="10" w:right="-113" w:hanging="10"/>
        <w:jc w:val="both"/>
      </w:pPr>
      <w:r w:rsidRPr="006C5E82">
        <w:rPr>
          <w:b/>
        </w:rPr>
        <w:t xml:space="preserve">6-2-36 «ПРАКТИКА ПРИМЕНЕНИЯ МСА: ФОРМИРОВАНИЕ АУДИТОРСКОГО ЗАКЛЮЧЕНИЯ О ФИНАНСОВОЙ ОТЧЕТНОСТИ» </w:t>
      </w:r>
      <w:r w:rsidRPr="006C5E82">
        <w:t xml:space="preserve"> </w:t>
      </w:r>
    </w:p>
    <w:p w14:paraId="32B3B7BE" w14:textId="77777777" w:rsidR="00793579" w:rsidRPr="006C5E82" w:rsidRDefault="00793579" w:rsidP="000E41E7">
      <w:pPr>
        <w:ind w:left="10" w:right="-113" w:hanging="10"/>
        <w:jc w:val="both"/>
      </w:pPr>
    </w:p>
    <w:p w14:paraId="339CD50F" w14:textId="77777777" w:rsidR="00793579" w:rsidRPr="006C5E82" w:rsidRDefault="00793579" w:rsidP="000E41E7">
      <w:pPr>
        <w:ind w:left="10" w:right="-113" w:hanging="10"/>
        <w:jc w:val="both"/>
      </w:pPr>
      <w:r w:rsidRPr="006C5E82">
        <w:rPr>
          <w:b/>
        </w:rPr>
        <w:t>Продолжительность обучения</w:t>
      </w:r>
      <w:r w:rsidRPr="006C5E82">
        <w:t xml:space="preserve"> – 8 академических часов. </w:t>
      </w:r>
    </w:p>
    <w:p w14:paraId="22A65C8B" w14:textId="77777777" w:rsidR="00793579" w:rsidRPr="006C5E82" w:rsidRDefault="00793579" w:rsidP="000E41E7">
      <w:pPr>
        <w:ind w:left="10" w:right="-113" w:hanging="10"/>
        <w:jc w:val="both"/>
      </w:pPr>
    </w:p>
    <w:p w14:paraId="63390DE5" w14:textId="77777777" w:rsidR="00793579" w:rsidRPr="006C5E82" w:rsidRDefault="00793579" w:rsidP="000E41E7">
      <w:pPr>
        <w:ind w:left="14" w:right="-113"/>
        <w:jc w:val="both"/>
      </w:pPr>
      <w:r w:rsidRPr="006C5E82">
        <w:rPr>
          <w:b/>
        </w:rPr>
        <w:t>Цель программы</w:t>
      </w:r>
      <w:r w:rsidRPr="006C5E82">
        <w:t xml:space="preserve"> – отработка навыков по формированию мнения о финансовой отчетности на основании оценки выводов, сделанных на основе полученных аудиторских доказательств, а также составление аудиторского заключения по результатам аудита.</w:t>
      </w:r>
    </w:p>
    <w:p w14:paraId="1ED6FC62" w14:textId="77777777" w:rsidR="00793579" w:rsidRPr="006C5E82" w:rsidRDefault="00793579" w:rsidP="000E41E7">
      <w:pPr>
        <w:ind w:left="14" w:right="-113"/>
        <w:jc w:val="both"/>
      </w:pPr>
    </w:p>
    <w:p w14:paraId="389D0E8C" w14:textId="1811962A" w:rsidR="00793579" w:rsidRPr="006C5E82" w:rsidRDefault="00793579" w:rsidP="000E41E7">
      <w:pPr>
        <w:ind w:left="24" w:right="-113" w:hanging="10"/>
        <w:jc w:val="both"/>
      </w:pPr>
      <w:r w:rsidRPr="006C5E82">
        <w:rPr>
          <w:b/>
        </w:rPr>
        <w:t>Обязательные вопросы</w:t>
      </w:r>
    </w:p>
    <w:p w14:paraId="7C43ED9E" w14:textId="77777777" w:rsidR="00793579" w:rsidRPr="006C5E82" w:rsidRDefault="00793579" w:rsidP="000E41E7">
      <w:pPr>
        <w:ind w:left="24" w:right="-113" w:hanging="10"/>
        <w:jc w:val="both"/>
      </w:pPr>
    </w:p>
    <w:p w14:paraId="54FFC1A8" w14:textId="77777777" w:rsidR="00793579" w:rsidRPr="006C5E82" w:rsidRDefault="00793579" w:rsidP="001F2B0D">
      <w:pPr>
        <w:numPr>
          <w:ilvl w:val="0"/>
          <w:numId w:val="2"/>
        </w:numPr>
        <w:ind w:left="1134" w:right="-113"/>
        <w:jc w:val="both"/>
      </w:pPr>
      <w:r w:rsidRPr="006C5E82">
        <w:t xml:space="preserve">Процесс формирования аудиторского мнения о финансовой отчетности (оценка искажений, выявленных в ходе аудита).  </w:t>
      </w:r>
    </w:p>
    <w:p w14:paraId="72B51C3A" w14:textId="77777777" w:rsidR="00793579" w:rsidRPr="006C5E82" w:rsidRDefault="00793579" w:rsidP="001F2B0D">
      <w:pPr>
        <w:numPr>
          <w:ilvl w:val="0"/>
          <w:numId w:val="2"/>
        </w:numPr>
        <w:ind w:left="1134" w:right="-113"/>
        <w:jc w:val="both"/>
      </w:pPr>
      <w:r w:rsidRPr="006C5E82">
        <w:t xml:space="preserve">Формы аудиторского мнения: </w:t>
      </w:r>
      <w:proofErr w:type="spellStart"/>
      <w:r w:rsidRPr="006C5E82">
        <w:t>Немодифицированное</w:t>
      </w:r>
      <w:proofErr w:type="spellEnd"/>
      <w:r w:rsidRPr="006C5E82">
        <w:t xml:space="preserve"> и модифицированное мнение в аудиторском заключении.   </w:t>
      </w:r>
    </w:p>
    <w:p w14:paraId="2908C0E0" w14:textId="77777777" w:rsidR="00793579" w:rsidRPr="006C5E82" w:rsidRDefault="00793579" w:rsidP="001F2B0D">
      <w:pPr>
        <w:numPr>
          <w:ilvl w:val="0"/>
          <w:numId w:val="2"/>
        </w:numPr>
        <w:ind w:left="1134" w:right="-113"/>
        <w:jc w:val="both"/>
      </w:pPr>
      <w:r w:rsidRPr="006C5E82">
        <w:t>Структура аудиторского заключения.</w:t>
      </w:r>
    </w:p>
    <w:p w14:paraId="4FDC291E" w14:textId="77777777" w:rsidR="00793579" w:rsidRPr="006C5E82" w:rsidRDefault="00793579" w:rsidP="001F2B0D">
      <w:pPr>
        <w:numPr>
          <w:ilvl w:val="0"/>
          <w:numId w:val="2"/>
        </w:numPr>
        <w:ind w:left="1134" w:right="-113"/>
        <w:jc w:val="both"/>
      </w:pPr>
      <w:r w:rsidRPr="006C5E82">
        <w:t>Включение в аудиторское заключение раздела о существенной неопределенности в отношении непрерывности деятельности;</w:t>
      </w:r>
    </w:p>
    <w:p w14:paraId="4C223246" w14:textId="77777777" w:rsidR="00793579" w:rsidRPr="006C5E82" w:rsidRDefault="00793579" w:rsidP="001F2B0D">
      <w:pPr>
        <w:numPr>
          <w:ilvl w:val="0"/>
          <w:numId w:val="2"/>
        </w:numPr>
        <w:ind w:left="1134" w:right="-113"/>
        <w:jc w:val="both"/>
      </w:pPr>
      <w:r w:rsidRPr="006C5E82">
        <w:t>Аудиторское заключение, содержащее раздел «Важные обстоятельства»;</w:t>
      </w:r>
    </w:p>
    <w:p w14:paraId="56EF811E" w14:textId="77777777" w:rsidR="00793579" w:rsidRPr="006C5E82" w:rsidRDefault="00793579" w:rsidP="001F2B0D">
      <w:pPr>
        <w:numPr>
          <w:ilvl w:val="0"/>
          <w:numId w:val="2"/>
        </w:numPr>
        <w:ind w:left="1134" w:right="-113"/>
        <w:jc w:val="both"/>
      </w:pPr>
      <w:r w:rsidRPr="006C5E82">
        <w:t>Аудиторское заключение с разделом «Прочие сведения»;</w:t>
      </w:r>
      <w:r w:rsidRPr="006C5E82">
        <w:tab/>
      </w:r>
    </w:p>
    <w:p w14:paraId="3D3945FF" w14:textId="77777777" w:rsidR="00793579" w:rsidRPr="006C5E82" w:rsidRDefault="00793579" w:rsidP="001F2B0D">
      <w:pPr>
        <w:numPr>
          <w:ilvl w:val="0"/>
          <w:numId w:val="2"/>
        </w:numPr>
        <w:ind w:left="1134" w:right="-113"/>
        <w:jc w:val="both"/>
      </w:pPr>
      <w:r w:rsidRPr="006C5E82">
        <w:t>Информирование о ключевых вопросах аудита в аудиторском заключении;</w:t>
      </w:r>
    </w:p>
    <w:p w14:paraId="593F2944" w14:textId="77777777" w:rsidR="00793579" w:rsidRPr="006C5E82" w:rsidRDefault="00793579" w:rsidP="001F2B0D">
      <w:pPr>
        <w:numPr>
          <w:ilvl w:val="0"/>
          <w:numId w:val="2"/>
        </w:numPr>
        <w:ind w:left="1134" w:right="-113"/>
        <w:jc w:val="both"/>
      </w:pPr>
      <w:r w:rsidRPr="006C5E82">
        <w:t xml:space="preserve">Раскрытие информации об ответственности аудитора за аудит финансовой отчетности; </w:t>
      </w:r>
    </w:p>
    <w:p w14:paraId="671F098A" w14:textId="77777777" w:rsidR="00793579" w:rsidRPr="006C5E82" w:rsidRDefault="00793579" w:rsidP="001F2B0D">
      <w:pPr>
        <w:numPr>
          <w:ilvl w:val="0"/>
          <w:numId w:val="2"/>
        </w:numPr>
        <w:ind w:left="1134" w:right="-113"/>
        <w:jc w:val="both"/>
      </w:pPr>
      <w:r w:rsidRPr="006C5E82">
        <w:t xml:space="preserve">Информирование лиц, отвечающих за корпоративное управление, о значимых выводах в результате аудита и о недостатках внутреннего контроля </w:t>
      </w:r>
    </w:p>
    <w:p w14:paraId="2CBDEC4B" w14:textId="77777777" w:rsidR="00793579" w:rsidRPr="006C5E82" w:rsidRDefault="00793579" w:rsidP="001F2B0D">
      <w:pPr>
        <w:numPr>
          <w:ilvl w:val="0"/>
          <w:numId w:val="2"/>
        </w:numPr>
        <w:ind w:left="1134" w:right="-113"/>
        <w:jc w:val="both"/>
      </w:pPr>
      <w:r w:rsidRPr="006C5E82">
        <w:t>Информационное взаимодействие с лицами, отвечающими за корпоративное управление о ключевых вопросах аудита в аудиторском заключении;</w:t>
      </w:r>
    </w:p>
    <w:p w14:paraId="0D1EC813" w14:textId="77777777" w:rsidR="00793579" w:rsidRPr="006C5E82" w:rsidRDefault="00793579" w:rsidP="001F2B0D">
      <w:pPr>
        <w:numPr>
          <w:ilvl w:val="0"/>
          <w:numId w:val="2"/>
        </w:numPr>
        <w:ind w:left="1134" w:right="-113"/>
        <w:jc w:val="both"/>
      </w:pPr>
      <w:r w:rsidRPr="006C5E82">
        <w:t>Проведение бизнес-симуляции по формированию мнения и составлению заключения о финансовой отчетности на конкретных примерах.</w:t>
      </w:r>
    </w:p>
    <w:p w14:paraId="70EE37AC" w14:textId="77777777" w:rsidR="00793579" w:rsidRPr="006C5E82" w:rsidRDefault="00793579" w:rsidP="001F2B0D">
      <w:pPr>
        <w:numPr>
          <w:ilvl w:val="0"/>
          <w:numId w:val="2"/>
        </w:numPr>
        <w:ind w:left="1134" w:right="-113"/>
        <w:jc w:val="both"/>
      </w:pPr>
      <w:r w:rsidRPr="006C5E82">
        <w:t>Особенности модификации аудиторского мнения в соответствие с требованиями международных стандартов аудита МСА 250, МСА 315, МСА 402, МСА 501, МСА 505, МСА 510, МСА 540, МСА 550, МСА 560, МСА 570, МСА 580, МСА 600, МСА 620, МСА 710, МСА 720, МСА 805, МСА 810.</w:t>
      </w:r>
    </w:p>
    <w:p w14:paraId="7DDAB937" w14:textId="77777777" w:rsidR="00793579" w:rsidRPr="006C5E82" w:rsidRDefault="00793579" w:rsidP="001F2B0D">
      <w:pPr>
        <w:numPr>
          <w:ilvl w:val="0"/>
          <w:numId w:val="2"/>
        </w:numPr>
        <w:ind w:left="1134" w:right="-113"/>
        <w:jc w:val="both"/>
      </w:pPr>
      <w:r w:rsidRPr="006C5E82">
        <w:t>Порядок распространения аудиторского мнения на дополнительную информацию, включенную в финансовую отчетность.</w:t>
      </w:r>
    </w:p>
    <w:p w14:paraId="4B007D5F" w14:textId="77777777" w:rsidR="00793579" w:rsidRPr="006C5E82" w:rsidRDefault="00793579" w:rsidP="001F2B0D">
      <w:pPr>
        <w:numPr>
          <w:ilvl w:val="0"/>
          <w:numId w:val="2"/>
        </w:numPr>
        <w:ind w:left="1134" w:right="-113"/>
        <w:jc w:val="both"/>
      </w:pPr>
      <w:r w:rsidRPr="006C5E82">
        <w:lastRenderedPageBreak/>
        <w:t>Типовые нарушения при составлении аудиторских заключений</w:t>
      </w:r>
    </w:p>
    <w:p w14:paraId="6CD6923B" w14:textId="77777777" w:rsidR="00793579" w:rsidRPr="006C5E82" w:rsidRDefault="00793579" w:rsidP="000E41E7">
      <w:pPr>
        <w:ind w:left="748" w:right="-113"/>
        <w:jc w:val="both"/>
      </w:pPr>
    </w:p>
    <w:p w14:paraId="7EB4D0C6" w14:textId="77777777" w:rsidR="00793579" w:rsidRPr="006C5E82" w:rsidRDefault="00793579" w:rsidP="000E41E7">
      <w:pPr>
        <w:jc w:val="both"/>
        <w:rPr>
          <w:rFonts w:eastAsiaTheme="minorHAnsi"/>
          <w:lang w:eastAsia="en-US"/>
        </w:rPr>
      </w:pPr>
    </w:p>
    <w:p w14:paraId="79BA3922" w14:textId="77777777" w:rsidR="00793579" w:rsidRPr="006C5E82" w:rsidRDefault="00793579" w:rsidP="000E41E7">
      <w:pPr>
        <w:ind w:left="10" w:right="-113" w:hanging="10"/>
        <w:jc w:val="both"/>
      </w:pPr>
      <w:r w:rsidRPr="006C5E82">
        <w:rPr>
          <w:b/>
        </w:rPr>
        <w:t>6-2-37 «ПРАКТИКА ПРИМЕНЕНИЯ МСА: ОСОБЕННОСТИ ПРОВЕДЕНИЯ АУДИТА ФИНАНСОВОЙ ОТЧЕТНОСТИ ГРУППЫ, АУДИТА ФИНАНСОВОЙ ОТЧЕТНОСТИ, ПОДГОТОВЛЕННОЙ В СООТВЕТСТВИИ С КОНЦЕПЦИЕЙ СПЕЦИАЛЬНОГО НАЗНАЧЕНИЯ, АУДИТА ОТДЕЛЬНЫХ ОТЧЕТОВ, А ТАКЖЕ ОТДЕЛЬНЫХ ЗАДАНИЙ, ОБЕСПЕЧИВАЮЩИХ УВЕРЕННОСТЬ, ОТЛИЧНЫЕ ОТ АУДИТА»</w:t>
      </w:r>
      <w:r w:rsidRPr="006C5E82">
        <w:t xml:space="preserve"> </w:t>
      </w:r>
    </w:p>
    <w:p w14:paraId="782EBB45" w14:textId="77777777" w:rsidR="00793579" w:rsidRPr="006C5E82" w:rsidRDefault="00793579" w:rsidP="000E41E7">
      <w:pPr>
        <w:ind w:left="10" w:right="-113" w:hanging="10"/>
        <w:jc w:val="both"/>
      </w:pPr>
    </w:p>
    <w:p w14:paraId="33D331E4" w14:textId="77777777" w:rsidR="00793579" w:rsidRPr="006C5E82" w:rsidRDefault="00793579" w:rsidP="000E41E7">
      <w:pPr>
        <w:ind w:left="24" w:right="-113" w:hanging="10"/>
        <w:jc w:val="both"/>
      </w:pPr>
      <w:r w:rsidRPr="006C5E82">
        <w:rPr>
          <w:b/>
        </w:rPr>
        <w:t>Продолжительность обучения</w:t>
      </w:r>
      <w:r w:rsidRPr="006C5E82">
        <w:t xml:space="preserve"> – 8 академических часов.  </w:t>
      </w:r>
    </w:p>
    <w:p w14:paraId="482DB9FD" w14:textId="77777777" w:rsidR="00793579" w:rsidRPr="006C5E82" w:rsidRDefault="00793579" w:rsidP="000E41E7">
      <w:pPr>
        <w:ind w:left="24" w:right="-113" w:hanging="10"/>
        <w:jc w:val="both"/>
      </w:pPr>
    </w:p>
    <w:p w14:paraId="1D4507AA" w14:textId="77777777" w:rsidR="00793579" w:rsidRPr="006C5E82" w:rsidRDefault="00793579" w:rsidP="000E41E7">
      <w:pPr>
        <w:ind w:left="14" w:right="-113"/>
        <w:jc w:val="both"/>
      </w:pPr>
      <w:r w:rsidRPr="006C5E82">
        <w:rPr>
          <w:b/>
        </w:rPr>
        <w:t>Цель программы</w:t>
      </w:r>
      <w:r w:rsidRPr="006C5E82">
        <w:t xml:space="preserve"> – отдельные практические вопросы по заданиям, обеспечивающим уверенность, отличные от аудита.</w:t>
      </w:r>
      <w:r w:rsidRPr="006C5E82">
        <w:rPr>
          <w:b/>
        </w:rPr>
        <w:t xml:space="preserve"> </w:t>
      </w:r>
      <w:r w:rsidRPr="006C5E82">
        <w:t xml:space="preserve"> </w:t>
      </w:r>
    </w:p>
    <w:p w14:paraId="7C43B5AF" w14:textId="77777777" w:rsidR="00793579" w:rsidRPr="006C5E82" w:rsidRDefault="00793579" w:rsidP="000E41E7">
      <w:pPr>
        <w:ind w:left="14" w:right="-113"/>
        <w:jc w:val="both"/>
      </w:pPr>
    </w:p>
    <w:p w14:paraId="4C9DEBDE" w14:textId="083B371C" w:rsidR="00793579" w:rsidRPr="006C5E82" w:rsidRDefault="00793579" w:rsidP="000E41E7">
      <w:pPr>
        <w:ind w:left="24" w:right="-113" w:hanging="10"/>
        <w:jc w:val="both"/>
      </w:pPr>
      <w:r w:rsidRPr="006C5E82">
        <w:rPr>
          <w:b/>
        </w:rPr>
        <w:t>Обязательные вопросы</w:t>
      </w:r>
    </w:p>
    <w:p w14:paraId="616E6FB3" w14:textId="77777777" w:rsidR="00793579" w:rsidRPr="006C5E82" w:rsidRDefault="00793579" w:rsidP="000E41E7">
      <w:pPr>
        <w:ind w:left="24" w:right="-113" w:hanging="10"/>
        <w:jc w:val="both"/>
      </w:pPr>
    </w:p>
    <w:p w14:paraId="64C00DE0" w14:textId="77777777" w:rsidR="00793579" w:rsidRPr="006C5E82" w:rsidRDefault="00793579" w:rsidP="000E41E7">
      <w:pPr>
        <w:jc w:val="both"/>
        <w:rPr>
          <w:b/>
        </w:rPr>
      </w:pPr>
      <w:r w:rsidRPr="006C5E82">
        <w:rPr>
          <w:b/>
        </w:rPr>
        <w:t>Часть 1.</w:t>
      </w:r>
    </w:p>
    <w:p w14:paraId="36E14123" w14:textId="77777777" w:rsidR="00793579" w:rsidRPr="006C5E82" w:rsidRDefault="00793579" w:rsidP="000E41E7">
      <w:pPr>
        <w:jc w:val="both"/>
        <w:rPr>
          <w:b/>
        </w:rPr>
      </w:pPr>
    </w:p>
    <w:p w14:paraId="7A8CB1BB" w14:textId="77777777" w:rsidR="00793579" w:rsidRPr="006C5E82" w:rsidRDefault="00793579" w:rsidP="000E41E7">
      <w:pPr>
        <w:jc w:val="both"/>
      </w:pPr>
      <w:r w:rsidRPr="006C5E82">
        <w:t xml:space="preserve">Особенности проведения аудита финансовой отчетности группы (включая работу аудиторов компонентов)»: </w:t>
      </w:r>
    </w:p>
    <w:p w14:paraId="028B40DC" w14:textId="77777777" w:rsidR="00793579" w:rsidRPr="006C5E82" w:rsidRDefault="00793579" w:rsidP="000E41E7">
      <w:pPr>
        <w:shd w:val="clear" w:color="auto" w:fill="FFFFFF"/>
        <w:jc w:val="both"/>
      </w:pPr>
      <w:r w:rsidRPr="006C5E82">
        <w:t xml:space="preserve">Краткий обзор теоретических вопросов, связанных с особенностями проведения аудита финансовой отчетности группы понимание деятельности группы, ее компонентов и их окружения. </w:t>
      </w:r>
    </w:p>
    <w:p w14:paraId="3343D705" w14:textId="77777777" w:rsidR="00793579" w:rsidRPr="006C5E82" w:rsidRDefault="00793579" w:rsidP="001F2B0D">
      <w:pPr>
        <w:numPr>
          <w:ilvl w:val="0"/>
          <w:numId w:val="2"/>
        </w:numPr>
        <w:ind w:right="-113"/>
        <w:jc w:val="both"/>
      </w:pPr>
      <w:r w:rsidRPr="006C5E82">
        <w:t xml:space="preserve">понимание деятельности аудитора компонента. </w:t>
      </w:r>
    </w:p>
    <w:p w14:paraId="4C9C9CE8" w14:textId="77777777" w:rsidR="00793579" w:rsidRPr="006C5E82" w:rsidRDefault="00793579" w:rsidP="001F2B0D">
      <w:pPr>
        <w:numPr>
          <w:ilvl w:val="0"/>
          <w:numId w:val="2"/>
        </w:numPr>
        <w:ind w:right="-113"/>
        <w:jc w:val="both"/>
      </w:pPr>
      <w:r w:rsidRPr="006C5E82">
        <w:t xml:space="preserve">особенности расчета существенности. </w:t>
      </w:r>
    </w:p>
    <w:p w14:paraId="2F3C42B4" w14:textId="77777777" w:rsidR="00793579" w:rsidRPr="006C5E82" w:rsidRDefault="00793579" w:rsidP="001F2B0D">
      <w:pPr>
        <w:numPr>
          <w:ilvl w:val="0"/>
          <w:numId w:val="2"/>
        </w:numPr>
        <w:ind w:right="-113"/>
        <w:jc w:val="both"/>
      </w:pPr>
      <w:r w:rsidRPr="006C5E82">
        <w:t xml:space="preserve">события после отчетной даты </w:t>
      </w:r>
    </w:p>
    <w:p w14:paraId="35D7C5BD" w14:textId="77777777" w:rsidR="00793579" w:rsidRPr="006C5E82" w:rsidRDefault="00793579" w:rsidP="001F2B0D">
      <w:pPr>
        <w:numPr>
          <w:ilvl w:val="0"/>
          <w:numId w:val="2"/>
        </w:numPr>
        <w:ind w:right="-113"/>
        <w:jc w:val="both"/>
      </w:pPr>
      <w:r w:rsidRPr="006C5E82">
        <w:t xml:space="preserve">информационное взаимодействие с аудитором компонента. </w:t>
      </w:r>
    </w:p>
    <w:p w14:paraId="31C9AF0A" w14:textId="77777777" w:rsidR="00793579" w:rsidRPr="006C5E82" w:rsidRDefault="00793579" w:rsidP="001F2B0D">
      <w:pPr>
        <w:numPr>
          <w:ilvl w:val="0"/>
          <w:numId w:val="2"/>
        </w:numPr>
        <w:ind w:right="-113"/>
        <w:jc w:val="both"/>
      </w:pPr>
      <w:r w:rsidRPr="006C5E82">
        <w:t>оценка достаточности и надлежащего характера полученных аудиторских доказательств.</w:t>
      </w:r>
    </w:p>
    <w:p w14:paraId="214CE222" w14:textId="77777777" w:rsidR="00793579" w:rsidRPr="006C5E82" w:rsidRDefault="00793579" w:rsidP="001F2B0D">
      <w:pPr>
        <w:numPr>
          <w:ilvl w:val="0"/>
          <w:numId w:val="2"/>
        </w:numPr>
        <w:ind w:right="-113"/>
        <w:jc w:val="both"/>
      </w:pPr>
      <w:r w:rsidRPr="006C5E82">
        <w:t>информационное взаимодействие с руководством и лицами, отвечающими за корпоративное управление группы</w:t>
      </w:r>
    </w:p>
    <w:p w14:paraId="1D8C017A" w14:textId="77777777" w:rsidR="00793579" w:rsidRPr="006C5E82" w:rsidRDefault="00793579" w:rsidP="000E41E7">
      <w:pPr>
        <w:jc w:val="both"/>
      </w:pPr>
      <w:r w:rsidRPr="006C5E82">
        <w:t xml:space="preserve">Разработка общей стратегии и плана аудита финансовой отчетности группы, расчет существенности, разработка аудиторских процедур в ответ на оцененные риски на примере Консолидированной отчетности Компании ААА и ее дочерних предприятий. </w:t>
      </w:r>
    </w:p>
    <w:p w14:paraId="1F2177F8" w14:textId="77777777" w:rsidR="00793579" w:rsidRPr="006C5E82" w:rsidRDefault="00793579" w:rsidP="000E41E7">
      <w:pPr>
        <w:jc w:val="both"/>
      </w:pPr>
      <w:r w:rsidRPr="006C5E82">
        <w:rPr>
          <w:b/>
        </w:rPr>
        <w:t xml:space="preserve">Часть 2.  </w:t>
      </w:r>
    </w:p>
    <w:p w14:paraId="620425FB" w14:textId="77777777" w:rsidR="00793579" w:rsidRPr="006C5E82" w:rsidRDefault="00793579" w:rsidP="000E41E7">
      <w:pPr>
        <w:ind w:right="-113"/>
        <w:jc w:val="both"/>
        <w:rPr>
          <w:b/>
        </w:rPr>
      </w:pPr>
      <w:r w:rsidRPr="006C5E82">
        <w:rPr>
          <w:b/>
        </w:rPr>
        <w:t xml:space="preserve"> </w:t>
      </w:r>
    </w:p>
    <w:p w14:paraId="5431F390" w14:textId="77777777" w:rsidR="00793579" w:rsidRPr="006C5E82" w:rsidRDefault="00793579" w:rsidP="000E41E7">
      <w:pPr>
        <w:ind w:left="14" w:right="-113"/>
        <w:jc w:val="both"/>
      </w:pPr>
      <w:r w:rsidRPr="006C5E82">
        <w:t xml:space="preserve">Особенности аудита в отдельных случаях:  </w:t>
      </w:r>
    </w:p>
    <w:p w14:paraId="1B59ABF0" w14:textId="77777777" w:rsidR="00793579" w:rsidRPr="006C5E82" w:rsidRDefault="00793579" w:rsidP="001F2B0D">
      <w:pPr>
        <w:numPr>
          <w:ilvl w:val="0"/>
          <w:numId w:val="2"/>
        </w:numPr>
        <w:ind w:left="426" w:right="-113" w:hanging="426"/>
        <w:jc w:val="both"/>
      </w:pPr>
      <w:r w:rsidRPr="006C5E82">
        <w:t>Особенности аудита финансовой отчетности, подготовленной в соответствии с концепцией специального назначения.</w:t>
      </w:r>
    </w:p>
    <w:p w14:paraId="5A25DABF" w14:textId="77777777" w:rsidR="00793579" w:rsidRPr="006C5E82" w:rsidRDefault="00793579" w:rsidP="001F2B0D">
      <w:pPr>
        <w:numPr>
          <w:ilvl w:val="0"/>
          <w:numId w:val="2"/>
        </w:numPr>
        <w:ind w:left="426" w:right="-113" w:hanging="426"/>
        <w:jc w:val="both"/>
      </w:pPr>
      <w:r w:rsidRPr="006C5E82">
        <w:t xml:space="preserve">Особенности аудита отдельных отчетов финансовой отчетности и отдельных элементов, групп статей или статей финансовой отчетности.   </w:t>
      </w:r>
    </w:p>
    <w:p w14:paraId="7945B2F1" w14:textId="77777777" w:rsidR="00793579" w:rsidRPr="006C5E82" w:rsidRDefault="00793579" w:rsidP="001F2B0D">
      <w:pPr>
        <w:numPr>
          <w:ilvl w:val="0"/>
          <w:numId w:val="2"/>
        </w:numPr>
        <w:ind w:left="426" w:right="-113" w:hanging="426"/>
        <w:jc w:val="both"/>
      </w:pPr>
      <w:r w:rsidRPr="006C5E82">
        <w:t xml:space="preserve">Задания по предоставлению заключения об обобщенной финансовой отчетности.  </w:t>
      </w:r>
    </w:p>
    <w:p w14:paraId="01EEB46D" w14:textId="77777777" w:rsidR="00793579" w:rsidRPr="006C5E82" w:rsidRDefault="00793579" w:rsidP="000E41E7">
      <w:pPr>
        <w:ind w:left="426" w:right="-113" w:hanging="426"/>
        <w:jc w:val="both"/>
      </w:pPr>
    </w:p>
    <w:p w14:paraId="3D8C6A3A" w14:textId="77777777" w:rsidR="00793579" w:rsidRPr="006C5E82" w:rsidRDefault="00793579" w:rsidP="000E41E7">
      <w:pPr>
        <w:ind w:left="426" w:right="-113" w:hanging="426"/>
        <w:jc w:val="both"/>
        <w:rPr>
          <w:b/>
        </w:rPr>
      </w:pPr>
      <w:r w:rsidRPr="006C5E82">
        <w:rPr>
          <w:b/>
        </w:rPr>
        <w:t>Часть 3.</w:t>
      </w:r>
    </w:p>
    <w:p w14:paraId="4ED4087E" w14:textId="77777777" w:rsidR="00793579" w:rsidRPr="006C5E82" w:rsidRDefault="00793579" w:rsidP="000E41E7">
      <w:pPr>
        <w:ind w:left="426" w:right="-113" w:hanging="426"/>
        <w:jc w:val="both"/>
        <w:rPr>
          <w:b/>
        </w:rPr>
      </w:pPr>
    </w:p>
    <w:p w14:paraId="375696F3" w14:textId="77777777" w:rsidR="00793579" w:rsidRPr="006C5E82" w:rsidRDefault="00793579" w:rsidP="000E41E7">
      <w:pPr>
        <w:ind w:left="426" w:right="-113" w:hanging="426"/>
        <w:jc w:val="both"/>
      </w:pPr>
      <w:r w:rsidRPr="006C5E82">
        <w:t xml:space="preserve">Отдельные практические вопросы по заданиям, обеспечивающим уверенность, отличным от аудита.  </w:t>
      </w:r>
    </w:p>
    <w:p w14:paraId="0FE9C591" w14:textId="77777777" w:rsidR="00793579" w:rsidRPr="006C5E82" w:rsidRDefault="00793579" w:rsidP="001F2B0D">
      <w:pPr>
        <w:numPr>
          <w:ilvl w:val="0"/>
          <w:numId w:val="2"/>
        </w:numPr>
        <w:ind w:left="426" w:right="-113" w:hanging="426"/>
        <w:jc w:val="both"/>
      </w:pPr>
      <w:r w:rsidRPr="006C5E82">
        <w:t>Задания по обзорной проверке финансовой отчетности прошедших периодов</w:t>
      </w:r>
    </w:p>
    <w:p w14:paraId="164D04A0" w14:textId="77777777" w:rsidR="00793579" w:rsidRPr="006C5E82" w:rsidRDefault="00793579" w:rsidP="001F2B0D">
      <w:pPr>
        <w:numPr>
          <w:ilvl w:val="0"/>
          <w:numId w:val="2"/>
        </w:numPr>
        <w:ind w:left="426" w:right="-113" w:hanging="426"/>
        <w:jc w:val="both"/>
      </w:pPr>
      <w:r w:rsidRPr="006C5E82">
        <w:t xml:space="preserve">Задания по обзорной проверке промежуточной информации, выполняемая независимым аудитором организации  </w:t>
      </w:r>
    </w:p>
    <w:p w14:paraId="23B72367" w14:textId="77777777" w:rsidR="00793579" w:rsidRPr="006C5E82" w:rsidRDefault="00793579" w:rsidP="001F2B0D">
      <w:pPr>
        <w:numPr>
          <w:ilvl w:val="0"/>
          <w:numId w:val="2"/>
        </w:numPr>
        <w:ind w:left="426" w:right="-113" w:hanging="426"/>
        <w:jc w:val="both"/>
      </w:pPr>
      <w:r w:rsidRPr="006C5E82">
        <w:t>Особенности проверки прогнозной информации</w:t>
      </w:r>
      <w:r w:rsidRPr="006C5E82">
        <w:rPr>
          <w:lang w:val="en-US"/>
        </w:rPr>
        <w:t xml:space="preserve"> </w:t>
      </w:r>
    </w:p>
    <w:p w14:paraId="43D5DF83" w14:textId="77777777" w:rsidR="00793579" w:rsidRPr="006C5E82" w:rsidRDefault="00793579" w:rsidP="001F2B0D">
      <w:pPr>
        <w:numPr>
          <w:ilvl w:val="0"/>
          <w:numId w:val="2"/>
        </w:numPr>
        <w:ind w:left="426" w:right="-113" w:hanging="426"/>
        <w:jc w:val="both"/>
      </w:pPr>
      <w:r w:rsidRPr="006C5E82">
        <w:lastRenderedPageBreak/>
        <w:t xml:space="preserve">Особенности проведения заданий, обеспечивающих уверенность, отличные от аудита и обзорной проверки финансовой информации прошедших периодов (на примере проверки публичной нефинансовой отчетности)  </w:t>
      </w:r>
    </w:p>
    <w:p w14:paraId="7EEC8E29" w14:textId="77777777" w:rsidR="00793579" w:rsidRPr="006C5E82" w:rsidRDefault="00793579" w:rsidP="000E41E7">
      <w:pPr>
        <w:ind w:left="426" w:right="-113"/>
        <w:jc w:val="both"/>
      </w:pPr>
    </w:p>
    <w:p w14:paraId="5416B879" w14:textId="77777777" w:rsidR="00793579" w:rsidRPr="006C5E82" w:rsidRDefault="00793579" w:rsidP="000E41E7">
      <w:pPr>
        <w:ind w:right="-113"/>
        <w:jc w:val="both"/>
      </w:pPr>
    </w:p>
    <w:p w14:paraId="7FD41BA1" w14:textId="77777777" w:rsidR="00793579" w:rsidRPr="006C5E82" w:rsidRDefault="00793579" w:rsidP="000E41E7">
      <w:pPr>
        <w:jc w:val="both"/>
      </w:pPr>
    </w:p>
    <w:p w14:paraId="0734E79A" w14:textId="77777777" w:rsidR="00793579" w:rsidRPr="006C5E82" w:rsidRDefault="00793579" w:rsidP="000E41E7">
      <w:pPr>
        <w:keepNext/>
        <w:jc w:val="both"/>
        <w:outlineLvl w:val="0"/>
        <w:rPr>
          <w:rFonts w:eastAsiaTheme="minorHAnsi"/>
          <w:b/>
          <w:lang w:eastAsia="en-US"/>
        </w:rPr>
      </w:pPr>
      <w:r w:rsidRPr="006C5E82">
        <w:rPr>
          <w:rFonts w:eastAsiaTheme="minorHAnsi"/>
          <w:b/>
          <w:lang w:eastAsia="en-US"/>
        </w:rPr>
        <w:t xml:space="preserve">6-2-38 «ПРАКТИКА ПРИМЕНЕНИЯ МССУ: ЗАДАНИЯ ПО ВЫПОЛНЕНИЮ СОГЛАСОВАННЫХ ПРОЦЕДУР В ОТНОШЕНИИ ФИНАНСОВОЙ ИНФОРМАЦИИ»  </w:t>
      </w:r>
    </w:p>
    <w:p w14:paraId="13A5B905" w14:textId="77777777" w:rsidR="00793579" w:rsidRPr="006C5E82" w:rsidRDefault="00793579" w:rsidP="000E41E7">
      <w:pPr>
        <w:ind w:left="29" w:right="-113"/>
        <w:jc w:val="both"/>
        <w:rPr>
          <w:b/>
        </w:rPr>
      </w:pPr>
      <w:r w:rsidRPr="006C5E82">
        <w:t xml:space="preserve">  </w:t>
      </w:r>
    </w:p>
    <w:p w14:paraId="57B79F86" w14:textId="77777777" w:rsidR="00793579" w:rsidRPr="006C5E82" w:rsidRDefault="00793579" w:rsidP="000E41E7">
      <w:pPr>
        <w:ind w:left="24" w:right="-113" w:hanging="10"/>
        <w:jc w:val="both"/>
      </w:pPr>
      <w:r w:rsidRPr="006C5E82">
        <w:rPr>
          <w:b/>
        </w:rPr>
        <w:t>Продолжительность обучения</w:t>
      </w:r>
      <w:r w:rsidRPr="006C5E82">
        <w:t xml:space="preserve"> - 16 академических часов.  </w:t>
      </w:r>
    </w:p>
    <w:p w14:paraId="3A6FC60D" w14:textId="77777777" w:rsidR="00793579" w:rsidRPr="006C5E82" w:rsidRDefault="00793579" w:rsidP="000E41E7">
      <w:pPr>
        <w:ind w:left="29" w:right="-113"/>
        <w:jc w:val="both"/>
      </w:pPr>
      <w:r w:rsidRPr="006C5E82">
        <w:t xml:space="preserve">  </w:t>
      </w:r>
    </w:p>
    <w:p w14:paraId="6D0DA98D" w14:textId="77777777" w:rsidR="00793579" w:rsidRPr="006C5E82" w:rsidRDefault="00793579" w:rsidP="000E41E7">
      <w:pPr>
        <w:ind w:left="19" w:right="-113" w:hanging="10"/>
        <w:jc w:val="both"/>
      </w:pPr>
      <w:r w:rsidRPr="006C5E82">
        <w:rPr>
          <w:b/>
        </w:rPr>
        <w:t>Цель программы</w:t>
      </w:r>
      <w:r w:rsidRPr="006C5E82">
        <w:t xml:space="preserve"> – изучение международных стандартов сопутствующих услуг и формирование навыков их применения в практической деятельности аудиторов при оказании сопутствующих аудиту услуг по исследованию предмета задания заказчика посредством выполнения согласованных с ним и (или) иным лицом процедур в условиях сокращения рынка обязательного аудита.  </w:t>
      </w:r>
    </w:p>
    <w:p w14:paraId="402E7557" w14:textId="77777777" w:rsidR="00793579" w:rsidRPr="006C5E82" w:rsidRDefault="00793579" w:rsidP="000E41E7">
      <w:pPr>
        <w:ind w:left="29" w:right="-113"/>
        <w:jc w:val="both"/>
      </w:pPr>
    </w:p>
    <w:p w14:paraId="515872D4" w14:textId="77777777" w:rsidR="00793579" w:rsidRPr="006C5E82" w:rsidRDefault="00793579" w:rsidP="000E41E7">
      <w:pPr>
        <w:ind w:left="24" w:right="-113" w:hanging="10"/>
        <w:jc w:val="both"/>
      </w:pPr>
      <w:r w:rsidRPr="006C5E82">
        <w:rPr>
          <w:b/>
        </w:rPr>
        <w:t xml:space="preserve">Тема 1. Аудиторская деятельность и виды аудиторских услуг </w:t>
      </w:r>
      <w:r w:rsidRPr="006C5E82">
        <w:t xml:space="preserve"> </w:t>
      </w:r>
    </w:p>
    <w:p w14:paraId="493A2241" w14:textId="77777777" w:rsidR="00793579" w:rsidRPr="006C5E82" w:rsidRDefault="00793579" w:rsidP="000E41E7">
      <w:pPr>
        <w:ind w:left="29" w:right="-113"/>
        <w:jc w:val="both"/>
      </w:pPr>
      <w:r w:rsidRPr="006C5E82">
        <w:t xml:space="preserve">  </w:t>
      </w:r>
    </w:p>
    <w:p w14:paraId="5640FF63" w14:textId="77777777" w:rsidR="00793579" w:rsidRPr="006C5E82" w:rsidRDefault="00793579" w:rsidP="000E41E7">
      <w:pPr>
        <w:ind w:left="19" w:right="-113" w:hanging="10"/>
        <w:jc w:val="both"/>
      </w:pPr>
      <w:r w:rsidRPr="006C5E82">
        <w:t xml:space="preserve">Понятие аудиторской деятельности и виды аудиторских услуг в Федеральном законе «Об аудиторской деятельности» и Приказе Минфина России от 09.03.2017 № 33н «Об определении видов аудиторских услуг, в том числе перечня сопутствующих аудиту услуг». Концепция развития аудиторской деятельности в Российской Федерации до 2024 года. Перспективы малых аудиторских организаций и индивидуальных аудиторов по оказанию аудиторских услуг.  </w:t>
      </w:r>
    </w:p>
    <w:p w14:paraId="169268C3" w14:textId="77777777" w:rsidR="00793579" w:rsidRPr="006C5E82" w:rsidRDefault="00793579" w:rsidP="000E41E7">
      <w:pPr>
        <w:ind w:left="29" w:right="-113"/>
        <w:jc w:val="both"/>
      </w:pPr>
      <w:r w:rsidRPr="006C5E82">
        <w:t xml:space="preserve">  </w:t>
      </w:r>
    </w:p>
    <w:p w14:paraId="09C9B49E" w14:textId="77777777" w:rsidR="00793579" w:rsidRPr="006C5E82" w:rsidRDefault="00793579" w:rsidP="000E41E7">
      <w:pPr>
        <w:ind w:left="24" w:right="-113" w:hanging="10"/>
        <w:jc w:val="both"/>
      </w:pPr>
      <w:r w:rsidRPr="006C5E82">
        <w:rPr>
          <w:b/>
        </w:rPr>
        <w:t>Тема 2.  МССУ 4400 «Задания по выполнению согласованных процедур в отношении финансовой информации» (пересмотренный)</w:t>
      </w:r>
      <w:r w:rsidRPr="006C5E82">
        <w:t xml:space="preserve"> </w:t>
      </w:r>
    </w:p>
    <w:p w14:paraId="1A22D895" w14:textId="77777777" w:rsidR="00793579" w:rsidRPr="006C5E82" w:rsidRDefault="00793579" w:rsidP="000E41E7">
      <w:pPr>
        <w:ind w:left="29" w:right="-113"/>
        <w:jc w:val="both"/>
      </w:pPr>
      <w:r w:rsidRPr="006C5E82">
        <w:t xml:space="preserve">  </w:t>
      </w:r>
    </w:p>
    <w:p w14:paraId="45DB9509" w14:textId="77777777" w:rsidR="00793579" w:rsidRPr="006C5E82" w:rsidRDefault="00793579" w:rsidP="000E41E7">
      <w:pPr>
        <w:ind w:left="14" w:right="-113"/>
        <w:jc w:val="both"/>
      </w:pPr>
      <w:r w:rsidRPr="006C5E82">
        <w:t xml:space="preserve">Причины и цели принятия и пересмотра Международного стандарта сопутствующих услуг 4400 «Задания по выполнению согласованных процедур в отношении финансовой информации».  </w:t>
      </w:r>
    </w:p>
    <w:p w14:paraId="13F149FF" w14:textId="77777777" w:rsidR="00793579" w:rsidRPr="006C5E82" w:rsidRDefault="00793579" w:rsidP="000E41E7">
      <w:pPr>
        <w:ind w:left="14" w:right="-113"/>
        <w:jc w:val="both"/>
      </w:pPr>
      <w:r w:rsidRPr="006C5E82">
        <w:t xml:space="preserve">Концепция и содержание стандарта.   </w:t>
      </w:r>
    </w:p>
    <w:p w14:paraId="2AB0794E" w14:textId="77777777" w:rsidR="00793579" w:rsidRPr="006C5E82" w:rsidRDefault="00793579" w:rsidP="000E41E7">
      <w:pPr>
        <w:ind w:left="14" w:right="-113"/>
        <w:jc w:val="both"/>
      </w:pPr>
      <w:r w:rsidRPr="006C5E82">
        <w:t xml:space="preserve">Применение стандарта в отношении финансовой и нефинансовой информации.  </w:t>
      </w:r>
    </w:p>
    <w:p w14:paraId="4F2A6B9E" w14:textId="77777777" w:rsidR="00793579" w:rsidRPr="006C5E82" w:rsidRDefault="00793579" w:rsidP="000E41E7">
      <w:pPr>
        <w:ind w:left="14" w:right="-113"/>
        <w:jc w:val="both"/>
      </w:pPr>
      <w:r w:rsidRPr="006C5E82">
        <w:t xml:space="preserve">Место изучаемого стандарта в общей системе МСА и его связь с другими МСА.   </w:t>
      </w:r>
    </w:p>
    <w:p w14:paraId="296F74C6" w14:textId="77777777" w:rsidR="00793579" w:rsidRPr="006C5E82" w:rsidRDefault="00793579" w:rsidP="000E41E7">
      <w:pPr>
        <w:ind w:left="14" w:right="-113"/>
        <w:jc w:val="both"/>
      </w:pPr>
      <w:r w:rsidRPr="006C5E82">
        <w:t xml:space="preserve">Необходимость соблюдения этических требований в отношении независимости.  </w:t>
      </w:r>
    </w:p>
    <w:p w14:paraId="33DFAABE" w14:textId="77777777" w:rsidR="00793579" w:rsidRPr="006C5E82" w:rsidRDefault="00793579" w:rsidP="000E41E7">
      <w:pPr>
        <w:ind w:left="14" w:right="-113"/>
        <w:jc w:val="both"/>
      </w:pPr>
      <w:r w:rsidRPr="006C5E82">
        <w:t xml:space="preserve">Содержание письма-соглашения о выполнении согласованных процедур.  </w:t>
      </w:r>
    </w:p>
    <w:p w14:paraId="26A61A8F" w14:textId="77777777" w:rsidR="00793579" w:rsidRPr="006C5E82" w:rsidRDefault="00793579" w:rsidP="000E41E7">
      <w:pPr>
        <w:ind w:left="14" w:right="-113"/>
        <w:jc w:val="both"/>
      </w:pPr>
      <w:r w:rsidRPr="006C5E82">
        <w:t xml:space="preserve">Требования к отчету об обнаруженных фактах при выполнении согласованных процедур.  Соответствие отчета об обнаруженных фактах условиям задания по выполнению согласованных процедур.  </w:t>
      </w:r>
    </w:p>
    <w:p w14:paraId="4D55AA21" w14:textId="77777777" w:rsidR="00793579" w:rsidRPr="006C5E82" w:rsidRDefault="00793579" w:rsidP="000E41E7">
      <w:pPr>
        <w:ind w:left="14" w:right="-113"/>
        <w:jc w:val="both"/>
      </w:pPr>
      <w:r w:rsidRPr="006C5E82">
        <w:t xml:space="preserve">Планирование работ по выполнению согласованных процедур.  </w:t>
      </w:r>
    </w:p>
    <w:p w14:paraId="6A6C8715" w14:textId="77777777" w:rsidR="00793579" w:rsidRPr="006C5E82" w:rsidRDefault="00793579" w:rsidP="000E41E7">
      <w:pPr>
        <w:ind w:left="14" w:right="-113"/>
        <w:jc w:val="both"/>
      </w:pPr>
      <w:r w:rsidRPr="006C5E82">
        <w:t xml:space="preserve">Документирование имеющих значение доказательств в отношении отчета об обнаруженных фактах.  </w:t>
      </w:r>
    </w:p>
    <w:p w14:paraId="60871B53" w14:textId="77777777" w:rsidR="00793579" w:rsidRPr="006C5E82" w:rsidRDefault="00793579" w:rsidP="000E41E7">
      <w:pPr>
        <w:ind w:left="29" w:right="-113"/>
        <w:jc w:val="both"/>
      </w:pPr>
      <w:r w:rsidRPr="006C5E82">
        <w:t xml:space="preserve">  </w:t>
      </w:r>
    </w:p>
    <w:p w14:paraId="3A30322B" w14:textId="77777777" w:rsidR="00793579" w:rsidRPr="006C5E82" w:rsidRDefault="00793579" w:rsidP="000E41E7">
      <w:pPr>
        <w:ind w:left="24" w:right="-113" w:hanging="10"/>
        <w:jc w:val="both"/>
      </w:pPr>
      <w:r w:rsidRPr="006C5E82">
        <w:rPr>
          <w:b/>
        </w:rPr>
        <w:t xml:space="preserve">Тема 3. Внутренние стандарты и практика выполнения согласованных процедур аудиторской организацией </w:t>
      </w:r>
      <w:r w:rsidRPr="006C5E82">
        <w:t xml:space="preserve"> </w:t>
      </w:r>
    </w:p>
    <w:p w14:paraId="66016E7D" w14:textId="77777777" w:rsidR="00793579" w:rsidRPr="006C5E82" w:rsidRDefault="00793579" w:rsidP="000E41E7">
      <w:pPr>
        <w:ind w:left="29" w:right="-113"/>
        <w:jc w:val="both"/>
      </w:pPr>
      <w:r w:rsidRPr="006C5E82">
        <w:t xml:space="preserve">  </w:t>
      </w:r>
    </w:p>
    <w:p w14:paraId="5FF8AD91" w14:textId="77777777" w:rsidR="00793579" w:rsidRPr="006C5E82" w:rsidRDefault="00793579" w:rsidP="000E41E7">
      <w:pPr>
        <w:ind w:left="14" w:right="-113"/>
        <w:jc w:val="both"/>
      </w:pPr>
      <w:r w:rsidRPr="006C5E82">
        <w:t xml:space="preserve">Практические примеры:  </w:t>
      </w:r>
    </w:p>
    <w:p w14:paraId="62276CB0" w14:textId="77777777" w:rsidR="00793579" w:rsidRPr="006C5E82" w:rsidRDefault="00793579" w:rsidP="001F2B0D">
      <w:pPr>
        <w:numPr>
          <w:ilvl w:val="0"/>
          <w:numId w:val="101"/>
        </w:numPr>
        <w:ind w:right="-113"/>
        <w:contextualSpacing/>
        <w:jc w:val="both"/>
        <w:rPr>
          <w:rFonts w:eastAsia="Tahoma"/>
        </w:rPr>
      </w:pPr>
      <w:r w:rsidRPr="006C5E82">
        <w:rPr>
          <w:rFonts w:eastAsia="Tahoma"/>
        </w:rPr>
        <w:t xml:space="preserve">внутренних стандартов аудиторской организации, регулирующих задания по выполнению согласованных процедур;  </w:t>
      </w:r>
    </w:p>
    <w:p w14:paraId="1D81940D" w14:textId="77777777" w:rsidR="00793579" w:rsidRPr="006C5E82" w:rsidRDefault="00793579" w:rsidP="001F2B0D">
      <w:pPr>
        <w:numPr>
          <w:ilvl w:val="0"/>
          <w:numId w:val="101"/>
        </w:numPr>
        <w:ind w:right="-113"/>
        <w:contextualSpacing/>
        <w:jc w:val="both"/>
        <w:rPr>
          <w:rFonts w:eastAsia="Tahoma"/>
        </w:rPr>
      </w:pPr>
      <w:r w:rsidRPr="006C5E82">
        <w:rPr>
          <w:rFonts w:eastAsia="Tahoma"/>
        </w:rPr>
        <w:t xml:space="preserve">формы и содержания письма-соглашения о выполнении согласованных процедур;  </w:t>
      </w:r>
    </w:p>
    <w:p w14:paraId="0F1970B8" w14:textId="77777777" w:rsidR="00793579" w:rsidRPr="006C5E82" w:rsidRDefault="00793579" w:rsidP="001F2B0D">
      <w:pPr>
        <w:numPr>
          <w:ilvl w:val="0"/>
          <w:numId w:val="101"/>
        </w:numPr>
        <w:ind w:right="-113"/>
        <w:contextualSpacing/>
        <w:jc w:val="both"/>
        <w:rPr>
          <w:rFonts w:eastAsia="Tahoma"/>
        </w:rPr>
      </w:pPr>
      <w:r w:rsidRPr="006C5E82">
        <w:rPr>
          <w:rFonts w:eastAsia="Tahoma"/>
        </w:rPr>
        <w:t xml:space="preserve">согласованных процедур в отношении финансовой и нефинансовой информации;  </w:t>
      </w:r>
    </w:p>
    <w:p w14:paraId="5E060CF2" w14:textId="77777777" w:rsidR="00793579" w:rsidRPr="006C5E82" w:rsidRDefault="00793579" w:rsidP="001F2B0D">
      <w:pPr>
        <w:numPr>
          <w:ilvl w:val="0"/>
          <w:numId w:val="101"/>
        </w:numPr>
        <w:ind w:right="-113"/>
        <w:contextualSpacing/>
        <w:jc w:val="both"/>
        <w:rPr>
          <w:rFonts w:eastAsia="Tahoma"/>
        </w:rPr>
      </w:pPr>
      <w:r w:rsidRPr="006C5E82">
        <w:rPr>
          <w:rFonts w:eastAsia="Tahoma"/>
        </w:rPr>
        <w:lastRenderedPageBreak/>
        <w:t xml:space="preserve">формы и содержания документов планирования выполнения заданий по выполнению согласованных процедур;  </w:t>
      </w:r>
    </w:p>
    <w:p w14:paraId="292B9268" w14:textId="77777777" w:rsidR="00793579" w:rsidRPr="006C5E82" w:rsidRDefault="00793579" w:rsidP="001F2B0D">
      <w:pPr>
        <w:numPr>
          <w:ilvl w:val="0"/>
          <w:numId w:val="101"/>
        </w:numPr>
        <w:ind w:right="-113"/>
        <w:contextualSpacing/>
        <w:jc w:val="both"/>
        <w:rPr>
          <w:rFonts w:eastAsia="Tahoma"/>
        </w:rPr>
      </w:pPr>
      <w:r w:rsidRPr="006C5E82">
        <w:rPr>
          <w:rFonts w:eastAsia="Tahoma"/>
        </w:rPr>
        <w:t xml:space="preserve">документирования имеющих значение доказательств в отношении отчета об обнаруженных фактах;  </w:t>
      </w:r>
    </w:p>
    <w:p w14:paraId="079C683E" w14:textId="77777777" w:rsidR="00793579" w:rsidRPr="006C5E82" w:rsidRDefault="00793579" w:rsidP="001F2B0D">
      <w:pPr>
        <w:numPr>
          <w:ilvl w:val="0"/>
          <w:numId w:val="101"/>
        </w:numPr>
        <w:ind w:right="-113"/>
        <w:contextualSpacing/>
        <w:jc w:val="both"/>
        <w:rPr>
          <w:rFonts w:eastAsia="Tahoma"/>
        </w:rPr>
      </w:pPr>
      <w:r w:rsidRPr="006C5E82">
        <w:rPr>
          <w:rFonts w:eastAsia="Tahoma"/>
        </w:rPr>
        <w:t xml:space="preserve">отчета об обнаруженных фактах при выполнении согласованных процедур;  </w:t>
      </w:r>
    </w:p>
    <w:p w14:paraId="1657B871" w14:textId="77777777" w:rsidR="00793579" w:rsidRPr="006C5E82" w:rsidRDefault="00793579" w:rsidP="001F2B0D">
      <w:pPr>
        <w:numPr>
          <w:ilvl w:val="0"/>
          <w:numId w:val="101"/>
        </w:numPr>
        <w:ind w:right="-113"/>
        <w:contextualSpacing/>
        <w:jc w:val="both"/>
        <w:rPr>
          <w:rFonts w:eastAsia="Tahoma"/>
        </w:rPr>
      </w:pPr>
      <w:r w:rsidRPr="006C5E82">
        <w:rPr>
          <w:rFonts w:eastAsia="Tahoma"/>
        </w:rPr>
        <w:t xml:space="preserve">формы и содержания документов системы внутреннего контроля по привлечению согласованных процедур.  </w:t>
      </w:r>
    </w:p>
    <w:p w14:paraId="3E4B7715" w14:textId="77777777" w:rsidR="00793579" w:rsidRPr="006C5E82" w:rsidRDefault="00793579" w:rsidP="000E41E7">
      <w:pPr>
        <w:ind w:left="29" w:right="-113"/>
        <w:jc w:val="both"/>
      </w:pPr>
      <w:r w:rsidRPr="006C5E82">
        <w:t xml:space="preserve">  </w:t>
      </w:r>
    </w:p>
    <w:p w14:paraId="702424A9" w14:textId="77777777" w:rsidR="00793579" w:rsidRPr="006C5E82" w:rsidRDefault="00793579" w:rsidP="000E41E7">
      <w:pPr>
        <w:ind w:left="19" w:right="-113" w:hanging="10"/>
        <w:jc w:val="both"/>
      </w:pPr>
      <w:r w:rsidRPr="006C5E82">
        <w:t xml:space="preserve">Содержание классификатора нарушений и недостатков, выявляемых в ходе внешнего контроля качества работы аудиторских организаций, аудиторов в части заданий по выполнению согласованных процедур.  </w:t>
      </w:r>
    </w:p>
    <w:p w14:paraId="359F64E6" w14:textId="77777777" w:rsidR="00793579" w:rsidRPr="006C5E82" w:rsidRDefault="00793579" w:rsidP="000E41E7">
      <w:pPr>
        <w:ind w:left="29" w:right="-113"/>
        <w:jc w:val="both"/>
      </w:pPr>
      <w:r w:rsidRPr="006C5E82">
        <w:t xml:space="preserve">  </w:t>
      </w:r>
    </w:p>
    <w:p w14:paraId="3EEEAEFC" w14:textId="77777777" w:rsidR="00793579" w:rsidRPr="006C5E82" w:rsidRDefault="00793579" w:rsidP="000E41E7">
      <w:pPr>
        <w:ind w:left="19" w:right="-113" w:hanging="10"/>
        <w:jc w:val="both"/>
        <w:rPr>
          <w:b/>
          <w:bCs/>
        </w:rPr>
      </w:pPr>
      <w:r w:rsidRPr="006C5E82">
        <w:rPr>
          <w:b/>
        </w:rPr>
        <w:t>Результат обучения</w:t>
      </w:r>
    </w:p>
    <w:p w14:paraId="65BBD4CF" w14:textId="77777777" w:rsidR="00793579" w:rsidRPr="006C5E82" w:rsidRDefault="00793579" w:rsidP="000E41E7">
      <w:pPr>
        <w:ind w:left="19" w:right="-113" w:hanging="10"/>
        <w:jc w:val="both"/>
        <w:rPr>
          <w:b/>
          <w:bCs/>
        </w:rPr>
      </w:pPr>
    </w:p>
    <w:p w14:paraId="71DFEC2D" w14:textId="77777777" w:rsidR="00793579" w:rsidRPr="006C5E82" w:rsidRDefault="00793579" w:rsidP="000E41E7">
      <w:pPr>
        <w:ind w:left="19" w:right="-113" w:hanging="10"/>
        <w:jc w:val="both"/>
      </w:pPr>
      <w:r w:rsidRPr="006C5E82">
        <w:t xml:space="preserve">Понимание системы международных стандартов, получение знаний и практических навыков применения Международных стандартов аудита, регулирующих вопросы оказания аудиторских услуг по исследованию предмета задания заказчика посредством выполнения согласованных с ним и (или) иным лицом процедур в условиях сокращения рынка обязательного аудита.  </w:t>
      </w:r>
    </w:p>
    <w:p w14:paraId="36747887" w14:textId="77777777" w:rsidR="00793579" w:rsidRPr="006C5E82" w:rsidRDefault="00793579" w:rsidP="000E41E7">
      <w:pPr>
        <w:ind w:left="-5" w:right="-113" w:hanging="10"/>
        <w:jc w:val="both"/>
      </w:pPr>
    </w:p>
    <w:p w14:paraId="2D40A863" w14:textId="77777777" w:rsidR="00793579" w:rsidRPr="006C5E82" w:rsidRDefault="00793579" w:rsidP="000E41E7">
      <w:pPr>
        <w:ind w:left="-5" w:right="-113" w:hanging="10"/>
        <w:jc w:val="both"/>
      </w:pPr>
    </w:p>
    <w:p w14:paraId="2488B389" w14:textId="77777777" w:rsidR="00793579" w:rsidRPr="006C5E82" w:rsidRDefault="00793579" w:rsidP="000E41E7">
      <w:pPr>
        <w:keepNext/>
        <w:jc w:val="both"/>
        <w:outlineLvl w:val="0"/>
        <w:rPr>
          <w:rFonts w:eastAsiaTheme="minorHAnsi"/>
          <w:b/>
          <w:lang w:eastAsia="en-US"/>
        </w:rPr>
      </w:pPr>
      <w:r w:rsidRPr="006C5E82">
        <w:rPr>
          <w:rFonts w:eastAsiaTheme="minorHAnsi"/>
          <w:b/>
          <w:lang w:eastAsia="en-US"/>
        </w:rPr>
        <w:t xml:space="preserve">6-2-38/1 «ЗАДАНИЯ ПО ВЫПОЛНЕНИЮ СОГЛАСОВАННЫХ ПРОЦЕДУР В ОТНОШЕНИИ ФИНАНСОВОЙ ИНФОРМАЦИИ»  </w:t>
      </w:r>
    </w:p>
    <w:p w14:paraId="2B5C52E2" w14:textId="77777777" w:rsidR="00793579" w:rsidRPr="006C5E82" w:rsidRDefault="00793579" w:rsidP="000E41E7">
      <w:pPr>
        <w:ind w:left="29" w:right="-113"/>
        <w:jc w:val="both"/>
        <w:rPr>
          <w:b/>
        </w:rPr>
      </w:pPr>
      <w:r w:rsidRPr="006C5E82">
        <w:t xml:space="preserve">  </w:t>
      </w:r>
    </w:p>
    <w:p w14:paraId="0FE45FDA" w14:textId="77777777" w:rsidR="00793579" w:rsidRPr="006C5E82" w:rsidRDefault="00793579" w:rsidP="000E41E7">
      <w:pPr>
        <w:ind w:left="24" w:right="-113" w:hanging="10"/>
        <w:jc w:val="both"/>
      </w:pPr>
      <w:r w:rsidRPr="006C5E82">
        <w:rPr>
          <w:b/>
        </w:rPr>
        <w:t>Продолжительность обучения</w:t>
      </w:r>
      <w:r w:rsidRPr="006C5E82">
        <w:t xml:space="preserve"> - 4 академических часа.  </w:t>
      </w:r>
    </w:p>
    <w:p w14:paraId="473DE711" w14:textId="77777777" w:rsidR="00793579" w:rsidRPr="006C5E82" w:rsidRDefault="00793579" w:rsidP="000E41E7">
      <w:pPr>
        <w:ind w:left="29" w:right="-113"/>
        <w:jc w:val="both"/>
      </w:pPr>
    </w:p>
    <w:p w14:paraId="2CD64BD9" w14:textId="77777777" w:rsidR="00793579" w:rsidRPr="006C5E82" w:rsidRDefault="00793579" w:rsidP="000E41E7">
      <w:pPr>
        <w:ind w:left="29" w:right="-113"/>
        <w:jc w:val="both"/>
      </w:pPr>
      <w:r w:rsidRPr="006C5E82">
        <w:rPr>
          <w:bCs/>
          <w:i/>
        </w:rPr>
        <w:t>Программа представляет из себя сокращенную программу 6-2-38 с исключением некоторых тем и практикумов.</w:t>
      </w:r>
      <w:r w:rsidRPr="006C5E82">
        <w:t xml:space="preserve"> </w:t>
      </w:r>
    </w:p>
    <w:p w14:paraId="3428810D" w14:textId="77777777" w:rsidR="00793579" w:rsidRPr="006C5E82" w:rsidRDefault="00793579" w:rsidP="000E41E7">
      <w:pPr>
        <w:ind w:left="29" w:right="-113"/>
        <w:jc w:val="both"/>
      </w:pPr>
    </w:p>
    <w:p w14:paraId="10EB9290" w14:textId="77777777" w:rsidR="00793579" w:rsidRPr="006C5E82" w:rsidRDefault="00793579" w:rsidP="000E41E7">
      <w:pPr>
        <w:ind w:left="19" w:right="-113" w:hanging="10"/>
        <w:jc w:val="both"/>
      </w:pPr>
      <w:r w:rsidRPr="006C5E82">
        <w:rPr>
          <w:b/>
        </w:rPr>
        <w:t>Цель программы</w:t>
      </w:r>
      <w:r w:rsidRPr="006C5E82">
        <w:t xml:space="preserve"> – изучение международных стандартов сопутствующих услуг по исследованию предмета задания заказчика посредством выполнения согласованных с ним и (или) иным лицом процедур в условиях сокращения рынка обязательного аудита.  </w:t>
      </w:r>
    </w:p>
    <w:p w14:paraId="386252B0" w14:textId="77777777" w:rsidR="00793579" w:rsidRPr="006C5E82" w:rsidRDefault="00793579" w:rsidP="000E41E7">
      <w:pPr>
        <w:ind w:left="29" w:right="-113"/>
        <w:jc w:val="both"/>
      </w:pPr>
    </w:p>
    <w:p w14:paraId="2F0B0281" w14:textId="77777777" w:rsidR="00793579" w:rsidRPr="006C5E82" w:rsidRDefault="00793579" w:rsidP="000E41E7">
      <w:pPr>
        <w:ind w:left="24" w:right="-113" w:hanging="10"/>
        <w:jc w:val="both"/>
      </w:pPr>
      <w:r w:rsidRPr="006C5E82">
        <w:rPr>
          <w:b/>
        </w:rPr>
        <w:t xml:space="preserve">Тема 1. Аудиторская деятельность и виды аудиторских услуг </w:t>
      </w:r>
      <w:r w:rsidRPr="006C5E82">
        <w:t xml:space="preserve"> </w:t>
      </w:r>
    </w:p>
    <w:p w14:paraId="546BDD2A" w14:textId="77777777" w:rsidR="00793579" w:rsidRPr="006C5E82" w:rsidRDefault="00793579" w:rsidP="000E41E7">
      <w:pPr>
        <w:ind w:left="29" w:right="-113"/>
        <w:jc w:val="both"/>
      </w:pPr>
      <w:r w:rsidRPr="006C5E82">
        <w:t xml:space="preserve">  </w:t>
      </w:r>
    </w:p>
    <w:p w14:paraId="491066FA" w14:textId="77777777" w:rsidR="00793579" w:rsidRPr="006C5E82" w:rsidRDefault="00793579" w:rsidP="000E41E7">
      <w:pPr>
        <w:ind w:left="19" w:right="-113" w:hanging="10"/>
        <w:jc w:val="both"/>
      </w:pPr>
      <w:r w:rsidRPr="006C5E82">
        <w:t xml:space="preserve">Понятие аудиторской деятельности и виды аудиторских услуг в Федеральном законе «Об аудиторской деятельности» и Приказе Минфина России от 09.03.2017 № 33н «Об определении видов аудиторских услуг, в том числе перечня сопутствующих аудиту услуг». Концепция развития аудиторской деятельности в Российской Федерации до 2024 года. Перспективы малых аудиторских организаций и индивидуальных аудиторов по оказанию аудиторских услуг.  </w:t>
      </w:r>
    </w:p>
    <w:p w14:paraId="154B730B" w14:textId="77777777" w:rsidR="00793579" w:rsidRPr="006C5E82" w:rsidRDefault="00793579" w:rsidP="000E41E7">
      <w:pPr>
        <w:ind w:left="29" w:right="-113"/>
        <w:jc w:val="both"/>
      </w:pPr>
      <w:r w:rsidRPr="006C5E82">
        <w:t xml:space="preserve">  </w:t>
      </w:r>
    </w:p>
    <w:p w14:paraId="0A8927E5" w14:textId="77777777" w:rsidR="00793579" w:rsidRPr="006C5E82" w:rsidRDefault="00793579" w:rsidP="000E41E7">
      <w:pPr>
        <w:ind w:left="24" w:right="-113" w:hanging="10"/>
        <w:jc w:val="both"/>
        <w:rPr>
          <w:b/>
        </w:rPr>
      </w:pPr>
      <w:r w:rsidRPr="006C5E82">
        <w:rPr>
          <w:b/>
        </w:rPr>
        <w:t>Тема 2.  МССУ 4400 «Задания по выполнению согласованных процедур в отношении финансовой информации» (пересмотренный)</w:t>
      </w:r>
    </w:p>
    <w:p w14:paraId="4ACC26D3" w14:textId="77777777" w:rsidR="00793579" w:rsidRPr="006C5E82" w:rsidRDefault="00793579" w:rsidP="000E41E7">
      <w:pPr>
        <w:ind w:left="29" w:right="-113"/>
        <w:jc w:val="both"/>
      </w:pPr>
      <w:r w:rsidRPr="006C5E82">
        <w:t xml:space="preserve">  </w:t>
      </w:r>
    </w:p>
    <w:p w14:paraId="14FA540E" w14:textId="77777777" w:rsidR="00793579" w:rsidRPr="006C5E82" w:rsidRDefault="00793579" w:rsidP="000E41E7">
      <w:pPr>
        <w:ind w:left="14" w:right="-113"/>
        <w:jc w:val="both"/>
      </w:pPr>
      <w:r w:rsidRPr="006C5E82">
        <w:t xml:space="preserve">Причины и цели принятия и пересмотра Международного стандарта сопутствующих услуг 4400 «Задания по выполнению согласованных процедур в отношении финансовой информации».  </w:t>
      </w:r>
    </w:p>
    <w:p w14:paraId="62776A09" w14:textId="77777777" w:rsidR="00793579" w:rsidRPr="006C5E82" w:rsidRDefault="00793579" w:rsidP="000E41E7">
      <w:pPr>
        <w:ind w:left="14" w:right="-113"/>
        <w:jc w:val="both"/>
      </w:pPr>
      <w:r w:rsidRPr="006C5E82">
        <w:t xml:space="preserve">Концепция и содержание стандарта.   </w:t>
      </w:r>
    </w:p>
    <w:p w14:paraId="1A2BCA04" w14:textId="77777777" w:rsidR="00793579" w:rsidRPr="006C5E82" w:rsidRDefault="00793579" w:rsidP="000E41E7">
      <w:pPr>
        <w:ind w:left="14" w:right="-113"/>
        <w:jc w:val="both"/>
      </w:pPr>
      <w:r w:rsidRPr="006C5E82">
        <w:t xml:space="preserve">Применение стандарта в отношении финансовой и нефинансовой информации.  </w:t>
      </w:r>
    </w:p>
    <w:p w14:paraId="1CF1C0C4" w14:textId="77777777" w:rsidR="00793579" w:rsidRPr="006C5E82" w:rsidRDefault="00793579" w:rsidP="000E41E7">
      <w:pPr>
        <w:ind w:left="14" w:right="-113"/>
        <w:jc w:val="both"/>
      </w:pPr>
      <w:r w:rsidRPr="006C5E82">
        <w:t xml:space="preserve">Место изучаемого стандарта в общей системе МСА и его связь с другими МСА.   </w:t>
      </w:r>
    </w:p>
    <w:p w14:paraId="017CD35B" w14:textId="77777777" w:rsidR="00793579" w:rsidRPr="006C5E82" w:rsidRDefault="00793579" w:rsidP="000E41E7">
      <w:pPr>
        <w:ind w:left="14" w:right="-113"/>
        <w:jc w:val="both"/>
      </w:pPr>
      <w:r w:rsidRPr="006C5E82">
        <w:t xml:space="preserve">Необходимость соблюдения этических требований в отношении независимости.  </w:t>
      </w:r>
    </w:p>
    <w:p w14:paraId="2CC50DB8" w14:textId="77777777" w:rsidR="00793579" w:rsidRPr="006C5E82" w:rsidRDefault="00793579" w:rsidP="000E41E7">
      <w:pPr>
        <w:ind w:left="14" w:right="-113"/>
        <w:jc w:val="both"/>
      </w:pPr>
      <w:r w:rsidRPr="006C5E82">
        <w:t xml:space="preserve">Содержание письма-соглашения о выполнении согласованных процедур.  </w:t>
      </w:r>
    </w:p>
    <w:p w14:paraId="1EAC2683" w14:textId="77777777" w:rsidR="00793579" w:rsidRPr="006C5E82" w:rsidRDefault="00793579" w:rsidP="000E41E7">
      <w:pPr>
        <w:ind w:left="14" w:right="-113"/>
        <w:jc w:val="both"/>
      </w:pPr>
      <w:r w:rsidRPr="006C5E82">
        <w:lastRenderedPageBreak/>
        <w:t xml:space="preserve">Требования к отчету об обнаруженных фактах при выполнении согласованных процедур.  Соответствие отчета об обнаруженных фактах условиям задания по выполнению согласованных процедур.  </w:t>
      </w:r>
    </w:p>
    <w:p w14:paraId="4D4E2653" w14:textId="77777777" w:rsidR="00793579" w:rsidRPr="006C5E82" w:rsidRDefault="00793579" w:rsidP="000E41E7">
      <w:pPr>
        <w:ind w:left="14" w:right="-113"/>
        <w:jc w:val="both"/>
      </w:pPr>
      <w:r w:rsidRPr="006C5E82">
        <w:t xml:space="preserve">Планирование работ по выполнению согласованных процедур.  </w:t>
      </w:r>
    </w:p>
    <w:p w14:paraId="4A211F39" w14:textId="77777777" w:rsidR="00793579" w:rsidRPr="006C5E82" w:rsidRDefault="00793579" w:rsidP="000E41E7">
      <w:pPr>
        <w:ind w:left="14" w:right="-113"/>
        <w:jc w:val="both"/>
      </w:pPr>
      <w:r w:rsidRPr="006C5E82">
        <w:t xml:space="preserve">Документирование имеющих значение доказательств в отношении отчета об обнаруженных фактах.  </w:t>
      </w:r>
    </w:p>
    <w:p w14:paraId="73B7A06D" w14:textId="77777777" w:rsidR="00793579" w:rsidRPr="006C5E82" w:rsidRDefault="00793579" w:rsidP="000E41E7">
      <w:pPr>
        <w:ind w:left="29" w:right="-113"/>
        <w:jc w:val="both"/>
      </w:pPr>
      <w:r w:rsidRPr="006C5E82">
        <w:t xml:space="preserve">  </w:t>
      </w:r>
    </w:p>
    <w:p w14:paraId="669263D1" w14:textId="77777777" w:rsidR="00793579" w:rsidRPr="006C5E82" w:rsidRDefault="00793579" w:rsidP="000E41E7">
      <w:pPr>
        <w:ind w:left="19" w:right="-113" w:hanging="10"/>
        <w:jc w:val="both"/>
        <w:rPr>
          <w:b/>
          <w:bCs/>
        </w:rPr>
      </w:pPr>
      <w:r w:rsidRPr="006C5E82">
        <w:rPr>
          <w:b/>
          <w:bCs/>
        </w:rPr>
        <w:t>Результат обучения</w:t>
      </w:r>
    </w:p>
    <w:p w14:paraId="190C2A43" w14:textId="77777777" w:rsidR="00793579" w:rsidRPr="006C5E82" w:rsidRDefault="00793579" w:rsidP="000E41E7">
      <w:pPr>
        <w:ind w:left="19" w:right="-113" w:hanging="10"/>
        <w:jc w:val="both"/>
        <w:rPr>
          <w:b/>
          <w:bCs/>
        </w:rPr>
      </w:pPr>
    </w:p>
    <w:p w14:paraId="02BDFDF2" w14:textId="77777777" w:rsidR="00793579" w:rsidRPr="006C5E82" w:rsidRDefault="00793579" w:rsidP="000E41E7">
      <w:pPr>
        <w:ind w:left="19" w:right="-113" w:hanging="10"/>
        <w:jc w:val="both"/>
      </w:pPr>
      <w:r w:rsidRPr="006C5E82">
        <w:t xml:space="preserve">Понимание системы международных стандартов аудита и сопутствующих аудиту услуг. Получение знаний о Международных стандартах, регулирующих вопросы оказания аудиторских услуг по исследованию предмета задания заказчика посредством выполнения согласованных с ним и (или) иным лицом процедур в условиях сокращения рынка обязательного аудита.  </w:t>
      </w:r>
    </w:p>
    <w:p w14:paraId="4DC3E9D5" w14:textId="77777777" w:rsidR="00793579" w:rsidRPr="006C5E82" w:rsidRDefault="00793579" w:rsidP="000E41E7">
      <w:pPr>
        <w:ind w:left="19" w:right="-113" w:hanging="10"/>
        <w:jc w:val="both"/>
        <w:rPr>
          <w:b/>
          <w:highlight w:val="yellow"/>
        </w:rPr>
      </w:pPr>
    </w:p>
    <w:p w14:paraId="6FEE5DB4" w14:textId="77777777" w:rsidR="00793579" w:rsidRPr="006C5E82" w:rsidRDefault="00793579" w:rsidP="000E41E7">
      <w:pPr>
        <w:ind w:left="-5" w:right="-113" w:hanging="10"/>
        <w:jc w:val="both"/>
      </w:pPr>
    </w:p>
    <w:p w14:paraId="268DC49E" w14:textId="77777777" w:rsidR="00793579" w:rsidRPr="006C5E82" w:rsidRDefault="00793579" w:rsidP="000E41E7">
      <w:pPr>
        <w:keepNext/>
        <w:jc w:val="both"/>
        <w:outlineLvl w:val="0"/>
        <w:rPr>
          <w:rFonts w:eastAsiaTheme="minorHAnsi"/>
          <w:b/>
          <w:lang w:eastAsia="en-US"/>
        </w:rPr>
      </w:pPr>
      <w:r w:rsidRPr="006C5E82">
        <w:rPr>
          <w:rFonts w:eastAsiaTheme="minorHAnsi"/>
          <w:b/>
          <w:lang w:eastAsia="en-US"/>
        </w:rPr>
        <w:t xml:space="preserve">6-2-39 «ПОДТВЕРЖДЕНИЕ И ОБЕСПЕЧЕНИЕ УВЕРЕННОСТИ В ОТНОШЕНИИ НЕФИНАНСОВОЙ ОТЧЕТНОСТИ» </w:t>
      </w:r>
    </w:p>
    <w:p w14:paraId="27BCAF8D" w14:textId="77777777" w:rsidR="00793579" w:rsidRPr="006C5E82" w:rsidRDefault="00793579" w:rsidP="000E41E7">
      <w:pPr>
        <w:jc w:val="both"/>
        <w:rPr>
          <w:b/>
          <w:highlight w:val="yellow"/>
        </w:rPr>
      </w:pPr>
    </w:p>
    <w:p w14:paraId="0CA77903" w14:textId="77777777" w:rsidR="00793579" w:rsidRPr="006C5E82" w:rsidRDefault="00793579" w:rsidP="000E41E7">
      <w:pPr>
        <w:jc w:val="both"/>
      </w:pPr>
      <w:r w:rsidRPr="006C5E82">
        <w:rPr>
          <w:b/>
        </w:rPr>
        <w:t>Продолжительность обучения -</w:t>
      </w:r>
      <w:r w:rsidRPr="006C5E82">
        <w:t xml:space="preserve"> 20 академических часов.</w:t>
      </w:r>
    </w:p>
    <w:p w14:paraId="0FDA11D4" w14:textId="77777777" w:rsidR="00793579" w:rsidRPr="006C5E82" w:rsidRDefault="00793579" w:rsidP="000E41E7">
      <w:pPr>
        <w:jc w:val="both"/>
        <w:rPr>
          <w:b/>
        </w:rPr>
      </w:pPr>
    </w:p>
    <w:p w14:paraId="3BEAAC29" w14:textId="77777777" w:rsidR="00793579" w:rsidRPr="006C5E82" w:rsidRDefault="00793579" w:rsidP="000E41E7">
      <w:pPr>
        <w:jc w:val="both"/>
      </w:pPr>
      <w:r w:rsidRPr="006C5E82">
        <w:rPr>
          <w:b/>
        </w:rPr>
        <w:t>Цель программы</w:t>
      </w:r>
      <w:r w:rsidRPr="006C5E82">
        <w:t xml:space="preserve"> - изучить методы подтверждения нефинансовой отчетности в соответствии с требованиями МСЗОУ (ISAE) 3000-3ххх. </w:t>
      </w:r>
    </w:p>
    <w:p w14:paraId="34DB78F0" w14:textId="77777777" w:rsidR="00793579" w:rsidRPr="006C5E82" w:rsidRDefault="00793579" w:rsidP="000E41E7">
      <w:pPr>
        <w:jc w:val="both"/>
        <w:rPr>
          <w:b/>
        </w:rPr>
      </w:pPr>
    </w:p>
    <w:p w14:paraId="62BB5312" w14:textId="77777777" w:rsidR="00793579" w:rsidRPr="006C5E82" w:rsidRDefault="00793579" w:rsidP="000E41E7">
      <w:pPr>
        <w:jc w:val="both"/>
        <w:rPr>
          <w:b/>
        </w:rPr>
      </w:pPr>
      <w:r w:rsidRPr="006C5E82">
        <w:rPr>
          <w:b/>
        </w:rPr>
        <w:t xml:space="preserve">Обязательные вопросы </w:t>
      </w:r>
    </w:p>
    <w:p w14:paraId="476EC91B" w14:textId="77777777" w:rsidR="00793579" w:rsidRPr="006C5E82" w:rsidRDefault="00793579" w:rsidP="000E41E7">
      <w:pPr>
        <w:jc w:val="both"/>
        <w:rPr>
          <w:b/>
        </w:rPr>
      </w:pPr>
    </w:p>
    <w:p w14:paraId="0025FC69" w14:textId="77777777" w:rsidR="00793579" w:rsidRPr="006C5E82" w:rsidRDefault="00793579" w:rsidP="000E41E7">
      <w:pPr>
        <w:autoSpaceDE w:val="0"/>
        <w:autoSpaceDN w:val="0"/>
        <w:adjustRightInd w:val="0"/>
        <w:jc w:val="both"/>
      </w:pPr>
      <w:r w:rsidRPr="006C5E82">
        <w:t>Причины и цели стандартов по заданиям, обеспечивающим уверенность. Международная концепция заданий, обеспечивающих уверенность и ее основные положения. Методы обеспечения уверенности нефинансовой отчетности в соответствии с требованиями МСЗОУ (ISAE) 3000-3400. Стандарты подготовки нефинансовой отчетности: GRI, SASB и др. Причины критики качества и достоверности нефинансовой отчетности. Регулирование и подтверждение нефинансовой отчетности в Российской Федерации и в зарубежных странах.</w:t>
      </w:r>
    </w:p>
    <w:p w14:paraId="4C50F553" w14:textId="77777777" w:rsidR="00793579" w:rsidRPr="006C5E82" w:rsidRDefault="00793579" w:rsidP="000E41E7">
      <w:pPr>
        <w:jc w:val="both"/>
        <w:rPr>
          <w:b/>
        </w:rPr>
      </w:pPr>
    </w:p>
    <w:p w14:paraId="58E05F4C" w14:textId="77777777" w:rsidR="00793579" w:rsidRPr="006C5E82" w:rsidRDefault="00793579" w:rsidP="000E41E7">
      <w:pPr>
        <w:jc w:val="both"/>
        <w:rPr>
          <w:b/>
        </w:rPr>
      </w:pPr>
      <w:r w:rsidRPr="006C5E82">
        <w:rPr>
          <w:b/>
        </w:rPr>
        <w:t>Тема 1. Нефинансовая отчетность: содержание, принципы составления и регулирования, международные стандарты нефинансовой отчетности</w:t>
      </w:r>
    </w:p>
    <w:p w14:paraId="32B4CF49" w14:textId="77777777" w:rsidR="00793579" w:rsidRPr="006C5E82" w:rsidRDefault="00793579" w:rsidP="000E41E7">
      <w:pPr>
        <w:jc w:val="both"/>
        <w:rPr>
          <w:b/>
        </w:rPr>
      </w:pPr>
    </w:p>
    <w:p w14:paraId="5D80F3D7" w14:textId="77777777" w:rsidR="00793579" w:rsidRPr="006C5E82" w:rsidRDefault="00793579" w:rsidP="000E41E7">
      <w:pPr>
        <w:jc w:val="both"/>
      </w:pPr>
      <w:r w:rsidRPr="006C5E82">
        <w:t>Виды нефинансовой отчетности и ее статус в Российской Федерации и за рубежом. Существующее законодательство Российской Федерации и других странах о публичной нефинансовой отчетности и ее подтверждение. 10 Принципов Глобального договора ООН, их трансформация в 17 целей устойчивого развития до 2030г.</w:t>
      </w:r>
    </w:p>
    <w:p w14:paraId="37177485" w14:textId="77777777" w:rsidR="00793579" w:rsidRPr="006C5E82" w:rsidRDefault="00793579" w:rsidP="000E41E7">
      <w:pPr>
        <w:jc w:val="both"/>
      </w:pPr>
      <w:r w:rsidRPr="006C5E82">
        <w:t>Состав и содержание нефинансовой отчетности. Стандарты GRI, SASB, основные показатели и требования к составлению отчетности.</w:t>
      </w:r>
    </w:p>
    <w:p w14:paraId="19DDDDFF" w14:textId="77777777" w:rsidR="00793579" w:rsidRPr="006C5E82" w:rsidRDefault="00793579" w:rsidP="000E41E7">
      <w:pPr>
        <w:jc w:val="both"/>
      </w:pPr>
      <w:r w:rsidRPr="006C5E82">
        <w:t>Международные отраслевые стандарты, принципы ОЭСР, CDP и национальные стандарты в области устойчивого развития и нефинансовой отчетности.</w:t>
      </w:r>
    </w:p>
    <w:p w14:paraId="6F9A44A5" w14:textId="77777777" w:rsidR="00793579" w:rsidRPr="006C5E82" w:rsidRDefault="00793579" w:rsidP="000E41E7">
      <w:pPr>
        <w:jc w:val="both"/>
      </w:pPr>
      <w:r w:rsidRPr="006C5E82">
        <w:t xml:space="preserve">Особенности составления и принципы построения нефинансовой отчетности согласно международным стандартам нефинансовой отчетности. </w:t>
      </w:r>
    </w:p>
    <w:p w14:paraId="0C4852F3" w14:textId="77777777" w:rsidR="00793579" w:rsidRPr="006C5E82" w:rsidRDefault="00793579" w:rsidP="000E41E7">
      <w:pPr>
        <w:jc w:val="both"/>
        <w:rPr>
          <w:b/>
        </w:rPr>
      </w:pPr>
    </w:p>
    <w:p w14:paraId="4DA2E20F" w14:textId="77777777" w:rsidR="00793579" w:rsidRPr="006C5E82" w:rsidRDefault="00793579" w:rsidP="000E41E7">
      <w:pPr>
        <w:jc w:val="both"/>
        <w:rPr>
          <w:b/>
        </w:rPr>
      </w:pPr>
      <w:r w:rsidRPr="006C5E82">
        <w:rPr>
          <w:b/>
        </w:rPr>
        <w:t>Тема 2. Стандарты выполнения заданий, обеспечивающих уверенность, применяемые для подтверждения нефинансовой отчетности</w:t>
      </w:r>
    </w:p>
    <w:p w14:paraId="7CC7329C" w14:textId="77777777" w:rsidR="00793579" w:rsidRPr="006C5E82" w:rsidRDefault="00793579" w:rsidP="000E41E7">
      <w:pPr>
        <w:jc w:val="both"/>
        <w:rPr>
          <w:b/>
        </w:rPr>
      </w:pPr>
    </w:p>
    <w:p w14:paraId="00ED90B9" w14:textId="77777777" w:rsidR="00793579" w:rsidRPr="006C5E82" w:rsidRDefault="00793579" w:rsidP="000E41E7">
      <w:pPr>
        <w:jc w:val="both"/>
      </w:pPr>
      <w:r w:rsidRPr="006C5E82">
        <w:t>Проблемы качества нефинансовой отчетности, идентификация заинтересованных пользователей и оценка эффективности обратной связи с ними.</w:t>
      </w:r>
    </w:p>
    <w:p w14:paraId="34D5BB09" w14:textId="77777777" w:rsidR="00793579" w:rsidRPr="006C5E82" w:rsidRDefault="00793579" w:rsidP="000E41E7">
      <w:pPr>
        <w:jc w:val="both"/>
      </w:pPr>
      <w:r w:rsidRPr="006C5E82">
        <w:lastRenderedPageBreak/>
        <w:t xml:space="preserve">Группа стандартов МСЗОУ (ISAE) 3000-3ХХХ. Международная концепция заданий, обеспечивающих уверенность и ее основные положения. Место Международной концепции заданий, обеспечивающих уверенность и международных стандартов по заданиям, обеспечивающим уверенность, в общей системе международных стандартов аудита. Методы обеспечения уверенности нефинансовой отчетности в соответствии с требованиями МСЗОУ (ISAE) 3000-3400. </w:t>
      </w:r>
    </w:p>
    <w:p w14:paraId="06751A19" w14:textId="77777777" w:rsidR="00793579" w:rsidRPr="006C5E82" w:rsidRDefault="00793579" w:rsidP="000E41E7">
      <w:pPr>
        <w:jc w:val="both"/>
      </w:pPr>
      <w:r w:rsidRPr="006C5E82">
        <w:t>Задание по обеспечению уверенности в отношении нефинансовой отчетности. Этические требования. Принятие и продолжение отношений с клиентом. Планирование и выполнение задания. Существенность. Получение доказательств. Описание применимых критериев. Анализ качества и сопоставимости нефинансовой отчетности, ее соответствия требованиям стандартов, в соответствии с которыми она составлена.</w:t>
      </w:r>
    </w:p>
    <w:p w14:paraId="5576D72F" w14:textId="77777777" w:rsidR="00793579" w:rsidRPr="006C5E82" w:rsidRDefault="00793579" w:rsidP="000E41E7">
      <w:pPr>
        <w:jc w:val="both"/>
        <w:rPr>
          <w:b/>
        </w:rPr>
      </w:pPr>
    </w:p>
    <w:p w14:paraId="4B29FAB5" w14:textId="77777777" w:rsidR="00793579" w:rsidRPr="006C5E82" w:rsidRDefault="00793579" w:rsidP="000E41E7">
      <w:pPr>
        <w:jc w:val="both"/>
        <w:rPr>
          <w:b/>
        </w:rPr>
      </w:pPr>
      <w:r w:rsidRPr="006C5E82">
        <w:rPr>
          <w:b/>
        </w:rPr>
        <w:t xml:space="preserve">Результат обучения </w:t>
      </w:r>
    </w:p>
    <w:p w14:paraId="2483BEA2" w14:textId="77777777" w:rsidR="00793579" w:rsidRPr="006C5E82" w:rsidRDefault="00793579" w:rsidP="000E41E7">
      <w:pPr>
        <w:jc w:val="both"/>
        <w:rPr>
          <w:b/>
        </w:rPr>
      </w:pPr>
    </w:p>
    <w:p w14:paraId="6D350E43" w14:textId="77777777" w:rsidR="00793579" w:rsidRPr="006C5E82" w:rsidRDefault="00793579" w:rsidP="000E41E7">
      <w:pPr>
        <w:jc w:val="both"/>
      </w:pPr>
      <w:r w:rsidRPr="006C5E82">
        <w:t>Глубокое и детальное понимание стандартов составления нефинансовой отчетности, а также Международных стандартов заданий, обеспечивающих уверенность, их использование при подтверждении нефинансовой отчетности.</w:t>
      </w:r>
    </w:p>
    <w:p w14:paraId="27711022" w14:textId="77777777" w:rsidR="00793579" w:rsidRPr="006C5E82" w:rsidRDefault="00793579" w:rsidP="000E41E7">
      <w:pPr>
        <w:shd w:val="clear" w:color="auto" w:fill="FFFFFF"/>
        <w:jc w:val="both"/>
      </w:pPr>
    </w:p>
    <w:p w14:paraId="3784C27E" w14:textId="77777777" w:rsidR="00793579" w:rsidRPr="006C5E82" w:rsidRDefault="00793579" w:rsidP="000E41E7">
      <w:pPr>
        <w:ind w:left="24" w:right="-113" w:hanging="10"/>
        <w:jc w:val="both"/>
        <w:rPr>
          <w:b/>
        </w:rPr>
      </w:pPr>
    </w:p>
    <w:p w14:paraId="7B2622F4" w14:textId="77777777" w:rsidR="00793579" w:rsidRPr="006C5E82" w:rsidRDefault="00793579" w:rsidP="000E41E7">
      <w:pPr>
        <w:jc w:val="both"/>
        <w:outlineLvl w:val="0"/>
        <w:rPr>
          <w:rFonts w:eastAsiaTheme="minorHAnsi"/>
          <w:b/>
          <w:lang w:eastAsia="en-US"/>
        </w:rPr>
      </w:pPr>
      <w:r w:rsidRPr="006C5E82">
        <w:rPr>
          <w:rFonts w:eastAsiaTheme="minorHAnsi"/>
          <w:b/>
          <w:lang w:eastAsia="en-US"/>
        </w:rPr>
        <w:t xml:space="preserve">6-2-40 «МЕЖДУНАРОДНЫЕ СТАНДАРТЫ УПРАВЛЕНИЯ КАЧЕСТВОМ» </w:t>
      </w:r>
    </w:p>
    <w:p w14:paraId="0117D9EA" w14:textId="77777777" w:rsidR="00793579" w:rsidRPr="006C5E82" w:rsidRDefault="00793579" w:rsidP="000E41E7">
      <w:pPr>
        <w:jc w:val="both"/>
        <w:outlineLvl w:val="0"/>
        <w:rPr>
          <w:rFonts w:eastAsiaTheme="minorHAnsi"/>
          <w:b/>
          <w:lang w:eastAsia="en-US"/>
        </w:rPr>
      </w:pPr>
    </w:p>
    <w:p w14:paraId="0B0F8F72" w14:textId="77777777" w:rsidR="00793579" w:rsidRPr="006C5E82" w:rsidRDefault="00793579" w:rsidP="000E41E7">
      <w:pPr>
        <w:jc w:val="both"/>
        <w:rPr>
          <w:rFonts w:eastAsiaTheme="minorHAnsi"/>
          <w:lang w:eastAsia="en-US"/>
        </w:rPr>
      </w:pPr>
      <w:r w:rsidRPr="006C5E82">
        <w:rPr>
          <w:rFonts w:eastAsiaTheme="minorHAnsi"/>
          <w:b/>
          <w:lang w:eastAsia="en-US"/>
        </w:rPr>
        <w:t>Продолжительность обучения</w:t>
      </w:r>
      <w:r w:rsidRPr="006C5E82">
        <w:rPr>
          <w:rFonts w:eastAsiaTheme="minorHAnsi"/>
          <w:lang w:eastAsia="en-US"/>
        </w:rPr>
        <w:t xml:space="preserve"> - 4 академических часа.</w:t>
      </w:r>
    </w:p>
    <w:p w14:paraId="6EFECD0C" w14:textId="77777777" w:rsidR="00793579" w:rsidRPr="006C5E82" w:rsidRDefault="00793579" w:rsidP="000E41E7">
      <w:pPr>
        <w:jc w:val="both"/>
        <w:rPr>
          <w:rFonts w:eastAsiaTheme="minorHAnsi"/>
          <w:lang w:eastAsia="en-US"/>
        </w:rPr>
      </w:pPr>
    </w:p>
    <w:p w14:paraId="400D3963" w14:textId="77777777" w:rsidR="00793579" w:rsidRPr="006C5E82" w:rsidRDefault="00793579" w:rsidP="000E41E7">
      <w:pPr>
        <w:jc w:val="both"/>
        <w:rPr>
          <w:rFonts w:eastAsiaTheme="minorHAnsi"/>
          <w:lang w:eastAsia="en-US"/>
        </w:rPr>
      </w:pPr>
      <w:r w:rsidRPr="006C5E82">
        <w:rPr>
          <w:rFonts w:eastAsiaTheme="minorHAnsi"/>
          <w:b/>
          <w:lang w:eastAsia="en-US"/>
        </w:rPr>
        <w:t>Цель программы</w:t>
      </w:r>
      <w:r w:rsidRPr="006C5E82">
        <w:rPr>
          <w:rFonts w:eastAsiaTheme="minorHAnsi"/>
          <w:lang w:eastAsia="en-US"/>
        </w:rPr>
        <w:t xml:space="preserve"> – изучение системы международных стандартов управления качеством в аудиторских организациях. </w:t>
      </w:r>
    </w:p>
    <w:p w14:paraId="565F5C1C" w14:textId="77777777" w:rsidR="00793579" w:rsidRPr="006C5E82" w:rsidRDefault="00793579" w:rsidP="000E41E7">
      <w:pPr>
        <w:jc w:val="both"/>
        <w:rPr>
          <w:rFonts w:eastAsiaTheme="minorHAnsi"/>
          <w:lang w:eastAsia="en-US"/>
        </w:rPr>
      </w:pPr>
    </w:p>
    <w:p w14:paraId="235D9383" w14:textId="77777777" w:rsidR="00793579" w:rsidRPr="006C5E82" w:rsidRDefault="00793579" w:rsidP="000E41E7">
      <w:pPr>
        <w:jc w:val="both"/>
        <w:rPr>
          <w:rFonts w:eastAsiaTheme="minorHAnsi"/>
          <w:b/>
          <w:lang w:eastAsia="en-US"/>
        </w:rPr>
      </w:pPr>
      <w:r w:rsidRPr="006C5E82">
        <w:rPr>
          <w:rFonts w:eastAsiaTheme="minorHAnsi"/>
          <w:b/>
          <w:lang w:eastAsia="en-US"/>
        </w:rPr>
        <w:t>Тема 1. МСК 1 (ISQM 1) «Управление качеством в аудиторских организациях, проводящих аудит или обзорные проверки»</w:t>
      </w:r>
    </w:p>
    <w:p w14:paraId="57F0CD4C" w14:textId="77777777" w:rsidR="00793579" w:rsidRPr="006C5E82" w:rsidRDefault="00793579" w:rsidP="000E41E7">
      <w:pPr>
        <w:jc w:val="both"/>
        <w:rPr>
          <w:rFonts w:eastAsiaTheme="minorHAnsi"/>
          <w:lang w:eastAsia="en-US"/>
        </w:rPr>
      </w:pPr>
    </w:p>
    <w:p w14:paraId="4C00CC1A" w14:textId="77777777" w:rsidR="00793579" w:rsidRPr="006C5E82" w:rsidRDefault="00793579" w:rsidP="000E41E7">
      <w:pPr>
        <w:jc w:val="both"/>
        <w:rPr>
          <w:rFonts w:eastAsiaTheme="minorHAnsi"/>
          <w:lang w:eastAsia="en-US"/>
        </w:rPr>
      </w:pPr>
      <w:r w:rsidRPr="006C5E82">
        <w:rPr>
          <w:rFonts w:eastAsiaTheme="minorHAnsi"/>
          <w:lang w:eastAsia="en-US"/>
        </w:rPr>
        <w:t>Цели стандарта. Система управления качеством и ее компоненты системы управления качеством. Основные отличие от МСКК 1 «Контроль качества в аудиторских организациях, проводящих аудит и обзорные проверки финансовой отчетности, а также выполняющих прочие задания, обеспечивающие уверенность, и задания по оказанию сопутствующих услуг». Обзор компонентов системы управления качеством. Результат, который будет достигнут от введения в действие новых стандартов управления качеством.</w:t>
      </w:r>
    </w:p>
    <w:p w14:paraId="55A2E613" w14:textId="77777777" w:rsidR="00793579" w:rsidRPr="006C5E82" w:rsidRDefault="00793579" w:rsidP="000E41E7">
      <w:pPr>
        <w:jc w:val="both"/>
        <w:rPr>
          <w:rFonts w:eastAsiaTheme="minorHAnsi"/>
          <w:lang w:eastAsia="en-US"/>
        </w:rPr>
      </w:pPr>
    </w:p>
    <w:p w14:paraId="65613E91" w14:textId="77777777" w:rsidR="00793579" w:rsidRPr="006C5E82" w:rsidRDefault="00793579" w:rsidP="000E41E7">
      <w:pPr>
        <w:jc w:val="both"/>
        <w:rPr>
          <w:rFonts w:eastAsiaTheme="minorHAnsi"/>
          <w:b/>
          <w:lang w:eastAsia="en-US"/>
        </w:rPr>
      </w:pPr>
      <w:r w:rsidRPr="006C5E82">
        <w:rPr>
          <w:rFonts w:eastAsiaTheme="minorHAnsi"/>
          <w:b/>
          <w:lang w:eastAsia="en-US"/>
        </w:rPr>
        <w:t>Тема 2. МСК 2 (ISQM 2) «Проверки качества выполнения заданий»</w:t>
      </w:r>
    </w:p>
    <w:p w14:paraId="5EAA2E72" w14:textId="77777777" w:rsidR="00793579" w:rsidRPr="006C5E82" w:rsidRDefault="00793579" w:rsidP="000E41E7">
      <w:pPr>
        <w:jc w:val="both"/>
        <w:rPr>
          <w:rFonts w:eastAsiaTheme="minorHAnsi"/>
          <w:b/>
          <w:lang w:eastAsia="en-US"/>
        </w:rPr>
      </w:pPr>
    </w:p>
    <w:p w14:paraId="41C4A939" w14:textId="77777777" w:rsidR="00793579" w:rsidRPr="006C5E82" w:rsidRDefault="00793579" w:rsidP="000E41E7">
      <w:pPr>
        <w:jc w:val="both"/>
        <w:rPr>
          <w:rFonts w:eastAsiaTheme="minorHAnsi"/>
          <w:lang w:eastAsia="en-US"/>
        </w:rPr>
      </w:pPr>
      <w:r w:rsidRPr="006C5E82">
        <w:rPr>
          <w:rFonts w:eastAsiaTheme="minorHAnsi"/>
          <w:lang w:eastAsia="en-US"/>
        </w:rPr>
        <w:t xml:space="preserve">Цели стандарта. Взаимосвязь между МСК 1 и МСК 2. Категории заданий, для которых требуется проверка качества. Назначение и соответствие критериям лиц, проверяющих качество задания. Участие руководителя задания. Политика и процедуры проверки качества задания. </w:t>
      </w:r>
    </w:p>
    <w:p w14:paraId="309CD96F" w14:textId="77777777" w:rsidR="00793579" w:rsidRPr="006C5E82" w:rsidRDefault="00793579" w:rsidP="000E41E7">
      <w:pPr>
        <w:jc w:val="both"/>
        <w:rPr>
          <w:rFonts w:eastAsiaTheme="minorHAnsi"/>
          <w:lang w:eastAsia="en-US"/>
        </w:rPr>
      </w:pPr>
    </w:p>
    <w:p w14:paraId="0C4E361E" w14:textId="77777777" w:rsidR="00793579" w:rsidRPr="006C5E82" w:rsidRDefault="00793579" w:rsidP="000E41E7">
      <w:pPr>
        <w:jc w:val="both"/>
        <w:rPr>
          <w:rFonts w:eastAsiaTheme="minorHAnsi"/>
          <w:b/>
          <w:lang w:eastAsia="en-US"/>
        </w:rPr>
      </w:pPr>
      <w:r w:rsidRPr="006C5E82">
        <w:rPr>
          <w:rFonts w:eastAsiaTheme="minorHAnsi"/>
          <w:b/>
          <w:lang w:eastAsia="en-US"/>
        </w:rPr>
        <w:t>Тема 3. МСА 220 (пересмотренный) «Управление качеством при проведении аудита финансовой отчетности»</w:t>
      </w:r>
    </w:p>
    <w:p w14:paraId="2F7ED89E" w14:textId="77777777" w:rsidR="00793579" w:rsidRPr="006C5E82" w:rsidRDefault="00793579" w:rsidP="000E41E7">
      <w:pPr>
        <w:jc w:val="both"/>
        <w:rPr>
          <w:rFonts w:eastAsiaTheme="minorHAnsi"/>
          <w:b/>
          <w:lang w:eastAsia="en-US"/>
        </w:rPr>
      </w:pPr>
    </w:p>
    <w:p w14:paraId="3048F653" w14:textId="77777777" w:rsidR="00793579" w:rsidRPr="006C5E82" w:rsidRDefault="00793579" w:rsidP="000E41E7">
      <w:pPr>
        <w:jc w:val="both"/>
        <w:rPr>
          <w:rFonts w:eastAsiaTheme="minorHAnsi"/>
          <w:lang w:eastAsia="en-US"/>
        </w:rPr>
      </w:pPr>
      <w:r w:rsidRPr="006C5E82">
        <w:rPr>
          <w:rFonts w:eastAsiaTheme="minorHAnsi"/>
          <w:lang w:eastAsia="en-US"/>
        </w:rPr>
        <w:t>Цели стандарта. Основные отличия МСА 220 (пересмотренного) от предыдущей версии стандарта. Требования к качеству заданий. Ответственность и обязанности руководителя задания за управление заданием и обеспечение его качества. Этические требования. Профессиональный скептицизм. Ресурсы. Управление проектом. Масштабируемость.</w:t>
      </w:r>
    </w:p>
    <w:p w14:paraId="7A1E8838" w14:textId="77777777" w:rsidR="00793579" w:rsidRPr="006C5E82" w:rsidRDefault="00793579" w:rsidP="000E41E7">
      <w:pPr>
        <w:jc w:val="both"/>
        <w:rPr>
          <w:rFonts w:eastAsiaTheme="minorHAnsi"/>
          <w:lang w:eastAsia="en-US"/>
        </w:rPr>
      </w:pPr>
    </w:p>
    <w:p w14:paraId="005CC3C9" w14:textId="77777777" w:rsidR="00793579" w:rsidRPr="006C5E82" w:rsidRDefault="00793579" w:rsidP="000E41E7">
      <w:pPr>
        <w:jc w:val="both"/>
        <w:rPr>
          <w:rFonts w:eastAsiaTheme="minorHAnsi"/>
          <w:lang w:eastAsia="en-US"/>
        </w:rPr>
      </w:pPr>
      <w:r w:rsidRPr="006C5E82">
        <w:rPr>
          <w:rFonts w:eastAsiaTheme="minorHAnsi"/>
          <w:b/>
          <w:lang w:eastAsia="en-US"/>
        </w:rPr>
        <w:t>Результат обучения</w:t>
      </w:r>
      <w:r w:rsidRPr="006C5E82">
        <w:rPr>
          <w:rFonts w:eastAsiaTheme="minorHAnsi"/>
          <w:lang w:eastAsia="en-US"/>
        </w:rPr>
        <w:t xml:space="preserve"> </w:t>
      </w:r>
    </w:p>
    <w:p w14:paraId="01CF97D1" w14:textId="77777777" w:rsidR="00793579" w:rsidRPr="006C5E82" w:rsidRDefault="00793579" w:rsidP="000E41E7">
      <w:pPr>
        <w:jc w:val="both"/>
        <w:rPr>
          <w:rFonts w:eastAsiaTheme="minorHAnsi"/>
          <w:lang w:eastAsia="en-US"/>
        </w:rPr>
      </w:pPr>
    </w:p>
    <w:p w14:paraId="13FFDD55" w14:textId="77777777" w:rsidR="00793579" w:rsidRPr="006C5E82" w:rsidRDefault="00793579" w:rsidP="000E41E7">
      <w:pPr>
        <w:jc w:val="both"/>
        <w:rPr>
          <w:rFonts w:eastAsiaTheme="minorHAnsi"/>
          <w:lang w:eastAsia="en-US"/>
        </w:rPr>
      </w:pPr>
      <w:r w:rsidRPr="006C5E82">
        <w:rPr>
          <w:rFonts w:eastAsiaTheme="minorHAnsi"/>
          <w:lang w:eastAsia="en-US"/>
        </w:rPr>
        <w:lastRenderedPageBreak/>
        <w:t>Получение понимания системы управления качеством в аудиторской деятельности, необходимого для организации системы управления качеством аудиторской организации в соответствие с международными требованиями.</w:t>
      </w:r>
    </w:p>
    <w:p w14:paraId="59DAD4C4" w14:textId="77777777" w:rsidR="00793579" w:rsidRPr="006C5E82" w:rsidRDefault="00793579" w:rsidP="000E41E7">
      <w:pPr>
        <w:jc w:val="both"/>
        <w:rPr>
          <w:rFonts w:eastAsiaTheme="minorHAnsi"/>
          <w:lang w:eastAsia="en-US"/>
        </w:rPr>
      </w:pPr>
    </w:p>
    <w:p w14:paraId="3B21476C" w14:textId="77777777" w:rsidR="00793579" w:rsidRPr="006C5E82" w:rsidRDefault="00793579" w:rsidP="000E41E7">
      <w:pPr>
        <w:jc w:val="both"/>
        <w:rPr>
          <w:rFonts w:eastAsiaTheme="minorHAnsi"/>
          <w:lang w:eastAsia="en-US"/>
        </w:rPr>
      </w:pPr>
    </w:p>
    <w:p w14:paraId="06BDBEB9" w14:textId="77777777" w:rsidR="00793579" w:rsidRPr="006C5E82" w:rsidRDefault="00793579" w:rsidP="000E41E7">
      <w:pPr>
        <w:jc w:val="both"/>
        <w:outlineLvl w:val="0"/>
        <w:rPr>
          <w:rFonts w:eastAsiaTheme="minorHAnsi"/>
          <w:b/>
          <w:lang w:eastAsia="en-US"/>
        </w:rPr>
      </w:pPr>
      <w:r w:rsidRPr="006C5E82">
        <w:rPr>
          <w:rFonts w:eastAsiaTheme="minorHAnsi"/>
          <w:b/>
          <w:lang w:eastAsia="en-US"/>
        </w:rPr>
        <w:t xml:space="preserve">6-2-41 «ПРАКТИЧЕСКИЕ АСПЕКТЫ ПРИМЕНЕНИЯ МЕЖДУНАРОДНЫХ СТАНДАРТОВ УПРАВЛЕНИЯ КАЧЕСТВОМ» </w:t>
      </w:r>
    </w:p>
    <w:p w14:paraId="384A736F" w14:textId="77777777" w:rsidR="00793579" w:rsidRPr="006C5E82" w:rsidRDefault="00793579" w:rsidP="000E41E7">
      <w:pPr>
        <w:jc w:val="both"/>
        <w:outlineLvl w:val="0"/>
        <w:rPr>
          <w:rFonts w:eastAsiaTheme="minorHAnsi"/>
          <w:b/>
          <w:lang w:eastAsia="en-US"/>
        </w:rPr>
      </w:pPr>
    </w:p>
    <w:p w14:paraId="1B3B33F5" w14:textId="77777777" w:rsidR="00793579" w:rsidRPr="006C5E82" w:rsidRDefault="00793579" w:rsidP="000E41E7">
      <w:pPr>
        <w:jc w:val="both"/>
        <w:rPr>
          <w:rFonts w:eastAsiaTheme="minorHAnsi"/>
          <w:lang w:eastAsia="en-US"/>
        </w:rPr>
      </w:pPr>
      <w:r w:rsidRPr="006C5E82">
        <w:rPr>
          <w:rFonts w:eastAsiaTheme="minorHAnsi"/>
          <w:b/>
          <w:lang w:eastAsia="en-US"/>
        </w:rPr>
        <w:t>Продолжительность обучения</w:t>
      </w:r>
      <w:r w:rsidRPr="006C5E82">
        <w:rPr>
          <w:rFonts w:eastAsiaTheme="minorHAnsi"/>
          <w:lang w:eastAsia="en-US"/>
        </w:rPr>
        <w:t xml:space="preserve"> - 8 академических часов.</w:t>
      </w:r>
    </w:p>
    <w:p w14:paraId="4944EE2F" w14:textId="77777777" w:rsidR="00793579" w:rsidRPr="006C5E82" w:rsidRDefault="00793579" w:rsidP="000E41E7">
      <w:pPr>
        <w:jc w:val="both"/>
        <w:rPr>
          <w:rFonts w:eastAsiaTheme="minorHAnsi"/>
          <w:lang w:eastAsia="en-US"/>
        </w:rPr>
      </w:pPr>
    </w:p>
    <w:p w14:paraId="7472530B" w14:textId="77777777" w:rsidR="00793579" w:rsidRPr="006C5E82" w:rsidRDefault="00793579" w:rsidP="000E41E7">
      <w:pPr>
        <w:jc w:val="both"/>
        <w:rPr>
          <w:rFonts w:eastAsiaTheme="minorHAnsi"/>
          <w:lang w:eastAsia="en-US"/>
        </w:rPr>
      </w:pPr>
      <w:r w:rsidRPr="006C5E82">
        <w:rPr>
          <w:rFonts w:eastAsiaTheme="minorHAnsi"/>
          <w:b/>
          <w:lang w:eastAsia="en-US"/>
        </w:rPr>
        <w:t>Цель программы</w:t>
      </w:r>
      <w:r w:rsidRPr="006C5E82">
        <w:rPr>
          <w:rFonts w:eastAsiaTheme="minorHAnsi"/>
          <w:lang w:eastAsia="en-US"/>
        </w:rPr>
        <w:t xml:space="preserve"> – изучение практических аспектов применения МСК1 «Управление качеством в аудиторских организациях, проводящих аудит или обзорные проверки», МСК 2 «Проверки качества выполнения заданий» и МСА 220 (пересмотренный) «Управление качеством при проведении аудита финансовой отчетности».</w:t>
      </w:r>
    </w:p>
    <w:p w14:paraId="60E8C242" w14:textId="77777777" w:rsidR="00793579" w:rsidRPr="006C5E82" w:rsidRDefault="00793579" w:rsidP="000E41E7">
      <w:pPr>
        <w:jc w:val="both"/>
        <w:rPr>
          <w:rFonts w:eastAsiaTheme="minorHAnsi"/>
          <w:lang w:eastAsia="en-US"/>
        </w:rPr>
      </w:pPr>
    </w:p>
    <w:p w14:paraId="5C714227" w14:textId="77777777" w:rsidR="00793579" w:rsidRPr="006C5E82" w:rsidRDefault="00793579" w:rsidP="000E41E7">
      <w:pPr>
        <w:jc w:val="both"/>
        <w:rPr>
          <w:rFonts w:eastAsiaTheme="minorHAnsi"/>
          <w:b/>
          <w:lang w:eastAsia="en-US"/>
        </w:rPr>
      </w:pPr>
      <w:r w:rsidRPr="006C5E82">
        <w:rPr>
          <w:rFonts w:eastAsiaTheme="minorHAnsi"/>
          <w:b/>
          <w:lang w:eastAsia="en-US"/>
        </w:rPr>
        <w:t>Тема 1. Внедрение МСК 1 (ISQM 1) «Управление качеством в аудиторских организациях, проводящих аудит или обзорные проверки»</w:t>
      </w:r>
    </w:p>
    <w:p w14:paraId="0003CCC1" w14:textId="77777777" w:rsidR="00793579" w:rsidRPr="006C5E82" w:rsidRDefault="00793579" w:rsidP="000E41E7">
      <w:pPr>
        <w:jc w:val="both"/>
        <w:rPr>
          <w:rFonts w:eastAsiaTheme="minorHAnsi"/>
          <w:lang w:eastAsia="en-US"/>
        </w:rPr>
      </w:pPr>
    </w:p>
    <w:p w14:paraId="2CD2C1E2" w14:textId="77777777" w:rsidR="00793579" w:rsidRPr="006C5E82" w:rsidRDefault="00793579" w:rsidP="000E41E7">
      <w:pPr>
        <w:jc w:val="both"/>
        <w:rPr>
          <w:rFonts w:eastAsiaTheme="minorHAnsi"/>
          <w:lang w:eastAsia="en-US"/>
        </w:rPr>
      </w:pPr>
      <w:r w:rsidRPr="006C5E82">
        <w:rPr>
          <w:rFonts w:eastAsiaTheme="minorHAnsi"/>
          <w:lang w:eastAsia="en-US"/>
        </w:rPr>
        <w:t>Ключевые изменения по сравнению с МСКК1. Применимость стандарта в рамках отдельной аудиторской организации. Цели аудиторской организации и цели системы управления качеством. Ответственные лица в системе управления качеством.</w:t>
      </w:r>
    </w:p>
    <w:p w14:paraId="2C64D6AB" w14:textId="77777777" w:rsidR="00793579" w:rsidRPr="006C5E82" w:rsidRDefault="00793579" w:rsidP="000E41E7">
      <w:pPr>
        <w:jc w:val="both"/>
        <w:rPr>
          <w:rFonts w:eastAsiaTheme="minorHAnsi"/>
          <w:lang w:eastAsia="en-US"/>
        </w:rPr>
      </w:pPr>
    </w:p>
    <w:p w14:paraId="338C1E13" w14:textId="77777777" w:rsidR="00793579" w:rsidRPr="006C5E82" w:rsidRDefault="00793579" w:rsidP="000E41E7">
      <w:pPr>
        <w:jc w:val="both"/>
        <w:rPr>
          <w:rFonts w:eastAsiaTheme="minorHAnsi"/>
          <w:b/>
          <w:lang w:eastAsia="en-US"/>
        </w:rPr>
      </w:pPr>
      <w:r w:rsidRPr="006C5E82">
        <w:rPr>
          <w:rFonts w:eastAsiaTheme="minorHAnsi"/>
          <w:b/>
          <w:lang w:eastAsia="en-US"/>
        </w:rPr>
        <w:t xml:space="preserve">Тема 2. </w:t>
      </w:r>
      <w:r w:rsidRPr="006C5E82">
        <w:rPr>
          <w:rFonts w:eastAsiaTheme="minorHAnsi"/>
          <w:lang w:eastAsia="en-US"/>
        </w:rPr>
        <w:t xml:space="preserve"> </w:t>
      </w:r>
      <w:r w:rsidRPr="006C5E82">
        <w:rPr>
          <w:rFonts w:eastAsiaTheme="minorHAnsi"/>
          <w:b/>
          <w:lang w:eastAsia="en-US"/>
        </w:rPr>
        <w:t>Компоненты системы управления качеством</w:t>
      </w:r>
    </w:p>
    <w:p w14:paraId="216A86B9" w14:textId="77777777" w:rsidR="00793579" w:rsidRPr="006C5E82" w:rsidRDefault="00793579" w:rsidP="000E41E7">
      <w:pPr>
        <w:jc w:val="both"/>
        <w:rPr>
          <w:rFonts w:eastAsiaTheme="minorHAnsi"/>
          <w:b/>
          <w:lang w:eastAsia="en-US"/>
        </w:rPr>
      </w:pPr>
    </w:p>
    <w:p w14:paraId="0EBF31CD" w14:textId="77777777" w:rsidR="00793579" w:rsidRPr="006C5E82" w:rsidRDefault="00793579" w:rsidP="000E41E7">
      <w:pPr>
        <w:contextualSpacing/>
        <w:jc w:val="both"/>
        <w:rPr>
          <w:rFonts w:eastAsiaTheme="minorHAnsi"/>
          <w:lang w:eastAsia="en-US"/>
        </w:rPr>
      </w:pPr>
      <w:r w:rsidRPr="006C5E82">
        <w:rPr>
          <w:rFonts w:eastAsiaTheme="minorHAnsi"/>
          <w:lang w:eastAsia="en-US"/>
        </w:rPr>
        <w:t>Процесс оценки рисков в аудиторской организации: постановка задач в области обеспечения качества, выявление и оценка рисков, связанных с качеством; разработка и внедрение мероприятий в ответ на риски, связанные с качеством, выявление информации, свидетельствующей о необходимости изменений целей, рисков или ответных мер.</w:t>
      </w:r>
    </w:p>
    <w:p w14:paraId="57E64559" w14:textId="77777777" w:rsidR="00793579" w:rsidRPr="006C5E82" w:rsidRDefault="00793579" w:rsidP="000E41E7">
      <w:pPr>
        <w:contextualSpacing/>
        <w:jc w:val="both"/>
        <w:rPr>
          <w:rFonts w:eastAsiaTheme="minorHAnsi"/>
          <w:lang w:eastAsia="en-US"/>
        </w:rPr>
      </w:pPr>
      <w:r w:rsidRPr="006C5E82">
        <w:rPr>
          <w:rFonts w:eastAsiaTheme="minorHAnsi"/>
          <w:lang w:eastAsia="en-US"/>
        </w:rPr>
        <w:t>Управление и высшие руководители: корпоративная культура; роль аудиторской организации в служении общественным интересам; приверженность качеству; важность аспектов качества при принятии стратегических решений и осуществлении действий; функции, обязанности и подотчетность руководства, его квалификация и проведение ежегодной оценки системы управления качеством.</w:t>
      </w:r>
    </w:p>
    <w:p w14:paraId="37FF4E8C" w14:textId="77777777" w:rsidR="00793579" w:rsidRPr="006C5E82" w:rsidRDefault="00793579" w:rsidP="000E41E7">
      <w:pPr>
        <w:contextualSpacing/>
        <w:jc w:val="both"/>
        <w:rPr>
          <w:rFonts w:eastAsiaTheme="minorHAnsi"/>
          <w:lang w:eastAsia="en-US"/>
        </w:rPr>
      </w:pPr>
      <w:r w:rsidRPr="006C5E82">
        <w:rPr>
          <w:rFonts w:eastAsiaTheme="minorHAnsi"/>
          <w:lang w:eastAsia="en-US"/>
        </w:rPr>
        <w:t xml:space="preserve">Соответствующие этические требования: повышенное внимание ко всем требованиям. Соответствующие этические требования, которые применяются </w:t>
      </w:r>
      <w:r w:rsidRPr="006C5E82">
        <w:rPr>
          <w:rFonts w:eastAsiaTheme="minorHAnsi"/>
          <w:bCs/>
          <w:lang w:eastAsia="en-US"/>
        </w:rPr>
        <w:t xml:space="preserve">к другим (внешним) лицам </w:t>
      </w:r>
      <w:r w:rsidRPr="006C5E82">
        <w:rPr>
          <w:rFonts w:eastAsiaTheme="minorHAnsi"/>
          <w:lang w:eastAsia="en-US"/>
        </w:rPr>
        <w:t>за пределами фирмы</w:t>
      </w:r>
    </w:p>
    <w:p w14:paraId="58751F88" w14:textId="77777777" w:rsidR="00793579" w:rsidRPr="006C5E82" w:rsidRDefault="00793579" w:rsidP="000E41E7">
      <w:pPr>
        <w:contextualSpacing/>
        <w:jc w:val="both"/>
        <w:rPr>
          <w:rFonts w:eastAsiaTheme="minorHAnsi"/>
          <w:lang w:eastAsia="en-US"/>
        </w:rPr>
      </w:pPr>
      <w:r w:rsidRPr="006C5E82">
        <w:rPr>
          <w:rFonts w:eastAsiaTheme="minorHAnsi"/>
          <w:lang w:eastAsia="en-US"/>
        </w:rPr>
        <w:t>Принятие решения о начале и (или) продолжении работы с клиентом или работы по определенному заданию: обязательные положения политики аудиторской организации и процедуры.</w:t>
      </w:r>
    </w:p>
    <w:p w14:paraId="204799F9" w14:textId="77777777" w:rsidR="00793579" w:rsidRPr="006C5E82" w:rsidRDefault="00793579" w:rsidP="000E41E7">
      <w:pPr>
        <w:contextualSpacing/>
        <w:jc w:val="both"/>
        <w:rPr>
          <w:rFonts w:eastAsiaTheme="minorHAnsi"/>
          <w:lang w:eastAsia="en-US"/>
        </w:rPr>
      </w:pPr>
      <w:r w:rsidRPr="006C5E82">
        <w:rPr>
          <w:rFonts w:eastAsiaTheme="minorHAnsi"/>
          <w:lang w:eastAsia="en-US"/>
        </w:rPr>
        <w:t>Выполнение заданий: конечная ответственность и обязанности руководителя задания, профессиональное суждение и профессиональный скептицизм рабочих групп.</w:t>
      </w:r>
    </w:p>
    <w:p w14:paraId="75EA98B4" w14:textId="77777777" w:rsidR="00793579" w:rsidRPr="006C5E82" w:rsidRDefault="00793579" w:rsidP="000E41E7">
      <w:pPr>
        <w:contextualSpacing/>
        <w:jc w:val="both"/>
        <w:rPr>
          <w:rFonts w:eastAsiaTheme="minorHAnsi"/>
          <w:lang w:eastAsia="en-US"/>
        </w:rPr>
      </w:pPr>
      <w:r w:rsidRPr="006C5E82">
        <w:rPr>
          <w:rFonts w:eastAsiaTheme="minorHAnsi"/>
          <w:lang w:eastAsia="en-US"/>
        </w:rPr>
        <w:t xml:space="preserve">Ресурсы: кадровые; технологические; интеллектуальные. Применимые требования к ресурсам. Ресурсы, получаемые от поставщиков услуг. Примеры рисков и процедур управления качеством в отношении ресурсов. </w:t>
      </w:r>
    </w:p>
    <w:p w14:paraId="43F13AE2" w14:textId="77777777" w:rsidR="00793579" w:rsidRPr="006C5E82" w:rsidRDefault="00793579" w:rsidP="000E41E7">
      <w:pPr>
        <w:contextualSpacing/>
        <w:jc w:val="both"/>
        <w:rPr>
          <w:rFonts w:eastAsiaTheme="minorHAnsi"/>
          <w:lang w:eastAsia="en-US"/>
        </w:rPr>
      </w:pPr>
      <w:r w:rsidRPr="006C5E82">
        <w:rPr>
          <w:rFonts w:eastAsiaTheme="minorHAnsi"/>
          <w:lang w:eastAsia="en-US"/>
        </w:rPr>
        <w:t xml:space="preserve">Информационная система и информационное взаимодействие: структура информационной системы; постоянный поток информации. </w:t>
      </w:r>
      <w:r w:rsidRPr="006C5E82">
        <w:rPr>
          <w:rFonts w:eastAsiaTheme="minorHAnsi"/>
          <w:bCs/>
          <w:lang w:eastAsia="en-US"/>
        </w:rPr>
        <w:t xml:space="preserve">Требования к </w:t>
      </w:r>
      <w:r w:rsidRPr="006C5E82">
        <w:rPr>
          <w:rFonts w:eastAsiaTheme="minorHAnsi"/>
          <w:lang w:eastAsia="en-US"/>
        </w:rPr>
        <w:t xml:space="preserve">информационному взаимодействию со внешними сторонами. </w:t>
      </w:r>
    </w:p>
    <w:p w14:paraId="186CD5EF" w14:textId="77777777" w:rsidR="00793579" w:rsidRPr="006C5E82" w:rsidRDefault="00793579" w:rsidP="000E41E7">
      <w:pPr>
        <w:contextualSpacing/>
        <w:jc w:val="both"/>
        <w:rPr>
          <w:rFonts w:eastAsiaTheme="minorHAnsi"/>
          <w:lang w:eastAsia="en-US"/>
        </w:rPr>
      </w:pPr>
      <w:r w:rsidRPr="006C5E82">
        <w:rPr>
          <w:rFonts w:eastAsiaTheme="minorHAnsi"/>
          <w:lang w:eastAsia="en-US"/>
        </w:rPr>
        <w:t xml:space="preserve">Процесс мониторинга и устранения недостатков: цели процесса мониторинга, упреждающий мониторинг. Разработка и осуществление мероприятий по мониторингу. </w:t>
      </w:r>
      <w:r w:rsidRPr="006C5E82">
        <w:rPr>
          <w:rFonts w:eastAsiaTheme="minorHAnsi"/>
          <w:bCs/>
          <w:lang w:eastAsia="en-US"/>
        </w:rPr>
        <w:t>Виды мониторинговых мероприятий.</w:t>
      </w:r>
      <w:r w:rsidRPr="006C5E82">
        <w:rPr>
          <w:rFonts w:eastAsiaTheme="minorHAnsi"/>
          <w:lang w:eastAsia="en-US"/>
        </w:rPr>
        <w:t xml:space="preserve"> Факторы, влияющие на выбор руководителей заданий и заданий для мониторинга; оценка замечаний и выявление недостатков. </w:t>
      </w:r>
      <w:r w:rsidRPr="006C5E82">
        <w:rPr>
          <w:rFonts w:eastAsiaTheme="minorHAnsi"/>
          <w:bCs/>
          <w:lang w:eastAsia="en-US"/>
        </w:rPr>
        <w:t>Оценка серьезности выявленного недостатка.</w:t>
      </w:r>
      <w:r w:rsidRPr="006C5E82">
        <w:rPr>
          <w:rFonts w:eastAsiaTheme="minorHAnsi"/>
          <w:lang w:eastAsia="en-US"/>
        </w:rPr>
        <w:t xml:space="preserve"> Информирование о результатах мониторинга. Устранение недостатков.</w:t>
      </w:r>
    </w:p>
    <w:p w14:paraId="2257DF88" w14:textId="77777777" w:rsidR="00793579" w:rsidRPr="006C5E82" w:rsidRDefault="00793579" w:rsidP="000E41E7">
      <w:pPr>
        <w:contextualSpacing/>
        <w:jc w:val="both"/>
        <w:rPr>
          <w:rFonts w:eastAsiaTheme="minorHAnsi"/>
          <w:lang w:eastAsia="en-US"/>
        </w:rPr>
      </w:pPr>
      <w:r w:rsidRPr="006C5E82">
        <w:rPr>
          <w:rFonts w:eastAsiaTheme="minorHAnsi"/>
          <w:lang w:eastAsia="en-US"/>
        </w:rPr>
        <w:lastRenderedPageBreak/>
        <w:t>Оценка системы управления качеством. Документация.</w:t>
      </w:r>
    </w:p>
    <w:p w14:paraId="2027369B" w14:textId="77777777" w:rsidR="00793579" w:rsidRPr="006C5E82" w:rsidRDefault="00793579" w:rsidP="000E41E7">
      <w:pPr>
        <w:contextualSpacing/>
        <w:jc w:val="both"/>
        <w:rPr>
          <w:rFonts w:eastAsiaTheme="minorHAnsi"/>
          <w:lang w:eastAsia="en-US"/>
        </w:rPr>
      </w:pPr>
    </w:p>
    <w:p w14:paraId="1B6695C1" w14:textId="77777777" w:rsidR="00793579" w:rsidRPr="006C5E82" w:rsidRDefault="00793579" w:rsidP="000E41E7">
      <w:pPr>
        <w:jc w:val="both"/>
        <w:rPr>
          <w:rFonts w:eastAsiaTheme="minorHAnsi"/>
          <w:b/>
          <w:lang w:eastAsia="en-US"/>
        </w:rPr>
      </w:pPr>
      <w:r w:rsidRPr="006C5E82">
        <w:rPr>
          <w:rFonts w:eastAsiaTheme="minorHAnsi"/>
          <w:b/>
          <w:lang w:eastAsia="en-US"/>
        </w:rPr>
        <w:t>Тема 3.</w:t>
      </w:r>
      <w:r w:rsidRPr="006C5E82">
        <w:rPr>
          <w:rFonts w:eastAsiaTheme="minorHAnsi"/>
          <w:lang w:eastAsia="en-US"/>
        </w:rPr>
        <w:t xml:space="preserve"> </w:t>
      </w:r>
      <w:r w:rsidRPr="006C5E82">
        <w:rPr>
          <w:rFonts w:eastAsiaTheme="minorHAnsi"/>
          <w:b/>
          <w:lang w:eastAsia="en-US"/>
        </w:rPr>
        <w:t>МСК 2 (ISQM 2) «Проверки качества выполнения заданий»</w:t>
      </w:r>
    </w:p>
    <w:p w14:paraId="498BBE7E" w14:textId="77777777" w:rsidR="00793579" w:rsidRPr="006C5E82" w:rsidRDefault="00793579" w:rsidP="000E41E7">
      <w:pPr>
        <w:jc w:val="both"/>
        <w:rPr>
          <w:rFonts w:eastAsiaTheme="minorHAnsi"/>
          <w:b/>
          <w:lang w:eastAsia="en-US"/>
        </w:rPr>
      </w:pPr>
    </w:p>
    <w:p w14:paraId="1117B627" w14:textId="77777777" w:rsidR="00793579" w:rsidRPr="006C5E82" w:rsidRDefault="00793579" w:rsidP="000E41E7">
      <w:pPr>
        <w:jc w:val="both"/>
        <w:rPr>
          <w:rFonts w:eastAsiaTheme="minorHAnsi"/>
          <w:lang w:eastAsia="en-US"/>
        </w:rPr>
      </w:pPr>
      <w:r w:rsidRPr="006C5E82">
        <w:rPr>
          <w:rFonts w:eastAsiaTheme="minorHAnsi"/>
          <w:lang w:eastAsia="en-US"/>
        </w:rPr>
        <w:t xml:space="preserve">Взаимосвязь МСК1 и МСК 2. Цели стандарта. </w:t>
      </w:r>
      <w:r w:rsidRPr="006C5E82">
        <w:rPr>
          <w:rFonts w:eastAsiaTheme="minorHAnsi"/>
          <w:bCs/>
          <w:lang w:eastAsia="en-US"/>
        </w:rPr>
        <w:t>Категории заданий, для которых требуется проверка качества.</w:t>
      </w:r>
      <w:r w:rsidRPr="006C5E82">
        <w:rPr>
          <w:rFonts w:eastAsiaTheme="minorHAnsi"/>
          <w:lang w:eastAsia="en-US"/>
        </w:rPr>
        <w:t xml:space="preserve"> Требования к лицу, осуществляющему проверку качества выполнения задания. </w:t>
      </w:r>
      <w:r w:rsidRPr="006C5E82">
        <w:rPr>
          <w:rFonts w:eastAsiaTheme="minorHAnsi"/>
          <w:bCs/>
          <w:lang w:eastAsia="en-US"/>
        </w:rPr>
        <w:t>Соответствие критериям лиц, проверяющих качество задания, распределение ответственности за их назначение.</w:t>
      </w:r>
      <w:r w:rsidRPr="006C5E82">
        <w:rPr>
          <w:rFonts w:eastAsiaTheme="minorHAnsi"/>
          <w:lang w:eastAsia="en-US"/>
        </w:rPr>
        <w:t xml:space="preserve"> </w:t>
      </w:r>
      <w:r w:rsidRPr="006C5E82">
        <w:rPr>
          <w:rFonts w:eastAsiaTheme="minorHAnsi"/>
          <w:bCs/>
          <w:lang w:eastAsia="en-US"/>
        </w:rPr>
        <w:t>Критерии отбора помощников лицу, проверяющему качество выполнения задания.</w:t>
      </w:r>
      <w:r w:rsidRPr="006C5E82">
        <w:rPr>
          <w:rFonts w:eastAsiaTheme="minorHAnsi"/>
          <w:lang w:eastAsia="en-US"/>
        </w:rPr>
        <w:t xml:space="preserve"> </w:t>
      </w:r>
    </w:p>
    <w:p w14:paraId="55B3A97E" w14:textId="77777777" w:rsidR="00793579" w:rsidRPr="006C5E82" w:rsidRDefault="00793579" w:rsidP="000E41E7">
      <w:pPr>
        <w:jc w:val="both"/>
        <w:rPr>
          <w:rFonts w:eastAsiaTheme="minorHAnsi"/>
          <w:lang w:eastAsia="en-US"/>
        </w:rPr>
      </w:pPr>
      <w:r w:rsidRPr="006C5E82">
        <w:rPr>
          <w:rFonts w:eastAsiaTheme="minorHAnsi"/>
          <w:lang w:eastAsia="en-US"/>
        </w:rPr>
        <w:t xml:space="preserve">Задания, в отношении которых проводится проверка качества. </w:t>
      </w:r>
      <w:r w:rsidRPr="006C5E82">
        <w:rPr>
          <w:rFonts w:eastAsiaTheme="minorHAnsi"/>
          <w:bCs/>
          <w:lang w:eastAsia="en-US"/>
        </w:rPr>
        <w:t xml:space="preserve">Независимость. Консультации. Проведение проверки качества выполнения задания. </w:t>
      </w:r>
      <w:r w:rsidRPr="006C5E82">
        <w:rPr>
          <w:rFonts w:eastAsiaTheme="minorHAnsi"/>
          <w:lang w:eastAsia="en-US"/>
        </w:rPr>
        <w:t xml:space="preserve">Политика и процедуры анализа качества выполнения задания. Требование </w:t>
      </w:r>
      <w:proofErr w:type="spellStart"/>
      <w:r w:rsidRPr="006C5E82">
        <w:rPr>
          <w:rFonts w:eastAsiaTheme="minorHAnsi"/>
          <w:lang w:eastAsia="en-US"/>
        </w:rPr>
        <w:t>stand-back</w:t>
      </w:r>
      <w:proofErr w:type="spellEnd"/>
      <w:r w:rsidRPr="006C5E82">
        <w:rPr>
          <w:rFonts w:eastAsiaTheme="minorHAnsi"/>
          <w:lang w:eastAsia="en-US"/>
        </w:rPr>
        <w:t>. Документирование.</w:t>
      </w:r>
    </w:p>
    <w:p w14:paraId="687A30DF" w14:textId="77777777" w:rsidR="00793579" w:rsidRPr="006C5E82" w:rsidRDefault="00793579" w:rsidP="000E41E7">
      <w:pPr>
        <w:jc w:val="both"/>
        <w:rPr>
          <w:rFonts w:eastAsiaTheme="minorHAnsi"/>
          <w:lang w:eastAsia="en-US"/>
        </w:rPr>
      </w:pPr>
    </w:p>
    <w:p w14:paraId="32B1BCA5" w14:textId="77777777" w:rsidR="00793579" w:rsidRPr="006C5E82" w:rsidRDefault="00793579" w:rsidP="000E41E7">
      <w:pPr>
        <w:jc w:val="both"/>
        <w:rPr>
          <w:rFonts w:eastAsiaTheme="minorHAnsi"/>
          <w:b/>
          <w:lang w:eastAsia="en-US"/>
        </w:rPr>
      </w:pPr>
      <w:r w:rsidRPr="006C5E82">
        <w:rPr>
          <w:rFonts w:eastAsiaTheme="minorHAnsi"/>
          <w:b/>
          <w:lang w:eastAsia="en-US"/>
        </w:rPr>
        <w:t>Тема 4. МСА 220 (пересмотренный) «Управление качеством при проведении аудита финансовой отчетности»</w:t>
      </w:r>
    </w:p>
    <w:p w14:paraId="679ED36A" w14:textId="77777777" w:rsidR="00793579" w:rsidRPr="006C5E82" w:rsidRDefault="00793579" w:rsidP="000E41E7">
      <w:pPr>
        <w:jc w:val="both"/>
        <w:rPr>
          <w:rFonts w:eastAsiaTheme="minorHAnsi"/>
          <w:lang w:eastAsia="en-US"/>
        </w:rPr>
      </w:pPr>
    </w:p>
    <w:p w14:paraId="532182AA" w14:textId="77777777" w:rsidR="00793579" w:rsidRPr="006C5E82" w:rsidRDefault="00793579" w:rsidP="000E41E7">
      <w:pPr>
        <w:jc w:val="both"/>
        <w:rPr>
          <w:rFonts w:eastAsiaTheme="minorHAnsi"/>
          <w:lang w:eastAsia="en-US"/>
        </w:rPr>
      </w:pPr>
      <w:r w:rsidRPr="006C5E82">
        <w:rPr>
          <w:rFonts w:eastAsiaTheme="minorHAnsi"/>
          <w:lang w:eastAsia="en-US"/>
        </w:rPr>
        <w:t xml:space="preserve">Взаимосвязь МСК1, МСК 2 и МСА 220. Цели стандарта. Требования к качеству аудита. </w:t>
      </w:r>
      <w:r w:rsidRPr="006C5E82">
        <w:rPr>
          <w:rFonts w:eastAsiaTheme="minorHAnsi"/>
          <w:bCs/>
          <w:lang w:eastAsia="en-US"/>
        </w:rPr>
        <w:t>Обязанности аудиторской группы и руководителя задания</w:t>
      </w:r>
      <w:r w:rsidRPr="006C5E82">
        <w:rPr>
          <w:rFonts w:eastAsiaTheme="minorHAnsi"/>
          <w:lang w:eastAsia="en-US"/>
        </w:rPr>
        <w:t xml:space="preserve">. Ответственность руководителя аудита. Этические требования. Требования к независимости. </w:t>
      </w:r>
      <w:r w:rsidRPr="006C5E82">
        <w:rPr>
          <w:rFonts w:eastAsiaTheme="minorHAnsi"/>
          <w:bCs/>
          <w:lang w:eastAsia="en-US"/>
        </w:rPr>
        <w:t>Факторы, сдерживающие проявление профессионального скептицизма на уровне задания, и возможные действия для их сокращения.</w:t>
      </w:r>
    </w:p>
    <w:p w14:paraId="479EA8F2" w14:textId="77777777" w:rsidR="00793579" w:rsidRPr="006C5E82" w:rsidRDefault="00793579" w:rsidP="000E41E7">
      <w:pPr>
        <w:jc w:val="both"/>
        <w:rPr>
          <w:rFonts w:eastAsiaTheme="minorHAnsi"/>
          <w:lang w:eastAsia="en-US"/>
        </w:rPr>
      </w:pPr>
      <w:r w:rsidRPr="006C5E82">
        <w:rPr>
          <w:rFonts w:eastAsiaTheme="minorHAnsi"/>
          <w:lang w:eastAsia="en-US"/>
        </w:rPr>
        <w:t>Принятие и продолжение отношений с клиентами и аудиторских заданий. Ресурсы. Управление проектом. Масштабируемость. Документация</w:t>
      </w:r>
    </w:p>
    <w:p w14:paraId="2CC4290D" w14:textId="77777777" w:rsidR="00793579" w:rsidRPr="006C5E82" w:rsidRDefault="00793579" w:rsidP="000E41E7">
      <w:pPr>
        <w:jc w:val="both"/>
        <w:rPr>
          <w:rFonts w:eastAsiaTheme="minorHAnsi"/>
          <w:lang w:eastAsia="en-US"/>
        </w:rPr>
      </w:pPr>
    </w:p>
    <w:p w14:paraId="7C67A917" w14:textId="77777777" w:rsidR="00793579" w:rsidRPr="006C5E82" w:rsidRDefault="00793579" w:rsidP="000E41E7">
      <w:pPr>
        <w:jc w:val="both"/>
        <w:rPr>
          <w:rFonts w:eastAsiaTheme="minorHAnsi"/>
          <w:b/>
          <w:lang w:eastAsia="en-US"/>
        </w:rPr>
      </w:pPr>
      <w:r w:rsidRPr="006C5E82">
        <w:rPr>
          <w:rFonts w:eastAsiaTheme="minorHAnsi"/>
          <w:b/>
          <w:lang w:eastAsia="en-US"/>
        </w:rPr>
        <w:t>Тема 5.</w:t>
      </w:r>
      <w:r w:rsidRPr="006C5E82">
        <w:rPr>
          <w:rFonts w:eastAsiaTheme="minorHAnsi"/>
          <w:lang w:eastAsia="en-US"/>
        </w:rPr>
        <w:t xml:space="preserve"> </w:t>
      </w:r>
      <w:r w:rsidRPr="006C5E82">
        <w:rPr>
          <w:rFonts w:eastAsiaTheme="minorHAnsi"/>
          <w:b/>
          <w:lang w:eastAsia="en-US"/>
        </w:rPr>
        <w:t>Практическая работа</w:t>
      </w:r>
    </w:p>
    <w:p w14:paraId="2FCEE199" w14:textId="77777777" w:rsidR="00793579" w:rsidRPr="006C5E82" w:rsidRDefault="00793579" w:rsidP="000E41E7">
      <w:pPr>
        <w:jc w:val="both"/>
        <w:rPr>
          <w:rFonts w:eastAsiaTheme="minorHAnsi"/>
          <w:b/>
          <w:lang w:eastAsia="en-US"/>
        </w:rPr>
      </w:pPr>
    </w:p>
    <w:p w14:paraId="2EB1895E" w14:textId="77777777" w:rsidR="00793579" w:rsidRPr="006C5E82" w:rsidRDefault="00793579" w:rsidP="000E41E7">
      <w:pPr>
        <w:jc w:val="both"/>
        <w:rPr>
          <w:rFonts w:eastAsiaTheme="minorHAnsi"/>
          <w:lang w:eastAsia="en-US"/>
        </w:rPr>
      </w:pPr>
      <w:r w:rsidRPr="006C5E82">
        <w:rPr>
          <w:rFonts w:eastAsiaTheme="minorHAnsi"/>
          <w:lang w:eastAsia="en-US"/>
        </w:rPr>
        <w:t>Анализ положений внутренних регламентов аудиторских фирм по контролю качества. Разбор взаимосвязи декларируемой политики управления качеством и процедурами контроля качества.</w:t>
      </w:r>
    </w:p>
    <w:p w14:paraId="6BEFAC5E" w14:textId="77777777" w:rsidR="00793579" w:rsidRPr="006C5E82" w:rsidRDefault="00793579" w:rsidP="000E41E7">
      <w:pPr>
        <w:jc w:val="both"/>
        <w:rPr>
          <w:rFonts w:eastAsiaTheme="minorHAnsi"/>
          <w:lang w:eastAsia="en-US"/>
        </w:rPr>
      </w:pPr>
    </w:p>
    <w:p w14:paraId="64B48E74" w14:textId="77777777" w:rsidR="00793579" w:rsidRPr="006C5E82" w:rsidRDefault="00793579" w:rsidP="000E41E7">
      <w:pPr>
        <w:jc w:val="both"/>
        <w:rPr>
          <w:rFonts w:eastAsiaTheme="minorHAnsi"/>
          <w:lang w:eastAsia="en-US"/>
        </w:rPr>
      </w:pPr>
      <w:r w:rsidRPr="006C5E82">
        <w:rPr>
          <w:rFonts w:eastAsiaTheme="minorHAnsi"/>
          <w:b/>
          <w:lang w:eastAsia="en-US"/>
        </w:rPr>
        <w:t>Результат обучения</w:t>
      </w:r>
      <w:r w:rsidRPr="006C5E82">
        <w:rPr>
          <w:rFonts w:eastAsiaTheme="minorHAnsi"/>
          <w:lang w:eastAsia="en-US"/>
        </w:rPr>
        <w:t xml:space="preserve"> </w:t>
      </w:r>
    </w:p>
    <w:p w14:paraId="7DC9DF2A" w14:textId="77777777" w:rsidR="00793579" w:rsidRPr="006C5E82" w:rsidRDefault="00793579" w:rsidP="000E41E7">
      <w:pPr>
        <w:jc w:val="both"/>
        <w:rPr>
          <w:rFonts w:eastAsiaTheme="minorHAnsi"/>
          <w:lang w:eastAsia="en-US"/>
        </w:rPr>
      </w:pPr>
    </w:p>
    <w:p w14:paraId="44834518" w14:textId="77777777" w:rsidR="00793579" w:rsidRPr="006C5E82" w:rsidRDefault="00793579" w:rsidP="000E41E7">
      <w:pPr>
        <w:jc w:val="both"/>
        <w:rPr>
          <w:rFonts w:eastAsiaTheme="minorHAnsi"/>
          <w:lang w:eastAsia="en-US"/>
        </w:rPr>
      </w:pPr>
      <w:r w:rsidRPr="006C5E82">
        <w:rPr>
          <w:rFonts w:eastAsiaTheme="minorHAnsi"/>
          <w:lang w:eastAsia="en-US"/>
        </w:rPr>
        <w:t>Понимание требований системы международных стандартов качества в формировании системы управлением качества в аудиторской организации.</w:t>
      </w:r>
    </w:p>
    <w:p w14:paraId="7AFE86DA" w14:textId="77777777" w:rsidR="00793579" w:rsidRPr="006C5E82" w:rsidRDefault="00793579" w:rsidP="000E41E7">
      <w:pPr>
        <w:jc w:val="both"/>
        <w:rPr>
          <w:rFonts w:eastAsiaTheme="minorHAnsi"/>
          <w:lang w:eastAsia="en-US"/>
        </w:rPr>
      </w:pPr>
    </w:p>
    <w:p w14:paraId="118850EF" w14:textId="77777777" w:rsidR="00793579" w:rsidRPr="006C5E82" w:rsidRDefault="00793579" w:rsidP="000E41E7">
      <w:pPr>
        <w:jc w:val="both"/>
        <w:rPr>
          <w:rFonts w:eastAsiaTheme="minorHAnsi"/>
          <w:lang w:eastAsia="en-US"/>
        </w:rPr>
      </w:pPr>
    </w:p>
    <w:p w14:paraId="35959E7E" w14:textId="77777777" w:rsidR="00793579" w:rsidRPr="006C5E82" w:rsidRDefault="00793579" w:rsidP="000E41E7">
      <w:pPr>
        <w:jc w:val="both"/>
        <w:outlineLvl w:val="0"/>
        <w:rPr>
          <w:rFonts w:eastAsiaTheme="minorHAnsi"/>
          <w:b/>
          <w:bCs/>
          <w:lang w:eastAsia="en-US"/>
        </w:rPr>
      </w:pPr>
      <w:r w:rsidRPr="006C5E82">
        <w:rPr>
          <w:rFonts w:eastAsiaTheme="minorHAnsi"/>
          <w:b/>
          <w:lang w:eastAsia="en-US"/>
        </w:rPr>
        <w:t>6-2-42 «</w:t>
      </w:r>
      <w:hyperlink r:id="rId151" w:anchor="6-2-01" w:history="1">
        <w:r w:rsidRPr="006C5E82">
          <w:rPr>
            <w:rFonts w:eastAsiaTheme="minorHAnsi"/>
            <w:b/>
            <w:bCs/>
            <w:lang w:eastAsia="en-US"/>
          </w:rPr>
          <w:t>МЕТОДЫ ПРОВЕДЕНИ</w:t>
        </w:r>
      </w:hyperlink>
      <w:hyperlink r:id="rId152" w:anchor="6-2-01" w:history="1">
        <w:r w:rsidRPr="006C5E82">
          <w:rPr>
            <w:rFonts w:eastAsiaTheme="minorHAnsi"/>
            <w:b/>
            <w:bCs/>
            <w:lang w:eastAsia="en-US"/>
          </w:rPr>
          <w:t>Я</w:t>
        </w:r>
      </w:hyperlink>
      <w:hyperlink r:id="rId153" w:anchor="6-2-01" w:history="1">
        <w:r w:rsidRPr="006C5E82">
          <w:rPr>
            <w:rFonts w:eastAsiaTheme="minorHAnsi"/>
            <w:b/>
            <w:bCs/>
            <w:lang w:eastAsia="en-US"/>
          </w:rPr>
          <w:t xml:space="preserve"> </w:t>
        </w:r>
      </w:hyperlink>
      <w:r w:rsidRPr="006C5E82">
        <w:rPr>
          <w:rFonts w:eastAsiaTheme="minorHAnsi"/>
          <w:b/>
          <w:bCs/>
          <w:lang w:eastAsia="en-US"/>
        </w:rPr>
        <w:t xml:space="preserve">ОТДЕЛЬНЫХ </w:t>
      </w:r>
      <w:hyperlink r:id="rId154" w:anchor="6-2-01" w:history="1">
        <w:r w:rsidRPr="006C5E82">
          <w:rPr>
            <w:rFonts w:eastAsiaTheme="minorHAnsi"/>
            <w:b/>
            <w:bCs/>
            <w:lang w:eastAsia="en-US"/>
          </w:rPr>
          <w:t>АУДИТОРСКИХ ПРОЦЕДУ</w:t>
        </w:r>
      </w:hyperlink>
      <w:hyperlink r:id="rId155" w:anchor="6-2-01" w:history="1">
        <w:r w:rsidRPr="006C5E82">
          <w:rPr>
            <w:rFonts w:eastAsiaTheme="minorHAnsi"/>
            <w:b/>
            <w:bCs/>
            <w:lang w:eastAsia="en-US"/>
          </w:rPr>
          <w:t>Р</w:t>
        </w:r>
      </w:hyperlink>
      <w:r w:rsidRPr="006C5E82">
        <w:rPr>
          <w:rFonts w:eastAsiaTheme="minorHAnsi"/>
          <w:b/>
          <w:bCs/>
          <w:lang w:eastAsia="en-US"/>
        </w:rPr>
        <w:t xml:space="preserve"> В УСЛОВИЯХ ДИСТАНЦИОННОЙ РАБОТЫ» </w:t>
      </w:r>
    </w:p>
    <w:p w14:paraId="47EE0E0E" w14:textId="77777777" w:rsidR="00793579" w:rsidRPr="006C5E82" w:rsidRDefault="00793579" w:rsidP="000E41E7">
      <w:pPr>
        <w:jc w:val="both"/>
        <w:rPr>
          <w:rFonts w:eastAsiaTheme="minorHAnsi"/>
          <w:b/>
          <w:bCs/>
          <w:lang w:eastAsia="en-US"/>
        </w:rPr>
      </w:pPr>
    </w:p>
    <w:p w14:paraId="129E1777" w14:textId="77777777" w:rsidR="00793579" w:rsidRPr="006C5E82" w:rsidRDefault="00793579" w:rsidP="000E41E7">
      <w:pPr>
        <w:jc w:val="both"/>
        <w:rPr>
          <w:rFonts w:eastAsiaTheme="minorHAnsi"/>
          <w:lang w:eastAsia="en-US"/>
        </w:rPr>
      </w:pPr>
      <w:r w:rsidRPr="006C5E82">
        <w:rPr>
          <w:rFonts w:eastAsiaTheme="minorHAnsi"/>
          <w:b/>
          <w:lang w:eastAsia="en-US"/>
        </w:rPr>
        <w:t xml:space="preserve">Продолжительность обучения </w:t>
      </w:r>
      <w:r w:rsidRPr="006C5E82">
        <w:rPr>
          <w:rFonts w:eastAsiaTheme="minorHAnsi"/>
          <w:lang w:eastAsia="en-US"/>
        </w:rPr>
        <w:t>- 8 академических часов.</w:t>
      </w:r>
    </w:p>
    <w:p w14:paraId="55F6E4AE" w14:textId="77777777" w:rsidR="00793579" w:rsidRPr="006C5E82" w:rsidRDefault="00793579" w:rsidP="000E41E7">
      <w:pPr>
        <w:jc w:val="both"/>
        <w:rPr>
          <w:rFonts w:eastAsiaTheme="minorHAnsi"/>
          <w:lang w:eastAsia="en-US"/>
        </w:rPr>
      </w:pPr>
    </w:p>
    <w:p w14:paraId="7BAFC6BE" w14:textId="77777777" w:rsidR="00793579" w:rsidRPr="006C5E82" w:rsidRDefault="00793579" w:rsidP="000E41E7">
      <w:pPr>
        <w:jc w:val="both"/>
        <w:rPr>
          <w:rFonts w:eastAsiaTheme="minorHAnsi"/>
          <w:lang w:eastAsia="en-US"/>
        </w:rPr>
      </w:pPr>
      <w:r w:rsidRPr="006C5E82">
        <w:rPr>
          <w:rFonts w:eastAsiaTheme="minorHAnsi"/>
          <w:b/>
          <w:lang w:eastAsia="en-US"/>
        </w:rPr>
        <w:t>Цель программы -</w:t>
      </w:r>
      <w:r w:rsidRPr="006C5E82">
        <w:rPr>
          <w:rFonts w:eastAsiaTheme="minorHAnsi"/>
          <w:lang w:eastAsia="en-US"/>
        </w:rPr>
        <w:t xml:space="preserve"> развитие навыков практического применения международных стандартов аудита при выполнении отдельных аудиторских процедур в удаленном формате. </w:t>
      </w:r>
    </w:p>
    <w:p w14:paraId="21685791" w14:textId="77777777" w:rsidR="00793579" w:rsidRPr="006C5E82" w:rsidRDefault="00793579" w:rsidP="000E41E7">
      <w:pPr>
        <w:jc w:val="both"/>
        <w:rPr>
          <w:rFonts w:eastAsiaTheme="minorHAnsi"/>
          <w:lang w:eastAsia="en-US"/>
        </w:rPr>
      </w:pPr>
    </w:p>
    <w:p w14:paraId="3AF428EC" w14:textId="77777777" w:rsidR="00793579" w:rsidRPr="006C5E82" w:rsidRDefault="00793579" w:rsidP="000E41E7">
      <w:pPr>
        <w:ind w:left="24" w:right="748" w:hanging="10"/>
        <w:jc w:val="both"/>
        <w:rPr>
          <w:rFonts w:eastAsiaTheme="minorHAnsi"/>
          <w:lang w:eastAsia="en-US"/>
        </w:rPr>
      </w:pPr>
      <w:r w:rsidRPr="006C5E82">
        <w:rPr>
          <w:rFonts w:eastAsiaTheme="minorHAnsi"/>
          <w:b/>
          <w:lang w:eastAsia="en-US"/>
        </w:rPr>
        <w:t>Тема 1. Общие вопросы</w:t>
      </w:r>
      <w:r w:rsidRPr="006C5E82">
        <w:rPr>
          <w:rFonts w:eastAsiaTheme="minorHAnsi"/>
          <w:lang w:eastAsia="en-US"/>
        </w:rPr>
        <w:t xml:space="preserve"> </w:t>
      </w:r>
    </w:p>
    <w:p w14:paraId="43D2B801" w14:textId="77777777" w:rsidR="00793579" w:rsidRPr="006C5E82" w:rsidRDefault="00793579" w:rsidP="000E41E7">
      <w:pPr>
        <w:ind w:left="24" w:right="748" w:hanging="10"/>
        <w:jc w:val="both"/>
        <w:rPr>
          <w:rFonts w:eastAsiaTheme="minorHAnsi"/>
          <w:lang w:eastAsia="en-US"/>
        </w:rPr>
      </w:pPr>
    </w:p>
    <w:p w14:paraId="05E9E924" w14:textId="77777777" w:rsidR="00793579" w:rsidRPr="006C5E82" w:rsidRDefault="00793579" w:rsidP="000E41E7">
      <w:pPr>
        <w:ind w:left="14" w:right="-113"/>
        <w:jc w:val="both"/>
        <w:rPr>
          <w:rFonts w:eastAsiaTheme="minorHAnsi"/>
          <w:lang w:eastAsia="en-US"/>
        </w:rPr>
      </w:pPr>
      <w:r w:rsidRPr="006C5E82">
        <w:rPr>
          <w:rFonts w:eastAsiaTheme="minorHAnsi"/>
          <w:lang w:eastAsia="en-US"/>
        </w:rPr>
        <w:t xml:space="preserve">Определение объема и сроков аудита. Необходимость соответствия требованиям всех применимых МСА. </w:t>
      </w:r>
    </w:p>
    <w:p w14:paraId="79A1B755" w14:textId="77777777" w:rsidR="00793579" w:rsidRPr="006C5E82" w:rsidRDefault="00793579" w:rsidP="000E41E7">
      <w:pPr>
        <w:ind w:left="14" w:right="-113"/>
        <w:jc w:val="both"/>
        <w:rPr>
          <w:rFonts w:eastAsiaTheme="minorHAnsi"/>
          <w:lang w:eastAsia="en-US"/>
        </w:rPr>
      </w:pPr>
      <w:r w:rsidRPr="006C5E82">
        <w:rPr>
          <w:rFonts w:eastAsiaTheme="minorHAnsi"/>
          <w:lang w:eastAsia="en-US"/>
        </w:rPr>
        <w:t xml:space="preserve">Определение аудиторских процедур, которые можно выполнять в удаленном формате. </w:t>
      </w:r>
    </w:p>
    <w:p w14:paraId="4C032CFE" w14:textId="77777777" w:rsidR="00793579" w:rsidRPr="006C5E82" w:rsidRDefault="00793579" w:rsidP="000E41E7">
      <w:pPr>
        <w:ind w:left="14" w:right="-113"/>
        <w:jc w:val="both"/>
        <w:rPr>
          <w:rFonts w:eastAsiaTheme="minorHAnsi"/>
          <w:lang w:eastAsia="en-US"/>
        </w:rPr>
      </w:pPr>
    </w:p>
    <w:p w14:paraId="30E1E284" w14:textId="77777777" w:rsidR="00793579" w:rsidRPr="006C5E82" w:rsidRDefault="00793579" w:rsidP="000E41E7">
      <w:pPr>
        <w:ind w:left="14" w:right="-113"/>
        <w:jc w:val="both"/>
        <w:rPr>
          <w:rFonts w:eastAsiaTheme="minorHAnsi"/>
          <w:lang w:eastAsia="en-US"/>
        </w:rPr>
      </w:pPr>
      <w:r w:rsidRPr="006C5E82">
        <w:rPr>
          <w:rFonts w:eastAsiaTheme="minorHAnsi"/>
          <w:b/>
          <w:lang w:eastAsia="en-US"/>
        </w:rPr>
        <w:t>Тема 2. Планирование и оценка рисков существенного искажения</w:t>
      </w:r>
      <w:r w:rsidRPr="006C5E82">
        <w:rPr>
          <w:rFonts w:eastAsiaTheme="minorHAnsi"/>
          <w:lang w:eastAsia="en-US"/>
        </w:rPr>
        <w:t xml:space="preserve"> </w:t>
      </w:r>
    </w:p>
    <w:p w14:paraId="64BBBE6A" w14:textId="77777777" w:rsidR="00793579" w:rsidRPr="006C5E82" w:rsidRDefault="00793579" w:rsidP="000E41E7">
      <w:pPr>
        <w:ind w:left="14" w:right="-113"/>
        <w:jc w:val="both"/>
        <w:rPr>
          <w:rFonts w:eastAsiaTheme="minorHAnsi"/>
          <w:lang w:eastAsia="en-US"/>
        </w:rPr>
      </w:pPr>
    </w:p>
    <w:p w14:paraId="1184C7E5" w14:textId="77777777" w:rsidR="00793579" w:rsidRPr="006C5E82" w:rsidRDefault="00793579" w:rsidP="000E41E7">
      <w:pPr>
        <w:jc w:val="both"/>
        <w:rPr>
          <w:rFonts w:eastAsiaTheme="minorHAnsi"/>
          <w:lang w:eastAsia="en-US"/>
        </w:rPr>
      </w:pPr>
      <w:r w:rsidRPr="006C5E82">
        <w:rPr>
          <w:rFonts w:eastAsiaTheme="minorHAnsi"/>
          <w:lang w:eastAsia="en-US"/>
        </w:rPr>
        <w:lastRenderedPageBreak/>
        <w:t xml:space="preserve">Изменения в процессе планирования процедур при дистанционном взаимодействии с аудируемым лицом. Проблемы, связанные с практическим выполнением требований международных стандартов аудита в части проведения предварительного планирования до заключения договора с проверяемым экономическим субъектом в условиях COVID-19. Влияние факта выполнения определенных процедур удаленно на планирование аудиторских процедур: на объем и сроки выполняемых процедур, состав аудиторской группы. </w:t>
      </w:r>
    </w:p>
    <w:p w14:paraId="2DF5586F" w14:textId="77777777" w:rsidR="00793579" w:rsidRPr="006C5E82" w:rsidRDefault="00793579" w:rsidP="000E41E7">
      <w:pPr>
        <w:jc w:val="both"/>
        <w:rPr>
          <w:rFonts w:eastAsiaTheme="minorHAnsi"/>
          <w:lang w:eastAsia="en-US"/>
        </w:rPr>
      </w:pPr>
      <w:r w:rsidRPr="006C5E82">
        <w:rPr>
          <w:rFonts w:eastAsiaTheme="minorHAnsi"/>
          <w:lang w:eastAsia="en-US"/>
        </w:rPr>
        <w:t>Понимание деятельности аудируемого лица и среды, в которой она осуществляется. Вопросы, которые необходимо изучить, источники информации. Важность получения информации о деятельности аудируемого лица в условиях дистанционной работы, влияние на аудиторский подход.</w:t>
      </w:r>
    </w:p>
    <w:p w14:paraId="384E75AA" w14:textId="77777777" w:rsidR="00793579" w:rsidRPr="006C5E82" w:rsidRDefault="00793579" w:rsidP="000E41E7">
      <w:pPr>
        <w:jc w:val="both"/>
        <w:rPr>
          <w:rFonts w:eastAsiaTheme="minorHAnsi"/>
          <w:lang w:eastAsia="en-US"/>
        </w:rPr>
      </w:pPr>
      <w:r w:rsidRPr="006C5E82">
        <w:rPr>
          <w:rFonts w:eastAsiaTheme="minorHAnsi"/>
          <w:lang w:eastAsia="en-US"/>
        </w:rPr>
        <w:t>Процедуры оценки рисков существенного искажения в удаленном формате. Изучение системы внутреннего контроля</w:t>
      </w:r>
      <w:r w:rsidRPr="006C5E82">
        <w:t xml:space="preserve"> </w:t>
      </w:r>
      <w:r w:rsidRPr="006C5E82">
        <w:rPr>
          <w:rFonts w:eastAsiaTheme="minorHAnsi"/>
          <w:lang w:eastAsia="en-US"/>
        </w:rPr>
        <w:t>аудируемого лица в условиях дистанционной работы. Выявление изменений в организации СВК, требующих дополнительного изучения и понимания для определения последствий таких изменений. Риски, связанные с использованием информационных технологий (ИТ). Риски недобросовестных действий.</w:t>
      </w:r>
    </w:p>
    <w:p w14:paraId="3504BE58" w14:textId="77777777" w:rsidR="00793579" w:rsidRPr="006C5E82" w:rsidRDefault="00793579" w:rsidP="000E41E7">
      <w:pPr>
        <w:jc w:val="both"/>
        <w:rPr>
          <w:rFonts w:eastAsiaTheme="minorHAnsi"/>
        </w:rPr>
      </w:pPr>
      <w:r w:rsidRPr="006C5E82">
        <w:rPr>
          <w:rFonts w:eastAsiaTheme="minorHAnsi"/>
          <w:lang w:eastAsia="en-US"/>
        </w:rPr>
        <w:t>Альтернативные и дополнительные процедуры при получении понимания процесса подготовки бухгалтерской (финансовой) отчетности, соответствующих бизнес-процессов и контрольной среды аудируемого лица, а также оценки структуры и внедрения новых или модифицированных средств контроля.</w:t>
      </w:r>
    </w:p>
    <w:p w14:paraId="120709AB" w14:textId="77777777" w:rsidR="00793579" w:rsidRPr="006C5E82" w:rsidRDefault="00793579" w:rsidP="000E41E7">
      <w:pPr>
        <w:jc w:val="both"/>
        <w:rPr>
          <w:rFonts w:eastAsiaTheme="minorHAnsi"/>
          <w:lang w:eastAsia="en-US"/>
        </w:rPr>
      </w:pPr>
      <w:r w:rsidRPr="006C5E82">
        <w:rPr>
          <w:rFonts w:eastAsiaTheme="minorHAnsi"/>
          <w:lang w:eastAsia="en-US"/>
        </w:rPr>
        <w:t>Отдельные средства (процедуры) контроля: принятие решения об изучении отдельных средств (процедур) контроля; основные направления контроля; взаимосвязь отдельных направлений контроля с базовыми принципами подготовки бухгалтерской отчетности; порядок изучения и оценки; источники информации в условиях дистанционной работы. Риск неэффективности системы внутреннего контроля.</w:t>
      </w:r>
    </w:p>
    <w:p w14:paraId="330A947A" w14:textId="77777777" w:rsidR="00793579" w:rsidRPr="006C5E82" w:rsidRDefault="00793579" w:rsidP="000E41E7">
      <w:pPr>
        <w:jc w:val="both"/>
        <w:rPr>
          <w:rFonts w:eastAsiaTheme="minorHAnsi"/>
          <w:lang w:eastAsia="en-US"/>
        </w:rPr>
      </w:pPr>
      <w:r w:rsidRPr="006C5E82">
        <w:rPr>
          <w:rFonts w:eastAsiaTheme="minorHAnsi"/>
          <w:lang w:eastAsia="en-US"/>
        </w:rPr>
        <w:t>Планирование процедур получения доказательств в случаях, когда международные стандарты аудита содержат особые требования по модификации аудиторского мнения.</w:t>
      </w:r>
    </w:p>
    <w:p w14:paraId="37EEDE5E" w14:textId="77777777" w:rsidR="00793579" w:rsidRPr="006C5E82" w:rsidRDefault="00793579" w:rsidP="000E41E7">
      <w:pPr>
        <w:jc w:val="both"/>
        <w:rPr>
          <w:rFonts w:eastAsiaTheme="minorHAnsi"/>
          <w:lang w:eastAsia="en-US"/>
        </w:rPr>
      </w:pPr>
      <w:r w:rsidRPr="006C5E82">
        <w:rPr>
          <w:rFonts w:eastAsiaTheme="minorHAnsi"/>
          <w:lang w:eastAsia="en-US"/>
        </w:rPr>
        <w:t xml:space="preserve"> </w:t>
      </w:r>
    </w:p>
    <w:p w14:paraId="61D59204" w14:textId="77777777" w:rsidR="00793579" w:rsidRPr="006C5E82" w:rsidRDefault="00793579" w:rsidP="000E41E7">
      <w:pPr>
        <w:ind w:left="24" w:right="-113" w:hanging="10"/>
        <w:jc w:val="both"/>
        <w:rPr>
          <w:rFonts w:eastAsiaTheme="minorHAnsi"/>
          <w:lang w:eastAsia="en-US"/>
        </w:rPr>
      </w:pPr>
      <w:r w:rsidRPr="006C5E82">
        <w:rPr>
          <w:rFonts w:eastAsiaTheme="minorHAnsi"/>
          <w:b/>
          <w:lang w:eastAsia="en-US"/>
        </w:rPr>
        <w:t>Тема 3. Дальнейшие аудиторские процедуры</w:t>
      </w:r>
      <w:r w:rsidRPr="006C5E82">
        <w:rPr>
          <w:rFonts w:eastAsiaTheme="minorHAnsi"/>
          <w:lang w:eastAsia="en-US"/>
        </w:rPr>
        <w:t xml:space="preserve"> </w:t>
      </w:r>
    </w:p>
    <w:p w14:paraId="594F836F" w14:textId="77777777" w:rsidR="00793579" w:rsidRPr="006C5E82" w:rsidRDefault="00793579" w:rsidP="000E41E7">
      <w:pPr>
        <w:ind w:left="24" w:right="-113" w:hanging="10"/>
        <w:jc w:val="both"/>
        <w:rPr>
          <w:rFonts w:eastAsiaTheme="minorHAnsi"/>
          <w:lang w:eastAsia="en-US"/>
        </w:rPr>
      </w:pPr>
    </w:p>
    <w:p w14:paraId="5A722D50" w14:textId="77777777" w:rsidR="00793579" w:rsidRPr="006C5E82" w:rsidRDefault="00793579" w:rsidP="000E41E7">
      <w:pPr>
        <w:ind w:left="14" w:right="-113"/>
        <w:jc w:val="both"/>
        <w:rPr>
          <w:rFonts w:eastAsiaTheme="minorHAnsi"/>
        </w:rPr>
      </w:pPr>
      <w:r w:rsidRPr="006C5E82">
        <w:rPr>
          <w:rFonts w:eastAsiaTheme="minorHAnsi"/>
        </w:rPr>
        <w:t>Порядок подготовки и составления программы аудита по различным областям аудиторской проверки (статьям бухгалтерской</w:t>
      </w:r>
      <w:r w:rsidRPr="006C5E82">
        <w:rPr>
          <w:rFonts w:eastAsiaTheme="minorHAnsi"/>
          <w:lang w:eastAsia="en-US"/>
        </w:rPr>
        <w:t xml:space="preserve"> отчетности). Альтернативные и дополнительные процедуры </w:t>
      </w:r>
      <w:r w:rsidRPr="006C5E82">
        <w:rPr>
          <w:rFonts w:eastAsiaTheme="minorHAnsi"/>
        </w:rPr>
        <w:t xml:space="preserve">в условиях дистанционной работы: для аудиторского задания, проводимого впервые; взаимодействия с предыдущим аудитором. Проведение аудиторских процедур </w:t>
      </w:r>
      <w:proofErr w:type="gramStart"/>
      <w:r w:rsidRPr="006C5E82">
        <w:rPr>
          <w:rFonts w:eastAsiaTheme="minorHAnsi"/>
        </w:rPr>
        <w:t>проверки по существу</w:t>
      </w:r>
      <w:proofErr w:type="gramEnd"/>
      <w:r w:rsidRPr="006C5E82">
        <w:rPr>
          <w:rFonts w:eastAsiaTheme="minorHAnsi"/>
        </w:rPr>
        <w:t xml:space="preserve"> и тестов средств контроля в удаленном формате. Достаточность аудиторских доказательств.</w:t>
      </w:r>
    </w:p>
    <w:p w14:paraId="694136CB" w14:textId="77777777" w:rsidR="00793579" w:rsidRPr="006C5E82" w:rsidRDefault="00793579" w:rsidP="000E41E7">
      <w:pPr>
        <w:ind w:left="14" w:right="-113"/>
        <w:jc w:val="both"/>
        <w:rPr>
          <w:rFonts w:eastAsiaTheme="minorHAnsi"/>
        </w:rPr>
      </w:pPr>
    </w:p>
    <w:p w14:paraId="05DFF6B2" w14:textId="77777777" w:rsidR="00793579" w:rsidRPr="006C5E82" w:rsidRDefault="00793579" w:rsidP="000E41E7">
      <w:pPr>
        <w:ind w:left="24" w:right="-113" w:hanging="10"/>
        <w:jc w:val="both"/>
        <w:rPr>
          <w:rFonts w:eastAsiaTheme="minorHAnsi"/>
          <w:lang w:eastAsia="en-US"/>
        </w:rPr>
      </w:pPr>
      <w:r w:rsidRPr="006C5E82">
        <w:rPr>
          <w:rFonts w:eastAsiaTheme="minorHAnsi"/>
          <w:b/>
          <w:lang w:eastAsia="en-US"/>
        </w:rPr>
        <w:t>Тема 4. Аудиторские доказательства в конкретных случаях</w:t>
      </w:r>
    </w:p>
    <w:p w14:paraId="7C07C22F" w14:textId="77777777" w:rsidR="00793579" w:rsidRPr="006C5E82" w:rsidRDefault="00793579" w:rsidP="000E41E7">
      <w:pPr>
        <w:ind w:left="24" w:right="-113" w:hanging="10"/>
        <w:jc w:val="both"/>
        <w:rPr>
          <w:rFonts w:eastAsiaTheme="minorHAnsi"/>
          <w:lang w:eastAsia="en-US"/>
        </w:rPr>
      </w:pPr>
    </w:p>
    <w:p w14:paraId="50B175C4" w14:textId="77777777" w:rsidR="00793579" w:rsidRPr="006C5E82" w:rsidRDefault="00793579" w:rsidP="000E41E7">
      <w:pPr>
        <w:ind w:left="14" w:right="-113"/>
        <w:jc w:val="both"/>
        <w:rPr>
          <w:rFonts w:eastAsiaTheme="minorHAnsi"/>
          <w:lang w:eastAsia="en-US"/>
        </w:rPr>
      </w:pPr>
      <w:r w:rsidRPr="006C5E82">
        <w:rPr>
          <w:rFonts w:eastAsiaTheme="minorHAnsi"/>
          <w:lang w:eastAsia="en-US"/>
        </w:rPr>
        <w:t xml:space="preserve">Проведение инвентаризации в условиях дистанционной работы. Присутствие аудитора при проведении инвентаризации. Оценка дистанционного участия аудитора в проведении инвентаризации. Использования новых технологий для проведения инвентаризации в условиях дистанционной работы. Альтернативные аудиторские процедуры. Дополнительные аудиторские процедуры. Документы, подтверждающие наличие запасов. Примеры оформления удаленного (дистанционного) присутствия аудитора при проведении инвентаризации запасов. </w:t>
      </w:r>
    </w:p>
    <w:p w14:paraId="42FFC13C" w14:textId="77777777" w:rsidR="00793579" w:rsidRPr="006C5E82" w:rsidRDefault="00793579" w:rsidP="000E41E7">
      <w:pPr>
        <w:ind w:left="14" w:right="-113"/>
        <w:jc w:val="both"/>
        <w:rPr>
          <w:rFonts w:eastAsiaTheme="minorHAnsi"/>
          <w:lang w:eastAsia="en-US"/>
        </w:rPr>
      </w:pPr>
    </w:p>
    <w:p w14:paraId="68A4FD40" w14:textId="77777777" w:rsidR="00793579" w:rsidRPr="006C5E82" w:rsidRDefault="00793579" w:rsidP="000E41E7">
      <w:pPr>
        <w:ind w:left="24" w:right="-113" w:hanging="10"/>
        <w:jc w:val="both"/>
        <w:rPr>
          <w:rFonts w:eastAsiaTheme="minorHAnsi"/>
          <w:b/>
          <w:lang w:eastAsia="en-US"/>
        </w:rPr>
      </w:pPr>
      <w:r w:rsidRPr="006C5E82">
        <w:rPr>
          <w:rFonts w:eastAsiaTheme="minorHAnsi"/>
          <w:b/>
          <w:lang w:eastAsia="en-US"/>
        </w:rPr>
        <w:t>Тема 5. Выпуск аудиторского заключения в условиях дистанционной работы</w:t>
      </w:r>
    </w:p>
    <w:p w14:paraId="1C947404" w14:textId="77777777" w:rsidR="00793579" w:rsidRPr="006C5E82" w:rsidRDefault="00793579" w:rsidP="000E41E7">
      <w:pPr>
        <w:ind w:left="24" w:right="-113" w:hanging="10"/>
        <w:jc w:val="both"/>
        <w:rPr>
          <w:rFonts w:eastAsiaTheme="minorHAnsi"/>
          <w:lang w:eastAsia="en-US"/>
        </w:rPr>
      </w:pPr>
    </w:p>
    <w:p w14:paraId="06338949" w14:textId="77777777" w:rsidR="00793579" w:rsidRPr="006C5E82" w:rsidRDefault="00793579" w:rsidP="000E41E7">
      <w:pPr>
        <w:ind w:left="14" w:right="-113"/>
        <w:jc w:val="both"/>
        <w:rPr>
          <w:rFonts w:eastAsiaTheme="minorHAnsi"/>
          <w:lang w:eastAsia="en-US"/>
        </w:rPr>
      </w:pPr>
      <w:r w:rsidRPr="006C5E82">
        <w:rPr>
          <w:rFonts w:eastAsiaTheme="minorHAnsi"/>
          <w:lang w:eastAsia="en-US"/>
        </w:rPr>
        <w:t>Документы, представляемые аудитором по результатам аудиторской проверки. Действия аудитора по подготовке аудиторского заключения в удаленном режиме. Согласование с руководством и ЛОКУ дополнительных разделов в аудиторском заключении в условиях дистанционной работы. Порядок р</w:t>
      </w:r>
      <w:r w:rsidRPr="006C5E82">
        <w:t>аспространения аудиторского мнения на дополнительную информацию, включенную в финансовую отчетность.</w:t>
      </w:r>
    </w:p>
    <w:p w14:paraId="0226621B" w14:textId="77777777" w:rsidR="00793579" w:rsidRPr="006C5E82" w:rsidRDefault="00793579" w:rsidP="000E41E7">
      <w:pPr>
        <w:ind w:left="14" w:right="-113"/>
        <w:jc w:val="both"/>
        <w:rPr>
          <w:rFonts w:eastAsiaTheme="minorHAnsi"/>
          <w:lang w:eastAsia="en-US"/>
        </w:rPr>
      </w:pPr>
      <w:r w:rsidRPr="006C5E82">
        <w:rPr>
          <w:rFonts w:eastAsiaTheme="minorHAnsi"/>
          <w:lang w:eastAsia="en-US"/>
        </w:rPr>
        <w:lastRenderedPageBreak/>
        <w:t xml:space="preserve">Порядок и форма представления информации по результатам аудита руководству аудируемого лица и представителям его собственника в условиях дистанционной работы. Конфиденциальность. </w:t>
      </w:r>
    </w:p>
    <w:p w14:paraId="158E5C36" w14:textId="77777777" w:rsidR="00793579" w:rsidRPr="006C5E82" w:rsidRDefault="00793579" w:rsidP="000E41E7">
      <w:pPr>
        <w:ind w:left="14" w:right="-113"/>
        <w:jc w:val="both"/>
        <w:rPr>
          <w:rFonts w:eastAsiaTheme="minorHAnsi"/>
          <w:lang w:eastAsia="en-US"/>
        </w:rPr>
      </w:pPr>
    </w:p>
    <w:p w14:paraId="11743227" w14:textId="77777777" w:rsidR="00793579" w:rsidRPr="006C5E82" w:rsidRDefault="00793579" w:rsidP="000E41E7">
      <w:pPr>
        <w:ind w:left="24" w:right="-113" w:hanging="10"/>
        <w:jc w:val="both"/>
        <w:rPr>
          <w:rFonts w:eastAsiaTheme="minorHAnsi"/>
          <w:lang w:eastAsia="en-US"/>
        </w:rPr>
      </w:pPr>
      <w:r w:rsidRPr="006C5E82">
        <w:rPr>
          <w:rFonts w:eastAsiaTheme="minorHAnsi"/>
          <w:b/>
          <w:lang w:eastAsia="en-US"/>
        </w:rPr>
        <w:t>Результат обучения</w:t>
      </w:r>
      <w:r w:rsidRPr="006C5E82">
        <w:rPr>
          <w:rFonts w:eastAsiaTheme="minorHAnsi"/>
          <w:lang w:eastAsia="en-US"/>
        </w:rPr>
        <w:t xml:space="preserve"> </w:t>
      </w:r>
    </w:p>
    <w:p w14:paraId="31B4C4EE" w14:textId="77777777" w:rsidR="00793579" w:rsidRPr="006C5E82" w:rsidRDefault="00793579" w:rsidP="000E41E7">
      <w:pPr>
        <w:ind w:left="24" w:right="-113" w:hanging="10"/>
        <w:jc w:val="both"/>
        <w:rPr>
          <w:rFonts w:eastAsiaTheme="minorHAnsi"/>
          <w:lang w:eastAsia="en-US"/>
        </w:rPr>
      </w:pPr>
    </w:p>
    <w:p w14:paraId="7EF3B23A" w14:textId="77777777" w:rsidR="00793579" w:rsidRPr="006C5E82" w:rsidRDefault="00793579" w:rsidP="000E41E7">
      <w:pPr>
        <w:ind w:left="14" w:right="-113"/>
        <w:jc w:val="both"/>
        <w:rPr>
          <w:rFonts w:eastAsiaTheme="minorHAnsi"/>
          <w:lang w:eastAsia="en-US"/>
        </w:rPr>
      </w:pPr>
      <w:r w:rsidRPr="006C5E82">
        <w:rPr>
          <w:rFonts w:eastAsiaTheme="minorHAnsi"/>
          <w:lang w:eastAsia="en-US"/>
        </w:rPr>
        <w:t xml:space="preserve">Детальные знания методики осуществления аудиторской деятельности в условиях дистанционной работы. Практические навыки по осуществлению аудита в условиях дистанционной работы. </w:t>
      </w:r>
    </w:p>
    <w:p w14:paraId="66095E1E" w14:textId="77777777" w:rsidR="00793579" w:rsidRPr="006C5E82" w:rsidRDefault="00793579" w:rsidP="000E41E7">
      <w:pPr>
        <w:ind w:left="14" w:right="-113"/>
        <w:jc w:val="both"/>
        <w:rPr>
          <w:rFonts w:eastAsiaTheme="minorHAnsi"/>
          <w:lang w:eastAsia="en-US"/>
        </w:rPr>
      </w:pPr>
    </w:p>
    <w:p w14:paraId="106C9944" w14:textId="77777777" w:rsidR="00793579" w:rsidRPr="006C5E82" w:rsidRDefault="00793579" w:rsidP="000E41E7">
      <w:pPr>
        <w:ind w:left="14" w:right="-113"/>
        <w:jc w:val="both"/>
        <w:rPr>
          <w:rFonts w:eastAsiaTheme="minorHAnsi"/>
          <w:lang w:eastAsia="en-US"/>
        </w:rPr>
      </w:pPr>
    </w:p>
    <w:p w14:paraId="31407C8D" w14:textId="77777777" w:rsidR="00793579" w:rsidRPr="006C5E82" w:rsidRDefault="00793579" w:rsidP="000E41E7">
      <w:pPr>
        <w:jc w:val="both"/>
        <w:outlineLvl w:val="0"/>
        <w:rPr>
          <w:rFonts w:eastAsiaTheme="minorHAnsi"/>
          <w:b/>
          <w:lang w:eastAsia="en-US"/>
        </w:rPr>
      </w:pPr>
      <w:r w:rsidRPr="006C5E82">
        <w:rPr>
          <w:rFonts w:eastAsiaTheme="minorHAnsi"/>
          <w:b/>
          <w:lang w:eastAsia="en-US"/>
        </w:rPr>
        <w:t xml:space="preserve">6-2-43 «ЦИФРОВЫЕ ТЕХНОЛОГИИ ПРИ РЕАЛИЗАЦИИ АУДИТОРСКИХ ПРОЦЕДУР В УСЛОВИЯХ ДИСТАНЦИОННОЙ РАБОТЫ» </w:t>
      </w:r>
    </w:p>
    <w:p w14:paraId="11F70591" w14:textId="77777777" w:rsidR="00793579" w:rsidRPr="006C5E82" w:rsidRDefault="00793579" w:rsidP="000E41E7">
      <w:pPr>
        <w:jc w:val="both"/>
        <w:outlineLvl w:val="0"/>
        <w:rPr>
          <w:rFonts w:eastAsiaTheme="minorHAnsi"/>
          <w:b/>
          <w:lang w:eastAsia="en-US"/>
        </w:rPr>
      </w:pPr>
    </w:p>
    <w:p w14:paraId="4C9D4512" w14:textId="77777777" w:rsidR="00793579" w:rsidRPr="006C5E82" w:rsidRDefault="00793579" w:rsidP="000E41E7">
      <w:pPr>
        <w:ind w:left="24" w:right="-113" w:hanging="10"/>
        <w:jc w:val="both"/>
        <w:rPr>
          <w:rFonts w:eastAsiaTheme="minorHAnsi"/>
          <w:lang w:eastAsia="en-US"/>
        </w:rPr>
      </w:pPr>
      <w:r w:rsidRPr="006C5E82">
        <w:rPr>
          <w:rFonts w:eastAsiaTheme="minorHAnsi"/>
          <w:b/>
          <w:lang w:eastAsia="en-US"/>
        </w:rPr>
        <w:t>Продолжительность обучения</w:t>
      </w:r>
      <w:r w:rsidRPr="006C5E82">
        <w:rPr>
          <w:rFonts w:eastAsiaTheme="minorHAnsi"/>
          <w:lang w:eastAsia="en-US"/>
        </w:rPr>
        <w:t xml:space="preserve"> - 8 академических часов. </w:t>
      </w:r>
    </w:p>
    <w:p w14:paraId="486FA29F" w14:textId="77777777" w:rsidR="00793579" w:rsidRPr="006C5E82" w:rsidRDefault="00793579" w:rsidP="000E41E7">
      <w:pPr>
        <w:ind w:left="24" w:right="-113" w:hanging="10"/>
        <w:jc w:val="both"/>
        <w:rPr>
          <w:rFonts w:eastAsiaTheme="minorHAnsi"/>
          <w:lang w:eastAsia="en-US"/>
        </w:rPr>
      </w:pPr>
    </w:p>
    <w:p w14:paraId="7DBE9ADB" w14:textId="77777777" w:rsidR="00793579" w:rsidRPr="006C5E82" w:rsidRDefault="00793579" w:rsidP="000E41E7">
      <w:pPr>
        <w:ind w:left="14" w:right="-113"/>
        <w:jc w:val="both"/>
        <w:rPr>
          <w:rFonts w:eastAsiaTheme="minorHAnsi"/>
          <w:lang w:eastAsia="en-US"/>
        </w:rPr>
      </w:pPr>
      <w:r w:rsidRPr="006C5E82">
        <w:rPr>
          <w:rFonts w:eastAsiaTheme="minorHAnsi"/>
          <w:b/>
          <w:lang w:eastAsia="en-US"/>
        </w:rPr>
        <w:t>Цель программы</w:t>
      </w:r>
      <w:r w:rsidRPr="006C5E82">
        <w:rPr>
          <w:rFonts w:eastAsiaTheme="minorHAnsi"/>
          <w:lang w:eastAsia="en-US"/>
        </w:rPr>
        <w:t xml:space="preserve"> – изучение передовых учетных и информационных технологий, развитие навыков оказания аудиторских услуг с использованием современных технологических решений в условиях дистанционной работы с аудируемым лицом. </w:t>
      </w:r>
    </w:p>
    <w:p w14:paraId="1447AF62" w14:textId="77777777" w:rsidR="00793579" w:rsidRPr="006C5E82" w:rsidRDefault="00793579" w:rsidP="000E41E7">
      <w:pPr>
        <w:ind w:left="14" w:right="-113"/>
        <w:jc w:val="both"/>
        <w:rPr>
          <w:rFonts w:eastAsiaTheme="minorHAnsi"/>
          <w:lang w:eastAsia="en-US"/>
        </w:rPr>
      </w:pPr>
    </w:p>
    <w:p w14:paraId="1D2004C4" w14:textId="77777777" w:rsidR="00793579" w:rsidRPr="006C5E82" w:rsidRDefault="00793579" w:rsidP="000E41E7">
      <w:pPr>
        <w:ind w:left="24" w:right="-113" w:hanging="10"/>
        <w:jc w:val="both"/>
        <w:rPr>
          <w:rFonts w:eastAsiaTheme="minorHAnsi"/>
          <w:lang w:eastAsia="en-US"/>
        </w:rPr>
      </w:pPr>
      <w:r w:rsidRPr="006C5E82">
        <w:rPr>
          <w:rFonts w:eastAsiaTheme="minorHAnsi"/>
          <w:b/>
          <w:lang w:eastAsia="en-US"/>
        </w:rPr>
        <w:t>Тема 1.</w:t>
      </w:r>
      <w:r w:rsidRPr="006C5E82">
        <w:rPr>
          <w:rFonts w:eastAsiaTheme="minorHAnsi"/>
          <w:lang w:eastAsia="en-US"/>
        </w:rPr>
        <w:t xml:space="preserve"> </w:t>
      </w:r>
      <w:r w:rsidRPr="006C5E82">
        <w:rPr>
          <w:rFonts w:eastAsiaTheme="minorHAnsi"/>
          <w:b/>
          <w:lang w:eastAsia="en-US"/>
        </w:rPr>
        <w:t>Цифровая экономика и основные направления ее развития</w:t>
      </w:r>
      <w:r w:rsidRPr="006C5E82">
        <w:rPr>
          <w:rFonts w:eastAsiaTheme="minorHAnsi"/>
          <w:lang w:eastAsia="en-US"/>
        </w:rPr>
        <w:t xml:space="preserve"> </w:t>
      </w:r>
    </w:p>
    <w:p w14:paraId="70639596" w14:textId="77777777" w:rsidR="00793579" w:rsidRPr="006C5E82" w:rsidRDefault="00793579" w:rsidP="000E41E7">
      <w:pPr>
        <w:ind w:left="24" w:right="-113" w:hanging="10"/>
        <w:jc w:val="both"/>
        <w:rPr>
          <w:rFonts w:eastAsiaTheme="minorHAnsi"/>
          <w:lang w:eastAsia="en-US"/>
        </w:rPr>
      </w:pPr>
    </w:p>
    <w:p w14:paraId="376E9926" w14:textId="19EF2493" w:rsidR="00793579" w:rsidRPr="006C5E82" w:rsidRDefault="00793579" w:rsidP="000E41E7">
      <w:pPr>
        <w:jc w:val="both"/>
        <w:rPr>
          <w:rFonts w:eastAsiaTheme="minorHAnsi"/>
          <w:lang w:eastAsia="en-US"/>
        </w:rPr>
      </w:pPr>
      <w:r w:rsidRPr="006C5E82">
        <w:rPr>
          <w:rFonts w:eastAsiaTheme="minorHAnsi"/>
          <w:lang w:eastAsia="en-US"/>
        </w:rPr>
        <w:t xml:space="preserve">Общая характеристика понятия цифровая экономика. Цифровая трансформация. Интеллектуальная автоматизация. Основные направления цифровизации: обработка больших данных, формирование искусственного интеллекта, робототехника, криптовалюты (технология </w:t>
      </w:r>
      <w:proofErr w:type="spellStart"/>
      <w:r w:rsidRPr="006C5E82">
        <w:rPr>
          <w:rFonts w:eastAsiaTheme="minorHAnsi"/>
          <w:lang w:eastAsia="en-US"/>
        </w:rPr>
        <w:t>блокчейн</w:t>
      </w:r>
      <w:proofErr w:type="spellEnd"/>
      <w:r w:rsidRPr="006C5E82">
        <w:rPr>
          <w:rFonts w:eastAsiaTheme="minorHAnsi"/>
          <w:lang w:eastAsia="en-US"/>
        </w:rPr>
        <w:t xml:space="preserve">), «умная фабрика», цифровые двойники, «умный город», «умные вещи», биометрия, социальные сети и другие. Новые </w:t>
      </w:r>
      <w:r w:rsidR="00B17235" w:rsidRPr="006C5E82">
        <w:rPr>
          <w:rFonts w:eastAsiaTheme="minorHAnsi"/>
          <w:lang w:eastAsia="en-US"/>
        </w:rPr>
        <w:t>бизнес-риски</w:t>
      </w:r>
      <w:r w:rsidRPr="006C5E82">
        <w:rPr>
          <w:rFonts w:eastAsiaTheme="minorHAnsi"/>
          <w:lang w:eastAsia="en-US"/>
        </w:rPr>
        <w:t xml:space="preserve"> в условиях цифровизации. Внешние информационные системы: система профессионального анализа рынка и компаний. Корпоративные информационные системы: 1) системы управления ресурсами предприятий (ERP-системы), автоматизированные банковские системы (АБС), </w:t>
      </w:r>
      <w:proofErr w:type="spellStart"/>
      <w:r w:rsidRPr="006C5E82">
        <w:rPr>
          <w:rFonts w:eastAsiaTheme="minorHAnsi"/>
          <w:lang w:eastAsia="en-US"/>
        </w:rPr>
        <w:t>биллинговые</w:t>
      </w:r>
      <w:proofErr w:type="spellEnd"/>
      <w:r w:rsidRPr="006C5E82">
        <w:rPr>
          <w:rFonts w:eastAsiaTheme="minorHAnsi"/>
          <w:lang w:eastAsia="en-US"/>
        </w:rPr>
        <w:t xml:space="preserve"> системы, учетные приложения; 2) хранилища и витрины данных, инструменты оперативной аналитической обработки (OLAP-системы), средства обнаружения знаний, а также средства формирования запросов и построения отчетов; аналитические приложения. Использовании новых технологий при проведении аудита в условиях дистанционной работы. Внедрение технологий и удаленных методов выполнения аудиторских процедур.</w:t>
      </w:r>
    </w:p>
    <w:p w14:paraId="28F611CF" w14:textId="77777777" w:rsidR="00793579" w:rsidRPr="006C5E82" w:rsidRDefault="00793579" w:rsidP="000E41E7">
      <w:pPr>
        <w:jc w:val="both"/>
        <w:rPr>
          <w:rFonts w:eastAsiaTheme="minorHAnsi"/>
          <w:lang w:eastAsia="en-US"/>
        </w:rPr>
      </w:pPr>
    </w:p>
    <w:p w14:paraId="03160539" w14:textId="77777777" w:rsidR="00793579" w:rsidRPr="006C5E82" w:rsidRDefault="00793579" w:rsidP="000E41E7">
      <w:pPr>
        <w:ind w:left="24" w:right="-113" w:hanging="10"/>
        <w:jc w:val="both"/>
        <w:rPr>
          <w:rFonts w:eastAsiaTheme="minorHAnsi"/>
          <w:b/>
          <w:lang w:eastAsia="en-US"/>
        </w:rPr>
      </w:pPr>
      <w:r w:rsidRPr="006C5E82">
        <w:rPr>
          <w:rFonts w:eastAsiaTheme="minorHAnsi"/>
          <w:b/>
          <w:lang w:eastAsia="en-US"/>
        </w:rPr>
        <w:t>Тема 2.</w:t>
      </w:r>
      <w:r w:rsidRPr="006C5E82">
        <w:rPr>
          <w:rFonts w:eastAsiaTheme="minorHAnsi"/>
          <w:lang w:eastAsia="en-US"/>
        </w:rPr>
        <w:t xml:space="preserve"> </w:t>
      </w:r>
      <w:r w:rsidRPr="006C5E82">
        <w:rPr>
          <w:rFonts w:eastAsiaTheme="minorHAnsi"/>
          <w:b/>
          <w:lang w:eastAsia="en-US"/>
        </w:rPr>
        <w:t xml:space="preserve">Электронный документооборот и автоматизация учета </w:t>
      </w:r>
    </w:p>
    <w:p w14:paraId="7ED31912" w14:textId="77777777" w:rsidR="00793579" w:rsidRPr="006C5E82" w:rsidRDefault="00793579" w:rsidP="000E41E7">
      <w:pPr>
        <w:ind w:left="24" w:right="-113" w:hanging="10"/>
        <w:jc w:val="both"/>
        <w:rPr>
          <w:rFonts w:eastAsiaTheme="minorHAnsi"/>
          <w:lang w:eastAsia="en-US"/>
        </w:rPr>
      </w:pPr>
    </w:p>
    <w:p w14:paraId="0375BEAE" w14:textId="77777777" w:rsidR="00793579" w:rsidRPr="006C5E82" w:rsidRDefault="00793579" w:rsidP="000E41E7">
      <w:pPr>
        <w:ind w:left="14" w:right="-113"/>
        <w:jc w:val="both"/>
        <w:rPr>
          <w:rFonts w:eastAsiaTheme="minorHAnsi"/>
          <w:lang w:eastAsia="en-US"/>
        </w:rPr>
      </w:pPr>
      <w:r w:rsidRPr="006C5E82">
        <w:rPr>
          <w:rFonts w:eastAsiaTheme="minorHAnsi"/>
          <w:lang w:eastAsia="en-US"/>
        </w:rPr>
        <w:t xml:space="preserve">Особенности проверки электронного документооборота аудируемого лица в условиях дистанционной работы. Рассмотрение надежности информации в электронной форме. Дополнительные процедуры по подтверждению соответствия информации, предоставленной аудируемым лицом в электронном виде данным ее источника. </w:t>
      </w:r>
    </w:p>
    <w:p w14:paraId="5720DC6C" w14:textId="77777777" w:rsidR="00793579" w:rsidRPr="006C5E82" w:rsidRDefault="00793579" w:rsidP="000E41E7">
      <w:pPr>
        <w:ind w:left="14" w:right="-113"/>
        <w:jc w:val="both"/>
        <w:rPr>
          <w:rFonts w:eastAsiaTheme="minorHAnsi"/>
          <w:lang w:eastAsia="en-US"/>
        </w:rPr>
      </w:pPr>
    </w:p>
    <w:p w14:paraId="22B4F274" w14:textId="77777777" w:rsidR="00793579" w:rsidRPr="006C5E82" w:rsidRDefault="00793579" w:rsidP="000E41E7">
      <w:pPr>
        <w:ind w:left="14" w:right="-113"/>
        <w:jc w:val="both"/>
        <w:rPr>
          <w:rFonts w:eastAsiaTheme="minorHAnsi"/>
          <w:b/>
          <w:lang w:eastAsia="en-US"/>
        </w:rPr>
      </w:pPr>
      <w:r w:rsidRPr="006C5E82">
        <w:rPr>
          <w:rFonts w:eastAsiaTheme="minorHAnsi"/>
          <w:b/>
          <w:lang w:eastAsia="en-US"/>
        </w:rPr>
        <w:t>Тема 3. Цифровой аудит</w:t>
      </w:r>
    </w:p>
    <w:p w14:paraId="12C6101B" w14:textId="77777777" w:rsidR="00793579" w:rsidRPr="006C5E82" w:rsidRDefault="00793579" w:rsidP="000E41E7">
      <w:pPr>
        <w:ind w:left="14" w:right="-113"/>
        <w:jc w:val="both"/>
        <w:rPr>
          <w:rFonts w:eastAsiaTheme="minorHAnsi"/>
          <w:b/>
          <w:lang w:eastAsia="en-US"/>
        </w:rPr>
      </w:pPr>
    </w:p>
    <w:p w14:paraId="5364859E" w14:textId="77777777" w:rsidR="00793579" w:rsidRPr="006C5E82" w:rsidRDefault="00793579" w:rsidP="000E41E7">
      <w:pPr>
        <w:ind w:left="14" w:right="-113"/>
        <w:jc w:val="both"/>
        <w:rPr>
          <w:rFonts w:eastAsiaTheme="minorHAnsi"/>
          <w:lang w:eastAsia="en-US"/>
        </w:rPr>
      </w:pPr>
      <w:r w:rsidRPr="006C5E82">
        <w:rPr>
          <w:rFonts w:eastAsiaTheme="minorHAnsi"/>
          <w:lang w:eastAsia="en-US"/>
        </w:rPr>
        <w:t>Проведение аудиторских процедур с использование цифровых технологий при проведении аудита в удаленном режиме. Получение аудиторских доказательств с использованием современных технологических решений, инструментов анализа данных, а также в условиях применения информационных технологий аудируемым лицом. Достаточность аудиторских доказательств. Риски, связанные с использованием информационных технологий в условиях дистанционной работы. Понятие непрерывного аудита и особенности верификации информации в условиях цифровизации.</w:t>
      </w:r>
    </w:p>
    <w:p w14:paraId="5266E5E0" w14:textId="77777777" w:rsidR="00793579" w:rsidRPr="006C5E82" w:rsidRDefault="00793579" w:rsidP="000E41E7">
      <w:pPr>
        <w:ind w:left="14" w:right="-113"/>
        <w:jc w:val="both"/>
        <w:rPr>
          <w:rFonts w:eastAsiaTheme="minorHAnsi"/>
          <w:lang w:eastAsia="en-US"/>
        </w:rPr>
      </w:pPr>
      <w:r w:rsidRPr="006C5E82">
        <w:rPr>
          <w:rFonts w:eastAsiaTheme="minorHAnsi"/>
          <w:lang w:eastAsia="en-US"/>
        </w:rPr>
        <w:lastRenderedPageBreak/>
        <w:t>Примеры процедур получения аудиторских доказательств в случаях, когда международные стандарты аудита содержат особые требования по модификации аудиторского мнения.</w:t>
      </w:r>
    </w:p>
    <w:p w14:paraId="508D964B" w14:textId="77777777" w:rsidR="00793579" w:rsidRPr="006C5E82" w:rsidRDefault="00793579" w:rsidP="000E41E7">
      <w:pPr>
        <w:ind w:left="14" w:right="-113"/>
        <w:jc w:val="both"/>
        <w:rPr>
          <w:rFonts w:eastAsiaTheme="minorHAnsi"/>
          <w:lang w:eastAsia="en-US"/>
        </w:rPr>
      </w:pPr>
    </w:p>
    <w:p w14:paraId="62CBA5DE" w14:textId="77777777" w:rsidR="00793579" w:rsidRPr="006C5E82" w:rsidRDefault="00793579" w:rsidP="000E41E7">
      <w:pPr>
        <w:ind w:left="24" w:right="-113" w:hanging="10"/>
        <w:jc w:val="both"/>
        <w:rPr>
          <w:rFonts w:eastAsiaTheme="minorHAnsi"/>
          <w:b/>
          <w:lang w:eastAsia="en-US"/>
        </w:rPr>
      </w:pPr>
      <w:r w:rsidRPr="006C5E82">
        <w:rPr>
          <w:rFonts w:eastAsiaTheme="minorHAnsi"/>
          <w:b/>
          <w:lang w:eastAsia="en-US"/>
        </w:rPr>
        <w:t xml:space="preserve">Результат обучения </w:t>
      </w:r>
    </w:p>
    <w:p w14:paraId="39A721B2" w14:textId="77777777" w:rsidR="00793579" w:rsidRPr="006C5E82" w:rsidRDefault="00793579" w:rsidP="000E41E7">
      <w:pPr>
        <w:ind w:left="24" w:right="-113" w:hanging="10"/>
        <w:jc w:val="both"/>
        <w:rPr>
          <w:rFonts w:eastAsiaTheme="minorHAnsi"/>
          <w:lang w:eastAsia="en-US"/>
        </w:rPr>
      </w:pPr>
    </w:p>
    <w:p w14:paraId="5BC480A8" w14:textId="77777777" w:rsidR="00793579" w:rsidRPr="006C5E82" w:rsidRDefault="00793579" w:rsidP="000E41E7">
      <w:pPr>
        <w:ind w:left="14" w:right="-113"/>
        <w:jc w:val="both"/>
        <w:rPr>
          <w:rFonts w:eastAsiaTheme="minorHAnsi"/>
          <w:lang w:eastAsia="en-US"/>
        </w:rPr>
      </w:pPr>
      <w:r w:rsidRPr="006C5E82">
        <w:rPr>
          <w:rFonts w:eastAsiaTheme="minorHAnsi"/>
          <w:lang w:eastAsia="en-US"/>
        </w:rPr>
        <w:t xml:space="preserve">Развитие навыков оказания аудиторских услуг с использованием современных технологических решений в условиях дистанционной работы, а также в условиях применения информационных технологий аудируемым лицом. </w:t>
      </w:r>
    </w:p>
    <w:p w14:paraId="1C888274" w14:textId="77777777" w:rsidR="00793579" w:rsidRPr="006C5E82" w:rsidRDefault="00793579" w:rsidP="000E41E7">
      <w:pPr>
        <w:ind w:left="14" w:right="-113"/>
        <w:jc w:val="both"/>
        <w:rPr>
          <w:rFonts w:eastAsiaTheme="minorHAnsi"/>
          <w:lang w:eastAsia="en-US"/>
        </w:rPr>
      </w:pPr>
    </w:p>
    <w:p w14:paraId="3C015250" w14:textId="77777777" w:rsidR="00793579" w:rsidRPr="006C5E82" w:rsidRDefault="00793579" w:rsidP="000E41E7">
      <w:pPr>
        <w:jc w:val="both"/>
        <w:rPr>
          <w:rFonts w:eastAsiaTheme="minorHAnsi"/>
          <w:lang w:eastAsia="en-US"/>
        </w:rPr>
      </w:pPr>
    </w:p>
    <w:p w14:paraId="19BFAD6B" w14:textId="77777777" w:rsidR="00793579" w:rsidRPr="006C5E82" w:rsidRDefault="00793579" w:rsidP="000E41E7">
      <w:pPr>
        <w:jc w:val="both"/>
        <w:rPr>
          <w:rFonts w:eastAsiaTheme="minorHAnsi"/>
          <w:b/>
          <w:bCs/>
          <w:lang w:eastAsia="en-US"/>
        </w:rPr>
      </w:pPr>
      <w:r w:rsidRPr="006C5E82">
        <w:rPr>
          <w:rFonts w:eastAsiaTheme="minorHAnsi"/>
          <w:b/>
          <w:bCs/>
          <w:lang w:eastAsia="en-US"/>
        </w:rPr>
        <w:t>6-2-44 «ПРАКТИКА ПРИМЕНЕНИЯ МСА: ПРИНЯТИЕ ЗАДАНИЯ, ПЛАНИРОВАНИЕ, ОЦЕНКА РИСКОВ СУЩЕСТВЕННОГО ИСКАЖЕНИЯ В УСЛОВИЯХ ДИСТАНЦИОННОЙ РАБОТЫ»</w:t>
      </w:r>
    </w:p>
    <w:p w14:paraId="696C99FD" w14:textId="77777777" w:rsidR="00793579" w:rsidRPr="006C5E82" w:rsidRDefault="00793579" w:rsidP="000E41E7">
      <w:pPr>
        <w:jc w:val="both"/>
        <w:rPr>
          <w:rFonts w:eastAsiaTheme="minorHAnsi"/>
          <w:b/>
          <w:lang w:eastAsia="en-US"/>
        </w:rPr>
      </w:pPr>
    </w:p>
    <w:p w14:paraId="065C80FD" w14:textId="77777777" w:rsidR="00793579" w:rsidRPr="006C5E82" w:rsidRDefault="00793579" w:rsidP="000E41E7">
      <w:pPr>
        <w:ind w:left="24" w:right="-113" w:hanging="10"/>
        <w:jc w:val="both"/>
        <w:rPr>
          <w:rFonts w:eastAsiaTheme="minorHAnsi"/>
          <w:lang w:eastAsia="en-US"/>
        </w:rPr>
      </w:pPr>
      <w:r w:rsidRPr="006C5E82">
        <w:rPr>
          <w:rFonts w:eastAsiaTheme="minorHAnsi"/>
          <w:b/>
          <w:lang w:eastAsia="en-US"/>
        </w:rPr>
        <w:t>Продолжительность обучения</w:t>
      </w:r>
      <w:r w:rsidRPr="006C5E82">
        <w:rPr>
          <w:rFonts w:eastAsiaTheme="minorHAnsi"/>
          <w:lang w:eastAsia="en-US"/>
        </w:rPr>
        <w:t xml:space="preserve"> - 8 академических часов.</w:t>
      </w:r>
    </w:p>
    <w:p w14:paraId="25CD29FA" w14:textId="77777777" w:rsidR="00793579" w:rsidRPr="006C5E82" w:rsidRDefault="00793579" w:rsidP="000E41E7">
      <w:pPr>
        <w:ind w:left="24" w:right="-113" w:hanging="10"/>
        <w:jc w:val="both"/>
        <w:rPr>
          <w:rFonts w:eastAsiaTheme="minorHAnsi"/>
          <w:lang w:eastAsia="en-US"/>
        </w:rPr>
      </w:pPr>
    </w:p>
    <w:p w14:paraId="4AD01AE9" w14:textId="77777777" w:rsidR="00793579" w:rsidRPr="006C5E82" w:rsidRDefault="00793579" w:rsidP="000E41E7">
      <w:pPr>
        <w:ind w:left="14" w:right="-115"/>
        <w:jc w:val="both"/>
        <w:rPr>
          <w:rFonts w:eastAsiaTheme="minorHAnsi"/>
          <w:lang w:eastAsia="en-US"/>
        </w:rPr>
      </w:pPr>
      <w:r w:rsidRPr="006C5E82">
        <w:rPr>
          <w:rFonts w:eastAsiaTheme="minorHAnsi"/>
          <w:b/>
          <w:lang w:eastAsia="en-US"/>
        </w:rPr>
        <w:t xml:space="preserve">Цель программы </w:t>
      </w:r>
      <w:r w:rsidRPr="006C5E82">
        <w:rPr>
          <w:rFonts w:eastAsiaTheme="minorHAnsi"/>
          <w:lang w:eastAsia="en-US"/>
        </w:rPr>
        <w:t>– принятие задания, планирование, оценка рисков существенного искажения в условиях дистанционной работы.</w:t>
      </w:r>
    </w:p>
    <w:p w14:paraId="2CA5343D" w14:textId="77777777" w:rsidR="00793579" w:rsidRPr="006C5E82" w:rsidRDefault="00793579" w:rsidP="000E41E7">
      <w:pPr>
        <w:ind w:left="14" w:right="-115"/>
        <w:jc w:val="both"/>
        <w:rPr>
          <w:rFonts w:eastAsiaTheme="minorHAnsi"/>
          <w:b/>
          <w:lang w:eastAsia="en-US"/>
        </w:rPr>
      </w:pPr>
    </w:p>
    <w:p w14:paraId="58D1C899" w14:textId="2865FD3B" w:rsidR="00793579" w:rsidRPr="006C5E82" w:rsidRDefault="00793579" w:rsidP="000E41E7">
      <w:pPr>
        <w:ind w:left="14" w:right="-115"/>
        <w:jc w:val="both"/>
        <w:rPr>
          <w:rFonts w:eastAsiaTheme="minorHAnsi"/>
          <w:lang w:eastAsia="en-US"/>
        </w:rPr>
      </w:pPr>
      <w:r w:rsidRPr="006C5E82">
        <w:rPr>
          <w:rFonts w:eastAsiaTheme="minorHAnsi"/>
          <w:b/>
          <w:lang w:eastAsia="en-US"/>
        </w:rPr>
        <w:t>Обязательные вопросы</w:t>
      </w:r>
    </w:p>
    <w:p w14:paraId="03097784" w14:textId="77777777" w:rsidR="00793579" w:rsidRPr="006C5E82" w:rsidRDefault="00793579" w:rsidP="000E41E7">
      <w:pPr>
        <w:ind w:left="14" w:right="-115"/>
        <w:jc w:val="both"/>
        <w:rPr>
          <w:rFonts w:eastAsiaTheme="minorHAnsi"/>
          <w:lang w:eastAsia="en-US"/>
        </w:rPr>
      </w:pPr>
    </w:p>
    <w:p w14:paraId="1D3AC5F1" w14:textId="77777777" w:rsidR="00793579" w:rsidRPr="006C5E82" w:rsidRDefault="00793579" w:rsidP="001F2B0D">
      <w:pPr>
        <w:numPr>
          <w:ilvl w:val="0"/>
          <w:numId w:val="1"/>
        </w:numPr>
        <w:ind w:left="360" w:right="-113"/>
        <w:jc w:val="both"/>
        <w:rPr>
          <w:rFonts w:eastAsiaTheme="minorHAnsi"/>
          <w:lang w:eastAsia="en-US"/>
        </w:rPr>
      </w:pPr>
      <w:r w:rsidRPr="006C5E82">
        <w:rPr>
          <w:rFonts w:eastAsiaTheme="minorHAnsi"/>
          <w:lang w:eastAsia="en-US"/>
        </w:rPr>
        <w:t xml:space="preserve">Согласование условий аудиторского задания: обязательные условия для проведения аудита, согласование условий аудиторского задания, повторные аудиторские задания, принятие изменений в условиях аудиторского задания, другие факторы, влияющие на принятие аудиторского задания, аудиторская документация в условиях дистанционной работы. </w:t>
      </w:r>
    </w:p>
    <w:p w14:paraId="72C870DD" w14:textId="77777777" w:rsidR="00793579" w:rsidRPr="006C5E82" w:rsidRDefault="00793579" w:rsidP="001F2B0D">
      <w:pPr>
        <w:numPr>
          <w:ilvl w:val="0"/>
          <w:numId w:val="1"/>
        </w:numPr>
        <w:ind w:left="360" w:right="-113"/>
        <w:jc w:val="both"/>
        <w:rPr>
          <w:rFonts w:eastAsiaTheme="minorHAnsi"/>
          <w:lang w:eastAsia="en-US"/>
        </w:rPr>
      </w:pPr>
      <w:r w:rsidRPr="006C5E82">
        <w:rPr>
          <w:rFonts w:eastAsiaTheme="minorHAnsi"/>
          <w:lang w:eastAsia="en-US"/>
        </w:rPr>
        <w:t xml:space="preserve">Планирование аудита в условиях дистанционной работы: сроки планирования, участие ключевых членов аудиторской группы в планировании аудита, предварительные работы по заданию, разработка общей стратегии и плана аудита, аудиторская документация на стадии планирования, рекомендации относительно аудиторских заданий, выполняемых впервые, </w:t>
      </w:r>
      <w:bookmarkStart w:id="23" w:name="_Toc62119712"/>
      <w:r w:rsidRPr="006C5E82">
        <w:rPr>
          <w:rFonts w:eastAsiaTheme="minorHAnsi"/>
          <w:lang w:eastAsia="en-US"/>
        </w:rPr>
        <w:t>взаимодействие с предыдущим аудитором</w:t>
      </w:r>
      <w:bookmarkEnd w:id="23"/>
      <w:r w:rsidRPr="006C5E82">
        <w:rPr>
          <w:rFonts w:eastAsiaTheme="minorHAnsi"/>
          <w:lang w:eastAsia="en-US"/>
        </w:rPr>
        <w:t>.</w:t>
      </w:r>
    </w:p>
    <w:p w14:paraId="0E9EB59D" w14:textId="77777777" w:rsidR="00793579" w:rsidRPr="006C5E82" w:rsidRDefault="00793579" w:rsidP="001F2B0D">
      <w:pPr>
        <w:numPr>
          <w:ilvl w:val="0"/>
          <w:numId w:val="1"/>
        </w:numPr>
        <w:ind w:left="360" w:right="-113"/>
        <w:jc w:val="both"/>
        <w:rPr>
          <w:rFonts w:eastAsiaTheme="minorHAnsi"/>
          <w:lang w:eastAsia="en-US"/>
        </w:rPr>
      </w:pPr>
      <w:r w:rsidRPr="006C5E82">
        <w:rPr>
          <w:rFonts w:eastAsiaTheme="minorHAnsi"/>
          <w:lang w:eastAsia="en-US"/>
        </w:rPr>
        <w:t xml:space="preserve">Существенность при планировании для целей аудита. Практические примеры определения существенности. </w:t>
      </w:r>
    </w:p>
    <w:p w14:paraId="79AA0E17" w14:textId="77777777" w:rsidR="00793579" w:rsidRPr="006C5E82" w:rsidRDefault="00793579" w:rsidP="001F2B0D">
      <w:pPr>
        <w:numPr>
          <w:ilvl w:val="0"/>
          <w:numId w:val="1"/>
        </w:numPr>
        <w:ind w:left="360"/>
        <w:contextualSpacing/>
        <w:jc w:val="both"/>
        <w:rPr>
          <w:rFonts w:eastAsiaTheme="minorHAnsi"/>
          <w:lang w:eastAsia="en-US"/>
        </w:rPr>
      </w:pPr>
      <w:r w:rsidRPr="006C5E82">
        <w:rPr>
          <w:rFonts w:eastAsiaTheme="minorHAnsi"/>
          <w:lang w:eastAsia="en-US"/>
        </w:rPr>
        <w:t xml:space="preserve">Выявление и оценка рисков существенного искажения: изучение организации и ее окружающей среды, аудиторские процедуры в ответ на оцененные риски в условиях дистанционной работы. Дополнительные аудиторские процедуры для оценки риска существенного искажения. </w:t>
      </w:r>
    </w:p>
    <w:p w14:paraId="0BEB8231" w14:textId="77777777" w:rsidR="00793579" w:rsidRPr="006C5E82" w:rsidRDefault="00793579" w:rsidP="001F2B0D">
      <w:pPr>
        <w:numPr>
          <w:ilvl w:val="0"/>
          <w:numId w:val="1"/>
        </w:numPr>
        <w:ind w:left="360" w:right="-115"/>
        <w:contextualSpacing/>
        <w:jc w:val="both"/>
        <w:rPr>
          <w:rFonts w:eastAsiaTheme="minorHAnsi"/>
          <w:lang w:eastAsia="en-US"/>
        </w:rPr>
      </w:pPr>
      <w:r w:rsidRPr="006C5E82">
        <w:rPr>
          <w:rFonts w:eastAsiaTheme="minorHAnsi"/>
          <w:lang w:eastAsia="en-US"/>
        </w:rPr>
        <w:t>Разработка аудиторских процедур в ответ на оцененные риски в условиях дистанционной работы на примере ситуационных задач. Альтернативные и дополнительные процедуры на примере ситуационных задач.</w:t>
      </w:r>
    </w:p>
    <w:p w14:paraId="64EE52C3" w14:textId="77777777" w:rsidR="00793579" w:rsidRPr="006C5E82" w:rsidRDefault="00793579" w:rsidP="001F2B0D">
      <w:pPr>
        <w:numPr>
          <w:ilvl w:val="0"/>
          <w:numId w:val="1"/>
        </w:numPr>
        <w:ind w:left="360" w:right="-113"/>
        <w:jc w:val="both"/>
        <w:rPr>
          <w:rFonts w:eastAsiaTheme="minorHAnsi"/>
          <w:lang w:eastAsia="en-US"/>
        </w:rPr>
      </w:pPr>
      <w:r w:rsidRPr="006C5E82">
        <w:rPr>
          <w:rFonts w:eastAsiaTheme="minorHAnsi"/>
          <w:lang w:eastAsia="en-US"/>
        </w:rPr>
        <w:t xml:space="preserve">Информационное взаимодействие с лицами, отвечающими за корпоративное управление, на этапе согласования условий и планирования аудита в условиях дистанционной работы. </w:t>
      </w:r>
    </w:p>
    <w:p w14:paraId="25E9EF30" w14:textId="77777777" w:rsidR="00793579" w:rsidRPr="006C5E82" w:rsidRDefault="00793579" w:rsidP="000E41E7">
      <w:pPr>
        <w:ind w:left="360" w:right="-113"/>
        <w:jc w:val="both"/>
        <w:rPr>
          <w:rFonts w:eastAsiaTheme="minorHAnsi"/>
          <w:lang w:eastAsia="en-US"/>
        </w:rPr>
      </w:pPr>
    </w:p>
    <w:p w14:paraId="1A89D0F1" w14:textId="77777777" w:rsidR="00793579" w:rsidRPr="006C5E82" w:rsidRDefault="00793579" w:rsidP="000E41E7">
      <w:pPr>
        <w:jc w:val="both"/>
        <w:rPr>
          <w:rFonts w:eastAsiaTheme="minorHAnsi"/>
          <w:lang w:eastAsia="en-US"/>
        </w:rPr>
      </w:pPr>
    </w:p>
    <w:p w14:paraId="3421727C" w14:textId="77777777" w:rsidR="00793579" w:rsidRPr="006C5E82" w:rsidRDefault="00793579" w:rsidP="000E41E7">
      <w:pPr>
        <w:jc w:val="both"/>
        <w:rPr>
          <w:rFonts w:eastAsiaTheme="minorHAnsi"/>
          <w:b/>
          <w:bCs/>
          <w:lang w:eastAsia="en-US"/>
        </w:rPr>
      </w:pPr>
      <w:r w:rsidRPr="006C5E82">
        <w:rPr>
          <w:rFonts w:eastAsiaTheme="minorHAnsi"/>
          <w:b/>
          <w:bCs/>
          <w:lang w:eastAsia="en-US"/>
        </w:rPr>
        <w:t xml:space="preserve">6-2-45 «ПРАКТИКА ПРИМЕНЕНИЯ МСА: ОСОБЕННОСТИ/ОТДЕЛЬНЫЕ ВОПРОСЫ ПОЛУЧЕНИЯ АУДИТОРСКИХ ДОКАЗАТЕЛЬСТВ В УСЛОВИЯХ ДИСТАНЦИОННОЙ РАБОТЫ» </w:t>
      </w:r>
    </w:p>
    <w:p w14:paraId="0231DD16" w14:textId="77777777" w:rsidR="00793579" w:rsidRPr="006C5E82" w:rsidRDefault="00793579" w:rsidP="000E41E7">
      <w:pPr>
        <w:jc w:val="both"/>
        <w:rPr>
          <w:rFonts w:eastAsiaTheme="minorHAnsi"/>
          <w:b/>
          <w:bCs/>
          <w:lang w:eastAsia="en-US"/>
        </w:rPr>
      </w:pPr>
    </w:p>
    <w:p w14:paraId="4DFB46E5" w14:textId="77777777" w:rsidR="00793579" w:rsidRPr="006C5E82" w:rsidRDefault="00793579" w:rsidP="000E41E7">
      <w:pPr>
        <w:ind w:left="24" w:right="-113" w:hanging="10"/>
        <w:jc w:val="both"/>
        <w:rPr>
          <w:rFonts w:eastAsiaTheme="minorHAnsi"/>
          <w:lang w:eastAsia="en-US"/>
        </w:rPr>
      </w:pPr>
      <w:r w:rsidRPr="006C5E82">
        <w:rPr>
          <w:rFonts w:eastAsiaTheme="minorHAnsi"/>
          <w:b/>
          <w:lang w:eastAsia="en-US"/>
        </w:rPr>
        <w:t>Продолжительность обучения</w:t>
      </w:r>
      <w:r w:rsidRPr="006C5E82">
        <w:rPr>
          <w:rFonts w:eastAsiaTheme="minorHAnsi"/>
          <w:lang w:eastAsia="en-US"/>
        </w:rPr>
        <w:t xml:space="preserve"> - 8 академических часов. </w:t>
      </w:r>
    </w:p>
    <w:p w14:paraId="3BDB97FC" w14:textId="77777777" w:rsidR="00793579" w:rsidRPr="006C5E82" w:rsidRDefault="00793579" w:rsidP="000E41E7">
      <w:pPr>
        <w:ind w:left="24" w:right="-113" w:hanging="10"/>
        <w:jc w:val="both"/>
        <w:rPr>
          <w:rFonts w:eastAsiaTheme="minorHAnsi"/>
          <w:lang w:eastAsia="en-US"/>
        </w:rPr>
      </w:pPr>
    </w:p>
    <w:p w14:paraId="72627264" w14:textId="77777777" w:rsidR="00793579" w:rsidRPr="006C5E82" w:rsidRDefault="00793579" w:rsidP="000E41E7">
      <w:pPr>
        <w:ind w:left="14" w:right="-113"/>
        <w:jc w:val="both"/>
        <w:rPr>
          <w:rFonts w:eastAsiaTheme="minorHAnsi"/>
          <w:lang w:eastAsia="en-US"/>
        </w:rPr>
      </w:pPr>
      <w:r w:rsidRPr="006C5E82">
        <w:rPr>
          <w:rFonts w:eastAsiaTheme="minorHAnsi"/>
          <w:b/>
          <w:lang w:eastAsia="en-US"/>
        </w:rPr>
        <w:t>Цель программы –</w:t>
      </w:r>
      <w:r w:rsidRPr="006C5E82">
        <w:rPr>
          <w:rFonts w:eastAsiaTheme="minorHAnsi"/>
          <w:lang w:eastAsia="en-US"/>
        </w:rPr>
        <w:t xml:space="preserve"> особенности/отдельные вопросы получения аудиторских доказательств в условиях дистанционной работы. </w:t>
      </w:r>
    </w:p>
    <w:p w14:paraId="45CB49FC" w14:textId="77777777" w:rsidR="00793579" w:rsidRPr="006C5E82" w:rsidRDefault="00793579" w:rsidP="000E41E7">
      <w:pPr>
        <w:ind w:left="14" w:right="-113"/>
        <w:jc w:val="both"/>
        <w:rPr>
          <w:rFonts w:eastAsiaTheme="minorHAnsi"/>
          <w:lang w:eastAsia="en-US"/>
        </w:rPr>
      </w:pPr>
    </w:p>
    <w:p w14:paraId="22E21281" w14:textId="6D470D33" w:rsidR="00793579" w:rsidRPr="006C5E82" w:rsidRDefault="00793579" w:rsidP="000E41E7">
      <w:pPr>
        <w:ind w:left="24" w:right="-113" w:hanging="10"/>
        <w:jc w:val="both"/>
        <w:rPr>
          <w:rFonts w:eastAsiaTheme="minorHAnsi"/>
          <w:lang w:eastAsia="en-US"/>
        </w:rPr>
      </w:pPr>
      <w:r w:rsidRPr="006C5E82">
        <w:rPr>
          <w:rFonts w:eastAsiaTheme="minorHAnsi"/>
          <w:b/>
          <w:lang w:eastAsia="en-US"/>
        </w:rPr>
        <w:t>Обязательные вопросы</w:t>
      </w:r>
    </w:p>
    <w:p w14:paraId="55EC9D0E" w14:textId="77777777" w:rsidR="00793579" w:rsidRPr="006C5E82" w:rsidRDefault="00793579" w:rsidP="000E41E7">
      <w:pPr>
        <w:ind w:left="24" w:right="-113" w:hanging="10"/>
        <w:jc w:val="both"/>
        <w:rPr>
          <w:rFonts w:eastAsiaTheme="minorHAnsi"/>
          <w:lang w:eastAsia="en-US"/>
        </w:rPr>
      </w:pPr>
    </w:p>
    <w:p w14:paraId="7151F2C8" w14:textId="77777777" w:rsidR="00793579" w:rsidRPr="006C5E82" w:rsidRDefault="00793579" w:rsidP="001F2B0D">
      <w:pPr>
        <w:numPr>
          <w:ilvl w:val="0"/>
          <w:numId w:val="1"/>
        </w:numPr>
        <w:ind w:left="360" w:right="-113"/>
        <w:jc w:val="both"/>
        <w:rPr>
          <w:rFonts w:eastAsiaTheme="minorHAnsi"/>
          <w:lang w:eastAsia="en-US"/>
        </w:rPr>
      </w:pPr>
      <w:r w:rsidRPr="006C5E82">
        <w:rPr>
          <w:rFonts w:eastAsiaTheme="minorHAnsi"/>
          <w:lang w:eastAsia="en-US"/>
        </w:rPr>
        <w:t xml:space="preserve">Получение аудиторских доказательств с использованием современных технологических решений, инструментов анализа данных, а также в условиях применения информационных технологий аудируемым лицом в условиях дистанционной работы. Достаточность аудиторских доказательств. </w:t>
      </w:r>
    </w:p>
    <w:p w14:paraId="6FDBD48B" w14:textId="77777777" w:rsidR="00793579" w:rsidRPr="006C5E82" w:rsidRDefault="00793579" w:rsidP="001F2B0D">
      <w:pPr>
        <w:numPr>
          <w:ilvl w:val="0"/>
          <w:numId w:val="1"/>
        </w:numPr>
        <w:ind w:left="360" w:right="-113"/>
        <w:jc w:val="both"/>
        <w:rPr>
          <w:rFonts w:eastAsiaTheme="minorHAnsi"/>
          <w:lang w:eastAsia="en-US"/>
        </w:rPr>
      </w:pPr>
      <w:r w:rsidRPr="006C5E82">
        <w:rPr>
          <w:rFonts w:eastAsiaTheme="minorHAnsi"/>
          <w:lang w:eastAsia="en-US"/>
        </w:rPr>
        <w:t xml:space="preserve">Отбор элементов для тестирования. Аудиторская выборка. </w:t>
      </w:r>
    </w:p>
    <w:p w14:paraId="5F75DC4B" w14:textId="77777777" w:rsidR="00793579" w:rsidRPr="006C5E82" w:rsidRDefault="00793579" w:rsidP="001F2B0D">
      <w:pPr>
        <w:numPr>
          <w:ilvl w:val="0"/>
          <w:numId w:val="1"/>
        </w:numPr>
        <w:ind w:left="360" w:right="-113"/>
        <w:jc w:val="both"/>
        <w:rPr>
          <w:rFonts w:eastAsiaTheme="minorHAnsi"/>
          <w:lang w:eastAsia="en-US"/>
        </w:rPr>
      </w:pPr>
      <w:r w:rsidRPr="006C5E82">
        <w:rPr>
          <w:rFonts w:eastAsiaTheme="minorHAnsi"/>
          <w:lang w:eastAsia="en-US"/>
        </w:rPr>
        <w:t xml:space="preserve">Сбор достаточных надлежащих аудиторских доказательств в отношении существования и состояния запасов, включая альтернативные процедуры. Использования новых технологий для проведения инвентаризации в условиях дистанционной работы. Дополнительные аудиторские процедуры. Примеры оформления удаленного (дистанционного) присутствия аудитора при проведении инвентаризации запасов. </w:t>
      </w:r>
    </w:p>
    <w:p w14:paraId="47911691" w14:textId="77777777" w:rsidR="00793579" w:rsidRPr="006C5E82" w:rsidRDefault="00793579" w:rsidP="001F2B0D">
      <w:pPr>
        <w:numPr>
          <w:ilvl w:val="0"/>
          <w:numId w:val="1"/>
        </w:numPr>
        <w:ind w:left="360" w:right="-113"/>
        <w:jc w:val="both"/>
        <w:rPr>
          <w:rFonts w:eastAsiaTheme="minorHAnsi"/>
          <w:lang w:eastAsia="en-US"/>
        </w:rPr>
      </w:pPr>
      <w:r w:rsidRPr="006C5E82">
        <w:rPr>
          <w:rFonts w:eastAsiaTheme="minorHAnsi"/>
          <w:lang w:eastAsia="en-US"/>
        </w:rPr>
        <w:t>Аналитические процедуры проверки по существу. Информация, подготовленная организацией. Формирование ожиданий, аналитический порог. Оценка результатов. Аудит оценочных значений: факторы неотъемлемого риска, оценка рисков, включая ситуации неопределенности, применение профессионального скептицизма, концепция “целенаправленных рабочих усилий” в условиях дистанционной работы.</w:t>
      </w:r>
    </w:p>
    <w:p w14:paraId="241B930B" w14:textId="77777777" w:rsidR="00793579" w:rsidRPr="006C5E82" w:rsidRDefault="00793579" w:rsidP="001F2B0D">
      <w:pPr>
        <w:numPr>
          <w:ilvl w:val="0"/>
          <w:numId w:val="1"/>
        </w:numPr>
        <w:ind w:left="360" w:right="-113"/>
        <w:jc w:val="both"/>
        <w:rPr>
          <w:rFonts w:eastAsiaTheme="minorHAnsi"/>
          <w:lang w:eastAsia="en-US"/>
        </w:rPr>
      </w:pPr>
      <w:r w:rsidRPr="006C5E82">
        <w:rPr>
          <w:rFonts w:eastAsiaTheme="minorHAnsi"/>
          <w:lang w:eastAsia="en-US"/>
        </w:rPr>
        <w:t xml:space="preserve">Аудит связанных сторон: широкое понятие о связанных сторонах (концепция МСФО, концепция РСБУ), источники информации, процедуры оценки рисков и выявление существенного искажения финансовой отчетности в связи с взаимоотношениями и операциями между связанными сторонами, ответные меры, требования к раскрытию информации в условиях дистанционной работы. </w:t>
      </w:r>
    </w:p>
    <w:p w14:paraId="50E4C2B8" w14:textId="77777777" w:rsidR="00793579" w:rsidRPr="006C5E82" w:rsidRDefault="00793579" w:rsidP="001F2B0D">
      <w:pPr>
        <w:numPr>
          <w:ilvl w:val="0"/>
          <w:numId w:val="1"/>
        </w:numPr>
        <w:ind w:left="360" w:right="-113"/>
        <w:jc w:val="both"/>
        <w:rPr>
          <w:rFonts w:eastAsiaTheme="minorHAnsi"/>
          <w:lang w:eastAsia="en-US"/>
        </w:rPr>
      </w:pPr>
      <w:r w:rsidRPr="006C5E82">
        <w:rPr>
          <w:rFonts w:eastAsiaTheme="minorHAnsi"/>
          <w:lang w:eastAsia="en-US"/>
        </w:rPr>
        <w:t>Аудиторские процедуры в отношении событий после отчетной даты в условиях дистанционной работы: События, которые имели место в период между отчетной датой и датой аудиторского заключения. Факты, о которых аудитору стало известно после даты аудиторского заключения, но до даты выпуска финансовой отчетности. Факты, которые стали известны аудитору после выпуска финансовой отчетности. Дополнительные процедуры по выявлению событий после отчетной даты. Риски существенного искажения бухгалтерской отчетности, связанные с событиями после отчетной даты, в условиях COVID-19.</w:t>
      </w:r>
    </w:p>
    <w:p w14:paraId="730EEFBF" w14:textId="77777777" w:rsidR="00793579" w:rsidRPr="006C5E82" w:rsidRDefault="00793579" w:rsidP="001F2B0D">
      <w:pPr>
        <w:numPr>
          <w:ilvl w:val="0"/>
          <w:numId w:val="1"/>
        </w:numPr>
        <w:ind w:left="360" w:right="-113"/>
        <w:jc w:val="both"/>
        <w:rPr>
          <w:rFonts w:eastAsiaTheme="minorHAnsi"/>
          <w:lang w:eastAsia="en-US"/>
        </w:rPr>
      </w:pPr>
      <w:r w:rsidRPr="006C5E82">
        <w:rPr>
          <w:rFonts w:eastAsiaTheme="minorHAnsi"/>
          <w:lang w:eastAsia="en-US"/>
        </w:rPr>
        <w:t>Аналитические процедуры по проверке обоснованности оценочных значений и раскрытия информации в финансовой отчетности.</w:t>
      </w:r>
    </w:p>
    <w:p w14:paraId="1F10699A" w14:textId="77777777" w:rsidR="00793579" w:rsidRPr="006C5E82" w:rsidRDefault="00793579" w:rsidP="001F2B0D">
      <w:pPr>
        <w:numPr>
          <w:ilvl w:val="0"/>
          <w:numId w:val="1"/>
        </w:numPr>
        <w:ind w:left="360" w:right="-113"/>
        <w:jc w:val="both"/>
        <w:rPr>
          <w:rFonts w:eastAsiaTheme="minorHAnsi"/>
          <w:lang w:eastAsia="en-US"/>
        </w:rPr>
      </w:pPr>
      <w:r w:rsidRPr="006C5E82">
        <w:rPr>
          <w:rFonts w:eastAsiaTheme="minorHAnsi"/>
          <w:lang w:eastAsia="en-US"/>
        </w:rPr>
        <w:t>Аудиторские процедуры для подтверждения применимости концепции непрерывности деятельности: примеры анализа условий и событий, которые могут вызвать сомнения в способности организации непрерывно продолжать свою деятельность; наличие или отсутствие существенной неопределенности. На что аудитору обращать внимание при анализе влияния COVID-19. Дополнительные процедуры по оценке непрерывности деятельности аудируемой организации в условиях дистанционной работы.</w:t>
      </w:r>
    </w:p>
    <w:p w14:paraId="53AFEC1F" w14:textId="77777777" w:rsidR="00793579" w:rsidRPr="006C5E82" w:rsidRDefault="00793579" w:rsidP="001F2B0D">
      <w:pPr>
        <w:numPr>
          <w:ilvl w:val="0"/>
          <w:numId w:val="1"/>
        </w:numPr>
        <w:ind w:left="360" w:right="-113"/>
        <w:jc w:val="both"/>
        <w:rPr>
          <w:rFonts w:eastAsiaTheme="minorHAnsi"/>
          <w:lang w:eastAsia="en-US"/>
        </w:rPr>
      </w:pPr>
      <w:r w:rsidRPr="006C5E82">
        <w:rPr>
          <w:rFonts w:eastAsiaTheme="minorHAnsi"/>
          <w:lang w:eastAsia="en-US"/>
        </w:rPr>
        <w:t>Аудиторские процедуры в отношении дополнительной информации, включенной в финансовую отчетность.</w:t>
      </w:r>
    </w:p>
    <w:p w14:paraId="1F023D6D" w14:textId="77777777" w:rsidR="00793579" w:rsidRPr="006C5E82" w:rsidRDefault="00793579" w:rsidP="000E41E7">
      <w:pPr>
        <w:ind w:left="360" w:right="-113"/>
        <w:jc w:val="both"/>
        <w:rPr>
          <w:rFonts w:eastAsiaTheme="minorHAnsi"/>
          <w:lang w:eastAsia="en-US"/>
        </w:rPr>
      </w:pPr>
    </w:p>
    <w:p w14:paraId="33FB421C" w14:textId="77777777" w:rsidR="00793579" w:rsidRPr="006C5E82" w:rsidRDefault="00793579" w:rsidP="000E41E7">
      <w:pPr>
        <w:jc w:val="both"/>
        <w:rPr>
          <w:rFonts w:eastAsiaTheme="minorHAnsi"/>
          <w:lang w:eastAsia="en-US"/>
        </w:rPr>
      </w:pPr>
    </w:p>
    <w:p w14:paraId="4923F8E6" w14:textId="77777777" w:rsidR="00793579" w:rsidRPr="006C5E82" w:rsidRDefault="00793579" w:rsidP="000E41E7">
      <w:pPr>
        <w:jc w:val="both"/>
        <w:rPr>
          <w:rFonts w:eastAsiaTheme="minorHAnsi"/>
          <w:b/>
          <w:bCs/>
          <w:lang w:eastAsia="en-US"/>
        </w:rPr>
      </w:pPr>
      <w:r w:rsidRPr="006C5E82">
        <w:rPr>
          <w:rFonts w:eastAsiaTheme="minorHAnsi"/>
          <w:b/>
          <w:bCs/>
          <w:lang w:eastAsia="en-US"/>
        </w:rPr>
        <w:t xml:space="preserve">6-2-46 «ПРАКТИКА ПРИМЕНЕНИЯ МСА: АЛЬТЕРНАТИВНЫЕ АУДИТОРСКИЕ ПРОЦЕДУРЫ В УСЛОВИЯХ ДИСТАНЦИОННОЙ РАБОТЫ» </w:t>
      </w:r>
    </w:p>
    <w:p w14:paraId="04106966" w14:textId="77777777" w:rsidR="00793579" w:rsidRPr="006C5E82" w:rsidRDefault="00793579" w:rsidP="000E41E7">
      <w:pPr>
        <w:jc w:val="both"/>
        <w:rPr>
          <w:rFonts w:eastAsiaTheme="minorHAnsi"/>
          <w:b/>
          <w:bCs/>
          <w:lang w:eastAsia="en-US"/>
        </w:rPr>
      </w:pPr>
    </w:p>
    <w:p w14:paraId="04A8195E" w14:textId="77777777" w:rsidR="00793579" w:rsidRPr="006C5E82" w:rsidRDefault="00793579" w:rsidP="000E41E7">
      <w:pPr>
        <w:ind w:left="24" w:right="-113" w:hanging="10"/>
        <w:jc w:val="both"/>
        <w:rPr>
          <w:rFonts w:eastAsiaTheme="minorHAnsi"/>
          <w:lang w:eastAsia="en-US"/>
        </w:rPr>
      </w:pPr>
      <w:r w:rsidRPr="006C5E82">
        <w:rPr>
          <w:rFonts w:eastAsiaTheme="minorHAnsi"/>
          <w:b/>
          <w:lang w:eastAsia="en-US"/>
        </w:rPr>
        <w:t>Продолжительность обучения</w:t>
      </w:r>
      <w:r w:rsidRPr="006C5E82">
        <w:rPr>
          <w:rFonts w:eastAsiaTheme="minorHAnsi"/>
          <w:lang w:eastAsia="en-US"/>
        </w:rPr>
        <w:t xml:space="preserve"> - 4 академических часа.</w:t>
      </w:r>
    </w:p>
    <w:p w14:paraId="3FE1DE2D" w14:textId="77777777" w:rsidR="00793579" w:rsidRPr="006C5E82" w:rsidRDefault="00793579" w:rsidP="000E41E7">
      <w:pPr>
        <w:ind w:left="24" w:right="-113" w:hanging="10"/>
        <w:jc w:val="both"/>
        <w:rPr>
          <w:rFonts w:eastAsiaTheme="minorHAnsi"/>
          <w:lang w:eastAsia="en-US"/>
        </w:rPr>
      </w:pPr>
    </w:p>
    <w:p w14:paraId="57153292" w14:textId="77777777" w:rsidR="00793579" w:rsidRPr="006C5E82" w:rsidRDefault="00793579" w:rsidP="000E41E7">
      <w:pPr>
        <w:ind w:left="14" w:right="-113"/>
        <w:jc w:val="both"/>
        <w:rPr>
          <w:rFonts w:eastAsiaTheme="minorHAnsi"/>
          <w:lang w:eastAsia="en-US"/>
        </w:rPr>
      </w:pPr>
      <w:r w:rsidRPr="006C5E82">
        <w:rPr>
          <w:rFonts w:eastAsiaTheme="minorHAnsi"/>
          <w:b/>
          <w:lang w:eastAsia="en-US"/>
        </w:rPr>
        <w:t>Цель программы –</w:t>
      </w:r>
      <w:r w:rsidRPr="006C5E82">
        <w:rPr>
          <w:rFonts w:eastAsiaTheme="minorHAnsi"/>
          <w:lang w:eastAsia="en-US"/>
        </w:rPr>
        <w:t xml:space="preserve"> совершенствование навыков выполнения альтернативных аудиторских процедур в условиях дистанционной работы. </w:t>
      </w:r>
    </w:p>
    <w:p w14:paraId="6341FD27" w14:textId="77777777" w:rsidR="00793579" w:rsidRPr="006C5E82" w:rsidRDefault="00793579" w:rsidP="000E41E7">
      <w:pPr>
        <w:ind w:left="14" w:right="-113"/>
        <w:jc w:val="both"/>
        <w:rPr>
          <w:rFonts w:eastAsiaTheme="minorHAnsi"/>
          <w:lang w:eastAsia="en-US"/>
        </w:rPr>
      </w:pPr>
    </w:p>
    <w:p w14:paraId="7599B381" w14:textId="2F5ED4C8" w:rsidR="00793579" w:rsidRPr="006C5E82" w:rsidRDefault="00793579" w:rsidP="000E41E7">
      <w:pPr>
        <w:ind w:left="24" w:right="-113" w:hanging="10"/>
        <w:jc w:val="both"/>
        <w:rPr>
          <w:rFonts w:eastAsiaTheme="minorHAnsi"/>
          <w:lang w:eastAsia="en-US"/>
        </w:rPr>
      </w:pPr>
      <w:r w:rsidRPr="006C5E82">
        <w:rPr>
          <w:rFonts w:eastAsiaTheme="minorHAnsi"/>
          <w:b/>
          <w:lang w:eastAsia="en-US"/>
        </w:rPr>
        <w:t>Обязательные вопрос</w:t>
      </w:r>
      <w:r w:rsidR="00AE12E0" w:rsidRPr="006C5E82">
        <w:rPr>
          <w:rFonts w:eastAsiaTheme="minorHAnsi"/>
          <w:b/>
          <w:lang w:eastAsia="en-US"/>
        </w:rPr>
        <w:t>ы</w:t>
      </w:r>
      <w:r w:rsidRPr="006C5E82">
        <w:rPr>
          <w:rFonts w:eastAsiaTheme="minorHAnsi"/>
          <w:lang w:eastAsia="en-US"/>
        </w:rPr>
        <w:t xml:space="preserve"> </w:t>
      </w:r>
    </w:p>
    <w:p w14:paraId="2488631C" w14:textId="77777777" w:rsidR="00793579" w:rsidRPr="006C5E82" w:rsidRDefault="00793579" w:rsidP="000E41E7">
      <w:pPr>
        <w:ind w:left="24" w:right="-113" w:hanging="10"/>
        <w:jc w:val="both"/>
        <w:rPr>
          <w:rFonts w:eastAsiaTheme="minorHAnsi"/>
          <w:lang w:eastAsia="en-US"/>
        </w:rPr>
      </w:pPr>
    </w:p>
    <w:p w14:paraId="1F4EFDC5" w14:textId="77777777" w:rsidR="00793579" w:rsidRPr="006C5E82" w:rsidRDefault="00793579" w:rsidP="001F2B0D">
      <w:pPr>
        <w:numPr>
          <w:ilvl w:val="0"/>
          <w:numId w:val="4"/>
        </w:numPr>
        <w:ind w:left="360"/>
        <w:contextualSpacing/>
        <w:jc w:val="both"/>
        <w:rPr>
          <w:rFonts w:eastAsiaTheme="minorHAnsi"/>
        </w:rPr>
      </w:pPr>
      <w:r w:rsidRPr="006C5E82">
        <w:rPr>
          <w:rFonts w:eastAsiaTheme="minorHAnsi"/>
        </w:rPr>
        <w:lastRenderedPageBreak/>
        <w:t xml:space="preserve">Оценка и определение возможности применения альтернативных аудиторских процедур взамен запланированных, выполнение которых затруднительно в условиях дистанционного режима </w:t>
      </w:r>
    </w:p>
    <w:p w14:paraId="346A24D1" w14:textId="77777777" w:rsidR="00793579" w:rsidRPr="006C5E82" w:rsidRDefault="00793579" w:rsidP="001F2B0D">
      <w:pPr>
        <w:numPr>
          <w:ilvl w:val="0"/>
          <w:numId w:val="4"/>
        </w:numPr>
        <w:ind w:left="360"/>
        <w:contextualSpacing/>
        <w:jc w:val="both"/>
        <w:rPr>
          <w:rFonts w:eastAsiaTheme="minorHAnsi"/>
        </w:rPr>
      </w:pPr>
      <w:r w:rsidRPr="006C5E82">
        <w:rPr>
          <w:rFonts w:eastAsiaTheme="minorHAnsi"/>
        </w:rPr>
        <w:t>Виды альтернативных процедур. Оценка надежности альтернативных процедур. Разработка и утверждение альтернативных процедур.</w:t>
      </w:r>
    </w:p>
    <w:p w14:paraId="67132CE1" w14:textId="77777777" w:rsidR="00793579" w:rsidRPr="006C5E82" w:rsidRDefault="00793579" w:rsidP="001F2B0D">
      <w:pPr>
        <w:numPr>
          <w:ilvl w:val="0"/>
          <w:numId w:val="4"/>
        </w:numPr>
        <w:ind w:left="360"/>
        <w:contextualSpacing/>
        <w:jc w:val="both"/>
        <w:rPr>
          <w:rFonts w:eastAsiaTheme="minorHAnsi"/>
        </w:rPr>
      </w:pPr>
      <w:r w:rsidRPr="006C5E82">
        <w:rPr>
          <w:rFonts w:eastAsiaTheme="minorHAnsi"/>
        </w:rPr>
        <w:t>Получение аудиторских доказательств из альтернативных информационные источников.</w:t>
      </w:r>
    </w:p>
    <w:p w14:paraId="65ADB477" w14:textId="77777777" w:rsidR="00793579" w:rsidRPr="006C5E82" w:rsidRDefault="00793579" w:rsidP="001F2B0D">
      <w:pPr>
        <w:numPr>
          <w:ilvl w:val="0"/>
          <w:numId w:val="4"/>
        </w:numPr>
        <w:ind w:left="360"/>
        <w:contextualSpacing/>
        <w:jc w:val="both"/>
        <w:rPr>
          <w:rFonts w:eastAsiaTheme="minorHAnsi"/>
        </w:rPr>
      </w:pPr>
      <w:r w:rsidRPr="006C5E82">
        <w:rPr>
          <w:rFonts w:eastAsiaTheme="minorHAnsi"/>
        </w:rPr>
        <w:t>Альтернативные/дополнительные процедуры при получении понимания процесса подготовки бухгалтерской (финансовой) отчетности, соответствующих бизнес-процессов и контрольной среды аудируемого лица, а также оценки структуры и внедрения новых или модифицированных средств контроля.</w:t>
      </w:r>
    </w:p>
    <w:p w14:paraId="53F11551" w14:textId="77777777" w:rsidR="00793579" w:rsidRPr="006C5E82" w:rsidRDefault="00793579" w:rsidP="001F2B0D">
      <w:pPr>
        <w:numPr>
          <w:ilvl w:val="0"/>
          <w:numId w:val="4"/>
        </w:numPr>
        <w:ind w:left="360"/>
        <w:contextualSpacing/>
        <w:jc w:val="both"/>
        <w:rPr>
          <w:rFonts w:eastAsiaTheme="minorHAnsi"/>
        </w:rPr>
      </w:pPr>
      <w:r w:rsidRPr="006C5E82">
        <w:rPr>
          <w:rFonts w:eastAsiaTheme="minorHAnsi"/>
        </w:rPr>
        <w:t>Альтернативные процедуры в проведении аудита запасов</w:t>
      </w:r>
    </w:p>
    <w:p w14:paraId="62CBA754" w14:textId="77777777" w:rsidR="00793579" w:rsidRPr="006C5E82" w:rsidRDefault="00793579" w:rsidP="001F2B0D">
      <w:pPr>
        <w:numPr>
          <w:ilvl w:val="0"/>
          <w:numId w:val="4"/>
        </w:numPr>
        <w:ind w:left="360"/>
        <w:contextualSpacing/>
        <w:jc w:val="both"/>
        <w:rPr>
          <w:rFonts w:eastAsiaTheme="minorHAnsi"/>
        </w:rPr>
      </w:pPr>
      <w:bookmarkStart w:id="24" w:name="_Toc62119725"/>
      <w:r w:rsidRPr="006C5E82">
        <w:rPr>
          <w:rFonts w:eastAsiaTheme="minorHAnsi"/>
        </w:rPr>
        <w:t>Альтернативные процедуры по получению внешних подтверждени</w:t>
      </w:r>
      <w:bookmarkEnd w:id="24"/>
      <w:r w:rsidRPr="006C5E82">
        <w:rPr>
          <w:rFonts w:eastAsiaTheme="minorHAnsi"/>
        </w:rPr>
        <w:t>й</w:t>
      </w:r>
    </w:p>
    <w:p w14:paraId="39DF38BA" w14:textId="77777777" w:rsidR="00793579" w:rsidRPr="006C5E82" w:rsidRDefault="00793579" w:rsidP="001F2B0D">
      <w:pPr>
        <w:numPr>
          <w:ilvl w:val="0"/>
          <w:numId w:val="4"/>
        </w:numPr>
        <w:ind w:left="360"/>
        <w:contextualSpacing/>
        <w:jc w:val="both"/>
        <w:rPr>
          <w:rFonts w:eastAsiaTheme="minorHAnsi"/>
        </w:rPr>
      </w:pPr>
      <w:r w:rsidRPr="006C5E82">
        <w:rPr>
          <w:rFonts w:eastAsiaTheme="minorHAnsi"/>
        </w:rPr>
        <w:t xml:space="preserve">Альтернативные процедуры по информационному взаимодействию с лицами, отвечающими за корпоративное управление </w:t>
      </w:r>
    </w:p>
    <w:p w14:paraId="43901109" w14:textId="77777777" w:rsidR="00793579" w:rsidRPr="006C5E82" w:rsidRDefault="00793579" w:rsidP="001F2B0D">
      <w:pPr>
        <w:numPr>
          <w:ilvl w:val="0"/>
          <w:numId w:val="4"/>
        </w:numPr>
        <w:ind w:left="360"/>
        <w:contextualSpacing/>
        <w:jc w:val="both"/>
        <w:rPr>
          <w:rFonts w:eastAsiaTheme="minorHAnsi"/>
          <w:lang w:eastAsia="en-US"/>
        </w:rPr>
      </w:pPr>
      <w:r w:rsidRPr="006C5E82">
        <w:rPr>
          <w:rFonts w:eastAsiaTheme="minorHAnsi"/>
        </w:rPr>
        <w:t>Дополнительные процедуры в условиях дистанционной работы в отношении событий после отчетной даты, в отношении оценки применимости допущения непрерывности деятельности аудируемого лица, выявлению и рассмотрению недобросовестных действий.</w:t>
      </w:r>
    </w:p>
    <w:p w14:paraId="08EA5B77" w14:textId="77777777" w:rsidR="00793579" w:rsidRPr="006C5E82" w:rsidRDefault="00793579" w:rsidP="000E41E7">
      <w:pPr>
        <w:ind w:left="360"/>
        <w:contextualSpacing/>
        <w:jc w:val="both"/>
        <w:rPr>
          <w:rFonts w:eastAsiaTheme="minorHAnsi"/>
          <w:lang w:eastAsia="en-US"/>
        </w:rPr>
      </w:pPr>
    </w:p>
    <w:p w14:paraId="034E4C5A" w14:textId="77777777" w:rsidR="00793579" w:rsidRPr="006C5E82" w:rsidRDefault="00793579" w:rsidP="000E41E7">
      <w:pPr>
        <w:jc w:val="both"/>
        <w:rPr>
          <w:rFonts w:eastAsiaTheme="minorHAnsi"/>
          <w:lang w:eastAsia="en-US"/>
        </w:rPr>
      </w:pPr>
    </w:p>
    <w:p w14:paraId="6DD3C74C" w14:textId="77777777" w:rsidR="00793579" w:rsidRPr="006C5E82" w:rsidRDefault="00793579" w:rsidP="000E41E7">
      <w:pPr>
        <w:jc w:val="both"/>
        <w:rPr>
          <w:rFonts w:eastAsiaTheme="minorHAnsi"/>
          <w:b/>
          <w:bCs/>
        </w:rPr>
      </w:pPr>
      <w:r w:rsidRPr="006C5E82">
        <w:rPr>
          <w:rFonts w:eastAsiaTheme="minorHAnsi"/>
          <w:b/>
          <w:bCs/>
        </w:rPr>
        <w:t xml:space="preserve">6-2-48 «ПРАКТИКА ПРИМЕНЕНИЯ МСА: </w:t>
      </w:r>
      <w:bookmarkStart w:id="25" w:name="_Hlk83917168"/>
      <w:r w:rsidRPr="006C5E82">
        <w:rPr>
          <w:rFonts w:eastAsiaTheme="minorHAnsi"/>
          <w:b/>
          <w:bCs/>
        </w:rPr>
        <w:t xml:space="preserve">ОЦЕНКА СИСТЕМЫ ВНУТРЕННЕГО КОНТРОЛЯ АУДИРУЕМОГО ЛИЦА В РАМКАХ ПРОВЕДЕНИЯ АУДИТОРСКИХ </w:t>
      </w:r>
      <w:bookmarkEnd w:id="25"/>
      <w:r w:rsidRPr="006C5E82">
        <w:rPr>
          <w:rFonts w:eastAsiaTheme="minorHAnsi"/>
          <w:b/>
          <w:bCs/>
        </w:rPr>
        <w:t>ПРОЦЕДУР В УСЛОВИЯХ ДИСТАНЦИОННОЙ РАБОТЫ»</w:t>
      </w:r>
    </w:p>
    <w:p w14:paraId="7091AE10" w14:textId="77777777" w:rsidR="00793579" w:rsidRPr="006C5E82" w:rsidRDefault="00793579" w:rsidP="000E41E7">
      <w:pPr>
        <w:jc w:val="both"/>
        <w:rPr>
          <w:rFonts w:eastAsiaTheme="minorHAnsi"/>
          <w:b/>
          <w:bCs/>
        </w:rPr>
      </w:pPr>
    </w:p>
    <w:p w14:paraId="1FCF8B88" w14:textId="77777777" w:rsidR="00793579" w:rsidRPr="006C5E82" w:rsidRDefault="00793579" w:rsidP="000E41E7">
      <w:pPr>
        <w:ind w:left="24" w:right="-113" w:hanging="10"/>
        <w:jc w:val="both"/>
        <w:rPr>
          <w:rFonts w:eastAsiaTheme="minorHAnsi"/>
          <w:lang w:eastAsia="en-US"/>
        </w:rPr>
      </w:pPr>
      <w:r w:rsidRPr="006C5E82">
        <w:rPr>
          <w:rFonts w:eastAsiaTheme="minorHAnsi"/>
          <w:b/>
          <w:lang w:eastAsia="en-US"/>
        </w:rPr>
        <w:t>Продолжительность обучения</w:t>
      </w:r>
      <w:r w:rsidRPr="006C5E82">
        <w:rPr>
          <w:rFonts w:eastAsiaTheme="minorHAnsi"/>
          <w:lang w:eastAsia="en-US"/>
        </w:rPr>
        <w:t xml:space="preserve"> – 8 академических часов. </w:t>
      </w:r>
    </w:p>
    <w:p w14:paraId="7828B3A6" w14:textId="77777777" w:rsidR="00793579" w:rsidRPr="006C5E82" w:rsidRDefault="00793579" w:rsidP="000E41E7">
      <w:pPr>
        <w:ind w:left="24" w:right="-113" w:hanging="10"/>
        <w:jc w:val="both"/>
        <w:rPr>
          <w:rFonts w:eastAsiaTheme="minorHAnsi"/>
          <w:lang w:eastAsia="en-US"/>
        </w:rPr>
      </w:pPr>
    </w:p>
    <w:p w14:paraId="4C80DFF0" w14:textId="77777777" w:rsidR="00793579" w:rsidRPr="006C5E82" w:rsidRDefault="00793579" w:rsidP="000E41E7">
      <w:pPr>
        <w:ind w:left="14" w:right="-113"/>
        <w:jc w:val="both"/>
        <w:rPr>
          <w:rFonts w:eastAsiaTheme="minorHAnsi"/>
          <w:lang w:eastAsia="en-US"/>
        </w:rPr>
      </w:pPr>
      <w:r w:rsidRPr="006C5E82">
        <w:rPr>
          <w:rFonts w:eastAsiaTheme="minorHAnsi"/>
          <w:b/>
          <w:lang w:eastAsia="en-US"/>
        </w:rPr>
        <w:t>Цель программы</w:t>
      </w:r>
      <w:r w:rsidRPr="006C5E82">
        <w:rPr>
          <w:rFonts w:eastAsiaTheme="minorHAnsi"/>
          <w:lang w:eastAsia="en-US"/>
        </w:rPr>
        <w:t xml:space="preserve"> - оценка системы внутреннего контроля аудируемого лица в условиях дистанционной работы.</w:t>
      </w:r>
    </w:p>
    <w:p w14:paraId="071BE51D" w14:textId="77777777" w:rsidR="00793579" w:rsidRPr="006C5E82" w:rsidRDefault="00793579" w:rsidP="000E41E7">
      <w:pPr>
        <w:ind w:left="14" w:right="-113"/>
        <w:jc w:val="both"/>
        <w:rPr>
          <w:rFonts w:eastAsiaTheme="minorHAnsi"/>
          <w:lang w:eastAsia="en-US"/>
        </w:rPr>
      </w:pPr>
    </w:p>
    <w:p w14:paraId="543144BA" w14:textId="6415CACE" w:rsidR="00793579" w:rsidRPr="006C5E82" w:rsidRDefault="00793579" w:rsidP="000E41E7">
      <w:pPr>
        <w:ind w:left="24" w:right="-113" w:hanging="10"/>
        <w:jc w:val="both"/>
        <w:rPr>
          <w:rFonts w:eastAsiaTheme="minorHAnsi"/>
          <w:lang w:eastAsia="en-US"/>
        </w:rPr>
      </w:pPr>
      <w:r w:rsidRPr="006C5E82">
        <w:rPr>
          <w:rFonts w:eastAsiaTheme="minorHAnsi"/>
          <w:b/>
          <w:lang w:eastAsia="en-US"/>
        </w:rPr>
        <w:t>Обязательные вопросы</w:t>
      </w:r>
      <w:r w:rsidRPr="006C5E82">
        <w:rPr>
          <w:rFonts w:eastAsiaTheme="minorHAnsi"/>
          <w:lang w:eastAsia="en-US"/>
        </w:rPr>
        <w:t xml:space="preserve"> </w:t>
      </w:r>
    </w:p>
    <w:p w14:paraId="01268072" w14:textId="77777777" w:rsidR="00793579" w:rsidRPr="006C5E82" w:rsidRDefault="00793579" w:rsidP="000E41E7">
      <w:pPr>
        <w:ind w:left="24" w:right="-113" w:hanging="10"/>
        <w:jc w:val="both"/>
        <w:rPr>
          <w:rFonts w:eastAsiaTheme="minorHAnsi"/>
          <w:lang w:eastAsia="en-US"/>
        </w:rPr>
      </w:pPr>
    </w:p>
    <w:p w14:paraId="3D1A45F8" w14:textId="77777777" w:rsidR="00793579" w:rsidRPr="006C5E82" w:rsidRDefault="00793579" w:rsidP="001F2B0D">
      <w:pPr>
        <w:numPr>
          <w:ilvl w:val="0"/>
          <w:numId w:val="138"/>
        </w:numPr>
        <w:ind w:left="270" w:right="-113"/>
        <w:contextualSpacing/>
        <w:jc w:val="both"/>
        <w:rPr>
          <w:rFonts w:eastAsiaTheme="minorHAnsi"/>
        </w:rPr>
      </w:pPr>
      <w:r w:rsidRPr="006C5E82">
        <w:rPr>
          <w:rFonts w:eastAsiaTheme="minorHAnsi"/>
          <w:lang w:eastAsia="en-US"/>
        </w:rPr>
        <w:t>Изучение системы внутреннего контроля при проведении дистанционного аудита.</w:t>
      </w:r>
      <w:r w:rsidRPr="006C5E82">
        <w:rPr>
          <w:rFonts w:eastAsiaTheme="minorHAnsi"/>
        </w:rPr>
        <w:t xml:space="preserve"> </w:t>
      </w:r>
    </w:p>
    <w:p w14:paraId="33FB098C" w14:textId="77777777" w:rsidR="00793579" w:rsidRPr="006C5E82" w:rsidRDefault="00793579" w:rsidP="001F2B0D">
      <w:pPr>
        <w:numPr>
          <w:ilvl w:val="0"/>
          <w:numId w:val="138"/>
        </w:numPr>
        <w:ind w:left="270" w:right="-113"/>
        <w:contextualSpacing/>
        <w:jc w:val="both"/>
        <w:rPr>
          <w:rFonts w:eastAsiaTheme="minorHAnsi"/>
        </w:rPr>
      </w:pPr>
      <w:r w:rsidRPr="006C5E82">
        <w:rPr>
          <w:rFonts w:eastAsiaTheme="minorHAnsi"/>
        </w:rPr>
        <w:t xml:space="preserve">Выявление изменений в организации СВК, требующих дополнительного изучения и понимания для определения последствий таких изменений. Оценка </w:t>
      </w:r>
      <w:r w:rsidRPr="006C5E82">
        <w:rPr>
          <w:rFonts w:eastAsiaTheme="minorHAnsi"/>
          <w:lang w:eastAsia="en-US"/>
        </w:rPr>
        <w:t>элементов системы внутреннего контроля, включая недостатки и значительные недостатки системы внутреннего контроля в условиях дистанционной работы.</w:t>
      </w:r>
    </w:p>
    <w:p w14:paraId="40AA059E" w14:textId="77777777" w:rsidR="00793579" w:rsidRPr="006C5E82" w:rsidRDefault="00793579" w:rsidP="001F2B0D">
      <w:pPr>
        <w:numPr>
          <w:ilvl w:val="0"/>
          <w:numId w:val="138"/>
        </w:numPr>
        <w:ind w:left="270" w:right="-113"/>
        <w:contextualSpacing/>
        <w:jc w:val="both"/>
        <w:rPr>
          <w:rFonts w:eastAsiaTheme="minorHAnsi"/>
        </w:rPr>
      </w:pPr>
      <w:r w:rsidRPr="006C5E82">
        <w:rPr>
          <w:rFonts w:eastAsiaTheme="minorHAnsi"/>
          <w:lang w:eastAsia="en-US"/>
        </w:rPr>
        <w:t>Факторы, которые целесообразно учитывать аудиторам при оценке системы внутреннего контроля аудируемого лица в рамках проведения аудиторских процедур в условиях дистанционной работы</w:t>
      </w:r>
    </w:p>
    <w:p w14:paraId="55A65C5C" w14:textId="77777777" w:rsidR="00793579" w:rsidRPr="006C5E82" w:rsidRDefault="00793579" w:rsidP="001F2B0D">
      <w:pPr>
        <w:numPr>
          <w:ilvl w:val="0"/>
          <w:numId w:val="138"/>
        </w:numPr>
        <w:ind w:left="270" w:right="-113"/>
        <w:contextualSpacing/>
        <w:jc w:val="both"/>
        <w:rPr>
          <w:rFonts w:eastAsiaTheme="minorHAnsi"/>
        </w:rPr>
      </w:pPr>
      <w:r w:rsidRPr="006C5E82">
        <w:rPr>
          <w:rFonts w:eastAsiaTheme="minorHAnsi"/>
        </w:rPr>
        <w:t>Оценка рисков в результате изменений в системе внутреннего контроля, связанная с соответствующей внутренней политикой и организацией СВК</w:t>
      </w:r>
    </w:p>
    <w:p w14:paraId="6A3206B8" w14:textId="77777777" w:rsidR="00793579" w:rsidRPr="006C5E82" w:rsidRDefault="00793579" w:rsidP="001F2B0D">
      <w:pPr>
        <w:numPr>
          <w:ilvl w:val="0"/>
          <w:numId w:val="138"/>
        </w:numPr>
        <w:ind w:left="270" w:right="-113"/>
        <w:contextualSpacing/>
        <w:jc w:val="both"/>
        <w:rPr>
          <w:rFonts w:eastAsiaTheme="minorHAnsi"/>
        </w:rPr>
      </w:pPr>
      <w:r w:rsidRPr="006C5E82">
        <w:rPr>
          <w:rFonts w:eastAsiaTheme="minorHAnsi"/>
        </w:rPr>
        <w:t>Тестирование внутреннего контроля в условиях дистанционной работы. Контрольные процедуры в тестировании СВК. Альтернативные средства контроля.</w:t>
      </w:r>
    </w:p>
    <w:p w14:paraId="1C389DC2" w14:textId="77777777" w:rsidR="00793579" w:rsidRPr="006C5E82" w:rsidRDefault="00793579" w:rsidP="001F2B0D">
      <w:pPr>
        <w:numPr>
          <w:ilvl w:val="0"/>
          <w:numId w:val="138"/>
        </w:numPr>
        <w:ind w:left="270" w:right="-113"/>
        <w:contextualSpacing/>
        <w:jc w:val="both"/>
        <w:rPr>
          <w:rFonts w:eastAsiaTheme="minorHAnsi"/>
        </w:rPr>
      </w:pPr>
      <w:r w:rsidRPr="006C5E82">
        <w:rPr>
          <w:rFonts w:eastAsiaTheme="minorHAnsi"/>
        </w:rPr>
        <w:t>Оценка влияния изменений в процессах и СВК организации на документацию, которую руководство аудируемого лица ведет для подтверждения выполнения контрольных процедур. Проведения тестирования выполнения контрольных процедур и опроса исполнителей контрольных процедур в виртуальной среде.</w:t>
      </w:r>
    </w:p>
    <w:p w14:paraId="4308D7F2" w14:textId="77777777" w:rsidR="00793579" w:rsidRPr="006C5E82" w:rsidRDefault="00793579" w:rsidP="001F2B0D">
      <w:pPr>
        <w:numPr>
          <w:ilvl w:val="0"/>
          <w:numId w:val="138"/>
        </w:numPr>
        <w:ind w:left="270" w:right="-113"/>
        <w:contextualSpacing/>
        <w:jc w:val="both"/>
        <w:rPr>
          <w:rFonts w:eastAsiaTheme="minorHAnsi"/>
        </w:rPr>
      </w:pPr>
      <w:r w:rsidRPr="006C5E82">
        <w:rPr>
          <w:rFonts w:eastAsiaTheme="minorHAnsi"/>
        </w:rPr>
        <w:t>Влияние изменений в организации СВК на риски, связанные с использованием информационных технологий (ИТ)</w:t>
      </w:r>
    </w:p>
    <w:p w14:paraId="455128CB" w14:textId="77777777" w:rsidR="00793579" w:rsidRPr="006C5E82" w:rsidRDefault="00793579" w:rsidP="001F2B0D">
      <w:pPr>
        <w:numPr>
          <w:ilvl w:val="0"/>
          <w:numId w:val="138"/>
        </w:numPr>
        <w:ind w:left="270"/>
        <w:contextualSpacing/>
        <w:jc w:val="both"/>
        <w:rPr>
          <w:rFonts w:eastAsiaTheme="minorHAnsi"/>
        </w:rPr>
      </w:pPr>
      <w:r w:rsidRPr="006C5E82">
        <w:rPr>
          <w:rFonts w:eastAsiaTheme="minorHAnsi"/>
        </w:rPr>
        <w:t>Альтернативные/дополнительные процедуры при получении понимания процесса подготовки бухгалтерской (финансовой) отчетности, соответствующих бизнес-процессов и контрольной среды аудируемого лица, а также оценки структуры и внедрения новых или модифицированных средств контроля.</w:t>
      </w:r>
    </w:p>
    <w:p w14:paraId="5596D155" w14:textId="77777777" w:rsidR="00793579" w:rsidRPr="006C5E82" w:rsidRDefault="00793579" w:rsidP="001F2B0D">
      <w:pPr>
        <w:numPr>
          <w:ilvl w:val="0"/>
          <w:numId w:val="138"/>
        </w:numPr>
        <w:ind w:left="270" w:right="-113"/>
        <w:contextualSpacing/>
        <w:jc w:val="both"/>
        <w:rPr>
          <w:rFonts w:eastAsiaTheme="minorHAnsi"/>
          <w:lang w:eastAsia="en-US"/>
        </w:rPr>
      </w:pPr>
      <w:r w:rsidRPr="006C5E82">
        <w:rPr>
          <w:rFonts w:eastAsiaTheme="minorHAnsi"/>
          <w:lang w:eastAsia="en-US"/>
        </w:rPr>
        <w:lastRenderedPageBreak/>
        <w:t>Информационное взаимодействие с руководством и ЛОКУ в условиях дистанционной работы. Практические примеры.</w:t>
      </w:r>
    </w:p>
    <w:p w14:paraId="15E97EB3" w14:textId="77777777" w:rsidR="00793579" w:rsidRPr="006C5E82" w:rsidRDefault="00793579" w:rsidP="001F2B0D">
      <w:pPr>
        <w:numPr>
          <w:ilvl w:val="0"/>
          <w:numId w:val="138"/>
        </w:numPr>
        <w:ind w:left="270" w:right="-113"/>
        <w:contextualSpacing/>
        <w:jc w:val="both"/>
        <w:rPr>
          <w:rFonts w:eastAsiaTheme="minorHAnsi"/>
          <w:lang w:eastAsia="en-US"/>
        </w:rPr>
      </w:pPr>
      <w:r w:rsidRPr="006C5E82">
        <w:rPr>
          <w:rFonts w:eastAsiaTheme="minorHAnsi"/>
          <w:lang w:eastAsia="en-US"/>
        </w:rPr>
        <w:t>Влияние результатов оценки системы внутреннего контроля аудируемого лица на формирование мнения аудитора.</w:t>
      </w:r>
    </w:p>
    <w:p w14:paraId="39AE642E" w14:textId="77777777" w:rsidR="00793579" w:rsidRPr="006C5E82" w:rsidRDefault="00793579" w:rsidP="000E41E7">
      <w:pPr>
        <w:ind w:right="-113"/>
        <w:contextualSpacing/>
        <w:jc w:val="both"/>
        <w:rPr>
          <w:rFonts w:eastAsiaTheme="minorHAnsi"/>
          <w:lang w:eastAsia="en-US"/>
        </w:rPr>
      </w:pPr>
    </w:p>
    <w:p w14:paraId="724619AA" w14:textId="77777777" w:rsidR="00793579" w:rsidRPr="006C5E82" w:rsidRDefault="00793579" w:rsidP="001F2B0D">
      <w:pPr>
        <w:numPr>
          <w:ilvl w:val="0"/>
          <w:numId w:val="5"/>
        </w:numPr>
        <w:ind w:left="270" w:right="-113"/>
        <w:contextualSpacing/>
        <w:jc w:val="both"/>
        <w:rPr>
          <w:rFonts w:eastAsiaTheme="minorHAnsi"/>
          <w:lang w:eastAsia="en-US"/>
        </w:rPr>
      </w:pPr>
      <w:r w:rsidRPr="006C5E82">
        <w:rPr>
          <w:rFonts w:eastAsiaTheme="minorHAnsi"/>
          <w:lang w:eastAsia="en-US"/>
        </w:rPr>
        <w:t xml:space="preserve">Аудиторские процедуры/дополнительные процедуры в ответ на оцененные риски существенного искажения вследствие недобросовестных действий в условиях дистанционной работы </w:t>
      </w:r>
    </w:p>
    <w:p w14:paraId="0653909D" w14:textId="77777777" w:rsidR="00793579" w:rsidRPr="006C5E82" w:rsidRDefault="00793579" w:rsidP="001F2B0D">
      <w:pPr>
        <w:numPr>
          <w:ilvl w:val="0"/>
          <w:numId w:val="5"/>
        </w:numPr>
        <w:ind w:left="270" w:right="-113"/>
        <w:contextualSpacing/>
        <w:jc w:val="both"/>
        <w:rPr>
          <w:rFonts w:eastAsiaTheme="minorHAnsi"/>
          <w:lang w:eastAsia="en-US"/>
        </w:rPr>
      </w:pPr>
      <w:r w:rsidRPr="006C5E82">
        <w:rPr>
          <w:rFonts w:eastAsiaTheme="minorHAnsi"/>
          <w:lang w:eastAsia="en-US"/>
        </w:rPr>
        <w:t xml:space="preserve">Порядок предоставления информации руководству, лицам, отвечающим за корпоративное управление, регулирующим и правоохранительным органам в условиях дистанционной работы.  </w:t>
      </w:r>
    </w:p>
    <w:p w14:paraId="4EDF8245" w14:textId="77777777" w:rsidR="00793579" w:rsidRPr="006C5E82" w:rsidRDefault="00793579" w:rsidP="000E41E7">
      <w:pPr>
        <w:ind w:right="-113"/>
        <w:contextualSpacing/>
        <w:jc w:val="both"/>
        <w:rPr>
          <w:rFonts w:eastAsiaTheme="minorHAnsi"/>
          <w:lang w:eastAsia="en-US"/>
        </w:rPr>
      </w:pPr>
    </w:p>
    <w:p w14:paraId="6F95637C" w14:textId="77777777" w:rsidR="00793579" w:rsidRPr="006C5E82" w:rsidRDefault="00793579" w:rsidP="000E41E7">
      <w:pPr>
        <w:ind w:right="-113"/>
        <w:contextualSpacing/>
        <w:jc w:val="both"/>
        <w:rPr>
          <w:rFonts w:eastAsiaTheme="minorHAnsi"/>
          <w:lang w:eastAsia="en-US"/>
        </w:rPr>
      </w:pPr>
    </w:p>
    <w:p w14:paraId="511684C1" w14:textId="77777777" w:rsidR="00793579" w:rsidRPr="006C5E82" w:rsidRDefault="00793579" w:rsidP="000E41E7">
      <w:pPr>
        <w:jc w:val="both"/>
        <w:rPr>
          <w:rFonts w:eastAsiaTheme="minorHAnsi"/>
          <w:b/>
          <w:bCs/>
        </w:rPr>
      </w:pPr>
      <w:r w:rsidRPr="006C5E82">
        <w:rPr>
          <w:rFonts w:eastAsiaTheme="minorHAnsi"/>
          <w:b/>
          <w:bCs/>
        </w:rPr>
        <w:t>6-2-49 «ПРАКТИКА ПРИМЕНЕНИЯ МСА: ВЫЯВЛЕНИЕ И РАССМОТРЕНИЕ НЕДОБРОСОВЕСТНЫХ ДЕЙСТВИЙ В УСЛОВИЯХ ДИСТАНЦИОННОЙ РАБОТЫ»</w:t>
      </w:r>
    </w:p>
    <w:p w14:paraId="67EFD1ED" w14:textId="77777777" w:rsidR="00793579" w:rsidRPr="006C5E82" w:rsidRDefault="00793579" w:rsidP="000E41E7">
      <w:pPr>
        <w:jc w:val="both"/>
        <w:rPr>
          <w:rFonts w:eastAsiaTheme="minorHAnsi"/>
          <w:b/>
          <w:bCs/>
        </w:rPr>
      </w:pPr>
      <w:r w:rsidRPr="006C5E82">
        <w:rPr>
          <w:rFonts w:eastAsiaTheme="minorHAnsi"/>
          <w:b/>
          <w:bCs/>
        </w:rPr>
        <w:t xml:space="preserve"> </w:t>
      </w:r>
    </w:p>
    <w:p w14:paraId="76556DED" w14:textId="77777777" w:rsidR="00793579" w:rsidRPr="006C5E82" w:rsidRDefault="00793579" w:rsidP="000E41E7">
      <w:pPr>
        <w:jc w:val="both"/>
        <w:rPr>
          <w:rFonts w:eastAsiaTheme="minorHAnsi"/>
          <w:lang w:eastAsia="en-US"/>
        </w:rPr>
      </w:pPr>
      <w:r w:rsidRPr="006C5E82">
        <w:rPr>
          <w:rFonts w:eastAsiaTheme="minorHAnsi"/>
          <w:b/>
          <w:lang w:eastAsia="en-US"/>
        </w:rPr>
        <w:t>Продолжительность занятий</w:t>
      </w:r>
      <w:r w:rsidRPr="006C5E82">
        <w:rPr>
          <w:rFonts w:eastAsiaTheme="minorHAnsi"/>
          <w:lang w:eastAsia="en-US"/>
        </w:rPr>
        <w:t xml:space="preserve"> – 4 академических часа.</w:t>
      </w:r>
    </w:p>
    <w:p w14:paraId="46670E77" w14:textId="77777777" w:rsidR="00793579" w:rsidRPr="006C5E82" w:rsidRDefault="00793579" w:rsidP="000E41E7">
      <w:pPr>
        <w:jc w:val="both"/>
        <w:rPr>
          <w:rFonts w:eastAsiaTheme="minorHAnsi"/>
          <w:lang w:eastAsia="en-US"/>
        </w:rPr>
      </w:pPr>
    </w:p>
    <w:p w14:paraId="7AA2BE53" w14:textId="77777777" w:rsidR="00793579" w:rsidRPr="006C5E82" w:rsidRDefault="00793579" w:rsidP="000E41E7">
      <w:pPr>
        <w:jc w:val="both"/>
        <w:rPr>
          <w:rFonts w:eastAsiaTheme="minorHAnsi"/>
          <w:lang w:eastAsia="en-US"/>
        </w:rPr>
      </w:pPr>
      <w:r w:rsidRPr="006C5E82">
        <w:rPr>
          <w:rFonts w:eastAsiaTheme="minorHAnsi"/>
          <w:b/>
          <w:bCs/>
          <w:lang w:eastAsia="en-US"/>
        </w:rPr>
        <w:t xml:space="preserve">Цель программы - </w:t>
      </w:r>
      <w:r w:rsidRPr="006C5E82">
        <w:rPr>
          <w:rFonts w:eastAsiaTheme="minorHAnsi"/>
          <w:lang w:eastAsia="en-US"/>
        </w:rPr>
        <w:t>совершенствование навыков выявления и рассмотрения недобросовестных действий при оказании аудиторских услуг, а также реагирования на них в условиях дистанционной работы.</w:t>
      </w:r>
    </w:p>
    <w:p w14:paraId="506C60D9" w14:textId="77777777" w:rsidR="00793579" w:rsidRPr="006C5E82" w:rsidRDefault="00793579" w:rsidP="000E41E7">
      <w:pPr>
        <w:jc w:val="both"/>
        <w:rPr>
          <w:rFonts w:eastAsiaTheme="minorHAnsi"/>
          <w:lang w:eastAsia="en-US"/>
        </w:rPr>
      </w:pPr>
    </w:p>
    <w:p w14:paraId="68CC57D8" w14:textId="77777777" w:rsidR="00793579" w:rsidRPr="006C5E82" w:rsidRDefault="00793579" w:rsidP="001F2B0D">
      <w:pPr>
        <w:numPr>
          <w:ilvl w:val="0"/>
          <w:numId w:val="5"/>
        </w:numPr>
        <w:ind w:left="270" w:right="-113"/>
        <w:contextualSpacing/>
        <w:jc w:val="both"/>
        <w:rPr>
          <w:rFonts w:eastAsiaTheme="minorHAnsi"/>
          <w:lang w:eastAsia="en-US"/>
        </w:rPr>
      </w:pPr>
      <w:r w:rsidRPr="006C5E82">
        <w:rPr>
          <w:rFonts w:eastAsiaTheme="minorHAnsi"/>
          <w:lang w:eastAsia="en-US"/>
        </w:rPr>
        <w:t>Определение, характеристика, особенности недобросовестных действий в условиях дистанционной работы</w:t>
      </w:r>
    </w:p>
    <w:p w14:paraId="0252F2B5" w14:textId="77777777" w:rsidR="00793579" w:rsidRPr="006C5E82" w:rsidRDefault="00793579" w:rsidP="001F2B0D">
      <w:pPr>
        <w:numPr>
          <w:ilvl w:val="0"/>
          <w:numId w:val="5"/>
        </w:numPr>
        <w:ind w:left="270" w:right="-113"/>
        <w:contextualSpacing/>
        <w:jc w:val="both"/>
        <w:rPr>
          <w:rFonts w:eastAsiaTheme="minorHAnsi"/>
          <w:lang w:eastAsia="en-US"/>
        </w:rPr>
      </w:pPr>
      <w:r w:rsidRPr="006C5E82">
        <w:rPr>
          <w:rFonts w:eastAsiaTheme="minorHAnsi"/>
          <w:lang w:eastAsia="en-US"/>
        </w:rPr>
        <w:t>Определение и оценка факторов риска недобросовестных действий в условиях COVID-19</w:t>
      </w:r>
    </w:p>
    <w:p w14:paraId="4335B92F" w14:textId="77777777" w:rsidR="00793579" w:rsidRPr="006C5E82" w:rsidRDefault="00793579" w:rsidP="001F2B0D">
      <w:pPr>
        <w:numPr>
          <w:ilvl w:val="0"/>
          <w:numId w:val="5"/>
        </w:numPr>
        <w:ind w:left="270" w:right="-113"/>
        <w:contextualSpacing/>
        <w:jc w:val="both"/>
        <w:rPr>
          <w:rFonts w:eastAsiaTheme="minorHAnsi"/>
          <w:lang w:eastAsia="en-US"/>
        </w:rPr>
      </w:pPr>
      <w:r w:rsidRPr="006C5E82">
        <w:rPr>
          <w:rFonts w:eastAsiaTheme="minorHAnsi"/>
          <w:lang w:eastAsia="en-US"/>
        </w:rPr>
        <w:t xml:space="preserve">Виды умышленных искажении значимых для аудита </w:t>
      </w:r>
    </w:p>
    <w:p w14:paraId="7F0E1916" w14:textId="77777777" w:rsidR="00793579" w:rsidRPr="006C5E82" w:rsidRDefault="00793579" w:rsidP="001F2B0D">
      <w:pPr>
        <w:numPr>
          <w:ilvl w:val="0"/>
          <w:numId w:val="5"/>
        </w:numPr>
        <w:ind w:left="270" w:right="-113"/>
        <w:contextualSpacing/>
        <w:jc w:val="both"/>
        <w:rPr>
          <w:rFonts w:eastAsiaTheme="minorHAnsi"/>
          <w:lang w:eastAsia="en-US"/>
        </w:rPr>
      </w:pPr>
      <w:r w:rsidRPr="006C5E82">
        <w:rPr>
          <w:rFonts w:eastAsiaTheme="minorHAnsi"/>
          <w:lang w:eastAsia="en-US"/>
        </w:rPr>
        <w:t>Дополнительные процедуры по выявлению и рассмотрение недобросовестных действий в условиях дистанционной работы</w:t>
      </w:r>
    </w:p>
    <w:p w14:paraId="5AE5701B" w14:textId="77777777" w:rsidR="00793579" w:rsidRPr="006C5E82" w:rsidRDefault="00793579" w:rsidP="001F2B0D">
      <w:pPr>
        <w:numPr>
          <w:ilvl w:val="0"/>
          <w:numId w:val="5"/>
        </w:numPr>
        <w:ind w:left="270" w:right="-113"/>
        <w:contextualSpacing/>
        <w:jc w:val="both"/>
        <w:rPr>
          <w:rFonts w:eastAsiaTheme="minorHAnsi"/>
          <w:lang w:eastAsia="en-US"/>
        </w:rPr>
      </w:pPr>
      <w:r w:rsidRPr="006C5E82">
        <w:rPr>
          <w:rFonts w:eastAsiaTheme="minorHAnsi"/>
          <w:lang w:eastAsia="en-US"/>
        </w:rPr>
        <w:t>Ответственность за предотвращение и обнаружение недобросовестных действий, обязанность аудиторской группы, взаимодействие между членами аудиторской группы. Значение профессионального скептицизма и бдительности в отношении информации, которая может указывать на новые факторы риска недобросовестных действий</w:t>
      </w:r>
    </w:p>
    <w:p w14:paraId="2F0A9340" w14:textId="77777777" w:rsidR="00793579" w:rsidRPr="006C5E82" w:rsidRDefault="00793579" w:rsidP="001F2B0D">
      <w:pPr>
        <w:numPr>
          <w:ilvl w:val="0"/>
          <w:numId w:val="5"/>
        </w:numPr>
        <w:ind w:left="270" w:right="-113"/>
        <w:contextualSpacing/>
        <w:jc w:val="both"/>
        <w:rPr>
          <w:rFonts w:eastAsiaTheme="minorHAnsi"/>
          <w:lang w:eastAsia="en-US"/>
        </w:rPr>
      </w:pPr>
      <w:r w:rsidRPr="006C5E82">
        <w:rPr>
          <w:rFonts w:eastAsiaTheme="minorHAnsi"/>
          <w:lang w:eastAsia="en-US"/>
        </w:rPr>
        <w:t xml:space="preserve">Цели и пример обсуждения степени подверженности финансовой отчетности организации существенному искажению вследствие недобросовестных действий между членами аудиторской группы.  </w:t>
      </w:r>
    </w:p>
    <w:p w14:paraId="43BFD71D" w14:textId="77777777" w:rsidR="00793579" w:rsidRPr="006C5E82" w:rsidRDefault="00793579" w:rsidP="001F2B0D">
      <w:pPr>
        <w:numPr>
          <w:ilvl w:val="0"/>
          <w:numId w:val="5"/>
        </w:numPr>
        <w:ind w:left="270" w:right="-113"/>
        <w:contextualSpacing/>
        <w:jc w:val="both"/>
        <w:rPr>
          <w:rFonts w:eastAsiaTheme="minorHAnsi"/>
          <w:lang w:eastAsia="en-US"/>
        </w:rPr>
      </w:pPr>
      <w:r w:rsidRPr="006C5E82">
        <w:rPr>
          <w:rFonts w:eastAsiaTheme="minorHAnsi"/>
          <w:lang w:eastAsia="en-US"/>
        </w:rPr>
        <w:t xml:space="preserve">Аудиторские процедуры/дополнительные процедуры в ответ на оцененные риски существенного искажения вследствие недобросовестных действий в условиях дистанционной работы </w:t>
      </w:r>
    </w:p>
    <w:p w14:paraId="31AC5DB6" w14:textId="77777777" w:rsidR="00793579" w:rsidRPr="006C5E82" w:rsidRDefault="00793579" w:rsidP="001F2B0D">
      <w:pPr>
        <w:numPr>
          <w:ilvl w:val="0"/>
          <w:numId w:val="5"/>
        </w:numPr>
        <w:ind w:left="270" w:right="-113"/>
        <w:contextualSpacing/>
        <w:jc w:val="both"/>
        <w:rPr>
          <w:rFonts w:eastAsiaTheme="minorHAnsi"/>
          <w:lang w:eastAsia="en-US"/>
        </w:rPr>
      </w:pPr>
      <w:r w:rsidRPr="006C5E82">
        <w:rPr>
          <w:rFonts w:eastAsiaTheme="minorHAnsi"/>
          <w:lang w:eastAsia="en-US"/>
        </w:rPr>
        <w:t xml:space="preserve">Порядок предоставления информации руководству, лицам, отвечающим за корпоративное управление, регулирующим и правоохранительным органам в условиях дистанционной работы.  </w:t>
      </w:r>
    </w:p>
    <w:p w14:paraId="3C93D15B" w14:textId="77777777" w:rsidR="00793579" w:rsidRPr="006C5E82" w:rsidRDefault="00793579" w:rsidP="000E41E7">
      <w:pPr>
        <w:ind w:left="270" w:right="-113"/>
        <w:contextualSpacing/>
        <w:jc w:val="both"/>
        <w:rPr>
          <w:rFonts w:eastAsiaTheme="minorHAnsi"/>
          <w:lang w:eastAsia="en-US"/>
        </w:rPr>
      </w:pPr>
    </w:p>
    <w:p w14:paraId="0DD3596B" w14:textId="77777777" w:rsidR="00793579" w:rsidRPr="006C5E82" w:rsidRDefault="00793579" w:rsidP="000E41E7">
      <w:pPr>
        <w:jc w:val="both"/>
        <w:rPr>
          <w:rFonts w:eastAsiaTheme="minorHAnsi"/>
          <w:lang w:eastAsia="en-US"/>
        </w:rPr>
      </w:pPr>
    </w:p>
    <w:p w14:paraId="4A46C9D8" w14:textId="77777777" w:rsidR="00801477" w:rsidRPr="006C5E82" w:rsidRDefault="00801477" w:rsidP="000E41E7">
      <w:pPr>
        <w:jc w:val="both"/>
        <w:rPr>
          <w:rFonts w:eastAsia="Calibri"/>
          <w:b/>
          <w:bCs/>
          <w:lang w:eastAsia="en-US"/>
        </w:rPr>
      </w:pPr>
      <w:r w:rsidRPr="006C5E82">
        <w:rPr>
          <w:rFonts w:eastAsia="Calibri"/>
          <w:b/>
          <w:bCs/>
          <w:lang w:eastAsia="en-US"/>
        </w:rPr>
        <w:t>6-2-50 «ПРАКТИКА ПРИМЕНЕНИЯ МСА: ИНФОРМАЦИОННОЕ ВЗАИМОДЕЙСТВИЕ С ЛИЦАМИ, ОТВЕЧАЮЩИМИ ЗА КОРПОРАТИВНОЕ УПРАВЛЕНИЕ»</w:t>
      </w:r>
    </w:p>
    <w:p w14:paraId="18BA49AC" w14:textId="77777777" w:rsidR="00801477" w:rsidRPr="006C5E82" w:rsidRDefault="00801477" w:rsidP="000E41E7">
      <w:pPr>
        <w:jc w:val="both"/>
        <w:rPr>
          <w:rFonts w:eastAsia="Calibri"/>
          <w:lang w:eastAsia="en-US"/>
        </w:rPr>
      </w:pPr>
    </w:p>
    <w:p w14:paraId="3DA91C08" w14:textId="77777777" w:rsidR="00801477" w:rsidRPr="006C5E82" w:rsidRDefault="00801477" w:rsidP="000E41E7">
      <w:pPr>
        <w:ind w:left="24" w:right="-113" w:hanging="10"/>
        <w:jc w:val="both"/>
        <w:rPr>
          <w:rFonts w:eastAsia="Calibri"/>
          <w:lang w:eastAsia="en-US"/>
        </w:rPr>
      </w:pPr>
      <w:r w:rsidRPr="006C5E82">
        <w:rPr>
          <w:rFonts w:eastAsia="Calibri"/>
          <w:b/>
          <w:lang w:eastAsia="en-US"/>
        </w:rPr>
        <w:t>Продолжительность обучения</w:t>
      </w:r>
      <w:r w:rsidRPr="006C5E82">
        <w:rPr>
          <w:rFonts w:eastAsia="Calibri"/>
          <w:lang w:eastAsia="en-US"/>
        </w:rPr>
        <w:t xml:space="preserve"> – 4 академических часа. </w:t>
      </w:r>
    </w:p>
    <w:p w14:paraId="1BA542DD" w14:textId="77777777" w:rsidR="00801477" w:rsidRPr="006C5E82" w:rsidRDefault="00801477" w:rsidP="000E41E7">
      <w:pPr>
        <w:ind w:left="24" w:right="-113" w:hanging="10"/>
        <w:jc w:val="both"/>
        <w:rPr>
          <w:rFonts w:eastAsia="Calibri"/>
          <w:lang w:eastAsia="en-US"/>
        </w:rPr>
      </w:pPr>
    </w:p>
    <w:p w14:paraId="2E02D79A" w14:textId="77777777" w:rsidR="00801477" w:rsidRPr="006C5E82" w:rsidRDefault="00801477" w:rsidP="000E41E7">
      <w:pPr>
        <w:ind w:left="11" w:right="-113"/>
        <w:jc w:val="both"/>
        <w:rPr>
          <w:rFonts w:eastAsia="Calibri"/>
          <w:lang w:eastAsia="en-US"/>
        </w:rPr>
      </w:pPr>
      <w:r w:rsidRPr="006C5E82">
        <w:rPr>
          <w:rFonts w:eastAsia="Calibri"/>
          <w:b/>
          <w:lang w:eastAsia="en-US"/>
        </w:rPr>
        <w:t>Цель программы</w:t>
      </w:r>
      <w:r w:rsidRPr="006C5E82">
        <w:rPr>
          <w:rFonts w:eastAsia="Calibri"/>
          <w:lang w:eastAsia="en-US"/>
        </w:rPr>
        <w:t xml:space="preserve"> – роль, значение, особенности информационного взаимодействия с лицами, отвечающими за корпоративное управление, и организация такого взаимодействия на практике. </w:t>
      </w:r>
    </w:p>
    <w:p w14:paraId="3E15F514" w14:textId="77777777" w:rsidR="00801477" w:rsidRPr="006C5E82" w:rsidRDefault="00801477" w:rsidP="000E41E7">
      <w:pPr>
        <w:ind w:left="11" w:right="-113"/>
        <w:jc w:val="both"/>
        <w:rPr>
          <w:rFonts w:eastAsia="Calibri"/>
          <w:lang w:eastAsia="en-US"/>
        </w:rPr>
      </w:pPr>
    </w:p>
    <w:p w14:paraId="6B67DAB4" w14:textId="77777777" w:rsidR="00801477" w:rsidRPr="006C5E82" w:rsidRDefault="00801477" w:rsidP="000E41E7">
      <w:pPr>
        <w:ind w:left="24" w:right="-113" w:hanging="10"/>
        <w:jc w:val="both"/>
        <w:rPr>
          <w:rFonts w:eastAsia="Calibri"/>
          <w:lang w:eastAsia="en-US"/>
        </w:rPr>
      </w:pPr>
      <w:r w:rsidRPr="006C5E82">
        <w:rPr>
          <w:rFonts w:eastAsia="Calibri"/>
          <w:b/>
          <w:lang w:eastAsia="en-US"/>
        </w:rPr>
        <w:lastRenderedPageBreak/>
        <w:t>Тема 1. Роль и значение лиц, отвечающих за корпоративное управление</w:t>
      </w:r>
    </w:p>
    <w:p w14:paraId="0A3E0E73" w14:textId="77777777" w:rsidR="00801477" w:rsidRPr="006C5E82" w:rsidRDefault="00801477" w:rsidP="000E41E7">
      <w:pPr>
        <w:ind w:left="24" w:right="-113" w:hanging="10"/>
        <w:jc w:val="both"/>
        <w:rPr>
          <w:rFonts w:eastAsia="Calibri"/>
          <w:lang w:eastAsia="en-US"/>
        </w:rPr>
      </w:pPr>
    </w:p>
    <w:p w14:paraId="09BD0A5A" w14:textId="77777777" w:rsidR="00801477" w:rsidRPr="006C5E82" w:rsidRDefault="00801477" w:rsidP="000E41E7">
      <w:pPr>
        <w:ind w:left="14" w:right="-113"/>
        <w:jc w:val="both"/>
        <w:rPr>
          <w:rFonts w:eastAsia="Calibri"/>
          <w:lang w:eastAsia="en-US"/>
        </w:rPr>
      </w:pPr>
      <w:r w:rsidRPr="006C5E82">
        <w:rPr>
          <w:rFonts w:eastAsia="Calibri"/>
          <w:lang w:eastAsia="en-US"/>
        </w:rPr>
        <w:t xml:space="preserve">Определение лиц, отвечающих за корпоративное управление. Различные структуры органов управления в аудируемых лицах. Выявление лиц, отвечающих за корпоративное управление, определение их роли и оптимальных способов взаимодействия. Различие информирования и информационного взаимодействия. </w:t>
      </w:r>
    </w:p>
    <w:p w14:paraId="3442D77E" w14:textId="77777777" w:rsidR="00801477" w:rsidRPr="006C5E82" w:rsidRDefault="00801477" w:rsidP="000E41E7">
      <w:pPr>
        <w:ind w:left="14" w:right="-113"/>
        <w:jc w:val="both"/>
        <w:rPr>
          <w:rFonts w:eastAsia="Calibri"/>
          <w:lang w:eastAsia="en-US"/>
        </w:rPr>
      </w:pPr>
    </w:p>
    <w:p w14:paraId="0351CA7A" w14:textId="77777777" w:rsidR="00801477" w:rsidRPr="006C5E82" w:rsidRDefault="00801477" w:rsidP="000E41E7">
      <w:pPr>
        <w:ind w:left="24" w:right="-113" w:hanging="10"/>
        <w:jc w:val="both"/>
        <w:rPr>
          <w:rFonts w:eastAsia="Calibri"/>
          <w:lang w:eastAsia="en-US"/>
        </w:rPr>
      </w:pPr>
      <w:r w:rsidRPr="006C5E82">
        <w:rPr>
          <w:rFonts w:eastAsia="Calibri"/>
          <w:b/>
          <w:lang w:eastAsia="en-US"/>
        </w:rPr>
        <w:t>Тема 2. Документы МСА, рассматривающие вопросы и процедуры информационного взаимодействия с лицами, отвечающими за корпоративное управление</w:t>
      </w:r>
    </w:p>
    <w:p w14:paraId="73D16BA8" w14:textId="77777777" w:rsidR="00801477" w:rsidRPr="006C5E82" w:rsidRDefault="00801477" w:rsidP="000E41E7">
      <w:pPr>
        <w:ind w:left="24" w:right="-113" w:hanging="10"/>
        <w:jc w:val="both"/>
        <w:rPr>
          <w:rFonts w:eastAsia="Calibri"/>
          <w:lang w:eastAsia="en-US"/>
        </w:rPr>
      </w:pPr>
    </w:p>
    <w:p w14:paraId="441BF4DC" w14:textId="77777777" w:rsidR="00801477" w:rsidRPr="006C5E82" w:rsidRDefault="00801477" w:rsidP="000E41E7">
      <w:pPr>
        <w:ind w:left="14" w:right="-113"/>
        <w:jc w:val="both"/>
        <w:rPr>
          <w:rFonts w:eastAsia="Calibri"/>
          <w:lang w:eastAsia="en-US"/>
        </w:rPr>
      </w:pPr>
      <w:r w:rsidRPr="006C5E82">
        <w:rPr>
          <w:rFonts w:eastAsia="Calibri"/>
          <w:lang w:eastAsia="en-US"/>
        </w:rPr>
        <w:t xml:space="preserve">МСА 260 «Информационное взаимодействие с лицами, отвечающими за корпоративное управление». Вопросы, о которых необходимо информировать: планируемый объем и сроки проведения аудита, независимость аудитора, мнение аудитора о значительных качественных аспектах учетной практики организации, информация о значительных трудностях, обстоятельства, влияющие на форму и содержание аудиторского заключения, значимые вопросы, письменные заявления, дополнительные вопросы, требующие необходимость информирования лиц, отвечающих за корпоративное управление, и руководства. Организация процесса информационного взаимодействия. Документирование. </w:t>
      </w:r>
    </w:p>
    <w:p w14:paraId="7F8D6AD1" w14:textId="77777777" w:rsidR="00801477" w:rsidRPr="006C5E82" w:rsidRDefault="00801477" w:rsidP="000E41E7">
      <w:pPr>
        <w:ind w:left="14" w:right="-113"/>
        <w:jc w:val="both"/>
        <w:rPr>
          <w:rFonts w:eastAsia="Calibri"/>
          <w:lang w:eastAsia="en-US"/>
        </w:rPr>
      </w:pPr>
      <w:r w:rsidRPr="006C5E82">
        <w:rPr>
          <w:rFonts w:eastAsia="Calibri"/>
          <w:lang w:eastAsia="en-US"/>
        </w:rPr>
        <w:t xml:space="preserve">МСА 265 «Информирование лиц, отвечающих за корпоративное управление, и руководства о недостатках в системе внутреннего контроля». </w:t>
      </w:r>
      <w:r w:rsidRPr="006C5E82">
        <w:rPr>
          <w:rFonts w:eastAsia="Calibri"/>
        </w:rPr>
        <w:t>Выявление недостатков в системе внутреннего контроля</w:t>
      </w:r>
      <w:r w:rsidRPr="006C5E82">
        <w:rPr>
          <w:rFonts w:eastAsia="Calibri"/>
          <w:lang w:eastAsia="en-US"/>
        </w:rPr>
        <w:t xml:space="preserve">. Определение и признаки значительных недостатков в системе внутреннего контроля. Информирование лиц, отвечающих за корпоративное управление, и руководства о недостатках в системе внутреннего контроля. </w:t>
      </w:r>
    </w:p>
    <w:p w14:paraId="6F47DE64" w14:textId="77777777" w:rsidR="00801477" w:rsidRPr="006C5E82" w:rsidRDefault="00801477" w:rsidP="000E41E7">
      <w:pPr>
        <w:ind w:left="14" w:right="-113"/>
        <w:jc w:val="both"/>
        <w:rPr>
          <w:rFonts w:eastAsia="Calibri"/>
          <w:lang w:eastAsia="en-US"/>
        </w:rPr>
      </w:pPr>
    </w:p>
    <w:p w14:paraId="332B95F2" w14:textId="77777777" w:rsidR="00801477" w:rsidRPr="006C5E82" w:rsidRDefault="00801477" w:rsidP="000E41E7">
      <w:pPr>
        <w:ind w:left="14" w:right="-113"/>
        <w:jc w:val="both"/>
        <w:rPr>
          <w:rFonts w:eastAsia="Calibri"/>
          <w:lang w:eastAsia="en-US"/>
        </w:rPr>
      </w:pPr>
      <w:r w:rsidRPr="006C5E82">
        <w:rPr>
          <w:rFonts w:eastAsia="Calibri"/>
          <w:lang w:eastAsia="en-US"/>
        </w:rPr>
        <w:t xml:space="preserve">Особые требования, содержащиеся в МСК 1 и отдельных МСА (МСА 600, МСА 701, МСА 705, МСА 706, МСА 720 и пр.) в отношении информационного взаимодействия с лицами, отвечающими за корпоративное управление. </w:t>
      </w:r>
    </w:p>
    <w:p w14:paraId="2A2422E2" w14:textId="77777777" w:rsidR="00801477" w:rsidRPr="006C5E82" w:rsidRDefault="00801477" w:rsidP="000E41E7">
      <w:pPr>
        <w:ind w:left="14" w:right="-113"/>
        <w:jc w:val="both"/>
        <w:rPr>
          <w:rFonts w:eastAsia="Calibri"/>
          <w:lang w:eastAsia="en-US"/>
        </w:rPr>
      </w:pPr>
    </w:p>
    <w:p w14:paraId="475AF3E5" w14:textId="77777777" w:rsidR="00801477" w:rsidRPr="006C5E82" w:rsidRDefault="00801477" w:rsidP="000E41E7">
      <w:pPr>
        <w:ind w:left="24" w:right="-113" w:hanging="10"/>
        <w:jc w:val="both"/>
        <w:rPr>
          <w:rFonts w:eastAsia="Calibri"/>
          <w:lang w:eastAsia="en-US"/>
        </w:rPr>
      </w:pPr>
      <w:r w:rsidRPr="006C5E82">
        <w:rPr>
          <w:rFonts w:eastAsia="Calibri"/>
          <w:b/>
          <w:lang w:eastAsia="en-US"/>
        </w:rPr>
        <w:t>Тема 3. Практика выявления и установления взаимодействия с лицами, отвечающими за корпоративное управление</w:t>
      </w:r>
      <w:r w:rsidRPr="006C5E82">
        <w:rPr>
          <w:rFonts w:eastAsia="Calibri"/>
          <w:lang w:eastAsia="en-US"/>
        </w:rPr>
        <w:t xml:space="preserve"> </w:t>
      </w:r>
    </w:p>
    <w:p w14:paraId="074B7016" w14:textId="77777777" w:rsidR="00801477" w:rsidRPr="006C5E82" w:rsidRDefault="00801477" w:rsidP="000E41E7">
      <w:pPr>
        <w:ind w:left="24" w:right="-113" w:hanging="10"/>
        <w:jc w:val="both"/>
        <w:rPr>
          <w:rFonts w:eastAsia="Calibri"/>
          <w:lang w:eastAsia="en-US"/>
        </w:rPr>
      </w:pPr>
    </w:p>
    <w:p w14:paraId="7417B1F0" w14:textId="77777777" w:rsidR="00801477" w:rsidRPr="006C5E82" w:rsidRDefault="00801477" w:rsidP="000E41E7">
      <w:pPr>
        <w:ind w:left="14" w:right="-113"/>
        <w:jc w:val="both"/>
        <w:rPr>
          <w:rFonts w:eastAsia="Calibri"/>
          <w:lang w:eastAsia="en-US"/>
        </w:rPr>
      </w:pPr>
      <w:r w:rsidRPr="006C5E82">
        <w:rPr>
          <w:rFonts w:eastAsia="Calibri"/>
          <w:lang w:eastAsia="en-US"/>
        </w:rPr>
        <w:t xml:space="preserve">Методы эффективного информационного взаимодействия. Форма и содержание информационного сообщения при взаимодействии аудиторов с лицами, отвечающими за корпоративное управление аудируемого субъекта. Сложные случаи и практические ситуации при попытках организации информационного взаимодействия и способы реагирования на них в соответствии с МСА. Вопросы, подлежащие обязательному документированию. </w:t>
      </w:r>
    </w:p>
    <w:p w14:paraId="4C123BFF" w14:textId="77777777" w:rsidR="00801477" w:rsidRPr="006C5E82" w:rsidRDefault="00801477" w:rsidP="000E41E7">
      <w:pPr>
        <w:ind w:left="14" w:right="-113"/>
        <w:jc w:val="both"/>
        <w:rPr>
          <w:rFonts w:eastAsia="Calibri"/>
          <w:lang w:eastAsia="en-US"/>
        </w:rPr>
      </w:pPr>
    </w:p>
    <w:p w14:paraId="7294908E" w14:textId="77777777" w:rsidR="00801477" w:rsidRPr="006C5E82" w:rsidRDefault="00801477" w:rsidP="000E41E7">
      <w:pPr>
        <w:ind w:left="24" w:right="-113" w:hanging="10"/>
        <w:jc w:val="both"/>
        <w:rPr>
          <w:rFonts w:eastAsia="Calibri"/>
          <w:b/>
          <w:lang w:eastAsia="en-US"/>
        </w:rPr>
      </w:pPr>
      <w:r w:rsidRPr="006C5E82">
        <w:rPr>
          <w:rFonts w:eastAsia="Calibri"/>
          <w:b/>
          <w:lang w:eastAsia="en-US"/>
        </w:rPr>
        <w:t>Результат обучения</w:t>
      </w:r>
    </w:p>
    <w:p w14:paraId="487A9F81" w14:textId="77777777" w:rsidR="00801477" w:rsidRPr="006C5E82" w:rsidRDefault="00801477" w:rsidP="000E41E7">
      <w:pPr>
        <w:ind w:left="24" w:right="-113" w:hanging="10"/>
        <w:jc w:val="both"/>
        <w:rPr>
          <w:rFonts w:eastAsia="Calibri"/>
          <w:lang w:eastAsia="en-US"/>
        </w:rPr>
      </w:pPr>
    </w:p>
    <w:p w14:paraId="234604E3" w14:textId="77777777" w:rsidR="00801477" w:rsidRPr="006C5E82" w:rsidRDefault="00801477" w:rsidP="000E41E7">
      <w:pPr>
        <w:ind w:left="14" w:right="-113"/>
        <w:jc w:val="both"/>
        <w:rPr>
          <w:rFonts w:eastAsia="Calibri"/>
          <w:lang w:eastAsia="en-US"/>
        </w:rPr>
      </w:pPr>
      <w:r w:rsidRPr="006C5E82">
        <w:rPr>
          <w:rFonts w:eastAsia="Calibri"/>
          <w:lang w:eastAsia="en-US"/>
        </w:rPr>
        <w:t xml:space="preserve">Понимание системы международных стандартов, регулирующих аудиторскую деятельность, знания и практические навыки применения Международных стандартов, регулирующих вопросы информационного взаимодействия лицами, отвечающими за корпоративное управление. </w:t>
      </w:r>
    </w:p>
    <w:p w14:paraId="503636F4" w14:textId="77777777" w:rsidR="00801477" w:rsidRPr="006C5E82" w:rsidRDefault="00801477" w:rsidP="000E41E7">
      <w:pPr>
        <w:jc w:val="both"/>
      </w:pPr>
    </w:p>
    <w:p w14:paraId="2B8F1E5F" w14:textId="77777777" w:rsidR="00793579" w:rsidRPr="006C5E82" w:rsidRDefault="00793579" w:rsidP="000E41E7">
      <w:pPr>
        <w:ind w:left="14" w:right="-113"/>
        <w:jc w:val="both"/>
        <w:rPr>
          <w:rFonts w:eastAsiaTheme="minorHAnsi"/>
          <w:lang w:eastAsia="en-US"/>
        </w:rPr>
      </w:pPr>
    </w:p>
    <w:p w14:paraId="2C8CDB29" w14:textId="77777777" w:rsidR="00793579" w:rsidRPr="006C5E82" w:rsidRDefault="00793579" w:rsidP="000E41E7">
      <w:pPr>
        <w:jc w:val="both"/>
        <w:rPr>
          <w:rFonts w:eastAsiaTheme="minorHAnsi"/>
          <w:b/>
          <w:bCs/>
          <w:lang w:eastAsia="en-US"/>
        </w:rPr>
      </w:pPr>
      <w:r w:rsidRPr="006C5E82">
        <w:rPr>
          <w:rFonts w:eastAsiaTheme="minorHAnsi"/>
          <w:b/>
          <w:bCs/>
          <w:lang w:eastAsia="en-US"/>
        </w:rPr>
        <w:t xml:space="preserve">6-2-51 «ПРАКТИКА ПРИМЕНЕНИЯ МСА: АУДИТОРСКИЕ ПРОЦЕДУРЫ В ОТНОШЕНИИ НЕПРЕРЫВНОСТИ ДЕЯТЕЛЬНОСТИ В УСЛОВИЯХ ДИСТАНЦИОННОЙ РАБОТЫ» </w:t>
      </w:r>
      <w:hyperlink r:id="rId156" w:anchor="6-2-07">
        <w:r w:rsidRPr="006C5E82">
          <w:rPr>
            <w:rFonts w:eastAsiaTheme="minorHAnsi"/>
            <w:b/>
            <w:bCs/>
            <w:lang w:eastAsia="en-US"/>
          </w:rPr>
          <w:t xml:space="preserve"> </w:t>
        </w:r>
      </w:hyperlink>
    </w:p>
    <w:p w14:paraId="32C073A9" w14:textId="77777777" w:rsidR="00793579" w:rsidRPr="006C5E82" w:rsidRDefault="00793579" w:rsidP="000E41E7">
      <w:pPr>
        <w:ind w:left="10" w:right="-113" w:hanging="10"/>
        <w:jc w:val="both"/>
        <w:rPr>
          <w:rFonts w:eastAsiaTheme="minorHAnsi"/>
          <w:b/>
          <w:lang w:eastAsia="en-US"/>
        </w:rPr>
      </w:pPr>
    </w:p>
    <w:p w14:paraId="1C21E3FA" w14:textId="77777777" w:rsidR="00793579" w:rsidRPr="006C5E82" w:rsidRDefault="00793579" w:rsidP="000E41E7">
      <w:pPr>
        <w:ind w:left="10" w:right="-113" w:hanging="10"/>
        <w:jc w:val="both"/>
        <w:rPr>
          <w:rFonts w:eastAsiaTheme="minorHAnsi"/>
          <w:lang w:eastAsia="en-US"/>
        </w:rPr>
      </w:pPr>
      <w:r w:rsidRPr="006C5E82">
        <w:rPr>
          <w:rFonts w:eastAsiaTheme="minorHAnsi"/>
          <w:b/>
          <w:lang w:eastAsia="en-US"/>
        </w:rPr>
        <w:t>Продолжительность обучения</w:t>
      </w:r>
      <w:r w:rsidRPr="006C5E82">
        <w:rPr>
          <w:rFonts w:eastAsiaTheme="minorHAnsi"/>
          <w:lang w:eastAsia="en-US"/>
        </w:rPr>
        <w:t xml:space="preserve"> – 4 академических часа.</w:t>
      </w:r>
    </w:p>
    <w:p w14:paraId="5B33AF88" w14:textId="77777777" w:rsidR="00793579" w:rsidRPr="006C5E82" w:rsidRDefault="00793579" w:rsidP="000E41E7">
      <w:pPr>
        <w:ind w:left="10" w:right="-113" w:hanging="10"/>
        <w:jc w:val="both"/>
        <w:rPr>
          <w:rFonts w:eastAsiaTheme="minorHAnsi"/>
          <w:lang w:eastAsia="en-US"/>
        </w:rPr>
      </w:pPr>
    </w:p>
    <w:p w14:paraId="68E1D9B5" w14:textId="77777777" w:rsidR="00793579" w:rsidRPr="006C5E82" w:rsidRDefault="00793579" w:rsidP="000E41E7">
      <w:pPr>
        <w:ind w:left="10" w:right="-113" w:hanging="10"/>
        <w:jc w:val="both"/>
        <w:rPr>
          <w:rFonts w:eastAsiaTheme="minorHAnsi"/>
          <w:lang w:eastAsia="en-US"/>
        </w:rPr>
      </w:pPr>
      <w:r w:rsidRPr="006C5E82">
        <w:rPr>
          <w:rFonts w:eastAsiaTheme="minorHAnsi"/>
          <w:b/>
          <w:lang w:eastAsia="en-US"/>
        </w:rPr>
        <w:lastRenderedPageBreak/>
        <w:t>Цель программы</w:t>
      </w:r>
      <w:r w:rsidRPr="006C5E82">
        <w:rPr>
          <w:rFonts w:eastAsiaTheme="minorHAnsi"/>
          <w:lang w:eastAsia="en-US"/>
        </w:rPr>
        <w:t xml:space="preserve"> - изучение требований МСА 570 и формирование навыков их применения при формировании выводов для составления аудиторского заключения в условиях дистанционной работы. </w:t>
      </w:r>
    </w:p>
    <w:p w14:paraId="3B69E4C6" w14:textId="77777777" w:rsidR="00793579" w:rsidRPr="006C5E82" w:rsidRDefault="00793579" w:rsidP="000E41E7">
      <w:pPr>
        <w:ind w:left="10" w:right="-113" w:hanging="10"/>
        <w:jc w:val="both"/>
        <w:rPr>
          <w:rFonts w:eastAsiaTheme="minorHAnsi"/>
          <w:lang w:eastAsia="en-US"/>
        </w:rPr>
      </w:pPr>
    </w:p>
    <w:p w14:paraId="687A489C" w14:textId="77777777" w:rsidR="00793579" w:rsidRPr="006C5E82" w:rsidRDefault="00793579" w:rsidP="000E41E7">
      <w:pPr>
        <w:ind w:left="10" w:right="-113" w:hanging="10"/>
        <w:jc w:val="both"/>
        <w:rPr>
          <w:rFonts w:eastAsiaTheme="minorHAnsi"/>
          <w:lang w:eastAsia="en-US"/>
        </w:rPr>
      </w:pPr>
      <w:r w:rsidRPr="006C5E82">
        <w:rPr>
          <w:rFonts w:eastAsiaTheme="minorHAnsi"/>
          <w:b/>
          <w:lang w:eastAsia="en-US"/>
        </w:rPr>
        <w:t>Тема 1. Принцип непрерывности деятельности в бухгалтерском учете</w:t>
      </w:r>
      <w:r w:rsidRPr="006C5E82">
        <w:rPr>
          <w:rFonts w:eastAsiaTheme="minorHAnsi"/>
          <w:lang w:eastAsia="en-US"/>
        </w:rPr>
        <w:t xml:space="preserve"> </w:t>
      </w:r>
    </w:p>
    <w:p w14:paraId="364069DB" w14:textId="77777777" w:rsidR="00793579" w:rsidRPr="006C5E82" w:rsidRDefault="00793579" w:rsidP="000E41E7">
      <w:pPr>
        <w:ind w:left="10" w:right="-113" w:hanging="10"/>
        <w:jc w:val="both"/>
        <w:rPr>
          <w:rFonts w:eastAsiaTheme="minorHAnsi"/>
          <w:lang w:eastAsia="en-US"/>
        </w:rPr>
      </w:pPr>
    </w:p>
    <w:p w14:paraId="6029C096" w14:textId="77777777" w:rsidR="00793579" w:rsidRPr="006C5E82" w:rsidRDefault="00793579" w:rsidP="000E41E7">
      <w:pPr>
        <w:ind w:left="10" w:right="-113" w:hanging="10"/>
        <w:jc w:val="both"/>
        <w:rPr>
          <w:rFonts w:eastAsiaTheme="minorHAnsi"/>
          <w:lang w:eastAsia="en-US"/>
        </w:rPr>
      </w:pPr>
      <w:r w:rsidRPr="006C5E82">
        <w:rPr>
          <w:rFonts w:eastAsiaTheme="minorHAnsi"/>
          <w:lang w:eastAsia="en-US"/>
        </w:rPr>
        <w:t xml:space="preserve">Принцип непрерывности деятельности в применимых концепциях подготовки бухгалтерской (финансовой) отчетности (РСБУ, МСФО). Альтернативные принципы учета. Оценка активов и обязательств при применении принципа непрерывности деятельности и альтернативных принципов учета. </w:t>
      </w:r>
    </w:p>
    <w:p w14:paraId="3CCE2604" w14:textId="77777777" w:rsidR="00793579" w:rsidRPr="006C5E82" w:rsidRDefault="00793579" w:rsidP="000E41E7">
      <w:pPr>
        <w:ind w:left="10" w:right="-113" w:hanging="10"/>
        <w:jc w:val="both"/>
        <w:rPr>
          <w:rFonts w:eastAsiaTheme="minorHAnsi"/>
          <w:lang w:eastAsia="en-US"/>
        </w:rPr>
      </w:pPr>
    </w:p>
    <w:p w14:paraId="4B953408" w14:textId="77777777" w:rsidR="00793579" w:rsidRPr="006C5E82" w:rsidRDefault="00793579" w:rsidP="000E41E7">
      <w:pPr>
        <w:ind w:left="10" w:right="-113" w:hanging="10"/>
        <w:jc w:val="both"/>
        <w:rPr>
          <w:rFonts w:eastAsiaTheme="minorHAnsi"/>
          <w:lang w:eastAsia="en-US"/>
        </w:rPr>
      </w:pPr>
      <w:r w:rsidRPr="006C5E82">
        <w:rPr>
          <w:rFonts w:eastAsiaTheme="minorHAnsi"/>
          <w:b/>
          <w:lang w:eastAsia="en-US"/>
        </w:rPr>
        <w:t>Тема 2. Оценка способности организации продолжать непрерывно свою деятельность</w:t>
      </w:r>
      <w:r w:rsidRPr="006C5E82">
        <w:rPr>
          <w:rFonts w:eastAsiaTheme="minorHAnsi"/>
          <w:lang w:eastAsia="en-US"/>
        </w:rPr>
        <w:t xml:space="preserve"> </w:t>
      </w:r>
    </w:p>
    <w:p w14:paraId="35F9E2CF" w14:textId="77777777" w:rsidR="00793579" w:rsidRPr="006C5E82" w:rsidRDefault="00793579" w:rsidP="000E41E7">
      <w:pPr>
        <w:ind w:left="10" w:right="-113" w:hanging="10"/>
        <w:jc w:val="both"/>
        <w:rPr>
          <w:rFonts w:eastAsiaTheme="minorHAnsi"/>
          <w:lang w:eastAsia="en-US"/>
        </w:rPr>
      </w:pPr>
    </w:p>
    <w:p w14:paraId="4E7EF91D" w14:textId="77777777" w:rsidR="00793579" w:rsidRPr="006C5E82" w:rsidRDefault="00793579" w:rsidP="000E41E7">
      <w:pPr>
        <w:tabs>
          <w:tab w:val="left" w:pos="1722"/>
        </w:tabs>
        <w:jc w:val="both"/>
        <w:rPr>
          <w:rFonts w:eastAsiaTheme="minorHAnsi"/>
          <w:lang w:eastAsia="en-US"/>
        </w:rPr>
      </w:pPr>
      <w:r w:rsidRPr="006C5E82">
        <w:rPr>
          <w:rFonts w:eastAsiaTheme="minorHAnsi"/>
          <w:lang w:eastAsia="en-US"/>
        </w:rPr>
        <w:t>Ответственность руководства организации. Период оценки. Процедуры оценки рисков и дальнейшие аудиторские процедуры. Изучение планов организации лица по улучшению финансового положения после отчетной даты. Анализ условий и событий, которые могут вызвать сомнения в способности организации непрерывно продолжать свою деятельность в кризисных ситуациях, в том числе в условиях распространения коронавирусной инфекции.</w:t>
      </w:r>
    </w:p>
    <w:p w14:paraId="7827A62C" w14:textId="77777777" w:rsidR="00793579" w:rsidRPr="006C5E82" w:rsidRDefault="00793579" w:rsidP="000E41E7">
      <w:pPr>
        <w:tabs>
          <w:tab w:val="left" w:pos="1722"/>
        </w:tabs>
        <w:jc w:val="both"/>
        <w:rPr>
          <w:rFonts w:eastAsiaTheme="minorHAnsi"/>
          <w:lang w:eastAsia="en-US"/>
        </w:rPr>
      </w:pPr>
      <w:r w:rsidRPr="006C5E82">
        <w:rPr>
          <w:rFonts w:eastAsiaTheme="minorHAnsi"/>
          <w:lang w:eastAsia="en-US"/>
        </w:rPr>
        <w:t xml:space="preserve"> </w:t>
      </w:r>
    </w:p>
    <w:p w14:paraId="241EE19E" w14:textId="77777777" w:rsidR="00793579" w:rsidRPr="006C5E82" w:rsidRDefault="00793579" w:rsidP="000E41E7">
      <w:pPr>
        <w:ind w:left="10" w:right="-113" w:hanging="10"/>
        <w:jc w:val="both"/>
        <w:rPr>
          <w:rFonts w:eastAsiaTheme="minorHAnsi"/>
          <w:b/>
          <w:lang w:eastAsia="en-US"/>
        </w:rPr>
      </w:pPr>
      <w:r w:rsidRPr="006C5E82">
        <w:rPr>
          <w:rFonts w:eastAsiaTheme="minorHAnsi"/>
          <w:b/>
          <w:lang w:eastAsia="en-US"/>
        </w:rPr>
        <w:t xml:space="preserve">Тема 3. Действия и выводы аудитора в разных ситуациях в отношении непрерывности деятельности </w:t>
      </w:r>
    </w:p>
    <w:p w14:paraId="4FC23926" w14:textId="77777777" w:rsidR="00793579" w:rsidRPr="006C5E82" w:rsidRDefault="00793579" w:rsidP="000E41E7">
      <w:pPr>
        <w:ind w:left="10" w:right="-113" w:hanging="10"/>
        <w:jc w:val="both"/>
        <w:rPr>
          <w:rFonts w:eastAsiaTheme="minorHAnsi"/>
          <w:lang w:eastAsia="en-US"/>
        </w:rPr>
      </w:pPr>
    </w:p>
    <w:p w14:paraId="69173CF8" w14:textId="77777777" w:rsidR="00793579" w:rsidRPr="006C5E82" w:rsidRDefault="00793579" w:rsidP="000E41E7">
      <w:pPr>
        <w:ind w:left="10" w:right="-113" w:hanging="10"/>
        <w:jc w:val="both"/>
        <w:rPr>
          <w:rFonts w:eastAsiaTheme="minorHAnsi"/>
          <w:lang w:eastAsia="en-US"/>
        </w:rPr>
      </w:pPr>
      <w:r w:rsidRPr="006C5E82">
        <w:rPr>
          <w:rFonts w:eastAsiaTheme="minorHAnsi"/>
          <w:lang w:eastAsia="en-US"/>
        </w:rPr>
        <w:t xml:space="preserve">Значительные сомнения и существенная неопределенность в способности организации продолжать непрерывно свою деятельность. Примеры ситуаций, когда значительные сомнения в способности организации продолжать непрерывно свою деятельность не приводят к существенной неопределенности в отношении непрерывности деятельности. Примеры ситуаций в условиях COVID-19. Оценка адекватности раскрытия информации в финансовой отчетности, в т.ч. в условиях дистанционной работы. Примеры аудиторских процедур в ситуациях, когда принцип непрерывности деятельности не применяется. </w:t>
      </w:r>
    </w:p>
    <w:p w14:paraId="3B8AF1F3" w14:textId="77777777" w:rsidR="00793579" w:rsidRPr="006C5E82" w:rsidRDefault="00793579" w:rsidP="000E41E7">
      <w:pPr>
        <w:ind w:left="10" w:right="-113" w:hanging="10"/>
        <w:jc w:val="both"/>
        <w:rPr>
          <w:rFonts w:eastAsiaTheme="minorHAnsi"/>
          <w:lang w:eastAsia="en-US"/>
        </w:rPr>
      </w:pPr>
    </w:p>
    <w:p w14:paraId="5C70DAC8" w14:textId="77777777" w:rsidR="00793579" w:rsidRPr="006C5E82" w:rsidRDefault="00793579" w:rsidP="000E41E7">
      <w:pPr>
        <w:ind w:left="10" w:right="-113" w:hanging="10"/>
        <w:jc w:val="both"/>
        <w:rPr>
          <w:rFonts w:eastAsiaTheme="minorHAnsi"/>
          <w:lang w:eastAsia="en-US"/>
        </w:rPr>
      </w:pPr>
      <w:r w:rsidRPr="006C5E82">
        <w:rPr>
          <w:rFonts w:eastAsiaTheme="minorHAnsi"/>
          <w:b/>
          <w:lang w:eastAsia="en-US"/>
        </w:rPr>
        <w:t xml:space="preserve">Тема 4. Раздел «Существенная неопределенность в отношении непрерывности деятельности» в аудиторском заключении </w:t>
      </w:r>
      <w:r w:rsidRPr="006C5E82">
        <w:rPr>
          <w:rFonts w:eastAsiaTheme="minorHAnsi"/>
          <w:lang w:eastAsia="en-US"/>
        </w:rPr>
        <w:t xml:space="preserve"> </w:t>
      </w:r>
    </w:p>
    <w:p w14:paraId="70860CE2" w14:textId="77777777" w:rsidR="00793579" w:rsidRPr="006C5E82" w:rsidRDefault="00793579" w:rsidP="000E41E7">
      <w:pPr>
        <w:ind w:left="10" w:right="-113" w:hanging="10"/>
        <w:jc w:val="both"/>
        <w:rPr>
          <w:rFonts w:eastAsiaTheme="minorHAnsi"/>
          <w:lang w:eastAsia="en-US"/>
        </w:rPr>
      </w:pPr>
    </w:p>
    <w:p w14:paraId="61A93F53" w14:textId="77777777" w:rsidR="00793579" w:rsidRPr="006C5E82" w:rsidRDefault="00793579" w:rsidP="000E41E7">
      <w:pPr>
        <w:ind w:left="10" w:right="-113" w:hanging="10"/>
        <w:jc w:val="both"/>
        <w:rPr>
          <w:rFonts w:eastAsiaTheme="minorHAnsi"/>
          <w:lang w:eastAsia="en-US"/>
        </w:rPr>
      </w:pPr>
      <w:r w:rsidRPr="006C5E82">
        <w:rPr>
          <w:rFonts w:eastAsiaTheme="minorHAnsi"/>
          <w:lang w:eastAsia="en-US"/>
        </w:rPr>
        <w:t xml:space="preserve">Условия включения раздела в аудиторское заключение в т.ч. в условиях дистанционной работы. Обязательные элементы раздела. Расположение раздела. Типичные ошибки. Примеры из практики.  </w:t>
      </w:r>
    </w:p>
    <w:p w14:paraId="34EF2B7E" w14:textId="77777777" w:rsidR="00793579" w:rsidRPr="006C5E82" w:rsidRDefault="00793579" w:rsidP="000E41E7">
      <w:pPr>
        <w:ind w:left="10" w:right="-113" w:hanging="10"/>
        <w:jc w:val="both"/>
        <w:rPr>
          <w:rFonts w:eastAsiaTheme="minorHAnsi"/>
          <w:lang w:eastAsia="en-US"/>
        </w:rPr>
      </w:pPr>
    </w:p>
    <w:p w14:paraId="56646088" w14:textId="77777777" w:rsidR="00793579" w:rsidRPr="006C5E82" w:rsidRDefault="00793579" w:rsidP="000E41E7">
      <w:pPr>
        <w:ind w:left="24" w:right="-113" w:hanging="10"/>
        <w:jc w:val="both"/>
        <w:rPr>
          <w:rFonts w:eastAsiaTheme="minorHAnsi"/>
          <w:b/>
          <w:lang w:eastAsia="en-US"/>
        </w:rPr>
      </w:pPr>
      <w:r w:rsidRPr="006C5E82">
        <w:rPr>
          <w:rFonts w:eastAsiaTheme="minorHAnsi"/>
          <w:b/>
          <w:lang w:eastAsia="en-US"/>
        </w:rPr>
        <w:t xml:space="preserve">Результат обучения </w:t>
      </w:r>
    </w:p>
    <w:p w14:paraId="63D8207D" w14:textId="77777777" w:rsidR="00793579" w:rsidRPr="006C5E82" w:rsidRDefault="00793579" w:rsidP="000E41E7">
      <w:pPr>
        <w:ind w:left="24" w:right="-113" w:hanging="10"/>
        <w:jc w:val="both"/>
        <w:rPr>
          <w:rFonts w:eastAsiaTheme="minorHAnsi"/>
          <w:lang w:eastAsia="en-US"/>
        </w:rPr>
      </w:pPr>
    </w:p>
    <w:p w14:paraId="75634881" w14:textId="77777777" w:rsidR="00793579" w:rsidRPr="006C5E82" w:rsidRDefault="00793579" w:rsidP="000E41E7">
      <w:pPr>
        <w:ind w:left="14" w:right="-113"/>
        <w:jc w:val="both"/>
        <w:rPr>
          <w:rFonts w:eastAsiaTheme="minorHAnsi"/>
          <w:lang w:eastAsia="en-US"/>
        </w:rPr>
      </w:pPr>
      <w:r w:rsidRPr="006C5E82">
        <w:rPr>
          <w:rFonts w:eastAsiaTheme="minorHAnsi"/>
          <w:lang w:eastAsia="en-US"/>
        </w:rPr>
        <w:t xml:space="preserve">Глубокое и детальное понимание норм МСА 570 «Непрерывность деятельности», его применения при осуществлении аудита аудиторскими организациями (аудиторами). </w:t>
      </w:r>
    </w:p>
    <w:p w14:paraId="7CE168AF" w14:textId="77777777" w:rsidR="00793579" w:rsidRPr="006C5E82" w:rsidRDefault="00793579" w:rsidP="000E41E7">
      <w:pPr>
        <w:ind w:left="14" w:right="-113"/>
        <w:jc w:val="both"/>
        <w:rPr>
          <w:rFonts w:eastAsiaTheme="minorHAnsi"/>
          <w:lang w:eastAsia="en-US"/>
        </w:rPr>
      </w:pPr>
    </w:p>
    <w:p w14:paraId="6E79EA19" w14:textId="77777777" w:rsidR="00793579" w:rsidRPr="006C5E82" w:rsidRDefault="00793579" w:rsidP="000E41E7">
      <w:pPr>
        <w:jc w:val="both"/>
        <w:rPr>
          <w:rFonts w:eastAsiaTheme="minorHAnsi"/>
          <w:lang w:eastAsia="en-US"/>
        </w:rPr>
      </w:pPr>
    </w:p>
    <w:p w14:paraId="5616A9E8" w14:textId="77777777" w:rsidR="00793579" w:rsidRPr="006C5E82" w:rsidRDefault="00793579" w:rsidP="000E41E7">
      <w:pPr>
        <w:jc w:val="both"/>
        <w:rPr>
          <w:rFonts w:eastAsiaTheme="minorHAnsi"/>
          <w:b/>
          <w:bCs/>
          <w:lang w:eastAsia="en-US"/>
        </w:rPr>
      </w:pPr>
      <w:r w:rsidRPr="006C5E82">
        <w:rPr>
          <w:rFonts w:eastAsiaTheme="minorHAnsi"/>
          <w:b/>
          <w:bCs/>
          <w:lang w:eastAsia="en-US"/>
        </w:rPr>
        <w:t>6-2-52 «ПРАКТИКА ПРИМЕНЕНИЯ МСА: АУДИТОРСКИЕ ПРОЦЕДУРЫ В ОТНОШЕНИИ СОБЫТИЙ ПОСЛЕ ОТЧЕТНОЙ ДАТЫ В УСЛОВИЯХ ДИСТАНЦИОННОЙ РАБОТЫ»</w:t>
      </w:r>
    </w:p>
    <w:p w14:paraId="3E81079E" w14:textId="77777777" w:rsidR="00793579" w:rsidRPr="006C5E82" w:rsidRDefault="00793579" w:rsidP="000E41E7">
      <w:pPr>
        <w:jc w:val="both"/>
        <w:rPr>
          <w:rFonts w:eastAsiaTheme="minorHAnsi"/>
          <w:b/>
          <w:bCs/>
          <w:lang w:eastAsia="en-US"/>
        </w:rPr>
      </w:pPr>
    </w:p>
    <w:p w14:paraId="770E062C" w14:textId="77777777" w:rsidR="00793579" w:rsidRPr="006C5E82" w:rsidRDefault="00793579" w:rsidP="000E41E7">
      <w:pPr>
        <w:ind w:left="24" w:right="-113" w:hanging="10"/>
        <w:jc w:val="both"/>
        <w:rPr>
          <w:rFonts w:eastAsiaTheme="minorHAnsi"/>
          <w:lang w:eastAsia="en-US"/>
        </w:rPr>
      </w:pPr>
      <w:r w:rsidRPr="006C5E82">
        <w:rPr>
          <w:rFonts w:eastAsiaTheme="minorHAnsi"/>
          <w:b/>
          <w:lang w:eastAsia="en-US"/>
        </w:rPr>
        <w:t>Продолжительность обучения</w:t>
      </w:r>
      <w:r w:rsidRPr="006C5E82">
        <w:rPr>
          <w:rFonts w:eastAsiaTheme="minorHAnsi"/>
          <w:lang w:eastAsia="en-US"/>
        </w:rPr>
        <w:t xml:space="preserve"> – 4 академических часа. </w:t>
      </w:r>
    </w:p>
    <w:p w14:paraId="700FB4A7" w14:textId="77777777" w:rsidR="00793579" w:rsidRPr="006C5E82" w:rsidRDefault="00793579" w:rsidP="000E41E7">
      <w:pPr>
        <w:ind w:left="24" w:right="-113" w:hanging="10"/>
        <w:jc w:val="both"/>
        <w:rPr>
          <w:rFonts w:eastAsiaTheme="minorHAnsi"/>
          <w:lang w:eastAsia="en-US"/>
        </w:rPr>
      </w:pPr>
    </w:p>
    <w:p w14:paraId="25924F73" w14:textId="77777777" w:rsidR="00793579" w:rsidRPr="006C5E82" w:rsidRDefault="00793579" w:rsidP="000E41E7">
      <w:pPr>
        <w:ind w:left="11" w:right="-113"/>
        <w:jc w:val="both"/>
        <w:rPr>
          <w:rFonts w:eastAsiaTheme="minorHAnsi"/>
          <w:lang w:eastAsia="en-US"/>
        </w:rPr>
      </w:pPr>
      <w:r w:rsidRPr="006C5E82">
        <w:rPr>
          <w:rFonts w:eastAsiaTheme="minorHAnsi"/>
          <w:b/>
          <w:lang w:eastAsia="en-US"/>
        </w:rPr>
        <w:t>Цель программы</w:t>
      </w:r>
      <w:r w:rsidRPr="006C5E82">
        <w:rPr>
          <w:rFonts w:eastAsiaTheme="minorHAnsi"/>
          <w:lang w:eastAsia="en-US"/>
        </w:rPr>
        <w:t xml:space="preserve"> - изучение требований МСА 560 и их применения при формировании выводов перед завершением аудита и после выпуска аудиторского заключения в условиях дистанционной работы. </w:t>
      </w:r>
    </w:p>
    <w:p w14:paraId="78FEAE17" w14:textId="77777777" w:rsidR="00793579" w:rsidRPr="006C5E82" w:rsidRDefault="00793579" w:rsidP="000E41E7">
      <w:pPr>
        <w:ind w:left="11" w:right="-113"/>
        <w:jc w:val="both"/>
        <w:rPr>
          <w:rFonts w:eastAsiaTheme="minorHAnsi"/>
          <w:lang w:eastAsia="en-US"/>
        </w:rPr>
      </w:pPr>
    </w:p>
    <w:p w14:paraId="5D6994DA" w14:textId="77777777" w:rsidR="00793579" w:rsidRPr="006C5E82" w:rsidRDefault="00793579" w:rsidP="000E41E7">
      <w:pPr>
        <w:ind w:left="14" w:right="-113"/>
        <w:jc w:val="both"/>
        <w:rPr>
          <w:rFonts w:eastAsiaTheme="minorHAnsi"/>
          <w:lang w:eastAsia="en-US"/>
        </w:rPr>
      </w:pPr>
      <w:r w:rsidRPr="006C5E82">
        <w:rPr>
          <w:rFonts w:eastAsiaTheme="minorHAnsi"/>
          <w:b/>
          <w:lang w:eastAsia="en-US"/>
        </w:rPr>
        <w:lastRenderedPageBreak/>
        <w:t>Тема 1. Классификация событий после отчетной даты</w:t>
      </w:r>
      <w:r w:rsidRPr="006C5E82">
        <w:rPr>
          <w:rFonts w:eastAsiaTheme="minorHAnsi"/>
          <w:lang w:eastAsia="en-US"/>
        </w:rPr>
        <w:t xml:space="preserve"> </w:t>
      </w:r>
    </w:p>
    <w:p w14:paraId="368049A2" w14:textId="77777777" w:rsidR="00793579" w:rsidRPr="006C5E82" w:rsidRDefault="00793579" w:rsidP="000E41E7">
      <w:pPr>
        <w:ind w:left="14" w:right="-113"/>
        <w:jc w:val="both"/>
        <w:rPr>
          <w:rFonts w:eastAsiaTheme="minorHAnsi"/>
          <w:lang w:eastAsia="en-US"/>
        </w:rPr>
      </w:pPr>
    </w:p>
    <w:p w14:paraId="7295AEE7" w14:textId="77777777" w:rsidR="00793579" w:rsidRPr="006C5E82" w:rsidRDefault="00793579" w:rsidP="000E41E7">
      <w:pPr>
        <w:ind w:left="14" w:right="-113"/>
        <w:jc w:val="both"/>
        <w:rPr>
          <w:rFonts w:eastAsiaTheme="minorHAnsi"/>
          <w:lang w:eastAsia="en-US"/>
        </w:rPr>
      </w:pPr>
      <w:r w:rsidRPr="006C5E82">
        <w:rPr>
          <w:rFonts w:eastAsiaTheme="minorHAnsi"/>
          <w:lang w:eastAsia="en-US"/>
        </w:rPr>
        <w:t xml:space="preserve">Сравнительная классификация событий после отчетной даты в международных стандартах аудита (МСА 560 «События после отчетной даты») и в применимых концепциях подготовки бухгалтерской (финансовой) отчетности (РСБУ, МСФО) в условиях дистанционной работы. </w:t>
      </w:r>
    </w:p>
    <w:p w14:paraId="7363D910" w14:textId="77777777" w:rsidR="00793579" w:rsidRPr="006C5E82" w:rsidRDefault="00793579" w:rsidP="000E41E7">
      <w:pPr>
        <w:ind w:left="14" w:right="-113"/>
        <w:jc w:val="both"/>
        <w:rPr>
          <w:rFonts w:eastAsiaTheme="minorHAnsi"/>
          <w:lang w:eastAsia="en-US"/>
        </w:rPr>
      </w:pPr>
    </w:p>
    <w:p w14:paraId="588B3279" w14:textId="77777777" w:rsidR="00793579" w:rsidRPr="006C5E82" w:rsidRDefault="00793579" w:rsidP="000E41E7">
      <w:pPr>
        <w:ind w:left="24" w:right="-113" w:hanging="10"/>
        <w:jc w:val="both"/>
        <w:rPr>
          <w:rFonts w:eastAsiaTheme="minorHAnsi"/>
          <w:b/>
          <w:lang w:eastAsia="en-US"/>
        </w:rPr>
      </w:pPr>
      <w:r w:rsidRPr="006C5E82">
        <w:rPr>
          <w:rFonts w:eastAsiaTheme="minorHAnsi"/>
          <w:b/>
          <w:lang w:eastAsia="en-US"/>
        </w:rPr>
        <w:t xml:space="preserve">Тема 2. События после отчетной даты в кризисных условиях </w:t>
      </w:r>
    </w:p>
    <w:p w14:paraId="6F1C28F1" w14:textId="77777777" w:rsidR="00793579" w:rsidRPr="006C5E82" w:rsidRDefault="00793579" w:rsidP="000E41E7">
      <w:pPr>
        <w:ind w:left="24" w:right="-113" w:hanging="10"/>
        <w:jc w:val="both"/>
        <w:rPr>
          <w:rFonts w:eastAsiaTheme="minorHAnsi"/>
          <w:lang w:eastAsia="en-US"/>
        </w:rPr>
      </w:pPr>
    </w:p>
    <w:p w14:paraId="265B8F5A" w14:textId="77777777" w:rsidR="00793579" w:rsidRPr="006C5E82" w:rsidRDefault="00793579" w:rsidP="000E41E7">
      <w:pPr>
        <w:ind w:left="19" w:right="-113" w:hanging="10"/>
        <w:jc w:val="both"/>
        <w:rPr>
          <w:rFonts w:eastAsiaTheme="minorHAnsi"/>
          <w:lang w:eastAsia="en-US"/>
        </w:rPr>
      </w:pPr>
      <w:r w:rsidRPr="006C5E82">
        <w:rPr>
          <w:rFonts w:eastAsiaTheme="minorHAnsi"/>
          <w:lang w:eastAsia="en-US"/>
        </w:rPr>
        <w:t xml:space="preserve">Примеры событий и условий, которые могут произойти или проявиться в кризисных условиях, в частности, в ситуации распространения коронавирусной инфекции, и которые могут повлиять на выводы аудитора в отношении проверяемой бухгалтерской (финансовой) отчетности. Дополнительные процедуры для целей выявления событий после отчетной даты в условиях дистанционной работы. Возможные события после отчетной даты, связанные с распространением новой коронавирусной инфекции, которые могут потребовать корректировки бухгалтерской отчетности или раскрытия в ней дополнительной информации. </w:t>
      </w:r>
    </w:p>
    <w:p w14:paraId="21973575" w14:textId="77777777" w:rsidR="00793579" w:rsidRPr="006C5E82" w:rsidRDefault="00793579" w:rsidP="000E41E7">
      <w:pPr>
        <w:ind w:left="19" w:right="-113" w:hanging="10"/>
        <w:jc w:val="both"/>
        <w:rPr>
          <w:rFonts w:eastAsiaTheme="minorHAnsi"/>
          <w:lang w:eastAsia="en-US"/>
        </w:rPr>
      </w:pPr>
    </w:p>
    <w:p w14:paraId="40EA811A" w14:textId="77777777" w:rsidR="00793579" w:rsidRPr="006C5E82" w:rsidRDefault="00793579" w:rsidP="000E41E7">
      <w:pPr>
        <w:ind w:left="24" w:right="-113" w:hanging="10"/>
        <w:jc w:val="both"/>
        <w:rPr>
          <w:rFonts w:eastAsiaTheme="minorHAnsi"/>
          <w:b/>
          <w:lang w:eastAsia="en-US"/>
        </w:rPr>
      </w:pPr>
      <w:r w:rsidRPr="006C5E82">
        <w:rPr>
          <w:rFonts w:eastAsiaTheme="minorHAnsi"/>
          <w:b/>
          <w:lang w:eastAsia="en-US"/>
        </w:rPr>
        <w:t xml:space="preserve">Тема 3. Аудиторские процедуры в отношении получения достаточных аудиторских доказательств по событиям после отчетной даты </w:t>
      </w:r>
    </w:p>
    <w:p w14:paraId="7F6793BD" w14:textId="77777777" w:rsidR="00793579" w:rsidRPr="006C5E82" w:rsidRDefault="00793579" w:rsidP="000E41E7">
      <w:pPr>
        <w:ind w:left="24" w:right="-113" w:hanging="10"/>
        <w:jc w:val="both"/>
        <w:rPr>
          <w:rFonts w:eastAsiaTheme="minorHAnsi"/>
          <w:lang w:eastAsia="en-US"/>
        </w:rPr>
      </w:pPr>
    </w:p>
    <w:p w14:paraId="439BBCEF" w14:textId="77777777" w:rsidR="00793579" w:rsidRPr="006C5E82" w:rsidRDefault="00793579" w:rsidP="000E41E7">
      <w:pPr>
        <w:ind w:left="14" w:right="-113"/>
        <w:jc w:val="both"/>
        <w:rPr>
          <w:rFonts w:eastAsiaTheme="minorHAnsi"/>
          <w:lang w:eastAsia="en-US"/>
        </w:rPr>
      </w:pPr>
      <w:r w:rsidRPr="006C5E82">
        <w:rPr>
          <w:rFonts w:eastAsiaTheme="minorHAnsi"/>
          <w:lang w:eastAsia="en-US"/>
        </w:rPr>
        <w:t xml:space="preserve">Описание и перечень аудиторских процедур, предназначенных для идентификации корректирующих событий после отчетной даты. Дополнительные аудиторские процедуры в условиях дистанционной работы. Подготовка соответствующих рабочих документов.  </w:t>
      </w:r>
    </w:p>
    <w:p w14:paraId="48ABFFA8" w14:textId="77777777" w:rsidR="00793579" w:rsidRPr="006C5E82" w:rsidRDefault="00793579" w:rsidP="000E41E7">
      <w:pPr>
        <w:ind w:right="-113"/>
        <w:jc w:val="both"/>
        <w:rPr>
          <w:rFonts w:eastAsiaTheme="minorHAnsi"/>
          <w:b/>
          <w:lang w:eastAsia="en-US"/>
        </w:rPr>
      </w:pPr>
      <w:r w:rsidRPr="006C5E82">
        <w:rPr>
          <w:rFonts w:eastAsiaTheme="minorHAnsi"/>
          <w:b/>
          <w:lang w:eastAsia="en-US"/>
        </w:rPr>
        <w:t xml:space="preserve">Тема 4. Действия аудитора в части событий после отчетной даты после выпуска аудиторского заключения и (или) после выпуска финансовой отчетности </w:t>
      </w:r>
    </w:p>
    <w:p w14:paraId="097B99EA" w14:textId="77777777" w:rsidR="00793579" w:rsidRPr="006C5E82" w:rsidRDefault="00793579" w:rsidP="000E41E7">
      <w:pPr>
        <w:ind w:left="24" w:right="-113" w:hanging="10"/>
        <w:jc w:val="both"/>
        <w:rPr>
          <w:rFonts w:eastAsiaTheme="minorHAnsi"/>
          <w:lang w:eastAsia="en-US"/>
        </w:rPr>
      </w:pPr>
    </w:p>
    <w:p w14:paraId="65CC5D3A" w14:textId="77777777" w:rsidR="00793579" w:rsidRPr="006C5E82" w:rsidRDefault="00793579" w:rsidP="000E41E7">
      <w:pPr>
        <w:ind w:left="19" w:right="-113" w:hanging="10"/>
        <w:jc w:val="both"/>
        <w:rPr>
          <w:rFonts w:eastAsiaTheme="minorHAnsi"/>
          <w:lang w:eastAsia="en-US"/>
        </w:rPr>
      </w:pPr>
      <w:r w:rsidRPr="006C5E82">
        <w:rPr>
          <w:rFonts w:eastAsiaTheme="minorHAnsi"/>
          <w:lang w:eastAsia="en-US"/>
        </w:rPr>
        <w:t xml:space="preserve">Примеры фактов после выпуска аудиторского заключения и (или) после выпуска финансовой отчетности, которые могут привести к изменению аудиторского заключения. Обстоятельства, при которых возможен или необходим перевыпуск (выпуск нового) аудиторского заключения в условиях дистанционной работы. Примеры аудиторских процедур и действий аудитора, необходимых для перевыпуска аудиторского заключения. </w:t>
      </w:r>
    </w:p>
    <w:p w14:paraId="6C217540" w14:textId="77777777" w:rsidR="00793579" w:rsidRPr="006C5E82" w:rsidRDefault="00793579" w:rsidP="000E41E7">
      <w:pPr>
        <w:ind w:left="19" w:right="-113" w:hanging="10"/>
        <w:jc w:val="both"/>
        <w:rPr>
          <w:rFonts w:eastAsiaTheme="minorHAnsi"/>
          <w:lang w:eastAsia="en-US"/>
        </w:rPr>
      </w:pPr>
    </w:p>
    <w:p w14:paraId="5A9C09C4" w14:textId="77777777" w:rsidR="00793579" w:rsidRPr="006C5E82" w:rsidRDefault="00793579" w:rsidP="000E41E7">
      <w:pPr>
        <w:ind w:left="24" w:right="-113" w:hanging="10"/>
        <w:jc w:val="both"/>
        <w:rPr>
          <w:rFonts w:eastAsiaTheme="minorHAnsi"/>
          <w:b/>
          <w:lang w:eastAsia="en-US"/>
        </w:rPr>
      </w:pPr>
      <w:r w:rsidRPr="006C5E82">
        <w:rPr>
          <w:rFonts w:eastAsiaTheme="minorHAnsi"/>
          <w:b/>
          <w:lang w:eastAsia="en-US"/>
        </w:rPr>
        <w:t>Тема 5. Ответственность аудитора в части событий после отчетной даты</w:t>
      </w:r>
    </w:p>
    <w:p w14:paraId="2F2F853D" w14:textId="77777777" w:rsidR="00793579" w:rsidRPr="006C5E82" w:rsidRDefault="00793579" w:rsidP="000E41E7">
      <w:pPr>
        <w:ind w:left="24" w:right="-113" w:hanging="10"/>
        <w:jc w:val="both"/>
        <w:rPr>
          <w:rFonts w:eastAsiaTheme="minorHAnsi"/>
          <w:lang w:eastAsia="en-US"/>
        </w:rPr>
      </w:pPr>
      <w:r w:rsidRPr="006C5E82">
        <w:rPr>
          <w:rFonts w:eastAsiaTheme="minorHAnsi"/>
          <w:b/>
          <w:lang w:eastAsia="en-US"/>
        </w:rPr>
        <w:t xml:space="preserve"> </w:t>
      </w:r>
    </w:p>
    <w:p w14:paraId="4D173141" w14:textId="77777777" w:rsidR="00793579" w:rsidRPr="006C5E82" w:rsidRDefault="00793579" w:rsidP="000E41E7">
      <w:pPr>
        <w:ind w:left="11" w:right="-113"/>
        <w:jc w:val="both"/>
        <w:rPr>
          <w:rFonts w:eastAsiaTheme="minorHAnsi"/>
          <w:lang w:eastAsia="en-US"/>
        </w:rPr>
      </w:pPr>
      <w:r w:rsidRPr="006C5E82">
        <w:rPr>
          <w:rFonts w:eastAsiaTheme="minorHAnsi"/>
          <w:lang w:eastAsia="en-US"/>
        </w:rPr>
        <w:t>Письменные заявления руководства клиента. Информационное взаимодействие с лицами, отвечающими за корпоративное управление в условиях дистанционной работы. Применение профессионального скептицизма. Влияние на выводы аудитора относительно искажений бухгалтерской (финансовой) отчетности.</w:t>
      </w:r>
    </w:p>
    <w:p w14:paraId="0DC95805" w14:textId="77777777" w:rsidR="00793579" w:rsidRPr="006C5E82" w:rsidRDefault="00793579" w:rsidP="000E41E7">
      <w:pPr>
        <w:ind w:left="11" w:right="-113"/>
        <w:jc w:val="both"/>
        <w:rPr>
          <w:rFonts w:eastAsiaTheme="minorHAnsi"/>
          <w:lang w:eastAsia="en-US"/>
        </w:rPr>
      </w:pPr>
      <w:r w:rsidRPr="006C5E82">
        <w:rPr>
          <w:rFonts w:eastAsiaTheme="minorHAnsi"/>
          <w:lang w:eastAsia="en-US"/>
        </w:rPr>
        <w:t xml:space="preserve"> </w:t>
      </w:r>
    </w:p>
    <w:p w14:paraId="00425D49" w14:textId="77777777" w:rsidR="00793579" w:rsidRPr="006C5E82" w:rsidRDefault="00793579" w:rsidP="000E41E7">
      <w:pPr>
        <w:ind w:left="14" w:right="-113"/>
        <w:jc w:val="both"/>
        <w:rPr>
          <w:rFonts w:eastAsiaTheme="minorHAnsi"/>
          <w:b/>
          <w:lang w:eastAsia="en-US"/>
        </w:rPr>
      </w:pPr>
      <w:r w:rsidRPr="006C5E82">
        <w:rPr>
          <w:rFonts w:eastAsiaTheme="minorHAnsi"/>
          <w:b/>
          <w:lang w:eastAsia="en-US"/>
        </w:rPr>
        <w:t xml:space="preserve">Результат обучения </w:t>
      </w:r>
    </w:p>
    <w:p w14:paraId="0D01661B" w14:textId="77777777" w:rsidR="00793579" w:rsidRPr="006C5E82" w:rsidRDefault="00793579" w:rsidP="000E41E7">
      <w:pPr>
        <w:ind w:left="14" w:right="-113"/>
        <w:jc w:val="both"/>
        <w:rPr>
          <w:rFonts w:eastAsiaTheme="minorHAnsi"/>
          <w:lang w:eastAsia="en-US"/>
        </w:rPr>
      </w:pPr>
    </w:p>
    <w:p w14:paraId="09B6D036" w14:textId="77777777" w:rsidR="00793579" w:rsidRPr="006C5E82" w:rsidRDefault="00793579" w:rsidP="000E41E7">
      <w:pPr>
        <w:ind w:left="14" w:right="-113"/>
        <w:jc w:val="both"/>
        <w:rPr>
          <w:rFonts w:eastAsiaTheme="minorHAnsi"/>
          <w:lang w:eastAsia="en-US"/>
        </w:rPr>
      </w:pPr>
      <w:r w:rsidRPr="006C5E82">
        <w:rPr>
          <w:rFonts w:eastAsiaTheme="minorHAnsi"/>
          <w:lang w:eastAsia="en-US"/>
        </w:rPr>
        <w:t xml:space="preserve">Глубокое и детальное понимание норм МСА 560 «События после отчетной даты», его применения при осуществлении аудита аудиторскими организациями (аудиторами) в условиях дистанционной работы. </w:t>
      </w:r>
    </w:p>
    <w:p w14:paraId="455E6486" w14:textId="77777777" w:rsidR="00793579" w:rsidRPr="006C5E82" w:rsidRDefault="00793579" w:rsidP="000E41E7">
      <w:pPr>
        <w:ind w:left="14" w:right="-113"/>
        <w:jc w:val="both"/>
        <w:rPr>
          <w:rFonts w:eastAsiaTheme="minorHAnsi"/>
          <w:lang w:eastAsia="en-US"/>
        </w:rPr>
      </w:pPr>
    </w:p>
    <w:p w14:paraId="51434D1C" w14:textId="77777777" w:rsidR="00793579" w:rsidRPr="006C5E82" w:rsidRDefault="00793579" w:rsidP="000E41E7">
      <w:pPr>
        <w:ind w:left="14" w:right="-113"/>
        <w:jc w:val="both"/>
        <w:rPr>
          <w:rFonts w:eastAsiaTheme="minorHAnsi"/>
          <w:lang w:eastAsia="en-US"/>
        </w:rPr>
      </w:pPr>
    </w:p>
    <w:p w14:paraId="1DF21BB7" w14:textId="77777777" w:rsidR="00793579" w:rsidRPr="006C5E82" w:rsidRDefault="00793579" w:rsidP="000E41E7">
      <w:pPr>
        <w:keepNext/>
        <w:jc w:val="both"/>
        <w:outlineLvl w:val="0"/>
        <w:rPr>
          <w:rFonts w:eastAsiaTheme="minorHAnsi"/>
          <w:b/>
          <w:lang w:eastAsia="en-US"/>
        </w:rPr>
      </w:pPr>
      <w:r w:rsidRPr="006C5E82">
        <w:rPr>
          <w:rFonts w:eastAsiaTheme="minorHAnsi"/>
          <w:b/>
          <w:lang w:eastAsia="en-US"/>
        </w:rPr>
        <w:t xml:space="preserve">6-2-53 «НОВЫЕ ФЕДЕРАЛЬНЫЕ СТАНДАРТЫ БУХГАЛТЕРСКОГО УЧЕТА ДЛЯ ГОССЕКТОРА» </w:t>
      </w:r>
    </w:p>
    <w:p w14:paraId="6C1E0E93" w14:textId="77777777" w:rsidR="00793579" w:rsidRPr="006C5E82" w:rsidRDefault="00793579" w:rsidP="000E41E7">
      <w:pPr>
        <w:jc w:val="both"/>
        <w:rPr>
          <w:lang w:eastAsia="en-US"/>
        </w:rPr>
      </w:pPr>
    </w:p>
    <w:p w14:paraId="58220819" w14:textId="77777777" w:rsidR="00793579" w:rsidRPr="006C5E82" w:rsidRDefault="00793579" w:rsidP="000E41E7">
      <w:pPr>
        <w:ind w:left="10" w:right="-113" w:hanging="10"/>
        <w:jc w:val="both"/>
      </w:pPr>
      <w:r w:rsidRPr="006C5E82">
        <w:rPr>
          <w:b/>
        </w:rPr>
        <w:t>Продолжительность обучения</w:t>
      </w:r>
      <w:r w:rsidRPr="006C5E82">
        <w:t xml:space="preserve"> – 8 академических часов.  </w:t>
      </w:r>
    </w:p>
    <w:p w14:paraId="2C9D9A19" w14:textId="77777777" w:rsidR="00793579" w:rsidRPr="006C5E82" w:rsidRDefault="00793579" w:rsidP="000E41E7">
      <w:pPr>
        <w:ind w:left="10" w:right="-113" w:hanging="10"/>
        <w:jc w:val="both"/>
      </w:pPr>
    </w:p>
    <w:p w14:paraId="352D83F4" w14:textId="77777777" w:rsidR="00793579" w:rsidRPr="006C5E82" w:rsidRDefault="00793579" w:rsidP="000E41E7">
      <w:pPr>
        <w:spacing w:before="120"/>
        <w:contextualSpacing/>
        <w:jc w:val="both"/>
      </w:pPr>
      <w:r w:rsidRPr="006C5E82">
        <w:rPr>
          <w:b/>
        </w:rPr>
        <w:t>Цель программы</w:t>
      </w:r>
      <w:r w:rsidRPr="006C5E82">
        <w:t xml:space="preserve"> – ознакомление с основными положениями новых федеральных стандартов бухгалтерского учета для госсектора. </w:t>
      </w:r>
    </w:p>
    <w:p w14:paraId="2E2BFD6F" w14:textId="77777777" w:rsidR="00793579" w:rsidRPr="006C5E82" w:rsidRDefault="00793579" w:rsidP="000E41E7">
      <w:pPr>
        <w:ind w:left="14" w:right="-113"/>
        <w:jc w:val="both"/>
      </w:pPr>
    </w:p>
    <w:p w14:paraId="68A66456" w14:textId="77777777" w:rsidR="00793579" w:rsidRPr="006C5E82" w:rsidRDefault="00793579" w:rsidP="000E41E7">
      <w:pPr>
        <w:jc w:val="both"/>
      </w:pPr>
      <w:r w:rsidRPr="006C5E82">
        <w:rPr>
          <w:b/>
        </w:rPr>
        <w:lastRenderedPageBreak/>
        <w:t>Тема 1. Выплаты персоналу (приказ Минфина № 184н от 15.11.2019)</w:t>
      </w:r>
      <w:r w:rsidRPr="006C5E82">
        <w:t xml:space="preserve"> </w:t>
      </w:r>
    </w:p>
    <w:p w14:paraId="52642F5A" w14:textId="77777777" w:rsidR="00793579" w:rsidRPr="006C5E82" w:rsidRDefault="00793579" w:rsidP="000E41E7">
      <w:pPr>
        <w:jc w:val="both"/>
      </w:pPr>
    </w:p>
    <w:p w14:paraId="6879700D" w14:textId="77777777" w:rsidR="00793579" w:rsidRPr="006C5E82" w:rsidRDefault="00793579" w:rsidP="001F2B0D">
      <w:pPr>
        <w:numPr>
          <w:ilvl w:val="0"/>
          <w:numId w:val="28"/>
        </w:numPr>
        <w:contextualSpacing/>
        <w:jc w:val="both"/>
        <w:rPr>
          <w:rFonts w:eastAsia="Tahoma"/>
        </w:rPr>
      </w:pPr>
      <w:r w:rsidRPr="006C5E82">
        <w:rPr>
          <w:rFonts w:eastAsia="Tahoma"/>
        </w:rPr>
        <w:t>Основные понятия и термины (выплаты персоналу, текущие выплаты персоналу, отложенные выплаты персоналу);</w:t>
      </w:r>
    </w:p>
    <w:p w14:paraId="15CC9331" w14:textId="77777777" w:rsidR="00793579" w:rsidRPr="006C5E82" w:rsidRDefault="00793579" w:rsidP="001F2B0D">
      <w:pPr>
        <w:numPr>
          <w:ilvl w:val="0"/>
          <w:numId w:val="28"/>
        </w:numPr>
        <w:spacing w:before="120"/>
        <w:contextualSpacing/>
        <w:jc w:val="both"/>
        <w:rPr>
          <w:rFonts w:eastAsia="Tahoma"/>
        </w:rPr>
      </w:pPr>
      <w:r w:rsidRPr="006C5E82">
        <w:rPr>
          <w:rFonts w:eastAsia="Tahoma"/>
        </w:rPr>
        <w:t>Порядок признания объектов учета выплат персоналу (текущих выплат персоналу и отложенных выплат персоналу);</w:t>
      </w:r>
    </w:p>
    <w:p w14:paraId="64378AED" w14:textId="77777777" w:rsidR="00793579" w:rsidRPr="006C5E82" w:rsidRDefault="00793579" w:rsidP="001F2B0D">
      <w:pPr>
        <w:numPr>
          <w:ilvl w:val="0"/>
          <w:numId w:val="28"/>
        </w:numPr>
        <w:spacing w:before="120"/>
        <w:contextualSpacing/>
        <w:jc w:val="both"/>
        <w:rPr>
          <w:rFonts w:eastAsia="Tahoma"/>
        </w:rPr>
      </w:pPr>
      <w:r w:rsidRPr="006C5E82">
        <w:rPr>
          <w:rFonts w:eastAsia="Tahoma"/>
        </w:rPr>
        <w:t>Оценка объектов учета выплат персоналу при принятии к учету;</w:t>
      </w:r>
    </w:p>
    <w:p w14:paraId="41D994EB" w14:textId="77777777" w:rsidR="00793579" w:rsidRPr="006C5E82" w:rsidRDefault="00793579" w:rsidP="001F2B0D">
      <w:pPr>
        <w:numPr>
          <w:ilvl w:val="0"/>
          <w:numId w:val="28"/>
        </w:numPr>
        <w:spacing w:before="120"/>
        <w:contextualSpacing/>
        <w:jc w:val="both"/>
        <w:rPr>
          <w:rFonts w:eastAsia="Tahoma"/>
        </w:rPr>
      </w:pPr>
      <w:r w:rsidRPr="006C5E82">
        <w:rPr>
          <w:rFonts w:eastAsia="Tahoma"/>
        </w:rPr>
        <w:t>Особенности последующей оценки объектов учета выплат персоналу;</w:t>
      </w:r>
    </w:p>
    <w:p w14:paraId="5332C7A6" w14:textId="77777777" w:rsidR="00793579" w:rsidRPr="006C5E82" w:rsidRDefault="00793579" w:rsidP="001F2B0D">
      <w:pPr>
        <w:numPr>
          <w:ilvl w:val="0"/>
          <w:numId w:val="28"/>
        </w:numPr>
        <w:spacing w:before="120"/>
        <w:contextualSpacing/>
        <w:jc w:val="both"/>
        <w:rPr>
          <w:rFonts w:eastAsia="Tahoma"/>
        </w:rPr>
      </w:pPr>
      <w:r w:rsidRPr="006C5E82">
        <w:rPr>
          <w:rFonts w:eastAsia="Tahoma"/>
        </w:rPr>
        <w:t xml:space="preserve">Прекращение признания (выбытие с бухгалтерского учета) объектов учета выплат персоналу; </w:t>
      </w:r>
    </w:p>
    <w:p w14:paraId="5E2201B2" w14:textId="77777777" w:rsidR="00793579" w:rsidRPr="006C5E82" w:rsidRDefault="00793579" w:rsidP="001F2B0D">
      <w:pPr>
        <w:numPr>
          <w:ilvl w:val="0"/>
          <w:numId w:val="28"/>
        </w:numPr>
        <w:ind w:left="1077" w:hanging="357"/>
        <w:jc w:val="both"/>
        <w:rPr>
          <w:rFonts w:eastAsia="Tahoma"/>
        </w:rPr>
      </w:pPr>
      <w:r w:rsidRPr="006C5E82">
        <w:rPr>
          <w:rFonts w:eastAsia="Tahoma"/>
        </w:rPr>
        <w:t>Раскрытие информации об объектах учета выплат персоналу в бухгалтерской (финансовой) отчетности;</w:t>
      </w:r>
    </w:p>
    <w:p w14:paraId="59A7F410" w14:textId="77777777" w:rsidR="00793579" w:rsidRPr="006C5E82" w:rsidRDefault="00793579" w:rsidP="000E41E7">
      <w:pPr>
        <w:ind w:left="1077"/>
        <w:jc w:val="both"/>
        <w:rPr>
          <w:rFonts w:eastAsia="Tahoma"/>
        </w:rPr>
      </w:pPr>
    </w:p>
    <w:p w14:paraId="1B4AE0F5" w14:textId="77777777" w:rsidR="00793579" w:rsidRPr="006C5E82" w:rsidRDefault="00793579" w:rsidP="000E41E7">
      <w:pPr>
        <w:jc w:val="both"/>
        <w:rPr>
          <w:b/>
        </w:rPr>
      </w:pPr>
      <w:r w:rsidRPr="006C5E82">
        <w:rPr>
          <w:b/>
        </w:rPr>
        <w:t xml:space="preserve">Тема 2. Нематериальные активы (Пр. № 181н от 15.11.2019) </w:t>
      </w:r>
    </w:p>
    <w:p w14:paraId="22A4D3FF" w14:textId="77777777" w:rsidR="00793579" w:rsidRPr="006C5E82" w:rsidRDefault="00793579" w:rsidP="000E41E7">
      <w:pPr>
        <w:jc w:val="both"/>
        <w:rPr>
          <w:b/>
        </w:rPr>
      </w:pPr>
    </w:p>
    <w:p w14:paraId="2865B1EF" w14:textId="77777777" w:rsidR="00793579" w:rsidRPr="006C5E82" w:rsidRDefault="00793579" w:rsidP="001F2B0D">
      <w:pPr>
        <w:numPr>
          <w:ilvl w:val="0"/>
          <w:numId w:val="28"/>
        </w:numPr>
        <w:spacing w:before="120"/>
        <w:contextualSpacing/>
        <w:jc w:val="both"/>
        <w:rPr>
          <w:rFonts w:eastAsia="Tahoma"/>
        </w:rPr>
      </w:pPr>
      <w:r w:rsidRPr="006C5E82">
        <w:rPr>
          <w:rFonts w:eastAsia="Tahoma"/>
        </w:rPr>
        <w:t>Понятие нематериальных активов; примеры активов, которые относятся к объектам нематериальных активов;</w:t>
      </w:r>
    </w:p>
    <w:p w14:paraId="6067DE90" w14:textId="77777777" w:rsidR="00793579" w:rsidRPr="006C5E82" w:rsidRDefault="00793579" w:rsidP="001F2B0D">
      <w:pPr>
        <w:numPr>
          <w:ilvl w:val="0"/>
          <w:numId w:val="28"/>
        </w:numPr>
        <w:spacing w:before="120"/>
        <w:contextualSpacing/>
        <w:jc w:val="both"/>
        <w:rPr>
          <w:rFonts w:eastAsia="Tahoma"/>
        </w:rPr>
      </w:pPr>
      <w:r w:rsidRPr="006C5E82">
        <w:rPr>
          <w:rFonts w:eastAsia="Tahoma"/>
        </w:rPr>
        <w:t>Правила признания объектов нематериальных активов в бухгалтерском учете;</w:t>
      </w:r>
    </w:p>
    <w:p w14:paraId="0BD211C2" w14:textId="77777777" w:rsidR="00793579" w:rsidRPr="006C5E82" w:rsidRDefault="00793579" w:rsidP="001F2B0D">
      <w:pPr>
        <w:numPr>
          <w:ilvl w:val="0"/>
          <w:numId w:val="28"/>
        </w:numPr>
        <w:spacing w:before="120"/>
        <w:contextualSpacing/>
        <w:jc w:val="both"/>
        <w:rPr>
          <w:rFonts w:eastAsia="Tahoma"/>
        </w:rPr>
      </w:pPr>
      <w:r w:rsidRPr="006C5E82">
        <w:rPr>
          <w:rFonts w:eastAsia="Tahoma"/>
        </w:rPr>
        <w:t>Оценка объектов нематериальных активов при их принятии к бухгалтерскому учету:</w:t>
      </w:r>
    </w:p>
    <w:p w14:paraId="14FFF1FB" w14:textId="77777777" w:rsidR="00793579" w:rsidRPr="006C5E82" w:rsidRDefault="00793579" w:rsidP="001F2B0D">
      <w:pPr>
        <w:numPr>
          <w:ilvl w:val="2"/>
          <w:numId w:val="31"/>
        </w:numPr>
        <w:spacing w:before="120"/>
        <w:contextualSpacing/>
        <w:jc w:val="both"/>
        <w:rPr>
          <w:rFonts w:eastAsia="Tahoma"/>
        </w:rPr>
      </w:pPr>
      <w:r w:rsidRPr="006C5E82">
        <w:rPr>
          <w:rFonts w:eastAsia="Tahoma"/>
        </w:rPr>
        <w:t xml:space="preserve">особенности определения первоначальной стоимости объектов нематериальных активов, приобретенных в результате обменных операций; </w:t>
      </w:r>
    </w:p>
    <w:p w14:paraId="39F2EDFF" w14:textId="77777777" w:rsidR="00793579" w:rsidRPr="006C5E82" w:rsidRDefault="00793579" w:rsidP="001F2B0D">
      <w:pPr>
        <w:numPr>
          <w:ilvl w:val="2"/>
          <w:numId w:val="31"/>
        </w:numPr>
        <w:spacing w:before="120"/>
        <w:contextualSpacing/>
        <w:jc w:val="both"/>
        <w:rPr>
          <w:rFonts w:eastAsia="Tahoma"/>
        </w:rPr>
      </w:pPr>
      <w:r w:rsidRPr="006C5E82">
        <w:rPr>
          <w:rFonts w:eastAsia="Tahoma"/>
        </w:rPr>
        <w:t>особенности определения первоначальная стоимость объектов нематериальных активов, приобретенных в результате необменных операций;</w:t>
      </w:r>
    </w:p>
    <w:p w14:paraId="37A111E0" w14:textId="77777777" w:rsidR="00793579" w:rsidRPr="006C5E82" w:rsidRDefault="00793579" w:rsidP="001F2B0D">
      <w:pPr>
        <w:numPr>
          <w:ilvl w:val="2"/>
          <w:numId w:val="31"/>
        </w:numPr>
        <w:spacing w:before="120"/>
        <w:contextualSpacing/>
        <w:jc w:val="both"/>
        <w:rPr>
          <w:rFonts w:eastAsia="Tahoma"/>
        </w:rPr>
      </w:pPr>
      <w:r w:rsidRPr="006C5E82">
        <w:rPr>
          <w:rFonts w:eastAsia="Tahoma"/>
        </w:rPr>
        <w:t>особенности определения первоначальная стоимость объектов нематериальных активов, созданных собственными силами;</w:t>
      </w:r>
    </w:p>
    <w:p w14:paraId="393787BB" w14:textId="77777777" w:rsidR="00793579" w:rsidRPr="006C5E82" w:rsidRDefault="00793579" w:rsidP="001F2B0D">
      <w:pPr>
        <w:numPr>
          <w:ilvl w:val="2"/>
          <w:numId w:val="31"/>
        </w:numPr>
        <w:spacing w:before="120"/>
        <w:contextualSpacing/>
        <w:jc w:val="both"/>
        <w:rPr>
          <w:rFonts w:eastAsia="Tahoma"/>
        </w:rPr>
      </w:pPr>
      <w:r w:rsidRPr="006C5E82">
        <w:rPr>
          <w:rFonts w:eastAsia="Tahoma"/>
        </w:rPr>
        <w:t xml:space="preserve">начисление амортизации; </w:t>
      </w:r>
    </w:p>
    <w:p w14:paraId="225EE41B" w14:textId="77777777" w:rsidR="00793579" w:rsidRPr="006C5E82" w:rsidRDefault="00793579" w:rsidP="001F2B0D">
      <w:pPr>
        <w:numPr>
          <w:ilvl w:val="3"/>
          <w:numId w:val="32"/>
        </w:numPr>
        <w:spacing w:before="120"/>
        <w:contextualSpacing/>
        <w:jc w:val="both"/>
        <w:rPr>
          <w:rFonts w:eastAsia="Tahoma"/>
        </w:rPr>
      </w:pPr>
      <w:r w:rsidRPr="006C5E82">
        <w:rPr>
          <w:rFonts w:eastAsia="Tahoma"/>
        </w:rPr>
        <w:t xml:space="preserve">Амортизация объектов нематериальных активов (определение срока полезного использования; </w:t>
      </w:r>
    </w:p>
    <w:p w14:paraId="2D61AB1D" w14:textId="77777777" w:rsidR="00793579" w:rsidRPr="006C5E82" w:rsidRDefault="00793579" w:rsidP="001F2B0D">
      <w:pPr>
        <w:numPr>
          <w:ilvl w:val="3"/>
          <w:numId w:val="32"/>
        </w:numPr>
        <w:spacing w:before="120"/>
        <w:contextualSpacing/>
        <w:jc w:val="both"/>
        <w:rPr>
          <w:rFonts w:eastAsia="Tahoma"/>
        </w:rPr>
      </w:pPr>
      <w:r w:rsidRPr="006C5E82">
        <w:rPr>
          <w:rFonts w:eastAsia="Tahoma"/>
        </w:rPr>
        <w:t xml:space="preserve">порядок начисления амортизации; </w:t>
      </w:r>
    </w:p>
    <w:p w14:paraId="16EE4012" w14:textId="77777777" w:rsidR="00793579" w:rsidRPr="006C5E82" w:rsidRDefault="00793579" w:rsidP="001F2B0D">
      <w:pPr>
        <w:numPr>
          <w:ilvl w:val="3"/>
          <w:numId w:val="32"/>
        </w:numPr>
        <w:spacing w:before="120"/>
        <w:contextualSpacing/>
        <w:jc w:val="both"/>
        <w:rPr>
          <w:rFonts w:eastAsia="Tahoma"/>
        </w:rPr>
      </w:pPr>
      <w:r w:rsidRPr="006C5E82">
        <w:rPr>
          <w:rFonts w:eastAsia="Tahoma"/>
        </w:rPr>
        <w:t xml:space="preserve">методы амортизации (линейным методом; методом уменьшаемого остатка; пропорционально объему продукции); </w:t>
      </w:r>
    </w:p>
    <w:p w14:paraId="4D1C9F6C" w14:textId="77777777" w:rsidR="00793579" w:rsidRPr="006C5E82" w:rsidRDefault="00793579" w:rsidP="001F2B0D">
      <w:pPr>
        <w:numPr>
          <w:ilvl w:val="3"/>
          <w:numId w:val="32"/>
        </w:numPr>
        <w:spacing w:before="120"/>
        <w:contextualSpacing/>
        <w:jc w:val="both"/>
        <w:rPr>
          <w:rFonts w:eastAsia="Tahoma"/>
        </w:rPr>
      </w:pPr>
      <w:r w:rsidRPr="006C5E82">
        <w:rPr>
          <w:rFonts w:eastAsia="Tahoma"/>
        </w:rPr>
        <w:t>особенности начисления амортизации нематериальных амортизации активов, стоимостью менее 100,000 руб.).</w:t>
      </w:r>
    </w:p>
    <w:p w14:paraId="5E1CC481" w14:textId="77777777" w:rsidR="00793579" w:rsidRPr="006C5E82" w:rsidRDefault="00793579" w:rsidP="001F2B0D">
      <w:pPr>
        <w:numPr>
          <w:ilvl w:val="0"/>
          <w:numId w:val="28"/>
        </w:numPr>
        <w:spacing w:before="120"/>
        <w:contextualSpacing/>
        <w:jc w:val="both"/>
        <w:rPr>
          <w:rFonts w:eastAsia="Tahoma"/>
        </w:rPr>
      </w:pPr>
      <w:r w:rsidRPr="006C5E82">
        <w:rPr>
          <w:rFonts w:eastAsia="Tahoma"/>
        </w:rPr>
        <w:t xml:space="preserve">Обесценение объектов нематериальных активов; </w:t>
      </w:r>
    </w:p>
    <w:p w14:paraId="10AB73A4" w14:textId="77777777" w:rsidR="00793579" w:rsidRPr="006C5E82" w:rsidRDefault="00793579" w:rsidP="001F2B0D">
      <w:pPr>
        <w:numPr>
          <w:ilvl w:val="0"/>
          <w:numId w:val="28"/>
        </w:numPr>
        <w:spacing w:before="120"/>
        <w:contextualSpacing/>
        <w:jc w:val="both"/>
        <w:rPr>
          <w:rFonts w:eastAsia="Tahoma"/>
        </w:rPr>
      </w:pPr>
      <w:r w:rsidRPr="006C5E82">
        <w:rPr>
          <w:rFonts w:eastAsia="Tahoma"/>
        </w:rPr>
        <w:t>Прекращение признания объекта нематериальных активов;</w:t>
      </w:r>
    </w:p>
    <w:p w14:paraId="1C8007D6" w14:textId="77777777" w:rsidR="00793579" w:rsidRPr="006C5E82" w:rsidRDefault="00793579" w:rsidP="001F2B0D">
      <w:pPr>
        <w:numPr>
          <w:ilvl w:val="0"/>
          <w:numId w:val="28"/>
        </w:numPr>
        <w:ind w:left="1077" w:hanging="357"/>
        <w:jc w:val="both"/>
        <w:rPr>
          <w:rFonts w:eastAsia="Tahoma"/>
        </w:rPr>
      </w:pPr>
      <w:r w:rsidRPr="006C5E82">
        <w:rPr>
          <w:rFonts w:eastAsia="Tahoma"/>
        </w:rPr>
        <w:t>Раскрытие информации об объектах нематериальных активов в бухгалтерской (финансовой) отчетности.</w:t>
      </w:r>
    </w:p>
    <w:p w14:paraId="76B96B7D" w14:textId="77777777" w:rsidR="00793579" w:rsidRPr="006C5E82" w:rsidRDefault="00793579" w:rsidP="000E41E7">
      <w:pPr>
        <w:ind w:left="1077"/>
        <w:jc w:val="both"/>
        <w:rPr>
          <w:rFonts w:eastAsia="Tahoma"/>
        </w:rPr>
      </w:pPr>
    </w:p>
    <w:p w14:paraId="425D96F1" w14:textId="77777777" w:rsidR="00793579" w:rsidRPr="006C5E82" w:rsidRDefault="00793579" w:rsidP="000E41E7">
      <w:pPr>
        <w:jc w:val="both"/>
        <w:rPr>
          <w:b/>
        </w:rPr>
      </w:pPr>
      <w:r w:rsidRPr="006C5E82">
        <w:rPr>
          <w:b/>
        </w:rPr>
        <w:t>Тема 3. Непроизведенные активы (Пр. № 34н от 28.02.2018)</w:t>
      </w:r>
    </w:p>
    <w:p w14:paraId="1B747132" w14:textId="77777777" w:rsidR="00793579" w:rsidRPr="006C5E82" w:rsidRDefault="00793579" w:rsidP="000E41E7">
      <w:pPr>
        <w:jc w:val="both"/>
        <w:rPr>
          <w:b/>
        </w:rPr>
      </w:pPr>
    </w:p>
    <w:p w14:paraId="5D27563E" w14:textId="77777777" w:rsidR="00793579" w:rsidRPr="006C5E82" w:rsidRDefault="00793579" w:rsidP="001F2B0D">
      <w:pPr>
        <w:numPr>
          <w:ilvl w:val="0"/>
          <w:numId w:val="28"/>
        </w:numPr>
        <w:spacing w:before="120"/>
        <w:contextualSpacing/>
        <w:jc w:val="both"/>
        <w:rPr>
          <w:rFonts w:eastAsia="Tahoma"/>
        </w:rPr>
      </w:pPr>
      <w:r w:rsidRPr="006C5E82">
        <w:rPr>
          <w:rFonts w:eastAsia="Tahoma"/>
        </w:rPr>
        <w:t>Основные понятия и термины;</w:t>
      </w:r>
    </w:p>
    <w:p w14:paraId="49246283" w14:textId="77777777" w:rsidR="00793579" w:rsidRPr="006C5E82" w:rsidRDefault="00793579" w:rsidP="001F2B0D">
      <w:pPr>
        <w:numPr>
          <w:ilvl w:val="0"/>
          <w:numId w:val="28"/>
        </w:numPr>
        <w:spacing w:before="120"/>
        <w:contextualSpacing/>
        <w:jc w:val="both"/>
        <w:rPr>
          <w:rFonts w:eastAsia="Tahoma"/>
        </w:rPr>
      </w:pPr>
      <w:r w:rsidRPr="006C5E82">
        <w:rPr>
          <w:rFonts w:eastAsia="Tahoma"/>
        </w:rPr>
        <w:t>Признание (принятие к бухгалтерскому учету) объектов непроизведенных активов (условия признания; единица учета непроизводственных актив; особенности признания к бухгалтерскому учету земельных участков);</w:t>
      </w:r>
    </w:p>
    <w:p w14:paraId="13E41B34" w14:textId="77777777" w:rsidR="00793579" w:rsidRPr="006C5E82" w:rsidRDefault="00793579" w:rsidP="001F2B0D">
      <w:pPr>
        <w:numPr>
          <w:ilvl w:val="0"/>
          <w:numId w:val="28"/>
        </w:numPr>
        <w:spacing w:before="120"/>
        <w:contextualSpacing/>
        <w:jc w:val="both"/>
        <w:rPr>
          <w:rFonts w:eastAsia="Tahoma"/>
        </w:rPr>
      </w:pPr>
      <w:r w:rsidRPr="006C5E82">
        <w:rPr>
          <w:rFonts w:eastAsia="Tahoma"/>
        </w:rPr>
        <w:t>Оценка объектов непроизведенных активов при их признании в бухгалтерском учете;</w:t>
      </w:r>
    </w:p>
    <w:p w14:paraId="30F444AD" w14:textId="77777777" w:rsidR="00793579" w:rsidRPr="006C5E82" w:rsidRDefault="00793579" w:rsidP="001F2B0D">
      <w:pPr>
        <w:numPr>
          <w:ilvl w:val="0"/>
          <w:numId w:val="28"/>
        </w:numPr>
        <w:spacing w:before="120"/>
        <w:contextualSpacing/>
        <w:jc w:val="both"/>
        <w:rPr>
          <w:rFonts w:eastAsia="Tahoma"/>
        </w:rPr>
      </w:pPr>
      <w:r w:rsidRPr="006C5E82">
        <w:rPr>
          <w:rFonts w:eastAsia="Tahoma"/>
        </w:rPr>
        <w:t>Последующая оценка объектов непроизведенных активов;</w:t>
      </w:r>
    </w:p>
    <w:p w14:paraId="25FB6FD3" w14:textId="77777777" w:rsidR="00793579" w:rsidRPr="006C5E82" w:rsidRDefault="00793579" w:rsidP="001F2B0D">
      <w:pPr>
        <w:numPr>
          <w:ilvl w:val="0"/>
          <w:numId w:val="28"/>
        </w:numPr>
        <w:spacing w:before="120"/>
        <w:contextualSpacing/>
        <w:jc w:val="both"/>
        <w:rPr>
          <w:rFonts w:eastAsia="Tahoma"/>
        </w:rPr>
      </w:pPr>
      <w:r w:rsidRPr="006C5E82">
        <w:rPr>
          <w:rFonts w:eastAsia="Tahoma"/>
        </w:rPr>
        <w:t>Обесценение объектов непроизведенных активов;</w:t>
      </w:r>
    </w:p>
    <w:p w14:paraId="39FDB65D" w14:textId="77777777" w:rsidR="00793579" w:rsidRPr="006C5E82" w:rsidRDefault="00793579" w:rsidP="001F2B0D">
      <w:pPr>
        <w:numPr>
          <w:ilvl w:val="0"/>
          <w:numId w:val="28"/>
        </w:numPr>
        <w:spacing w:before="120"/>
        <w:contextualSpacing/>
        <w:jc w:val="both"/>
        <w:rPr>
          <w:rFonts w:eastAsia="Tahoma"/>
        </w:rPr>
      </w:pPr>
      <w:r w:rsidRPr="006C5E82">
        <w:rPr>
          <w:rFonts w:eastAsia="Tahoma"/>
        </w:rPr>
        <w:t>Прекращение признания (выбытие с бухгалтерского учета) объектов непроизведенных активов</w:t>
      </w:r>
    </w:p>
    <w:p w14:paraId="5549D6EA" w14:textId="77777777" w:rsidR="00793579" w:rsidRPr="006C5E82" w:rsidRDefault="00793579" w:rsidP="001F2B0D">
      <w:pPr>
        <w:numPr>
          <w:ilvl w:val="0"/>
          <w:numId w:val="28"/>
        </w:numPr>
        <w:spacing w:before="120"/>
        <w:contextualSpacing/>
        <w:jc w:val="both"/>
        <w:rPr>
          <w:rFonts w:eastAsia="Tahoma"/>
        </w:rPr>
      </w:pPr>
      <w:r w:rsidRPr="006C5E82">
        <w:rPr>
          <w:rFonts w:eastAsia="Tahoma"/>
        </w:rPr>
        <w:lastRenderedPageBreak/>
        <w:t>Раскрытие информации о непроизведенных активах (результатах операций с ними) в бухгалтерской (финансовой) отчетности;</w:t>
      </w:r>
    </w:p>
    <w:p w14:paraId="0CC6B3A4" w14:textId="77777777" w:rsidR="00793579" w:rsidRPr="006C5E82" w:rsidRDefault="00793579" w:rsidP="001F2B0D">
      <w:pPr>
        <w:numPr>
          <w:ilvl w:val="0"/>
          <w:numId w:val="28"/>
        </w:numPr>
        <w:ind w:left="1077" w:hanging="357"/>
        <w:jc w:val="both"/>
        <w:rPr>
          <w:rFonts w:eastAsia="Tahoma"/>
        </w:rPr>
      </w:pPr>
      <w:r w:rsidRPr="006C5E82">
        <w:rPr>
          <w:rFonts w:eastAsia="Tahoma"/>
        </w:rPr>
        <w:t>Особенности переходных положений при первом применении стандарта.</w:t>
      </w:r>
    </w:p>
    <w:p w14:paraId="3DE64BE2" w14:textId="77777777" w:rsidR="00793579" w:rsidRPr="006C5E82" w:rsidRDefault="00793579" w:rsidP="000E41E7">
      <w:pPr>
        <w:ind w:left="1077"/>
        <w:jc w:val="both"/>
        <w:rPr>
          <w:rFonts w:eastAsia="Tahoma"/>
        </w:rPr>
      </w:pPr>
    </w:p>
    <w:p w14:paraId="46F9E482" w14:textId="77777777" w:rsidR="00793579" w:rsidRPr="006C5E82" w:rsidRDefault="00793579" w:rsidP="000E41E7">
      <w:pPr>
        <w:jc w:val="both"/>
        <w:rPr>
          <w:b/>
        </w:rPr>
      </w:pPr>
      <w:r w:rsidRPr="006C5E82">
        <w:rPr>
          <w:b/>
        </w:rPr>
        <w:t xml:space="preserve">Тема 4. Затраты по заимствованиям (Пр. № 182н от 15.11.2019) </w:t>
      </w:r>
    </w:p>
    <w:p w14:paraId="7BC02D09" w14:textId="77777777" w:rsidR="00793579" w:rsidRPr="006C5E82" w:rsidRDefault="00793579" w:rsidP="000E41E7">
      <w:pPr>
        <w:jc w:val="both"/>
        <w:rPr>
          <w:b/>
        </w:rPr>
      </w:pPr>
    </w:p>
    <w:p w14:paraId="168C9BFF" w14:textId="77777777" w:rsidR="00793579" w:rsidRPr="006C5E82" w:rsidRDefault="00793579" w:rsidP="001F2B0D">
      <w:pPr>
        <w:numPr>
          <w:ilvl w:val="0"/>
          <w:numId w:val="29"/>
        </w:numPr>
        <w:autoSpaceDE w:val="0"/>
        <w:autoSpaceDN w:val="0"/>
        <w:adjustRightInd w:val="0"/>
        <w:spacing w:before="120"/>
        <w:contextualSpacing/>
        <w:jc w:val="both"/>
        <w:rPr>
          <w:rFonts w:eastAsia="Tahoma"/>
        </w:rPr>
      </w:pPr>
      <w:r w:rsidRPr="006C5E82">
        <w:rPr>
          <w:rFonts w:eastAsia="Tahoma"/>
        </w:rPr>
        <w:t xml:space="preserve">Основные понятия и термины: </w:t>
      </w:r>
    </w:p>
    <w:p w14:paraId="2B494481" w14:textId="77777777" w:rsidR="00793579" w:rsidRPr="006C5E82" w:rsidRDefault="00793579" w:rsidP="001F2B0D">
      <w:pPr>
        <w:numPr>
          <w:ilvl w:val="1"/>
          <w:numId w:val="29"/>
        </w:numPr>
        <w:autoSpaceDE w:val="0"/>
        <w:autoSpaceDN w:val="0"/>
        <w:adjustRightInd w:val="0"/>
        <w:spacing w:before="120"/>
        <w:contextualSpacing/>
        <w:jc w:val="both"/>
        <w:rPr>
          <w:rFonts w:eastAsia="Tahoma"/>
        </w:rPr>
      </w:pPr>
      <w:r w:rsidRPr="006C5E82">
        <w:rPr>
          <w:rFonts w:eastAsia="Tahoma"/>
        </w:rPr>
        <w:t>затраты по заимствованиям;</w:t>
      </w:r>
    </w:p>
    <w:p w14:paraId="34D5CB8D" w14:textId="77777777" w:rsidR="00793579" w:rsidRPr="006C5E82" w:rsidRDefault="00793579" w:rsidP="001F2B0D">
      <w:pPr>
        <w:numPr>
          <w:ilvl w:val="1"/>
          <w:numId w:val="29"/>
        </w:numPr>
        <w:autoSpaceDE w:val="0"/>
        <w:autoSpaceDN w:val="0"/>
        <w:adjustRightInd w:val="0"/>
        <w:spacing w:before="120"/>
        <w:contextualSpacing/>
        <w:jc w:val="both"/>
        <w:rPr>
          <w:rFonts w:eastAsia="Tahoma"/>
        </w:rPr>
      </w:pPr>
      <w:r w:rsidRPr="006C5E82">
        <w:rPr>
          <w:rFonts w:eastAsia="Tahoma"/>
        </w:rPr>
        <w:t xml:space="preserve">затраты по государственному (муниципальному) долгу; </w:t>
      </w:r>
    </w:p>
    <w:p w14:paraId="08EEAD07" w14:textId="77777777" w:rsidR="00793579" w:rsidRPr="006C5E82" w:rsidRDefault="00793579" w:rsidP="001F2B0D">
      <w:pPr>
        <w:numPr>
          <w:ilvl w:val="1"/>
          <w:numId w:val="29"/>
        </w:numPr>
        <w:autoSpaceDE w:val="0"/>
        <w:autoSpaceDN w:val="0"/>
        <w:adjustRightInd w:val="0"/>
        <w:spacing w:before="120"/>
        <w:contextualSpacing/>
        <w:jc w:val="both"/>
        <w:rPr>
          <w:rFonts w:eastAsia="Tahoma"/>
        </w:rPr>
      </w:pPr>
      <w:r w:rsidRPr="006C5E82">
        <w:rPr>
          <w:rFonts w:eastAsia="Tahoma"/>
        </w:rPr>
        <w:t xml:space="preserve">затраты по обслуживанию государственного (муниципального) долга; </w:t>
      </w:r>
    </w:p>
    <w:p w14:paraId="47709FFD" w14:textId="77777777" w:rsidR="00793579" w:rsidRPr="006C5E82" w:rsidRDefault="00793579" w:rsidP="001F2B0D">
      <w:pPr>
        <w:numPr>
          <w:ilvl w:val="1"/>
          <w:numId w:val="29"/>
        </w:numPr>
        <w:autoSpaceDE w:val="0"/>
        <w:autoSpaceDN w:val="0"/>
        <w:adjustRightInd w:val="0"/>
        <w:spacing w:before="120"/>
        <w:contextualSpacing/>
        <w:jc w:val="both"/>
        <w:rPr>
          <w:rFonts w:eastAsia="Tahoma"/>
        </w:rPr>
      </w:pPr>
      <w:r w:rsidRPr="006C5E82">
        <w:rPr>
          <w:rFonts w:eastAsia="Tahoma"/>
        </w:rPr>
        <w:t xml:space="preserve">прочие затраты по государственному (муниципальному) долгу; </w:t>
      </w:r>
    </w:p>
    <w:p w14:paraId="46B67A76" w14:textId="77777777" w:rsidR="00793579" w:rsidRPr="006C5E82" w:rsidRDefault="00793579" w:rsidP="001F2B0D">
      <w:pPr>
        <w:numPr>
          <w:ilvl w:val="1"/>
          <w:numId w:val="29"/>
        </w:numPr>
        <w:autoSpaceDE w:val="0"/>
        <w:autoSpaceDN w:val="0"/>
        <w:adjustRightInd w:val="0"/>
        <w:spacing w:before="120"/>
        <w:contextualSpacing/>
        <w:jc w:val="both"/>
        <w:rPr>
          <w:rFonts w:eastAsia="Tahoma"/>
        </w:rPr>
      </w:pPr>
      <w:r w:rsidRPr="006C5E82">
        <w:rPr>
          <w:rFonts w:eastAsia="Tahoma"/>
        </w:rPr>
        <w:t>процентные расходы по долгосрочным обязательствам;</w:t>
      </w:r>
    </w:p>
    <w:p w14:paraId="6184DAA1" w14:textId="77777777" w:rsidR="00793579" w:rsidRPr="006C5E82" w:rsidRDefault="00793579" w:rsidP="001F2B0D">
      <w:pPr>
        <w:numPr>
          <w:ilvl w:val="0"/>
          <w:numId w:val="29"/>
        </w:numPr>
        <w:autoSpaceDE w:val="0"/>
        <w:autoSpaceDN w:val="0"/>
        <w:adjustRightInd w:val="0"/>
        <w:spacing w:before="120"/>
        <w:contextualSpacing/>
        <w:jc w:val="both"/>
        <w:rPr>
          <w:rFonts w:eastAsia="Tahoma"/>
        </w:rPr>
      </w:pPr>
      <w:r w:rsidRPr="006C5E82">
        <w:rPr>
          <w:rFonts w:eastAsia="Tahoma"/>
        </w:rPr>
        <w:t>Признание затрат по заимствованиям в бухгалтерском учете:</w:t>
      </w:r>
    </w:p>
    <w:p w14:paraId="40C4438E" w14:textId="77777777" w:rsidR="00793579" w:rsidRPr="006C5E82" w:rsidRDefault="00793579" w:rsidP="001F2B0D">
      <w:pPr>
        <w:numPr>
          <w:ilvl w:val="1"/>
          <w:numId w:val="29"/>
        </w:numPr>
        <w:autoSpaceDE w:val="0"/>
        <w:autoSpaceDN w:val="0"/>
        <w:adjustRightInd w:val="0"/>
        <w:spacing w:before="120"/>
        <w:contextualSpacing/>
        <w:jc w:val="both"/>
        <w:rPr>
          <w:rFonts w:eastAsia="Tahoma"/>
        </w:rPr>
      </w:pPr>
      <w:r w:rsidRPr="006C5E82">
        <w:rPr>
          <w:rFonts w:eastAsia="Tahoma"/>
        </w:rPr>
        <w:t xml:space="preserve">основные правила; </w:t>
      </w:r>
    </w:p>
    <w:p w14:paraId="44607C19" w14:textId="77777777" w:rsidR="00793579" w:rsidRPr="006C5E82" w:rsidRDefault="00793579" w:rsidP="001F2B0D">
      <w:pPr>
        <w:numPr>
          <w:ilvl w:val="1"/>
          <w:numId w:val="29"/>
        </w:numPr>
        <w:autoSpaceDE w:val="0"/>
        <w:autoSpaceDN w:val="0"/>
        <w:adjustRightInd w:val="0"/>
        <w:contextualSpacing/>
        <w:jc w:val="both"/>
        <w:rPr>
          <w:rFonts w:eastAsia="Tahoma"/>
        </w:rPr>
      </w:pPr>
      <w:r w:rsidRPr="006C5E82">
        <w:rPr>
          <w:rFonts w:eastAsia="Tahoma"/>
        </w:rPr>
        <w:t>особенности признания затрат по заимствованиям, привлекаемым бюджетными и автономными учреждениями, непосредственно относящиеся к приобретению, строительству или производству нефинансового актива, создаваемого с привлечением заимствований;</w:t>
      </w:r>
    </w:p>
    <w:p w14:paraId="448598EF" w14:textId="77777777" w:rsidR="00793579" w:rsidRPr="006C5E82" w:rsidRDefault="00793579" w:rsidP="001F2B0D">
      <w:pPr>
        <w:numPr>
          <w:ilvl w:val="0"/>
          <w:numId w:val="29"/>
        </w:numPr>
        <w:autoSpaceDE w:val="0"/>
        <w:autoSpaceDN w:val="0"/>
        <w:adjustRightInd w:val="0"/>
        <w:ind w:left="1077" w:hanging="357"/>
        <w:jc w:val="both"/>
        <w:rPr>
          <w:rFonts w:eastAsia="Tahoma"/>
        </w:rPr>
      </w:pPr>
      <w:r w:rsidRPr="006C5E82">
        <w:rPr>
          <w:rFonts w:eastAsia="Tahoma"/>
        </w:rPr>
        <w:t>Раскрытие информации в бухгалтерской (финансовой) отчетности.</w:t>
      </w:r>
    </w:p>
    <w:p w14:paraId="5448D819" w14:textId="77777777" w:rsidR="00793579" w:rsidRPr="006C5E82" w:rsidRDefault="00793579" w:rsidP="000E41E7">
      <w:pPr>
        <w:jc w:val="both"/>
        <w:rPr>
          <w:b/>
        </w:rPr>
      </w:pPr>
      <w:r w:rsidRPr="006C5E82">
        <w:rPr>
          <w:b/>
        </w:rPr>
        <w:t>Тема 5. Совместная деятельность (Пр. № 183н от 15.11.2019)</w:t>
      </w:r>
    </w:p>
    <w:p w14:paraId="099717AB" w14:textId="77777777" w:rsidR="00793579" w:rsidRPr="006C5E82" w:rsidRDefault="00793579" w:rsidP="000E41E7">
      <w:pPr>
        <w:jc w:val="both"/>
        <w:rPr>
          <w:b/>
        </w:rPr>
      </w:pPr>
    </w:p>
    <w:p w14:paraId="0473B3C5" w14:textId="77777777" w:rsidR="00793579" w:rsidRPr="006C5E82" w:rsidRDefault="00793579" w:rsidP="001F2B0D">
      <w:pPr>
        <w:numPr>
          <w:ilvl w:val="0"/>
          <w:numId w:val="29"/>
        </w:numPr>
        <w:autoSpaceDE w:val="0"/>
        <w:autoSpaceDN w:val="0"/>
        <w:adjustRightInd w:val="0"/>
        <w:contextualSpacing/>
        <w:jc w:val="both"/>
        <w:rPr>
          <w:rFonts w:eastAsia="Tahoma"/>
        </w:rPr>
      </w:pPr>
      <w:r w:rsidRPr="006C5E82">
        <w:rPr>
          <w:rFonts w:eastAsia="Tahoma"/>
        </w:rPr>
        <w:t>Основные понятия и термины:</w:t>
      </w:r>
    </w:p>
    <w:p w14:paraId="65C44C54" w14:textId="77777777" w:rsidR="00793579" w:rsidRPr="006C5E82" w:rsidRDefault="00793579" w:rsidP="001F2B0D">
      <w:pPr>
        <w:numPr>
          <w:ilvl w:val="1"/>
          <w:numId w:val="29"/>
        </w:numPr>
        <w:autoSpaceDE w:val="0"/>
        <w:autoSpaceDN w:val="0"/>
        <w:adjustRightInd w:val="0"/>
        <w:spacing w:before="120"/>
        <w:contextualSpacing/>
        <w:jc w:val="both"/>
        <w:rPr>
          <w:rFonts w:eastAsia="Tahoma"/>
        </w:rPr>
      </w:pPr>
      <w:r w:rsidRPr="006C5E82">
        <w:rPr>
          <w:rFonts w:eastAsia="Tahoma"/>
        </w:rPr>
        <w:t xml:space="preserve">информация об участии в совместной деятельности по договору простого товарищества; </w:t>
      </w:r>
    </w:p>
    <w:p w14:paraId="36B12276" w14:textId="77777777" w:rsidR="00793579" w:rsidRPr="006C5E82" w:rsidRDefault="00793579" w:rsidP="001F2B0D">
      <w:pPr>
        <w:numPr>
          <w:ilvl w:val="1"/>
          <w:numId w:val="29"/>
        </w:numPr>
        <w:autoSpaceDE w:val="0"/>
        <w:autoSpaceDN w:val="0"/>
        <w:adjustRightInd w:val="0"/>
        <w:spacing w:before="120"/>
        <w:contextualSpacing/>
        <w:jc w:val="both"/>
        <w:rPr>
          <w:rFonts w:eastAsia="Tahoma"/>
        </w:rPr>
      </w:pPr>
      <w:r w:rsidRPr="006C5E82">
        <w:rPr>
          <w:rFonts w:eastAsia="Tahoma"/>
        </w:rPr>
        <w:t>информация об участии в соглашении о совместно осуществляемых операциях;</w:t>
      </w:r>
    </w:p>
    <w:p w14:paraId="4483CA94" w14:textId="77777777" w:rsidR="00793579" w:rsidRPr="006C5E82" w:rsidRDefault="00793579" w:rsidP="001F2B0D">
      <w:pPr>
        <w:numPr>
          <w:ilvl w:val="0"/>
          <w:numId w:val="29"/>
        </w:numPr>
        <w:autoSpaceDE w:val="0"/>
        <w:autoSpaceDN w:val="0"/>
        <w:adjustRightInd w:val="0"/>
        <w:spacing w:before="120"/>
        <w:contextualSpacing/>
        <w:jc w:val="both"/>
        <w:rPr>
          <w:rFonts w:eastAsia="Tahoma"/>
        </w:rPr>
      </w:pPr>
      <w:r w:rsidRPr="006C5E82">
        <w:rPr>
          <w:rFonts w:eastAsia="Tahoma"/>
        </w:rPr>
        <w:t>Отражение в бухгалтерском учете информации об участии в совместной деятельности по договору простого товарищества;</w:t>
      </w:r>
    </w:p>
    <w:p w14:paraId="0EFF7512" w14:textId="77777777" w:rsidR="00793579" w:rsidRPr="006C5E82" w:rsidRDefault="00793579" w:rsidP="001F2B0D">
      <w:pPr>
        <w:numPr>
          <w:ilvl w:val="0"/>
          <w:numId w:val="29"/>
        </w:numPr>
        <w:autoSpaceDE w:val="0"/>
        <w:autoSpaceDN w:val="0"/>
        <w:adjustRightInd w:val="0"/>
        <w:spacing w:before="120"/>
        <w:contextualSpacing/>
        <w:jc w:val="both"/>
        <w:rPr>
          <w:rFonts w:eastAsia="Tahoma"/>
        </w:rPr>
      </w:pPr>
      <w:r w:rsidRPr="006C5E82">
        <w:rPr>
          <w:rFonts w:eastAsia="Tahoma"/>
        </w:rPr>
        <w:t>Ведение бухгалтерского учета при ведении общих дел по договору простого товарищества</w:t>
      </w:r>
    </w:p>
    <w:p w14:paraId="793AFD31" w14:textId="77777777" w:rsidR="00793579" w:rsidRPr="006C5E82" w:rsidRDefault="00793579" w:rsidP="001F2B0D">
      <w:pPr>
        <w:numPr>
          <w:ilvl w:val="0"/>
          <w:numId w:val="29"/>
        </w:numPr>
        <w:autoSpaceDE w:val="0"/>
        <w:autoSpaceDN w:val="0"/>
        <w:adjustRightInd w:val="0"/>
        <w:spacing w:before="120"/>
        <w:contextualSpacing/>
        <w:jc w:val="both"/>
        <w:rPr>
          <w:rFonts w:eastAsia="Tahoma"/>
        </w:rPr>
      </w:pPr>
      <w:r w:rsidRPr="006C5E82">
        <w:rPr>
          <w:rFonts w:eastAsia="Tahoma"/>
        </w:rPr>
        <w:t>Отражение в бухгалтерском учете информации об участии в соглашении о совместно осуществляемых операциях;</w:t>
      </w:r>
    </w:p>
    <w:p w14:paraId="67102FD8" w14:textId="77777777" w:rsidR="00793579" w:rsidRPr="006C5E82" w:rsidRDefault="00793579" w:rsidP="001F2B0D">
      <w:pPr>
        <w:numPr>
          <w:ilvl w:val="0"/>
          <w:numId w:val="29"/>
        </w:numPr>
        <w:autoSpaceDE w:val="0"/>
        <w:autoSpaceDN w:val="0"/>
        <w:adjustRightInd w:val="0"/>
        <w:spacing w:before="120"/>
        <w:contextualSpacing/>
        <w:jc w:val="both"/>
        <w:rPr>
          <w:rFonts w:eastAsia="Tahoma"/>
        </w:rPr>
      </w:pPr>
      <w:r w:rsidRPr="006C5E82">
        <w:rPr>
          <w:rFonts w:eastAsia="Tahoma"/>
        </w:rPr>
        <w:t>Информация об участии в совместной деятельности по договору простого товарищества, раскрываемая в бухгалтерской (финансовой) отчетности;</w:t>
      </w:r>
    </w:p>
    <w:p w14:paraId="730852CC" w14:textId="77777777" w:rsidR="00793579" w:rsidRPr="006C5E82" w:rsidRDefault="00793579" w:rsidP="001F2B0D">
      <w:pPr>
        <w:numPr>
          <w:ilvl w:val="0"/>
          <w:numId w:val="29"/>
        </w:numPr>
        <w:autoSpaceDE w:val="0"/>
        <w:autoSpaceDN w:val="0"/>
        <w:adjustRightInd w:val="0"/>
        <w:ind w:left="1077" w:hanging="357"/>
        <w:jc w:val="both"/>
        <w:rPr>
          <w:rFonts w:eastAsia="Tahoma"/>
        </w:rPr>
      </w:pPr>
      <w:r w:rsidRPr="006C5E82">
        <w:rPr>
          <w:rFonts w:eastAsia="Tahoma"/>
        </w:rPr>
        <w:t>Информация об участии в соглашении о совместно осуществляемых операциях, раскрываемая в бухгалтерской (финансовой) отчетности.</w:t>
      </w:r>
    </w:p>
    <w:p w14:paraId="215D5A71" w14:textId="77777777" w:rsidR="00793579" w:rsidRPr="006C5E82" w:rsidRDefault="00793579" w:rsidP="000E41E7">
      <w:pPr>
        <w:autoSpaceDE w:val="0"/>
        <w:autoSpaceDN w:val="0"/>
        <w:adjustRightInd w:val="0"/>
        <w:ind w:left="1077"/>
        <w:jc w:val="both"/>
        <w:rPr>
          <w:rFonts w:eastAsia="Tahoma"/>
        </w:rPr>
      </w:pPr>
    </w:p>
    <w:p w14:paraId="15635E1F" w14:textId="77777777" w:rsidR="00793579" w:rsidRPr="006C5E82" w:rsidRDefault="00793579" w:rsidP="000E41E7">
      <w:pPr>
        <w:jc w:val="both"/>
        <w:rPr>
          <w:b/>
        </w:rPr>
      </w:pPr>
      <w:r w:rsidRPr="006C5E82">
        <w:rPr>
          <w:b/>
        </w:rPr>
        <w:t xml:space="preserve">Тема 6. Информация о связанных сторонах (Пр. № 277н от 30.12.2017) </w:t>
      </w:r>
    </w:p>
    <w:p w14:paraId="201E802A" w14:textId="77777777" w:rsidR="00793579" w:rsidRPr="006C5E82" w:rsidRDefault="00793579" w:rsidP="000E41E7">
      <w:pPr>
        <w:jc w:val="both"/>
        <w:rPr>
          <w:b/>
        </w:rPr>
      </w:pPr>
    </w:p>
    <w:p w14:paraId="4D2787E0" w14:textId="77777777" w:rsidR="00793579" w:rsidRPr="006C5E82" w:rsidRDefault="00793579" w:rsidP="001F2B0D">
      <w:pPr>
        <w:numPr>
          <w:ilvl w:val="0"/>
          <w:numId w:val="29"/>
        </w:numPr>
        <w:autoSpaceDE w:val="0"/>
        <w:autoSpaceDN w:val="0"/>
        <w:adjustRightInd w:val="0"/>
        <w:spacing w:before="120"/>
        <w:contextualSpacing/>
        <w:jc w:val="both"/>
        <w:rPr>
          <w:rFonts w:eastAsia="Tahoma"/>
        </w:rPr>
      </w:pPr>
      <w:r w:rsidRPr="006C5E82">
        <w:rPr>
          <w:rFonts w:eastAsia="Tahoma"/>
        </w:rPr>
        <w:t>Основные понятия и термины:</w:t>
      </w:r>
    </w:p>
    <w:p w14:paraId="00947432" w14:textId="77777777" w:rsidR="00793579" w:rsidRPr="006C5E82" w:rsidRDefault="00793579" w:rsidP="001F2B0D">
      <w:pPr>
        <w:numPr>
          <w:ilvl w:val="1"/>
          <w:numId w:val="29"/>
        </w:numPr>
        <w:autoSpaceDE w:val="0"/>
        <w:autoSpaceDN w:val="0"/>
        <w:adjustRightInd w:val="0"/>
        <w:spacing w:before="120"/>
        <w:contextualSpacing/>
        <w:jc w:val="both"/>
        <w:rPr>
          <w:rFonts w:eastAsia="Tahoma"/>
        </w:rPr>
      </w:pPr>
      <w:r w:rsidRPr="006C5E82">
        <w:rPr>
          <w:rFonts w:eastAsia="Tahoma"/>
        </w:rPr>
        <w:t xml:space="preserve">аффилированные лица; </w:t>
      </w:r>
    </w:p>
    <w:p w14:paraId="5A3A5125" w14:textId="77777777" w:rsidR="00793579" w:rsidRPr="006C5E82" w:rsidRDefault="00793579" w:rsidP="001F2B0D">
      <w:pPr>
        <w:numPr>
          <w:ilvl w:val="1"/>
          <w:numId w:val="29"/>
        </w:numPr>
        <w:autoSpaceDE w:val="0"/>
        <w:autoSpaceDN w:val="0"/>
        <w:adjustRightInd w:val="0"/>
        <w:spacing w:before="120"/>
        <w:contextualSpacing/>
        <w:jc w:val="both"/>
        <w:rPr>
          <w:rFonts w:eastAsia="Tahoma"/>
        </w:rPr>
      </w:pPr>
      <w:r w:rsidRPr="006C5E82">
        <w:rPr>
          <w:rFonts w:eastAsia="Tahoma"/>
        </w:rPr>
        <w:t xml:space="preserve">лица, которые являются заинтересованными в заключении субъектом отчетности сделок в соответствии с законодательством РФ; </w:t>
      </w:r>
    </w:p>
    <w:p w14:paraId="0A47CE04" w14:textId="77777777" w:rsidR="00793579" w:rsidRPr="006C5E82" w:rsidRDefault="00793579" w:rsidP="001F2B0D">
      <w:pPr>
        <w:numPr>
          <w:ilvl w:val="1"/>
          <w:numId w:val="29"/>
        </w:numPr>
        <w:autoSpaceDE w:val="0"/>
        <w:autoSpaceDN w:val="0"/>
        <w:adjustRightInd w:val="0"/>
        <w:spacing w:before="120"/>
        <w:contextualSpacing/>
        <w:jc w:val="both"/>
        <w:rPr>
          <w:rFonts w:eastAsia="Tahoma"/>
        </w:rPr>
      </w:pPr>
      <w:r w:rsidRPr="006C5E82">
        <w:rPr>
          <w:rFonts w:eastAsia="Tahoma"/>
        </w:rPr>
        <w:t xml:space="preserve">лица, хозяйственные решения которых субъект отчетности имеет право определять или в принятии которых он может участвовать; </w:t>
      </w:r>
    </w:p>
    <w:p w14:paraId="7FB718A9" w14:textId="77777777" w:rsidR="00793579" w:rsidRPr="006C5E82" w:rsidRDefault="00793579" w:rsidP="001F2B0D">
      <w:pPr>
        <w:numPr>
          <w:ilvl w:val="1"/>
          <w:numId w:val="29"/>
        </w:numPr>
        <w:autoSpaceDE w:val="0"/>
        <w:autoSpaceDN w:val="0"/>
        <w:adjustRightInd w:val="0"/>
        <w:spacing w:before="120"/>
        <w:contextualSpacing/>
        <w:jc w:val="both"/>
        <w:rPr>
          <w:rFonts w:eastAsia="Tahoma"/>
        </w:rPr>
      </w:pPr>
      <w:r w:rsidRPr="006C5E82">
        <w:rPr>
          <w:rFonts w:eastAsia="Tahoma"/>
        </w:rPr>
        <w:t>иные лица, имеющие право определять хозяйственные решения, принимаемые субъектом отчетности, или имеющие возможность участвовать в их принятии;</w:t>
      </w:r>
    </w:p>
    <w:p w14:paraId="2E3A07DA" w14:textId="77777777" w:rsidR="00793579" w:rsidRPr="006C5E82" w:rsidRDefault="00793579" w:rsidP="001F2B0D">
      <w:pPr>
        <w:numPr>
          <w:ilvl w:val="0"/>
          <w:numId w:val="29"/>
        </w:numPr>
        <w:autoSpaceDE w:val="0"/>
        <w:autoSpaceDN w:val="0"/>
        <w:adjustRightInd w:val="0"/>
        <w:spacing w:before="120"/>
        <w:contextualSpacing/>
        <w:jc w:val="both"/>
        <w:rPr>
          <w:rFonts w:eastAsia="Tahoma"/>
        </w:rPr>
      </w:pPr>
      <w:r w:rsidRPr="006C5E82">
        <w:rPr>
          <w:rFonts w:eastAsia="Tahoma"/>
        </w:rPr>
        <w:t>Формирование информации о связанных сторонах;</w:t>
      </w:r>
    </w:p>
    <w:p w14:paraId="034C04CD" w14:textId="77777777" w:rsidR="00793579" w:rsidRPr="006C5E82" w:rsidRDefault="00793579" w:rsidP="001F2B0D">
      <w:pPr>
        <w:numPr>
          <w:ilvl w:val="0"/>
          <w:numId w:val="29"/>
        </w:numPr>
        <w:autoSpaceDE w:val="0"/>
        <w:autoSpaceDN w:val="0"/>
        <w:adjustRightInd w:val="0"/>
        <w:ind w:left="1077" w:hanging="357"/>
        <w:jc w:val="both"/>
        <w:rPr>
          <w:rFonts w:eastAsia="Tahoma"/>
        </w:rPr>
      </w:pPr>
      <w:r w:rsidRPr="006C5E82">
        <w:rPr>
          <w:rFonts w:eastAsia="Tahoma"/>
        </w:rPr>
        <w:t>Раскрытие информации о связанных сторонах.</w:t>
      </w:r>
    </w:p>
    <w:p w14:paraId="1660CE58" w14:textId="77777777" w:rsidR="00793579" w:rsidRPr="006C5E82" w:rsidRDefault="00793579" w:rsidP="000E41E7">
      <w:pPr>
        <w:autoSpaceDE w:val="0"/>
        <w:autoSpaceDN w:val="0"/>
        <w:adjustRightInd w:val="0"/>
        <w:ind w:left="1077"/>
        <w:jc w:val="both"/>
        <w:rPr>
          <w:rFonts w:eastAsia="Tahoma"/>
        </w:rPr>
      </w:pPr>
    </w:p>
    <w:p w14:paraId="1AD8BD58" w14:textId="77777777" w:rsidR="00793579" w:rsidRPr="006C5E82" w:rsidRDefault="00793579" w:rsidP="000E41E7">
      <w:pPr>
        <w:jc w:val="both"/>
        <w:rPr>
          <w:b/>
        </w:rPr>
      </w:pPr>
      <w:r w:rsidRPr="006C5E82">
        <w:rPr>
          <w:b/>
        </w:rPr>
        <w:t xml:space="preserve">Тема 7. Финансовые инструменты (Пр. № 129н от 30.06.2020) </w:t>
      </w:r>
    </w:p>
    <w:p w14:paraId="07E4AC5E" w14:textId="77777777" w:rsidR="00793579" w:rsidRPr="006C5E82" w:rsidRDefault="00793579" w:rsidP="000E41E7">
      <w:pPr>
        <w:jc w:val="both"/>
        <w:rPr>
          <w:b/>
        </w:rPr>
      </w:pPr>
    </w:p>
    <w:p w14:paraId="6AB54BFE" w14:textId="77777777" w:rsidR="00793579" w:rsidRPr="006C5E82" w:rsidRDefault="00793579" w:rsidP="001F2B0D">
      <w:pPr>
        <w:numPr>
          <w:ilvl w:val="0"/>
          <w:numId w:val="29"/>
        </w:numPr>
        <w:autoSpaceDE w:val="0"/>
        <w:autoSpaceDN w:val="0"/>
        <w:adjustRightInd w:val="0"/>
        <w:spacing w:before="120"/>
        <w:contextualSpacing/>
        <w:jc w:val="both"/>
        <w:rPr>
          <w:rFonts w:eastAsia="Tahoma"/>
        </w:rPr>
      </w:pPr>
      <w:r w:rsidRPr="006C5E82">
        <w:rPr>
          <w:rFonts w:eastAsia="Tahoma"/>
        </w:rPr>
        <w:lastRenderedPageBreak/>
        <w:t>Основные термины;</w:t>
      </w:r>
    </w:p>
    <w:p w14:paraId="483131CE" w14:textId="77777777" w:rsidR="00793579" w:rsidRPr="006C5E82" w:rsidRDefault="00793579" w:rsidP="001F2B0D">
      <w:pPr>
        <w:numPr>
          <w:ilvl w:val="0"/>
          <w:numId w:val="29"/>
        </w:numPr>
        <w:autoSpaceDE w:val="0"/>
        <w:autoSpaceDN w:val="0"/>
        <w:adjustRightInd w:val="0"/>
        <w:spacing w:before="120"/>
        <w:contextualSpacing/>
        <w:jc w:val="both"/>
        <w:rPr>
          <w:rFonts w:eastAsia="Tahoma"/>
        </w:rPr>
      </w:pPr>
      <w:r w:rsidRPr="006C5E82">
        <w:rPr>
          <w:rFonts w:eastAsia="Tahoma"/>
        </w:rPr>
        <w:t>Учет финансовых активов:</w:t>
      </w:r>
    </w:p>
    <w:p w14:paraId="22508035" w14:textId="77777777" w:rsidR="00793579" w:rsidRPr="006C5E82" w:rsidRDefault="00793579" w:rsidP="001F2B0D">
      <w:pPr>
        <w:numPr>
          <w:ilvl w:val="1"/>
          <w:numId w:val="33"/>
        </w:numPr>
        <w:autoSpaceDE w:val="0"/>
        <w:autoSpaceDN w:val="0"/>
        <w:adjustRightInd w:val="0"/>
        <w:spacing w:before="120"/>
        <w:contextualSpacing/>
        <w:jc w:val="both"/>
        <w:rPr>
          <w:rFonts w:eastAsia="Tahoma"/>
        </w:rPr>
      </w:pPr>
      <w:r w:rsidRPr="006C5E82">
        <w:rPr>
          <w:rFonts w:eastAsia="Tahoma"/>
        </w:rPr>
        <w:t>Правила признания финансовых активов в бухгалтерском учете (денежные средства; финансовая дебиторская задолженность; финансовые активы, удерживаемые до погашения; финансовые долговые требования; финансовые активы, предназначенные для перепродажи; финансовые активы, предназначенные для получения доходов от участия);</w:t>
      </w:r>
    </w:p>
    <w:p w14:paraId="055338F7" w14:textId="77777777" w:rsidR="00793579" w:rsidRPr="006C5E82" w:rsidRDefault="00793579" w:rsidP="001F2B0D">
      <w:pPr>
        <w:numPr>
          <w:ilvl w:val="1"/>
          <w:numId w:val="33"/>
        </w:numPr>
        <w:autoSpaceDE w:val="0"/>
        <w:autoSpaceDN w:val="0"/>
        <w:adjustRightInd w:val="0"/>
        <w:spacing w:before="120"/>
        <w:contextualSpacing/>
        <w:jc w:val="both"/>
        <w:rPr>
          <w:rFonts w:eastAsia="Tahoma"/>
        </w:rPr>
      </w:pPr>
      <w:r w:rsidRPr="006C5E82">
        <w:rPr>
          <w:rFonts w:eastAsia="Tahoma"/>
        </w:rPr>
        <w:t>Различия между финансовыми и нефинансовыми активами;</w:t>
      </w:r>
    </w:p>
    <w:p w14:paraId="64BD08AF" w14:textId="77777777" w:rsidR="00793579" w:rsidRPr="006C5E82" w:rsidRDefault="00793579" w:rsidP="001F2B0D">
      <w:pPr>
        <w:numPr>
          <w:ilvl w:val="1"/>
          <w:numId w:val="33"/>
        </w:numPr>
        <w:autoSpaceDE w:val="0"/>
        <w:autoSpaceDN w:val="0"/>
        <w:adjustRightInd w:val="0"/>
        <w:spacing w:before="120"/>
        <w:contextualSpacing/>
        <w:jc w:val="both"/>
        <w:rPr>
          <w:rFonts w:eastAsia="Tahoma"/>
        </w:rPr>
      </w:pPr>
      <w:proofErr w:type="spellStart"/>
      <w:r w:rsidRPr="006C5E82">
        <w:rPr>
          <w:rFonts w:eastAsia="Tahoma"/>
        </w:rPr>
        <w:t>Реклассификация</w:t>
      </w:r>
      <w:proofErr w:type="spellEnd"/>
      <w:r w:rsidRPr="006C5E82">
        <w:rPr>
          <w:rFonts w:eastAsia="Tahoma"/>
        </w:rPr>
        <w:t xml:space="preserve"> финансовых активов из одной группы в другую;</w:t>
      </w:r>
    </w:p>
    <w:p w14:paraId="4303212D" w14:textId="77777777" w:rsidR="00793579" w:rsidRPr="006C5E82" w:rsidRDefault="00793579" w:rsidP="001F2B0D">
      <w:pPr>
        <w:numPr>
          <w:ilvl w:val="1"/>
          <w:numId w:val="33"/>
        </w:numPr>
        <w:autoSpaceDE w:val="0"/>
        <w:autoSpaceDN w:val="0"/>
        <w:adjustRightInd w:val="0"/>
        <w:spacing w:before="120"/>
        <w:contextualSpacing/>
        <w:jc w:val="both"/>
        <w:rPr>
          <w:rFonts w:eastAsia="Tahoma"/>
        </w:rPr>
      </w:pPr>
      <w:r w:rsidRPr="006C5E82">
        <w:rPr>
          <w:rFonts w:eastAsia="Tahoma"/>
        </w:rPr>
        <w:t>Обесценение финансовых активов (выявление признаков обесценение, убыток от обесценения финансовых активов: признание и восстановление);</w:t>
      </w:r>
    </w:p>
    <w:p w14:paraId="6A1CA1FF" w14:textId="77777777" w:rsidR="00793579" w:rsidRPr="006C5E82" w:rsidRDefault="00793579" w:rsidP="001F2B0D">
      <w:pPr>
        <w:numPr>
          <w:ilvl w:val="1"/>
          <w:numId w:val="33"/>
        </w:numPr>
        <w:autoSpaceDE w:val="0"/>
        <w:autoSpaceDN w:val="0"/>
        <w:adjustRightInd w:val="0"/>
        <w:spacing w:before="120"/>
        <w:contextualSpacing/>
        <w:jc w:val="both"/>
        <w:rPr>
          <w:rFonts w:eastAsia="Tahoma"/>
        </w:rPr>
      </w:pPr>
      <w:r w:rsidRPr="006C5E82">
        <w:rPr>
          <w:rFonts w:eastAsia="Tahoma"/>
        </w:rPr>
        <w:t>Прекращение признания (выбытие с бухгалтерского учета) финансовых активов (основания выбытия финансовых активов.</w:t>
      </w:r>
    </w:p>
    <w:p w14:paraId="677FADFE" w14:textId="77777777" w:rsidR="00793579" w:rsidRPr="006C5E82" w:rsidRDefault="00793579" w:rsidP="001F2B0D">
      <w:pPr>
        <w:numPr>
          <w:ilvl w:val="0"/>
          <w:numId w:val="30"/>
        </w:numPr>
        <w:autoSpaceDE w:val="0"/>
        <w:autoSpaceDN w:val="0"/>
        <w:adjustRightInd w:val="0"/>
        <w:spacing w:before="120"/>
        <w:contextualSpacing/>
        <w:jc w:val="both"/>
        <w:rPr>
          <w:rFonts w:eastAsia="Tahoma"/>
        </w:rPr>
      </w:pPr>
      <w:r w:rsidRPr="006C5E82">
        <w:rPr>
          <w:rFonts w:eastAsia="Tahoma"/>
        </w:rPr>
        <w:t>Учет финансовых обязательств:</w:t>
      </w:r>
    </w:p>
    <w:p w14:paraId="2842DADE" w14:textId="77777777" w:rsidR="00793579" w:rsidRPr="006C5E82" w:rsidRDefault="00793579" w:rsidP="001F2B0D">
      <w:pPr>
        <w:numPr>
          <w:ilvl w:val="1"/>
          <w:numId w:val="34"/>
        </w:numPr>
        <w:spacing w:before="120"/>
        <w:contextualSpacing/>
        <w:jc w:val="both"/>
        <w:rPr>
          <w:rFonts w:eastAsia="Tahoma"/>
        </w:rPr>
      </w:pPr>
      <w:r w:rsidRPr="006C5E82">
        <w:rPr>
          <w:rFonts w:eastAsia="Tahoma"/>
        </w:rPr>
        <w:t>Правила признания финансовых обязательств в бухгалтерском учете (финансовая кредиторская задолженность; долговые обязательства);</w:t>
      </w:r>
    </w:p>
    <w:p w14:paraId="27D33836" w14:textId="77777777" w:rsidR="00793579" w:rsidRPr="006C5E82" w:rsidRDefault="00793579" w:rsidP="001F2B0D">
      <w:pPr>
        <w:numPr>
          <w:ilvl w:val="1"/>
          <w:numId w:val="34"/>
        </w:numPr>
        <w:autoSpaceDE w:val="0"/>
        <w:autoSpaceDN w:val="0"/>
        <w:adjustRightInd w:val="0"/>
        <w:spacing w:before="120"/>
        <w:contextualSpacing/>
        <w:jc w:val="both"/>
        <w:rPr>
          <w:rFonts w:eastAsia="Tahoma"/>
        </w:rPr>
      </w:pPr>
      <w:r w:rsidRPr="006C5E82">
        <w:rPr>
          <w:rFonts w:eastAsia="Tahoma"/>
        </w:rPr>
        <w:t>Различия между финансовыми и нефинансовыми обязательствами;</w:t>
      </w:r>
    </w:p>
    <w:p w14:paraId="6D2046FB" w14:textId="77777777" w:rsidR="00793579" w:rsidRPr="006C5E82" w:rsidRDefault="00793579" w:rsidP="001F2B0D">
      <w:pPr>
        <w:numPr>
          <w:ilvl w:val="1"/>
          <w:numId w:val="34"/>
        </w:numPr>
        <w:spacing w:before="120"/>
        <w:contextualSpacing/>
        <w:jc w:val="both"/>
        <w:rPr>
          <w:rFonts w:eastAsia="Tahoma"/>
        </w:rPr>
      </w:pPr>
      <w:r w:rsidRPr="006C5E82">
        <w:rPr>
          <w:rFonts w:eastAsia="Tahoma"/>
        </w:rPr>
        <w:t>Прекращение признания (выбытие с бухгалтерского учета) финансовых обязательств.</w:t>
      </w:r>
    </w:p>
    <w:p w14:paraId="0A500372" w14:textId="77777777" w:rsidR="00793579" w:rsidRPr="006C5E82" w:rsidRDefault="00793579" w:rsidP="001F2B0D">
      <w:pPr>
        <w:numPr>
          <w:ilvl w:val="0"/>
          <w:numId w:val="30"/>
        </w:numPr>
        <w:spacing w:before="120"/>
        <w:contextualSpacing/>
        <w:jc w:val="both"/>
        <w:rPr>
          <w:rFonts w:eastAsia="Tahoma"/>
        </w:rPr>
      </w:pPr>
      <w:r w:rsidRPr="006C5E82">
        <w:rPr>
          <w:rFonts w:eastAsia="Tahoma"/>
        </w:rPr>
        <w:t>Раскрытие информации о финансовых активах и финансовых обязательствах (финансовых результатах операций с финансовыми инструментами) в бухгалтерской (финансовой) отчетности;</w:t>
      </w:r>
    </w:p>
    <w:p w14:paraId="3AA0F46C" w14:textId="77777777" w:rsidR="00793579" w:rsidRPr="006C5E82" w:rsidRDefault="00793579" w:rsidP="001F2B0D">
      <w:pPr>
        <w:numPr>
          <w:ilvl w:val="0"/>
          <w:numId w:val="30"/>
        </w:numPr>
        <w:contextualSpacing/>
        <w:jc w:val="both"/>
        <w:rPr>
          <w:rFonts w:eastAsia="Tahoma"/>
        </w:rPr>
      </w:pPr>
      <w:r w:rsidRPr="006C5E82">
        <w:rPr>
          <w:rFonts w:eastAsia="Tahoma"/>
        </w:rPr>
        <w:t>Особенности переходных положений при первом применении стандарта.</w:t>
      </w:r>
    </w:p>
    <w:p w14:paraId="4BCD9C10" w14:textId="77777777" w:rsidR="00793579" w:rsidRPr="006C5E82" w:rsidRDefault="00793579" w:rsidP="000E41E7">
      <w:pPr>
        <w:ind w:left="1080"/>
        <w:contextualSpacing/>
        <w:jc w:val="both"/>
        <w:rPr>
          <w:rFonts w:eastAsia="Tahoma"/>
        </w:rPr>
      </w:pPr>
    </w:p>
    <w:p w14:paraId="29E900EF" w14:textId="77777777" w:rsidR="00793579" w:rsidRPr="006C5E82" w:rsidRDefault="00793579" w:rsidP="000E41E7">
      <w:pPr>
        <w:autoSpaceDE w:val="0"/>
        <w:autoSpaceDN w:val="0"/>
        <w:adjustRightInd w:val="0"/>
        <w:jc w:val="both"/>
        <w:rPr>
          <w:b/>
          <w:bCs/>
        </w:rPr>
      </w:pPr>
      <w:r w:rsidRPr="006C5E82">
        <w:rPr>
          <w:b/>
        </w:rPr>
        <w:t xml:space="preserve">Тема 8. Биологические активы (Пр. № 310н от </w:t>
      </w:r>
      <w:r w:rsidRPr="006C5E82">
        <w:rPr>
          <w:b/>
          <w:bCs/>
        </w:rPr>
        <w:t>16.12.2020) (краткий обзор требований Стандарта)</w:t>
      </w:r>
    </w:p>
    <w:p w14:paraId="6AD5929C" w14:textId="77777777" w:rsidR="00793579" w:rsidRPr="006C5E82" w:rsidRDefault="00793579" w:rsidP="000E41E7">
      <w:pPr>
        <w:autoSpaceDE w:val="0"/>
        <w:autoSpaceDN w:val="0"/>
        <w:adjustRightInd w:val="0"/>
        <w:jc w:val="both"/>
        <w:rPr>
          <w:b/>
          <w:bCs/>
        </w:rPr>
      </w:pPr>
    </w:p>
    <w:p w14:paraId="1E6656F2" w14:textId="77777777" w:rsidR="00793579" w:rsidRPr="006C5E82" w:rsidRDefault="00793579" w:rsidP="001F2B0D">
      <w:pPr>
        <w:numPr>
          <w:ilvl w:val="0"/>
          <w:numId w:val="29"/>
        </w:numPr>
        <w:autoSpaceDE w:val="0"/>
        <w:autoSpaceDN w:val="0"/>
        <w:adjustRightInd w:val="0"/>
        <w:spacing w:before="120"/>
        <w:contextualSpacing/>
        <w:jc w:val="both"/>
        <w:rPr>
          <w:rFonts w:eastAsia="Tahoma"/>
        </w:rPr>
      </w:pPr>
      <w:r w:rsidRPr="006C5E82">
        <w:rPr>
          <w:rFonts w:eastAsia="Tahoma"/>
        </w:rPr>
        <w:t>Основные термины;</w:t>
      </w:r>
    </w:p>
    <w:p w14:paraId="57224785" w14:textId="77777777" w:rsidR="00793579" w:rsidRPr="006C5E82" w:rsidRDefault="00793579" w:rsidP="001F2B0D">
      <w:pPr>
        <w:numPr>
          <w:ilvl w:val="0"/>
          <w:numId w:val="29"/>
        </w:numPr>
        <w:autoSpaceDE w:val="0"/>
        <w:autoSpaceDN w:val="0"/>
        <w:adjustRightInd w:val="0"/>
        <w:spacing w:before="120"/>
        <w:contextualSpacing/>
        <w:jc w:val="both"/>
        <w:rPr>
          <w:rFonts w:eastAsia="Tahoma"/>
        </w:rPr>
      </w:pPr>
      <w:r w:rsidRPr="006C5E82">
        <w:rPr>
          <w:rFonts w:eastAsia="Tahoma"/>
        </w:rPr>
        <w:t>Учет биологических активов:</w:t>
      </w:r>
    </w:p>
    <w:p w14:paraId="591EAFB4" w14:textId="77777777" w:rsidR="00793579" w:rsidRPr="006C5E82" w:rsidRDefault="00793579" w:rsidP="001F2B0D">
      <w:pPr>
        <w:numPr>
          <w:ilvl w:val="1"/>
          <w:numId w:val="29"/>
        </w:numPr>
        <w:autoSpaceDE w:val="0"/>
        <w:autoSpaceDN w:val="0"/>
        <w:adjustRightInd w:val="0"/>
        <w:spacing w:before="120"/>
        <w:contextualSpacing/>
        <w:jc w:val="both"/>
        <w:rPr>
          <w:rFonts w:eastAsia="Tahoma"/>
        </w:rPr>
      </w:pPr>
      <w:r w:rsidRPr="006C5E82">
        <w:rPr>
          <w:rFonts w:eastAsia="Tahoma"/>
        </w:rPr>
        <w:t>Правила признания; оценка при признании; последующая оценка.</w:t>
      </w:r>
    </w:p>
    <w:p w14:paraId="094765EF" w14:textId="77777777" w:rsidR="00793579" w:rsidRPr="006C5E82" w:rsidRDefault="00793579" w:rsidP="001F2B0D">
      <w:pPr>
        <w:numPr>
          <w:ilvl w:val="1"/>
          <w:numId w:val="29"/>
        </w:numPr>
        <w:autoSpaceDE w:val="0"/>
        <w:autoSpaceDN w:val="0"/>
        <w:adjustRightInd w:val="0"/>
        <w:spacing w:before="120"/>
        <w:contextualSpacing/>
        <w:jc w:val="both"/>
        <w:rPr>
          <w:rFonts w:eastAsia="Tahoma"/>
        </w:rPr>
      </w:pPr>
      <w:proofErr w:type="spellStart"/>
      <w:r w:rsidRPr="006C5E82">
        <w:rPr>
          <w:rFonts w:eastAsia="Tahoma"/>
        </w:rPr>
        <w:t>Реклассификация</w:t>
      </w:r>
      <w:proofErr w:type="spellEnd"/>
      <w:r w:rsidRPr="006C5E82">
        <w:rPr>
          <w:rFonts w:eastAsia="Tahoma"/>
        </w:rPr>
        <w:t xml:space="preserve"> объектов биологических активов.</w:t>
      </w:r>
    </w:p>
    <w:p w14:paraId="131E37A0" w14:textId="77777777" w:rsidR="00793579" w:rsidRPr="006C5E82" w:rsidRDefault="00793579" w:rsidP="001F2B0D">
      <w:pPr>
        <w:numPr>
          <w:ilvl w:val="1"/>
          <w:numId w:val="29"/>
        </w:numPr>
        <w:autoSpaceDE w:val="0"/>
        <w:autoSpaceDN w:val="0"/>
        <w:adjustRightInd w:val="0"/>
        <w:spacing w:before="120"/>
        <w:contextualSpacing/>
        <w:jc w:val="both"/>
        <w:rPr>
          <w:rFonts w:eastAsia="Tahoma"/>
        </w:rPr>
      </w:pPr>
      <w:r w:rsidRPr="006C5E82">
        <w:rPr>
          <w:rFonts w:eastAsia="Tahoma"/>
        </w:rPr>
        <w:t>Прекращение признания.</w:t>
      </w:r>
    </w:p>
    <w:p w14:paraId="0948B8A4" w14:textId="77777777" w:rsidR="00793579" w:rsidRPr="006C5E82" w:rsidRDefault="00793579" w:rsidP="001F2B0D">
      <w:pPr>
        <w:numPr>
          <w:ilvl w:val="0"/>
          <w:numId w:val="29"/>
        </w:numPr>
        <w:autoSpaceDE w:val="0"/>
        <w:autoSpaceDN w:val="0"/>
        <w:adjustRightInd w:val="0"/>
        <w:spacing w:before="120"/>
        <w:contextualSpacing/>
        <w:jc w:val="both"/>
        <w:rPr>
          <w:rFonts w:eastAsia="Tahoma"/>
        </w:rPr>
      </w:pPr>
      <w:r w:rsidRPr="006C5E82">
        <w:rPr>
          <w:rFonts w:eastAsia="Tahoma"/>
        </w:rPr>
        <w:t>Обесценение биологических активов;</w:t>
      </w:r>
    </w:p>
    <w:p w14:paraId="45E011F1" w14:textId="77777777" w:rsidR="00793579" w:rsidRPr="006C5E82" w:rsidRDefault="00793579" w:rsidP="001F2B0D">
      <w:pPr>
        <w:numPr>
          <w:ilvl w:val="0"/>
          <w:numId w:val="29"/>
        </w:numPr>
        <w:spacing w:before="120"/>
        <w:contextualSpacing/>
        <w:jc w:val="both"/>
        <w:rPr>
          <w:rFonts w:eastAsia="Tahoma"/>
        </w:rPr>
      </w:pPr>
      <w:r w:rsidRPr="006C5E82">
        <w:rPr>
          <w:rFonts w:eastAsia="Tahoma"/>
        </w:rPr>
        <w:t>Раскрытие информации о биологических активах (результатах операций с ними) в бухгалтерской (финансовой) отчетности;</w:t>
      </w:r>
    </w:p>
    <w:p w14:paraId="401D2464" w14:textId="77777777" w:rsidR="00793579" w:rsidRPr="006C5E82" w:rsidRDefault="00793579" w:rsidP="001F2B0D">
      <w:pPr>
        <w:numPr>
          <w:ilvl w:val="0"/>
          <w:numId w:val="29"/>
        </w:numPr>
        <w:spacing w:before="120"/>
        <w:contextualSpacing/>
        <w:jc w:val="both"/>
        <w:rPr>
          <w:rFonts w:eastAsia="Tahoma"/>
        </w:rPr>
      </w:pPr>
      <w:r w:rsidRPr="006C5E82">
        <w:rPr>
          <w:rFonts w:eastAsia="Tahoma"/>
        </w:rPr>
        <w:t>Особенности переходных положений при первом применении стандарта.</w:t>
      </w:r>
    </w:p>
    <w:p w14:paraId="3909E200" w14:textId="77777777" w:rsidR="00793579" w:rsidRPr="006C5E82" w:rsidRDefault="00793579" w:rsidP="000E41E7">
      <w:pPr>
        <w:spacing w:before="120"/>
        <w:ind w:left="1080"/>
        <w:contextualSpacing/>
        <w:jc w:val="both"/>
        <w:rPr>
          <w:rFonts w:eastAsia="Tahoma"/>
        </w:rPr>
      </w:pPr>
    </w:p>
    <w:p w14:paraId="4B2FF364" w14:textId="77777777" w:rsidR="00793579" w:rsidRPr="006C5E82" w:rsidRDefault="00793579" w:rsidP="000E41E7">
      <w:pPr>
        <w:autoSpaceDE w:val="0"/>
        <w:autoSpaceDN w:val="0"/>
        <w:adjustRightInd w:val="0"/>
        <w:jc w:val="both"/>
        <w:rPr>
          <w:b/>
          <w:bCs/>
        </w:rPr>
      </w:pPr>
      <w:r w:rsidRPr="006C5E82">
        <w:rPr>
          <w:b/>
        </w:rPr>
        <w:t xml:space="preserve">Тема 9. </w:t>
      </w:r>
      <w:r w:rsidRPr="006C5E82">
        <w:rPr>
          <w:b/>
          <w:bCs/>
        </w:rPr>
        <w:t xml:space="preserve">Консолидированная бухгалтерская (финансовая) отчетность </w:t>
      </w:r>
      <w:r w:rsidRPr="006C5E82">
        <w:rPr>
          <w:b/>
        </w:rPr>
        <w:t xml:space="preserve">(Пр. № 255н от </w:t>
      </w:r>
      <w:r w:rsidRPr="006C5E82">
        <w:rPr>
          <w:b/>
          <w:bCs/>
        </w:rPr>
        <w:t>30.10.2020) (краткий обзор требований Стандарта)</w:t>
      </w:r>
    </w:p>
    <w:p w14:paraId="0999118F" w14:textId="77777777" w:rsidR="00793579" w:rsidRPr="006C5E82" w:rsidRDefault="00793579" w:rsidP="000E41E7">
      <w:pPr>
        <w:autoSpaceDE w:val="0"/>
        <w:autoSpaceDN w:val="0"/>
        <w:adjustRightInd w:val="0"/>
        <w:jc w:val="both"/>
        <w:rPr>
          <w:b/>
          <w:bCs/>
        </w:rPr>
      </w:pPr>
    </w:p>
    <w:p w14:paraId="50434056" w14:textId="77777777" w:rsidR="00793579" w:rsidRPr="006C5E82" w:rsidRDefault="00793579" w:rsidP="001F2B0D">
      <w:pPr>
        <w:numPr>
          <w:ilvl w:val="0"/>
          <w:numId w:val="29"/>
        </w:numPr>
        <w:autoSpaceDE w:val="0"/>
        <w:autoSpaceDN w:val="0"/>
        <w:adjustRightInd w:val="0"/>
        <w:spacing w:before="120"/>
        <w:contextualSpacing/>
        <w:jc w:val="both"/>
        <w:rPr>
          <w:rFonts w:eastAsia="Tahoma"/>
        </w:rPr>
      </w:pPr>
      <w:r w:rsidRPr="006C5E82">
        <w:rPr>
          <w:rFonts w:eastAsia="Tahoma"/>
        </w:rPr>
        <w:t>Основные термины:</w:t>
      </w:r>
    </w:p>
    <w:p w14:paraId="3F081595" w14:textId="77777777" w:rsidR="00793579" w:rsidRPr="006C5E82" w:rsidRDefault="00793579" w:rsidP="001F2B0D">
      <w:pPr>
        <w:numPr>
          <w:ilvl w:val="1"/>
          <w:numId w:val="29"/>
        </w:numPr>
        <w:autoSpaceDE w:val="0"/>
        <w:autoSpaceDN w:val="0"/>
        <w:adjustRightInd w:val="0"/>
        <w:spacing w:before="120"/>
        <w:contextualSpacing/>
        <w:jc w:val="both"/>
        <w:rPr>
          <w:rFonts w:eastAsia="Tahoma"/>
        </w:rPr>
      </w:pPr>
      <w:r w:rsidRPr="006C5E82">
        <w:rPr>
          <w:rFonts w:eastAsia="Tahoma"/>
        </w:rPr>
        <w:t>Периметр консолидации;</w:t>
      </w:r>
    </w:p>
    <w:p w14:paraId="3430D603" w14:textId="77777777" w:rsidR="00793579" w:rsidRPr="006C5E82" w:rsidRDefault="00793579" w:rsidP="001F2B0D">
      <w:pPr>
        <w:numPr>
          <w:ilvl w:val="1"/>
          <w:numId w:val="29"/>
        </w:numPr>
        <w:autoSpaceDE w:val="0"/>
        <w:autoSpaceDN w:val="0"/>
        <w:adjustRightInd w:val="0"/>
        <w:spacing w:before="120"/>
        <w:contextualSpacing/>
        <w:jc w:val="both"/>
        <w:rPr>
          <w:rFonts w:eastAsia="Tahoma"/>
        </w:rPr>
      </w:pPr>
      <w:r w:rsidRPr="006C5E82">
        <w:rPr>
          <w:rFonts w:eastAsia="Tahoma"/>
        </w:rPr>
        <w:t>Субъекты консолидированной отчетности.</w:t>
      </w:r>
    </w:p>
    <w:p w14:paraId="508F059C" w14:textId="77777777" w:rsidR="00793579" w:rsidRPr="006C5E82" w:rsidRDefault="00793579" w:rsidP="001F2B0D">
      <w:pPr>
        <w:numPr>
          <w:ilvl w:val="0"/>
          <w:numId w:val="29"/>
        </w:numPr>
        <w:autoSpaceDE w:val="0"/>
        <w:autoSpaceDN w:val="0"/>
        <w:adjustRightInd w:val="0"/>
        <w:spacing w:before="120"/>
        <w:contextualSpacing/>
        <w:jc w:val="both"/>
        <w:rPr>
          <w:rFonts w:eastAsia="Tahoma"/>
        </w:rPr>
      </w:pPr>
      <w:r w:rsidRPr="006C5E82">
        <w:rPr>
          <w:rFonts w:eastAsia="Tahoma"/>
        </w:rPr>
        <w:t>Состав консолидированной бухгалтерской (финансовой) отчетности;</w:t>
      </w:r>
    </w:p>
    <w:p w14:paraId="19D70751" w14:textId="77777777" w:rsidR="00793579" w:rsidRPr="006C5E82" w:rsidRDefault="00793579" w:rsidP="001F2B0D">
      <w:pPr>
        <w:numPr>
          <w:ilvl w:val="0"/>
          <w:numId w:val="29"/>
        </w:numPr>
        <w:autoSpaceDE w:val="0"/>
        <w:autoSpaceDN w:val="0"/>
        <w:adjustRightInd w:val="0"/>
        <w:spacing w:before="120"/>
        <w:contextualSpacing/>
        <w:jc w:val="both"/>
        <w:rPr>
          <w:rFonts w:eastAsia="Tahoma"/>
        </w:rPr>
      </w:pPr>
      <w:r w:rsidRPr="006C5E82">
        <w:rPr>
          <w:rFonts w:eastAsia="Tahoma"/>
        </w:rPr>
        <w:t>Правила формирования консолидированной бухгалтерской (финансовой) отчетности.</w:t>
      </w:r>
    </w:p>
    <w:p w14:paraId="69407980" w14:textId="77777777" w:rsidR="00793579" w:rsidRPr="006C5E82" w:rsidRDefault="00793579" w:rsidP="000E41E7">
      <w:pPr>
        <w:autoSpaceDE w:val="0"/>
        <w:autoSpaceDN w:val="0"/>
        <w:adjustRightInd w:val="0"/>
        <w:spacing w:before="120"/>
        <w:ind w:left="1080"/>
        <w:contextualSpacing/>
        <w:jc w:val="both"/>
        <w:rPr>
          <w:rFonts w:eastAsia="Tahoma"/>
        </w:rPr>
      </w:pPr>
    </w:p>
    <w:p w14:paraId="698223DA" w14:textId="77777777" w:rsidR="00793579" w:rsidRPr="006C5E82" w:rsidRDefault="00793579" w:rsidP="000E41E7">
      <w:pPr>
        <w:autoSpaceDE w:val="0"/>
        <w:autoSpaceDN w:val="0"/>
        <w:adjustRightInd w:val="0"/>
        <w:jc w:val="both"/>
        <w:rPr>
          <w:b/>
          <w:bCs/>
        </w:rPr>
      </w:pPr>
      <w:r w:rsidRPr="006C5E82">
        <w:rPr>
          <w:b/>
        </w:rPr>
        <w:t xml:space="preserve">Тема 10. </w:t>
      </w:r>
      <w:r w:rsidRPr="006C5E82">
        <w:rPr>
          <w:b/>
          <w:bCs/>
        </w:rPr>
        <w:t xml:space="preserve">Метод долевого участия </w:t>
      </w:r>
      <w:r w:rsidRPr="006C5E82">
        <w:rPr>
          <w:b/>
        </w:rPr>
        <w:t xml:space="preserve">(Пр. № 254н от </w:t>
      </w:r>
      <w:r w:rsidRPr="006C5E82">
        <w:rPr>
          <w:b/>
          <w:bCs/>
        </w:rPr>
        <w:t>30.10.2020) (краткий обзор требований Стандарта)</w:t>
      </w:r>
    </w:p>
    <w:p w14:paraId="40A641CE" w14:textId="77777777" w:rsidR="00793579" w:rsidRPr="006C5E82" w:rsidRDefault="00793579" w:rsidP="000E41E7">
      <w:pPr>
        <w:autoSpaceDE w:val="0"/>
        <w:autoSpaceDN w:val="0"/>
        <w:adjustRightInd w:val="0"/>
        <w:jc w:val="both"/>
        <w:rPr>
          <w:b/>
          <w:bCs/>
        </w:rPr>
      </w:pPr>
    </w:p>
    <w:p w14:paraId="45374CFC" w14:textId="77777777" w:rsidR="00793579" w:rsidRPr="006C5E82" w:rsidRDefault="00793579" w:rsidP="001F2B0D">
      <w:pPr>
        <w:numPr>
          <w:ilvl w:val="0"/>
          <w:numId w:val="29"/>
        </w:numPr>
        <w:autoSpaceDE w:val="0"/>
        <w:autoSpaceDN w:val="0"/>
        <w:adjustRightInd w:val="0"/>
        <w:spacing w:before="120"/>
        <w:contextualSpacing/>
        <w:jc w:val="both"/>
        <w:rPr>
          <w:rFonts w:eastAsia="Tahoma"/>
        </w:rPr>
      </w:pPr>
      <w:r w:rsidRPr="006C5E82">
        <w:rPr>
          <w:rFonts w:eastAsia="Tahoma"/>
        </w:rPr>
        <w:t>Основные термины;</w:t>
      </w:r>
    </w:p>
    <w:p w14:paraId="75912E85" w14:textId="065ADAF2" w:rsidR="00793579" w:rsidRPr="006C5E82" w:rsidRDefault="00793579" w:rsidP="001F2B0D">
      <w:pPr>
        <w:numPr>
          <w:ilvl w:val="0"/>
          <w:numId w:val="29"/>
        </w:numPr>
        <w:autoSpaceDE w:val="0"/>
        <w:autoSpaceDN w:val="0"/>
        <w:adjustRightInd w:val="0"/>
        <w:spacing w:before="120"/>
        <w:contextualSpacing/>
        <w:jc w:val="both"/>
        <w:rPr>
          <w:rFonts w:eastAsia="Tahoma"/>
        </w:rPr>
      </w:pPr>
      <w:r w:rsidRPr="006C5E82">
        <w:rPr>
          <w:rFonts w:eastAsia="Tahoma"/>
        </w:rPr>
        <w:t>Отражение в учете и отчетности инвестиций с применением метода долевого участия;</w:t>
      </w:r>
    </w:p>
    <w:p w14:paraId="5DB28F63" w14:textId="77777777" w:rsidR="00793579" w:rsidRPr="006C5E82" w:rsidRDefault="00793579" w:rsidP="001F2B0D">
      <w:pPr>
        <w:numPr>
          <w:ilvl w:val="0"/>
          <w:numId w:val="29"/>
        </w:numPr>
        <w:autoSpaceDE w:val="0"/>
        <w:autoSpaceDN w:val="0"/>
        <w:adjustRightInd w:val="0"/>
        <w:spacing w:before="120"/>
        <w:contextualSpacing/>
        <w:jc w:val="both"/>
        <w:rPr>
          <w:rFonts w:eastAsia="Tahoma"/>
        </w:rPr>
      </w:pPr>
      <w:r w:rsidRPr="006C5E82">
        <w:rPr>
          <w:rFonts w:eastAsia="Tahoma"/>
        </w:rPr>
        <w:lastRenderedPageBreak/>
        <w:t>Раскрытие информации об инвестициях в бухгалтерской (финансовой) отчетности;</w:t>
      </w:r>
    </w:p>
    <w:p w14:paraId="2633B889" w14:textId="77777777" w:rsidR="00793579" w:rsidRPr="006C5E82" w:rsidRDefault="00793579" w:rsidP="001F2B0D">
      <w:pPr>
        <w:numPr>
          <w:ilvl w:val="0"/>
          <w:numId w:val="29"/>
        </w:numPr>
        <w:spacing w:before="120"/>
        <w:contextualSpacing/>
        <w:jc w:val="both"/>
        <w:rPr>
          <w:rFonts w:eastAsia="Tahoma"/>
        </w:rPr>
      </w:pPr>
      <w:r w:rsidRPr="006C5E82">
        <w:rPr>
          <w:rFonts w:eastAsia="Tahoma"/>
        </w:rPr>
        <w:t>Особенности переходных положений при первом применении стандарта.</w:t>
      </w:r>
    </w:p>
    <w:p w14:paraId="293B2501" w14:textId="77777777" w:rsidR="00793579" w:rsidRPr="006C5E82" w:rsidRDefault="00793579" w:rsidP="000E41E7">
      <w:pPr>
        <w:spacing w:before="120"/>
        <w:ind w:left="1080"/>
        <w:contextualSpacing/>
        <w:jc w:val="both"/>
        <w:rPr>
          <w:rFonts w:eastAsia="Tahoma"/>
        </w:rPr>
      </w:pPr>
    </w:p>
    <w:p w14:paraId="5D076AE8" w14:textId="77777777" w:rsidR="00793579" w:rsidRPr="006C5E82" w:rsidRDefault="00793579" w:rsidP="000E41E7">
      <w:pPr>
        <w:autoSpaceDE w:val="0"/>
        <w:autoSpaceDN w:val="0"/>
        <w:adjustRightInd w:val="0"/>
        <w:jc w:val="both"/>
        <w:rPr>
          <w:b/>
          <w:bCs/>
        </w:rPr>
      </w:pPr>
      <w:r w:rsidRPr="006C5E82">
        <w:rPr>
          <w:b/>
        </w:rPr>
        <w:t xml:space="preserve">Тема 11. </w:t>
      </w:r>
      <w:r w:rsidRPr="006C5E82">
        <w:rPr>
          <w:b/>
          <w:bCs/>
        </w:rPr>
        <w:t>Сведения о показателях бухгалтерской (финансовой) отчетности по сегментам</w:t>
      </w:r>
    </w:p>
    <w:p w14:paraId="009D346E" w14:textId="77777777" w:rsidR="00793579" w:rsidRPr="006C5E82" w:rsidRDefault="00793579" w:rsidP="000E41E7">
      <w:pPr>
        <w:autoSpaceDE w:val="0"/>
        <w:autoSpaceDN w:val="0"/>
        <w:adjustRightInd w:val="0"/>
        <w:jc w:val="both"/>
        <w:rPr>
          <w:b/>
          <w:bCs/>
        </w:rPr>
      </w:pPr>
      <w:r w:rsidRPr="006C5E82">
        <w:rPr>
          <w:b/>
        </w:rPr>
        <w:t xml:space="preserve"> (Пр. № 223н от </w:t>
      </w:r>
      <w:r w:rsidRPr="006C5E82">
        <w:rPr>
          <w:b/>
          <w:bCs/>
        </w:rPr>
        <w:t>29.09.2020) (краткий обзор требований Стандарта)</w:t>
      </w:r>
    </w:p>
    <w:p w14:paraId="29F113E3" w14:textId="77777777" w:rsidR="00793579" w:rsidRPr="006C5E82" w:rsidRDefault="00793579" w:rsidP="000E41E7">
      <w:pPr>
        <w:autoSpaceDE w:val="0"/>
        <w:autoSpaceDN w:val="0"/>
        <w:adjustRightInd w:val="0"/>
        <w:jc w:val="both"/>
        <w:rPr>
          <w:b/>
          <w:bCs/>
        </w:rPr>
      </w:pPr>
    </w:p>
    <w:p w14:paraId="2094C096" w14:textId="77777777" w:rsidR="00793579" w:rsidRPr="006C5E82" w:rsidRDefault="00793579" w:rsidP="001F2B0D">
      <w:pPr>
        <w:numPr>
          <w:ilvl w:val="0"/>
          <w:numId w:val="29"/>
        </w:numPr>
        <w:autoSpaceDE w:val="0"/>
        <w:autoSpaceDN w:val="0"/>
        <w:adjustRightInd w:val="0"/>
        <w:spacing w:before="120"/>
        <w:contextualSpacing/>
        <w:jc w:val="both"/>
        <w:rPr>
          <w:rFonts w:eastAsia="Tahoma"/>
        </w:rPr>
      </w:pPr>
      <w:r w:rsidRPr="006C5E82">
        <w:rPr>
          <w:rFonts w:eastAsia="Tahoma"/>
        </w:rPr>
        <w:t>Выделение сегментов;</w:t>
      </w:r>
    </w:p>
    <w:p w14:paraId="05AD06A9" w14:textId="77777777" w:rsidR="00793579" w:rsidRPr="006C5E82" w:rsidRDefault="00793579" w:rsidP="001F2B0D">
      <w:pPr>
        <w:numPr>
          <w:ilvl w:val="0"/>
          <w:numId w:val="29"/>
        </w:numPr>
        <w:autoSpaceDE w:val="0"/>
        <w:autoSpaceDN w:val="0"/>
        <w:adjustRightInd w:val="0"/>
        <w:spacing w:before="120"/>
        <w:contextualSpacing/>
        <w:jc w:val="both"/>
        <w:rPr>
          <w:rFonts w:eastAsia="Tahoma"/>
        </w:rPr>
      </w:pPr>
      <w:r w:rsidRPr="006C5E82">
        <w:rPr>
          <w:rFonts w:eastAsia="Tahoma"/>
        </w:rPr>
        <w:t>Раскрытие сведений о показателях по сегментам в бухгалтерской (финансовой) отчетности;</w:t>
      </w:r>
    </w:p>
    <w:p w14:paraId="59E53A27" w14:textId="77777777" w:rsidR="00793579" w:rsidRPr="006C5E82" w:rsidRDefault="00793579" w:rsidP="001F2B0D">
      <w:pPr>
        <w:numPr>
          <w:ilvl w:val="0"/>
          <w:numId w:val="29"/>
        </w:numPr>
        <w:spacing w:before="120"/>
        <w:contextualSpacing/>
        <w:jc w:val="both"/>
        <w:rPr>
          <w:rFonts w:eastAsia="Tahoma"/>
        </w:rPr>
      </w:pPr>
      <w:r w:rsidRPr="006C5E82">
        <w:rPr>
          <w:rFonts w:eastAsia="Tahoma"/>
        </w:rPr>
        <w:t>Особенности переходных положений при первом применении стандарта.</w:t>
      </w:r>
    </w:p>
    <w:p w14:paraId="49F4C791" w14:textId="77777777" w:rsidR="00793579" w:rsidRPr="006C5E82" w:rsidRDefault="00793579" w:rsidP="000E41E7">
      <w:pPr>
        <w:spacing w:before="120"/>
        <w:ind w:left="1080"/>
        <w:contextualSpacing/>
        <w:jc w:val="both"/>
        <w:rPr>
          <w:rFonts w:eastAsia="Tahoma"/>
        </w:rPr>
      </w:pPr>
    </w:p>
    <w:p w14:paraId="4E98DC4B" w14:textId="77777777" w:rsidR="00793579" w:rsidRPr="006C5E82" w:rsidRDefault="00793579" w:rsidP="000E41E7">
      <w:pPr>
        <w:autoSpaceDE w:val="0"/>
        <w:autoSpaceDN w:val="0"/>
        <w:adjustRightInd w:val="0"/>
        <w:jc w:val="both"/>
        <w:rPr>
          <w:b/>
          <w:bCs/>
        </w:rPr>
      </w:pPr>
      <w:r w:rsidRPr="006C5E82">
        <w:rPr>
          <w:b/>
        </w:rPr>
        <w:t xml:space="preserve">Тема 12. </w:t>
      </w:r>
      <w:r w:rsidRPr="006C5E82">
        <w:rPr>
          <w:b/>
          <w:bCs/>
        </w:rPr>
        <w:t>Отчетность по операциям системы казначейских платежей</w:t>
      </w:r>
      <w:r w:rsidRPr="006C5E82">
        <w:rPr>
          <w:b/>
        </w:rPr>
        <w:t xml:space="preserve"> (Пр. № 126н от </w:t>
      </w:r>
      <w:r w:rsidRPr="006C5E82">
        <w:rPr>
          <w:b/>
          <w:bCs/>
        </w:rPr>
        <w:t>29.09.2020)</w:t>
      </w:r>
    </w:p>
    <w:p w14:paraId="5948022F" w14:textId="77777777" w:rsidR="00793579" w:rsidRPr="006C5E82" w:rsidRDefault="00793579" w:rsidP="000E41E7">
      <w:pPr>
        <w:autoSpaceDE w:val="0"/>
        <w:autoSpaceDN w:val="0"/>
        <w:adjustRightInd w:val="0"/>
        <w:jc w:val="both"/>
        <w:rPr>
          <w:b/>
          <w:bCs/>
        </w:rPr>
      </w:pPr>
    </w:p>
    <w:p w14:paraId="3A88B637" w14:textId="77777777" w:rsidR="00793579" w:rsidRPr="006C5E82" w:rsidRDefault="00793579" w:rsidP="001F2B0D">
      <w:pPr>
        <w:numPr>
          <w:ilvl w:val="0"/>
          <w:numId w:val="29"/>
        </w:numPr>
        <w:autoSpaceDE w:val="0"/>
        <w:autoSpaceDN w:val="0"/>
        <w:adjustRightInd w:val="0"/>
        <w:spacing w:before="120"/>
        <w:contextualSpacing/>
        <w:jc w:val="both"/>
        <w:rPr>
          <w:rFonts w:eastAsia="Tahoma"/>
        </w:rPr>
      </w:pPr>
      <w:r w:rsidRPr="006C5E82">
        <w:rPr>
          <w:rFonts w:eastAsia="Tahoma"/>
        </w:rPr>
        <w:t>Основные термины;</w:t>
      </w:r>
    </w:p>
    <w:p w14:paraId="29C34076" w14:textId="77777777" w:rsidR="00793579" w:rsidRPr="006C5E82" w:rsidRDefault="00793579" w:rsidP="001F2B0D">
      <w:pPr>
        <w:numPr>
          <w:ilvl w:val="0"/>
          <w:numId w:val="29"/>
        </w:numPr>
        <w:autoSpaceDE w:val="0"/>
        <w:autoSpaceDN w:val="0"/>
        <w:adjustRightInd w:val="0"/>
        <w:spacing w:before="120"/>
        <w:contextualSpacing/>
        <w:jc w:val="both"/>
        <w:rPr>
          <w:rFonts w:eastAsia="Tahoma"/>
        </w:rPr>
      </w:pPr>
      <w:r w:rsidRPr="006C5E82">
        <w:rPr>
          <w:rFonts w:eastAsia="Tahoma"/>
        </w:rPr>
        <w:t>Основные положения:</w:t>
      </w:r>
    </w:p>
    <w:p w14:paraId="428CB899" w14:textId="77777777" w:rsidR="00793579" w:rsidRPr="006C5E82" w:rsidRDefault="00793579" w:rsidP="001F2B0D">
      <w:pPr>
        <w:numPr>
          <w:ilvl w:val="1"/>
          <w:numId w:val="29"/>
        </w:numPr>
        <w:autoSpaceDE w:val="0"/>
        <w:autoSpaceDN w:val="0"/>
        <w:adjustRightInd w:val="0"/>
        <w:spacing w:before="120"/>
        <w:contextualSpacing/>
        <w:jc w:val="both"/>
        <w:rPr>
          <w:rFonts w:eastAsia="Tahoma"/>
        </w:rPr>
      </w:pPr>
      <w:r w:rsidRPr="006C5E82">
        <w:rPr>
          <w:rFonts w:eastAsia="Tahoma"/>
        </w:rPr>
        <w:t>Состав казначейской отчетности;</w:t>
      </w:r>
    </w:p>
    <w:p w14:paraId="2B92953B" w14:textId="77777777" w:rsidR="00793579" w:rsidRPr="006C5E82" w:rsidRDefault="00793579" w:rsidP="001F2B0D">
      <w:pPr>
        <w:numPr>
          <w:ilvl w:val="1"/>
          <w:numId w:val="29"/>
        </w:numPr>
        <w:autoSpaceDE w:val="0"/>
        <w:autoSpaceDN w:val="0"/>
        <w:adjustRightInd w:val="0"/>
        <w:spacing w:before="120"/>
        <w:contextualSpacing/>
        <w:jc w:val="both"/>
        <w:rPr>
          <w:rFonts w:eastAsia="Tahoma"/>
        </w:rPr>
      </w:pPr>
      <w:r w:rsidRPr="006C5E82">
        <w:rPr>
          <w:rFonts w:eastAsia="Tahoma"/>
        </w:rPr>
        <w:t>Общие требования к казначейской отчетности.</w:t>
      </w:r>
    </w:p>
    <w:p w14:paraId="3173D57F" w14:textId="77777777" w:rsidR="00793579" w:rsidRPr="006C5E82" w:rsidRDefault="00793579" w:rsidP="000E41E7">
      <w:pPr>
        <w:autoSpaceDE w:val="0"/>
        <w:autoSpaceDN w:val="0"/>
        <w:adjustRightInd w:val="0"/>
        <w:spacing w:before="120"/>
        <w:ind w:left="1800"/>
        <w:contextualSpacing/>
        <w:jc w:val="both"/>
        <w:rPr>
          <w:rFonts w:eastAsia="Tahoma"/>
        </w:rPr>
      </w:pPr>
    </w:p>
    <w:p w14:paraId="43D2338A" w14:textId="77777777" w:rsidR="00793579" w:rsidRPr="006C5E82" w:rsidRDefault="00793579" w:rsidP="000E41E7">
      <w:pPr>
        <w:autoSpaceDE w:val="0"/>
        <w:autoSpaceDN w:val="0"/>
        <w:adjustRightInd w:val="0"/>
        <w:jc w:val="both"/>
        <w:rPr>
          <w:b/>
          <w:bCs/>
        </w:rPr>
      </w:pPr>
      <w:r w:rsidRPr="006C5E82">
        <w:rPr>
          <w:b/>
        </w:rPr>
        <w:t xml:space="preserve">Тема 13. </w:t>
      </w:r>
      <w:r w:rsidRPr="006C5E82">
        <w:rPr>
          <w:b/>
          <w:bCs/>
        </w:rPr>
        <w:t>Бухгалтерская (финансовая) отчетность с учетом инфляции</w:t>
      </w:r>
      <w:r w:rsidRPr="006C5E82">
        <w:rPr>
          <w:b/>
        </w:rPr>
        <w:t xml:space="preserve"> (Пр. № 305н от 2</w:t>
      </w:r>
      <w:r w:rsidRPr="006C5E82">
        <w:rPr>
          <w:b/>
          <w:bCs/>
        </w:rPr>
        <w:t>9.12.2018) (краткий обзор требований Стандарта)</w:t>
      </w:r>
    </w:p>
    <w:p w14:paraId="72101D21" w14:textId="77777777" w:rsidR="00793579" w:rsidRPr="006C5E82" w:rsidRDefault="00793579" w:rsidP="000E41E7">
      <w:pPr>
        <w:autoSpaceDE w:val="0"/>
        <w:autoSpaceDN w:val="0"/>
        <w:adjustRightInd w:val="0"/>
        <w:jc w:val="both"/>
        <w:rPr>
          <w:b/>
          <w:bCs/>
        </w:rPr>
      </w:pPr>
    </w:p>
    <w:p w14:paraId="6F3A7FAF" w14:textId="77777777" w:rsidR="00793579" w:rsidRPr="006C5E82" w:rsidRDefault="00793579" w:rsidP="001F2B0D">
      <w:pPr>
        <w:numPr>
          <w:ilvl w:val="0"/>
          <w:numId w:val="29"/>
        </w:numPr>
        <w:autoSpaceDE w:val="0"/>
        <w:autoSpaceDN w:val="0"/>
        <w:adjustRightInd w:val="0"/>
        <w:spacing w:before="120"/>
        <w:contextualSpacing/>
        <w:jc w:val="both"/>
        <w:rPr>
          <w:rFonts w:eastAsia="Tahoma"/>
        </w:rPr>
      </w:pPr>
      <w:r w:rsidRPr="006C5E82">
        <w:rPr>
          <w:rFonts w:eastAsia="Tahoma"/>
        </w:rPr>
        <w:t>Основные термины;</w:t>
      </w:r>
    </w:p>
    <w:p w14:paraId="324150CA" w14:textId="77777777" w:rsidR="00793579" w:rsidRPr="006C5E82" w:rsidRDefault="00793579" w:rsidP="001F2B0D">
      <w:pPr>
        <w:numPr>
          <w:ilvl w:val="0"/>
          <w:numId w:val="29"/>
        </w:numPr>
        <w:autoSpaceDE w:val="0"/>
        <w:autoSpaceDN w:val="0"/>
        <w:adjustRightInd w:val="0"/>
        <w:spacing w:before="120"/>
        <w:contextualSpacing/>
        <w:jc w:val="both"/>
        <w:rPr>
          <w:rFonts w:eastAsia="Tahoma"/>
        </w:rPr>
      </w:pPr>
      <w:r w:rsidRPr="006C5E82">
        <w:rPr>
          <w:rFonts w:eastAsia="Tahoma"/>
        </w:rPr>
        <w:t>Порядок пересчета данных бухгалтерского учета, отражаемых в годовой отчетности.</w:t>
      </w:r>
    </w:p>
    <w:p w14:paraId="0EC524BC" w14:textId="77777777" w:rsidR="00793579" w:rsidRPr="006C5E82" w:rsidRDefault="00793579" w:rsidP="001F2B0D">
      <w:pPr>
        <w:numPr>
          <w:ilvl w:val="0"/>
          <w:numId w:val="29"/>
        </w:numPr>
        <w:autoSpaceDE w:val="0"/>
        <w:autoSpaceDN w:val="0"/>
        <w:adjustRightInd w:val="0"/>
        <w:spacing w:before="120"/>
        <w:contextualSpacing/>
        <w:jc w:val="both"/>
        <w:rPr>
          <w:rFonts w:eastAsia="Tahoma"/>
        </w:rPr>
      </w:pPr>
      <w:r w:rsidRPr="006C5E82">
        <w:rPr>
          <w:rFonts w:eastAsia="Tahoma"/>
        </w:rPr>
        <w:t>Основные положения:</w:t>
      </w:r>
    </w:p>
    <w:p w14:paraId="3C1F017C" w14:textId="77777777" w:rsidR="00793579" w:rsidRPr="006C5E82" w:rsidRDefault="00793579" w:rsidP="001F2B0D">
      <w:pPr>
        <w:numPr>
          <w:ilvl w:val="1"/>
          <w:numId w:val="29"/>
        </w:numPr>
        <w:autoSpaceDE w:val="0"/>
        <w:autoSpaceDN w:val="0"/>
        <w:adjustRightInd w:val="0"/>
        <w:spacing w:before="120"/>
        <w:contextualSpacing/>
        <w:jc w:val="both"/>
        <w:rPr>
          <w:rFonts w:eastAsia="Tahoma"/>
        </w:rPr>
      </w:pPr>
      <w:r w:rsidRPr="006C5E82">
        <w:rPr>
          <w:rFonts w:eastAsia="Tahoma"/>
        </w:rPr>
        <w:t>Состав казначейской отчетности;</w:t>
      </w:r>
    </w:p>
    <w:p w14:paraId="0C88CCF0" w14:textId="77777777" w:rsidR="00793579" w:rsidRPr="006C5E82" w:rsidRDefault="00793579" w:rsidP="001F2B0D">
      <w:pPr>
        <w:numPr>
          <w:ilvl w:val="1"/>
          <w:numId w:val="29"/>
        </w:numPr>
        <w:autoSpaceDE w:val="0"/>
        <w:autoSpaceDN w:val="0"/>
        <w:adjustRightInd w:val="0"/>
        <w:spacing w:before="120"/>
        <w:contextualSpacing/>
        <w:jc w:val="both"/>
        <w:rPr>
          <w:rFonts w:eastAsia="Tahoma"/>
        </w:rPr>
      </w:pPr>
      <w:r w:rsidRPr="006C5E82">
        <w:rPr>
          <w:rFonts w:eastAsia="Tahoma"/>
        </w:rPr>
        <w:t>Общие требования к казначейской отчетности.</w:t>
      </w:r>
    </w:p>
    <w:p w14:paraId="772AD353" w14:textId="77777777" w:rsidR="00793579" w:rsidRPr="006C5E82" w:rsidRDefault="00793579" w:rsidP="000E41E7">
      <w:pPr>
        <w:spacing w:before="120"/>
        <w:ind w:left="1080"/>
        <w:contextualSpacing/>
        <w:jc w:val="both"/>
        <w:rPr>
          <w:rFonts w:eastAsia="Tahoma"/>
        </w:rPr>
      </w:pPr>
    </w:p>
    <w:p w14:paraId="4933E5A2" w14:textId="77777777" w:rsidR="00793579" w:rsidRPr="006C5E82" w:rsidRDefault="00793579" w:rsidP="000E41E7">
      <w:pPr>
        <w:jc w:val="both"/>
        <w:rPr>
          <w:b/>
        </w:rPr>
      </w:pPr>
    </w:p>
    <w:p w14:paraId="3A1472B5" w14:textId="77777777" w:rsidR="00C367C7" w:rsidRPr="006C5E82" w:rsidRDefault="00C367C7" w:rsidP="000E41E7">
      <w:pPr>
        <w:spacing w:after="160" w:line="259" w:lineRule="auto"/>
        <w:jc w:val="both"/>
        <w:rPr>
          <w:rFonts w:eastAsia="Calibri"/>
          <w:b/>
          <w:lang w:eastAsia="en-US"/>
        </w:rPr>
      </w:pPr>
      <w:bookmarkStart w:id="26" w:name="Программа7"/>
      <w:r w:rsidRPr="006C5E82">
        <w:rPr>
          <w:rFonts w:eastAsia="Calibri"/>
          <w:b/>
          <w:lang w:eastAsia="en-US"/>
        </w:rPr>
        <w:t>6-2-60 МСФО (IFRS) 16 «АРЕНДА»: АКТУАЛЬНЫЕ ВОПРОСЫ ПРИМЕНЕНИЯ ПРИ АУДИТЕ КРЕДИТНЫХ И НЕКРЕДИТНЫХ ФИНАНСОВЫХ ОРГАНИЗАЦИЙ, СТРАХОВЫХ ОРГАНИЗАЦИЙ»</w:t>
      </w:r>
    </w:p>
    <w:bookmarkEnd w:id="26"/>
    <w:p w14:paraId="3D814F4A" w14:textId="77777777" w:rsidR="00C367C7" w:rsidRPr="006C5E82" w:rsidRDefault="00C367C7" w:rsidP="000E41E7">
      <w:pPr>
        <w:spacing w:after="160" w:line="259" w:lineRule="auto"/>
        <w:jc w:val="both"/>
        <w:rPr>
          <w:rFonts w:eastAsia="Calibri"/>
          <w:lang w:eastAsia="en-US"/>
        </w:rPr>
      </w:pPr>
      <w:r w:rsidRPr="006C5E82">
        <w:rPr>
          <w:rFonts w:eastAsia="Calibri"/>
          <w:b/>
          <w:lang w:eastAsia="en-US"/>
        </w:rPr>
        <w:t>Продолжительность обучения</w:t>
      </w:r>
      <w:r w:rsidRPr="006C5E82">
        <w:rPr>
          <w:rFonts w:eastAsia="Calibri"/>
          <w:lang w:eastAsia="en-US"/>
        </w:rPr>
        <w:t xml:space="preserve"> – 4 академических часа.</w:t>
      </w:r>
    </w:p>
    <w:p w14:paraId="24CB92F1" w14:textId="09497A18" w:rsidR="00C367C7" w:rsidRPr="006C5E82" w:rsidRDefault="00C367C7" w:rsidP="000E41E7">
      <w:pPr>
        <w:spacing w:after="160" w:line="259" w:lineRule="auto"/>
        <w:jc w:val="both"/>
        <w:rPr>
          <w:rFonts w:eastAsia="Calibri"/>
          <w:lang w:eastAsia="en-US"/>
        </w:rPr>
      </w:pPr>
      <w:r w:rsidRPr="006C5E82">
        <w:rPr>
          <w:rFonts w:eastAsia="Calibri"/>
          <w:b/>
          <w:lang w:eastAsia="en-US"/>
        </w:rPr>
        <w:t>Цель программы</w:t>
      </w:r>
      <w:r w:rsidRPr="006C5E82">
        <w:rPr>
          <w:rFonts w:eastAsia="Calibri"/>
          <w:lang w:eastAsia="en-US"/>
        </w:rPr>
        <w:t xml:space="preserve"> - углубление знаний аудиторов, желающих специализироваться на аудите кредитных и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 в части особенностей учета аренды в соответствии с МСФО 16 "Аренда" и нормативным актам Банка России по аренде.</w:t>
      </w:r>
    </w:p>
    <w:p w14:paraId="62DD98B9" w14:textId="77777777" w:rsidR="000E41E7" w:rsidRPr="006C5E82" w:rsidRDefault="000E41E7" w:rsidP="000E41E7">
      <w:pPr>
        <w:spacing w:after="160" w:line="259" w:lineRule="auto"/>
        <w:jc w:val="both"/>
        <w:rPr>
          <w:rFonts w:eastAsia="Calibri"/>
          <w:lang w:eastAsia="en-US"/>
        </w:rPr>
      </w:pPr>
    </w:p>
    <w:p w14:paraId="30D0DED9" w14:textId="77777777" w:rsidR="00C367C7" w:rsidRPr="006C5E82" w:rsidRDefault="00C367C7" w:rsidP="000E41E7">
      <w:pPr>
        <w:spacing w:after="160" w:line="259" w:lineRule="auto"/>
        <w:jc w:val="both"/>
        <w:rPr>
          <w:rFonts w:eastAsia="Calibri"/>
          <w:b/>
          <w:lang w:eastAsia="en-US"/>
        </w:rPr>
      </w:pPr>
      <w:r w:rsidRPr="006C5E82">
        <w:rPr>
          <w:rFonts w:eastAsia="Calibri"/>
          <w:b/>
          <w:lang w:eastAsia="en-US"/>
        </w:rPr>
        <w:t>Тема 1. Особенности бухгалтерского учета аренды кредитной организацией</w:t>
      </w:r>
    </w:p>
    <w:p w14:paraId="5802069E" w14:textId="77777777" w:rsidR="00C367C7" w:rsidRPr="006C5E82" w:rsidRDefault="00C367C7" w:rsidP="000E41E7">
      <w:pPr>
        <w:spacing w:after="160" w:line="259" w:lineRule="auto"/>
        <w:jc w:val="both"/>
        <w:rPr>
          <w:rFonts w:eastAsia="Calibri"/>
          <w:lang w:eastAsia="en-US"/>
        </w:rPr>
      </w:pPr>
      <w:r w:rsidRPr="006C5E82">
        <w:rPr>
          <w:rFonts w:eastAsia="Calibri"/>
          <w:lang w:eastAsia="en-US"/>
        </w:rPr>
        <w:t xml:space="preserve"> 1.1. Единая модель учета договоров аренды кредитными организациями - арендаторами.</w:t>
      </w:r>
    </w:p>
    <w:p w14:paraId="60C4C8CB" w14:textId="77777777" w:rsidR="00C367C7" w:rsidRPr="006C5E82" w:rsidRDefault="00C367C7" w:rsidP="000E41E7">
      <w:pPr>
        <w:spacing w:after="160" w:line="259" w:lineRule="auto"/>
        <w:jc w:val="both"/>
        <w:rPr>
          <w:rFonts w:eastAsia="Calibri"/>
          <w:lang w:eastAsia="en-US"/>
        </w:rPr>
      </w:pPr>
      <w:r w:rsidRPr="006C5E82">
        <w:rPr>
          <w:rFonts w:eastAsia="Calibri"/>
          <w:lang w:eastAsia="en-US"/>
        </w:rPr>
        <w:t xml:space="preserve"> 1.2. Классификация договоров аренды кредитными организациями - арендодателями для целей отражения на счетах бухгалтерского учета.</w:t>
      </w:r>
    </w:p>
    <w:p w14:paraId="7857F513" w14:textId="77777777" w:rsidR="00C367C7" w:rsidRPr="006C5E82" w:rsidRDefault="00C367C7" w:rsidP="000E41E7">
      <w:pPr>
        <w:spacing w:after="160" w:line="259" w:lineRule="auto"/>
        <w:jc w:val="both"/>
        <w:rPr>
          <w:rFonts w:eastAsia="Calibri"/>
          <w:lang w:eastAsia="en-US"/>
        </w:rPr>
      </w:pPr>
      <w:r w:rsidRPr="006C5E82">
        <w:rPr>
          <w:rFonts w:eastAsia="Calibri"/>
          <w:lang w:eastAsia="en-US"/>
        </w:rPr>
        <w:t xml:space="preserve"> 1.3. Бухгалтерский учет договоров финансовой аренды кредитными организациями - арендодателями.</w:t>
      </w:r>
    </w:p>
    <w:p w14:paraId="6161D83B" w14:textId="77777777" w:rsidR="00C367C7" w:rsidRPr="006C5E82" w:rsidRDefault="00C367C7" w:rsidP="000E41E7">
      <w:pPr>
        <w:spacing w:after="160" w:line="259" w:lineRule="auto"/>
        <w:jc w:val="both"/>
        <w:rPr>
          <w:rFonts w:eastAsia="Calibri"/>
          <w:lang w:eastAsia="en-US"/>
        </w:rPr>
      </w:pPr>
      <w:r w:rsidRPr="006C5E82">
        <w:rPr>
          <w:rFonts w:eastAsia="Calibri"/>
          <w:lang w:eastAsia="en-US"/>
        </w:rPr>
        <w:t xml:space="preserve"> 1.4. Бухгалтерский учет договоров аренды, классифицируемых как операционная аренда, кредитными организациями - арендодателями.</w:t>
      </w:r>
    </w:p>
    <w:p w14:paraId="01B132DE" w14:textId="77777777" w:rsidR="00C367C7" w:rsidRPr="006C5E82" w:rsidRDefault="00C367C7" w:rsidP="000E41E7">
      <w:pPr>
        <w:spacing w:after="160" w:line="259" w:lineRule="auto"/>
        <w:jc w:val="both"/>
        <w:rPr>
          <w:rFonts w:eastAsia="Calibri"/>
          <w:lang w:eastAsia="en-US"/>
        </w:rPr>
      </w:pPr>
      <w:r w:rsidRPr="006C5E82">
        <w:rPr>
          <w:rFonts w:eastAsia="Calibri"/>
          <w:lang w:eastAsia="en-US"/>
        </w:rPr>
        <w:lastRenderedPageBreak/>
        <w:t xml:space="preserve"> 1.5. Бухгалтерский учет кредитными организациями операций продажи с обратной арендой.</w:t>
      </w:r>
    </w:p>
    <w:p w14:paraId="05F9238D" w14:textId="77777777" w:rsidR="00C367C7" w:rsidRPr="006C5E82" w:rsidRDefault="00C367C7" w:rsidP="000E41E7">
      <w:pPr>
        <w:spacing w:after="160" w:line="259" w:lineRule="auto"/>
        <w:jc w:val="both"/>
        <w:rPr>
          <w:rFonts w:eastAsia="Calibri"/>
          <w:lang w:eastAsia="en-US"/>
        </w:rPr>
      </w:pPr>
      <w:r w:rsidRPr="006C5E82">
        <w:rPr>
          <w:rFonts w:eastAsia="Calibri"/>
          <w:lang w:eastAsia="en-US"/>
        </w:rPr>
        <w:t xml:space="preserve"> 1.6. Бухгалтерский учет кредитными организациями - арендодателями обесценения дебиторской задолженности по договорам аренды.</w:t>
      </w:r>
    </w:p>
    <w:p w14:paraId="41D594D8" w14:textId="77777777" w:rsidR="00C367C7" w:rsidRPr="006C5E82" w:rsidRDefault="00C367C7" w:rsidP="000E41E7">
      <w:pPr>
        <w:spacing w:after="160" w:line="259" w:lineRule="auto"/>
        <w:jc w:val="both"/>
        <w:rPr>
          <w:rFonts w:eastAsia="Calibri"/>
          <w:lang w:eastAsia="en-US"/>
        </w:rPr>
      </w:pPr>
      <w:r w:rsidRPr="006C5E82">
        <w:rPr>
          <w:rFonts w:eastAsia="Calibri"/>
          <w:lang w:eastAsia="en-US"/>
        </w:rPr>
        <w:t xml:space="preserve"> 1.7. Отражение на счетах бухгалтерского учета изменений договора аренды.</w:t>
      </w:r>
    </w:p>
    <w:p w14:paraId="39BBEAEA" w14:textId="77777777" w:rsidR="00C367C7" w:rsidRPr="006C5E82" w:rsidRDefault="00C367C7" w:rsidP="000E41E7">
      <w:pPr>
        <w:spacing w:after="160" w:line="259" w:lineRule="auto"/>
        <w:jc w:val="both"/>
        <w:rPr>
          <w:rFonts w:eastAsia="Calibri"/>
          <w:lang w:eastAsia="en-US"/>
        </w:rPr>
      </w:pPr>
      <w:r w:rsidRPr="006C5E82">
        <w:rPr>
          <w:rFonts w:eastAsia="Calibri"/>
          <w:lang w:eastAsia="en-US"/>
        </w:rPr>
        <w:t xml:space="preserve"> 1.8. </w:t>
      </w:r>
      <w:bookmarkStart w:id="27" w:name="_Hlk107162135"/>
      <w:r w:rsidRPr="006C5E82">
        <w:rPr>
          <w:rFonts w:eastAsia="Calibri"/>
          <w:lang w:eastAsia="en-US"/>
        </w:rPr>
        <w:t>Отдельные вопросы применения кредитными организациями МСФО (IFRS) 16 «Аренда»:</w:t>
      </w:r>
    </w:p>
    <w:p w14:paraId="792FF65C" w14:textId="77777777" w:rsidR="00C367C7" w:rsidRPr="006C5E82" w:rsidRDefault="00C367C7" w:rsidP="000E41E7">
      <w:pPr>
        <w:spacing w:after="160" w:line="259" w:lineRule="auto"/>
        <w:ind w:firstLine="540"/>
        <w:jc w:val="both"/>
        <w:rPr>
          <w:rFonts w:eastAsia="Calibri"/>
          <w:lang w:eastAsia="en-US"/>
        </w:rPr>
      </w:pPr>
      <w:r w:rsidRPr="006C5E82">
        <w:rPr>
          <w:rFonts w:eastAsia="Calibri"/>
          <w:lang w:eastAsia="en-US"/>
        </w:rPr>
        <w:t>классификация договоров аренды;</w:t>
      </w:r>
    </w:p>
    <w:p w14:paraId="400B2214" w14:textId="77777777" w:rsidR="00C367C7" w:rsidRPr="006C5E82" w:rsidRDefault="00C367C7" w:rsidP="000E41E7">
      <w:pPr>
        <w:spacing w:after="160" w:line="259" w:lineRule="auto"/>
        <w:ind w:firstLine="540"/>
        <w:jc w:val="both"/>
        <w:rPr>
          <w:rFonts w:eastAsia="Calibri"/>
          <w:lang w:eastAsia="en-US"/>
        </w:rPr>
      </w:pPr>
      <w:r w:rsidRPr="006C5E82">
        <w:rPr>
          <w:rFonts w:eastAsia="Calibri"/>
          <w:lang w:eastAsia="en-US"/>
        </w:rPr>
        <w:t xml:space="preserve">расчет корректировок, связанных с переходом на новый </w:t>
      </w:r>
      <w:hyperlink r:id="rId157" w:history="1">
        <w:r w:rsidRPr="006C5E82">
          <w:rPr>
            <w:rFonts w:eastAsia="Calibri"/>
            <w:lang w:eastAsia="en-US"/>
          </w:rPr>
          <w:t>стандарт</w:t>
        </w:r>
      </w:hyperlink>
      <w:r w:rsidRPr="006C5E82">
        <w:rPr>
          <w:rFonts w:eastAsia="Calibri"/>
          <w:lang w:eastAsia="en-US"/>
        </w:rPr>
        <w:t xml:space="preserve"> при первоначальном применении;</w:t>
      </w:r>
    </w:p>
    <w:p w14:paraId="06274072" w14:textId="77777777" w:rsidR="00C367C7" w:rsidRPr="006C5E82" w:rsidRDefault="00C367C7" w:rsidP="000E41E7">
      <w:pPr>
        <w:spacing w:after="160" w:line="259" w:lineRule="auto"/>
        <w:ind w:firstLine="540"/>
        <w:jc w:val="both"/>
        <w:rPr>
          <w:rFonts w:eastAsia="Calibri"/>
          <w:lang w:eastAsia="en-US"/>
        </w:rPr>
      </w:pPr>
      <w:r w:rsidRPr="006C5E82">
        <w:rPr>
          <w:rFonts w:eastAsia="Calibri"/>
          <w:lang w:eastAsia="en-US"/>
        </w:rPr>
        <w:t xml:space="preserve">использование освобождений от применения требований </w:t>
      </w:r>
      <w:hyperlink r:id="rId158" w:history="1">
        <w:r w:rsidRPr="006C5E82">
          <w:rPr>
            <w:rFonts w:eastAsia="Calibri"/>
            <w:lang w:eastAsia="en-US"/>
          </w:rPr>
          <w:t>стандарта</w:t>
        </w:r>
      </w:hyperlink>
      <w:r w:rsidRPr="006C5E82">
        <w:rPr>
          <w:rFonts w:eastAsia="Calibri"/>
          <w:lang w:eastAsia="en-US"/>
        </w:rPr>
        <w:t xml:space="preserve"> в отношении краткосрочной аренды и аренды активов с низкой стоимостью;</w:t>
      </w:r>
    </w:p>
    <w:p w14:paraId="2AE00D76" w14:textId="77777777" w:rsidR="00C367C7" w:rsidRPr="006C5E82" w:rsidRDefault="00C367C7" w:rsidP="000E41E7">
      <w:pPr>
        <w:spacing w:after="160" w:line="259" w:lineRule="auto"/>
        <w:ind w:firstLine="540"/>
        <w:jc w:val="both"/>
        <w:rPr>
          <w:rFonts w:eastAsia="Calibri"/>
          <w:lang w:eastAsia="en-US"/>
        </w:rPr>
      </w:pPr>
      <w:r w:rsidRPr="006C5E82">
        <w:rPr>
          <w:rFonts w:eastAsia="Calibri"/>
          <w:lang w:eastAsia="en-US"/>
        </w:rPr>
        <w:t>оценка активов в форме права пользования и обязательств по аренде;</w:t>
      </w:r>
    </w:p>
    <w:p w14:paraId="70713C9C" w14:textId="77777777" w:rsidR="00C367C7" w:rsidRPr="006C5E82" w:rsidRDefault="00C367C7" w:rsidP="000E41E7">
      <w:pPr>
        <w:spacing w:after="160" w:line="259" w:lineRule="auto"/>
        <w:ind w:firstLine="540"/>
        <w:jc w:val="both"/>
        <w:rPr>
          <w:rFonts w:eastAsia="Calibri"/>
          <w:lang w:eastAsia="en-US"/>
        </w:rPr>
      </w:pPr>
      <w:r w:rsidRPr="006C5E82">
        <w:rPr>
          <w:rFonts w:eastAsia="Calibri"/>
          <w:lang w:eastAsia="en-US"/>
        </w:rPr>
        <w:t>определение ставки дисконтирования, используемой при оценке обязательств по аренде;</w:t>
      </w:r>
    </w:p>
    <w:p w14:paraId="432F1738" w14:textId="5F411B74" w:rsidR="00C367C7" w:rsidRPr="006C5E82" w:rsidRDefault="00C367C7" w:rsidP="000E41E7">
      <w:pPr>
        <w:spacing w:after="160" w:line="259" w:lineRule="auto"/>
        <w:ind w:firstLine="540"/>
        <w:jc w:val="both"/>
        <w:rPr>
          <w:rFonts w:eastAsia="Calibri"/>
          <w:lang w:eastAsia="en-US"/>
        </w:rPr>
      </w:pPr>
      <w:r w:rsidRPr="006C5E82">
        <w:rPr>
          <w:rFonts w:eastAsia="Calibri"/>
          <w:lang w:eastAsia="en-US"/>
        </w:rPr>
        <w:t>формирование финансового результата по договорам аренды.</w:t>
      </w:r>
    </w:p>
    <w:p w14:paraId="5FC71997" w14:textId="77777777" w:rsidR="000E41E7" w:rsidRPr="006C5E82" w:rsidRDefault="000E41E7" w:rsidP="000E41E7">
      <w:pPr>
        <w:spacing w:after="160" w:line="259" w:lineRule="auto"/>
        <w:ind w:firstLine="540"/>
        <w:jc w:val="both"/>
        <w:rPr>
          <w:rFonts w:eastAsia="Calibri"/>
          <w:lang w:eastAsia="en-US"/>
        </w:rPr>
      </w:pPr>
    </w:p>
    <w:bookmarkEnd w:id="27"/>
    <w:p w14:paraId="0C306A23" w14:textId="60827EDB" w:rsidR="000E41E7" w:rsidRPr="006C5E82" w:rsidRDefault="00C367C7" w:rsidP="000E41E7">
      <w:pPr>
        <w:spacing w:after="160" w:line="259" w:lineRule="auto"/>
        <w:jc w:val="both"/>
        <w:rPr>
          <w:rFonts w:eastAsia="Calibri"/>
          <w:b/>
          <w:lang w:eastAsia="en-US"/>
        </w:rPr>
      </w:pPr>
      <w:r w:rsidRPr="006C5E82">
        <w:rPr>
          <w:rFonts w:eastAsia="Calibri"/>
          <w:b/>
          <w:lang w:eastAsia="en-US"/>
        </w:rPr>
        <w:t xml:space="preserve">Тема 2. Особенности бухгалтерского учета аренды </w:t>
      </w:r>
      <w:proofErr w:type="spellStart"/>
      <w:r w:rsidRPr="006C5E82">
        <w:rPr>
          <w:rFonts w:eastAsia="Calibri"/>
          <w:b/>
          <w:lang w:eastAsia="en-US"/>
        </w:rPr>
        <w:t>некредитной</w:t>
      </w:r>
      <w:proofErr w:type="spellEnd"/>
      <w:r w:rsidRPr="006C5E82">
        <w:rPr>
          <w:rFonts w:eastAsia="Calibri"/>
          <w:b/>
          <w:lang w:eastAsia="en-US"/>
        </w:rPr>
        <w:t xml:space="preserve"> финансовой организацией и страховой организацией</w:t>
      </w:r>
    </w:p>
    <w:p w14:paraId="47A85E17" w14:textId="77777777" w:rsidR="00C367C7" w:rsidRPr="006C5E82" w:rsidRDefault="00C367C7" w:rsidP="000E41E7">
      <w:pPr>
        <w:spacing w:after="160" w:line="259" w:lineRule="auto"/>
        <w:jc w:val="both"/>
        <w:rPr>
          <w:rFonts w:eastAsia="Calibri"/>
          <w:lang w:eastAsia="en-US"/>
        </w:rPr>
      </w:pPr>
      <w:r w:rsidRPr="006C5E82">
        <w:rPr>
          <w:rFonts w:eastAsia="Calibri"/>
          <w:lang w:eastAsia="en-US"/>
        </w:rPr>
        <w:t xml:space="preserve"> 2.1. Единая модель учета договоров аренды </w:t>
      </w:r>
      <w:proofErr w:type="spellStart"/>
      <w:r w:rsidRPr="006C5E82">
        <w:rPr>
          <w:rFonts w:eastAsia="Calibri"/>
          <w:lang w:eastAsia="en-US"/>
        </w:rPr>
        <w:t>некредитными</w:t>
      </w:r>
      <w:proofErr w:type="spellEnd"/>
      <w:r w:rsidRPr="006C5E82">
        <w:rPr>
          <w:rFonts w:eastAsia="Calibri"/>
          <w:lang w:eastAsia="en-US"/>
        </w:rPr>
        <w:t xml:space="preserve"> финансовыми организациями - арендаторами.</w:t>
      </w:r>
    </w:p>
    <w:p w14:paraId="212E6529" w14:textId="77777777" w:rsidR="00C367C7" w:rsidRPr="006C5E82" w:rsidRDefault="00C367C7" w:rsidP="000E41E7">
      <w:pPr>
        <w:spacing w:after="160" w:line="259" w:lineRule="auto"/>
        <w:jc w:val="both"/>
        <w:rPr>
          <w:rFonts w:eastAsia="Calibri"/>
          <w:lang w:eastAsia="en-US"/>
        </w:rPr>
      </w:pPr>
      <w:r w:rsidRPr="006C5E82">
        <w:rPr>
          <w:rFonts w:eastAsia="Calibri"/>
          <w:lang w:eastAsia="en-US"/>
        </w:rPr>
        <w:t xml:space="preserve"> 2.2. Классификация договоров аренды </w:t>
      </w:r>
      <w:proofErr w:type="spellStart"/>
      <w:r w:rsidRPr="006C5E82">
        <w:rPr>
          <w:rFonts w:eastAsia="Calibri"/>
          <w:lang w:eastAsia="en-US"/>
        </w:rPr>
        <w:t>некредитными</w:t>
      </w:r>
      <w:proofErr w:type="spellEnd"/>
      <w:r w:rsidRPr="006C5E82">
        <w:rPr>
          <w:rFonts w:eastAsia="Calibri"/>
          <w:lang w:eastAsia="en-US"/>
        </w:rPr>
        <w:t xml:space="preserve"> финансовыми организациями - арендодателями для целей отражения на счетах бухгалтерского учета.</w:t>
      </w:r>
    </w:p>
    <w:p w14:paraId="0BEB9BCE" w14:textId="77777777" w:rsidR="00C367C7" w:rsidRPr="006C5E82" w:rsidRDefault="00C367C7" w:rsidP="000E41E7">
      <w:pPr>
        <w:spacing w:after="160" w:line="259" w:lineRule="auto"/>
        <w:jc w:val="both"/>
        <w:rPr>
          <w:rFonts w:eastAsia="Calibri"/>
          <w:lang w:eastAsia="en-US"/>
        </w:rPr>
      </w:pPr>
      <w:r w:rsidRPr="006C5E82">
        <w:rPr>
          <w:rFonts w:eastAsia="Calibri"/>
          <w:lang w:eastAsia="en-US"/>
        </w:rPr>
        <w:t xml:space="preserve"> 2.3. Бухгалтерский учет договоров финансовой аренды </w:t>
      </w:r>
      <w:proofErr w:type="spellStart"/>
      <w:r w:rsidRPr="006C5E82">
        <w:rPr>
          <w:rFonts w:eastAsia="Calibri"/>
          <w:lang w:eastAsia="en-US"/>
        </w:rPr>
        <w:t>некредитными</w:t>
      </w:r>
      <w:proofErr w:type="spellEnd"/>
      <w:r w:rsidRPr="006C5E82">
        <w:rPr>
          <w:rFonts w:eastAsia="Calibri"/>
          <w:lang w:eastAsia="en-US"/>
        </w:rPr>
        <w:t xml:space="preserve"> финансовыми организациями - арендодателями.</w:t>
      </w:r>
    </w:p>
    <w:p w14:paraId="68C4F35E" w14:textId="77777777" w:rsidR="00C367C7" w:rsidRPr="006C5E82" w:rsidRDefault="00C367C7" w:rsidP="000E41E7">
      <w:pPr>
        <w:spacing w:after="160" w:line="259" w:lineRule="auto"/>
        <w:jc w:val="both"/>
        <w:rPr>
          <w:rFonts w:eastAsia="Calibri"/>
          <w:lang w:eastAsia="en-US"/>
        </w:rPr>
      </w:pPr>
      <w:r w:rsidRPr="006C5E82">
        <w:rPr>
          <w:rFonts w:eastAsia="Calibri"/>
          <w:lang w:eastAsia="en-US"/>
        </w:rPr>
        <w:t xml:space="preserve"> 2.4. Бухгалтерский учет договоров аренды, классифицируемых как операционная аренда, </w:t>
      </w:r>
      <w:proofErr w:type="spellStart"/>
      <w:r w:rsidRPr="006C5E82">
        <w:rPr>
          <w:rFonts w:eastAsia="Calibri"/>
          <w:lang w:eastAsia="en-US"/>
        </w:rPr>
        <w:t>некредитными</w:t>
      </w:r>
      <w:proofErr w:type="spellEnd"/>
      <w:r w:rsidRPr="006C5E82">
        <w:rPr>
          <w:rFonts w:eastAsia="Calibri"/>
          <w:lang w:eastAsia="en-US"/>
        </w:rPr>
        <w:t xml:space="preserve"> финансовыми организациями - арендодателями.</w:t>
      </w:r>
    </w:p>
    <w:p w14:paraId="66B94C91" w14:textId="77777777" w:rsidR="00C367C7" w:rsidRPr="006C5E82" w:rsidRDefault="00C367C7" w:rsidP="000E41E7">
      <w:pPr>
        <w:spacing w:after="160" w:line="259" w:lineRule="auto"/>
        <w:jc w:val="both"/>
        <w:rPr>
          <w:rFonts w:eastAsia="Calibri"/>
          <w:lang w:eastAsia="en-US"/>
        </w:rPr>
      </w:pPr>
      <w:r w:rsidRPr="006C5E82">
        <w:rPr>
          <w:rFonts w:eastAsia="Calibri"/>
          <w:lang w:eastAsia="en-US"/>
        </w:rPr>
        <w:t xml:space="preserve"> 2.5. Бухгалтерский учет </w:t>
      </w:r>
      <w:proofErr w:type="spellStart"/>
      <w:r w:rsidRPr="006C5E82">
        <w:rPr>
          <w:rFonts w:eastAsia="Calibri"/>
          <w:lang w:eastAsia="en-US"/>
        </w:rPr>
        <w:t>некредитными</w:t>
      </w:r>
      <w:proofErr w:type="spellEnd"/>
      <w:r w:rsidRPr="006C5E82">
        <w:rPr>
          <w:rFonts w:eastAsia="Calibri"/>
          <w:lang w:eastAsia="en-US"/>
        </w:rPr>
        <w:t xml:space="preserve"> финансовыми организациями операций продажи с обратной арендой.</w:t>
      </w:r>
    </w:p>
    <w:p w14:paraId="6DBB3455" w14:textId="77777777" w:rsidR="00C367C7" w:rsidRPr="006C5E82" w:rsidRDefault="00C367C7" w:rsidP="000E41E7">
      <w:pPr>
        <w:spacing w:after="160" w:line="259" w:lineRule="auto"/>
        <w:jc w:val="both"/>
        <w:rPr>
          <w:rFonts w:eastAsia="Calibri"/>
          <w:lang w:eastAsia="en-US"/>
        </w:rPr>
      </w:pPr>
      <w:r w:rsidRPr="006C5E82">
        <w:rPr>
          <w:rFonts w:eastAsia="Calibri"/>
          <w:lang w:eastAsia="en-US"/>
        </w:rPr>
        <w:t xml:space="preserve"> 2.6. Бухгалтерский учет </w:t>
      </w:r>
      <w:proofErr w:type="spellStart"/>
      <w:r w:rsidRPr="006C5E82">
        <w:rPr>
          <w:rFonts w:eastAsia="Calibri"/>
          <w:lang w:eastAsia="en-US"/>
        </w:rPr>
        <w:t>некредитными</w:t>
      </w:r>
      <w:proofErr w:type="spellEnd"/>
      <w:r w:rsidRPr="006C5E82">
        <w:rPr>
          <w:rFonts w:eastAsia="Calibri"/>
          <w:lang w:eastAsia="en-US"/>
        </w:rPr>
        <w:t xml:space="preserve"> финансовыми организациями - арендодателями обесценения дебиторской задолженности по договорам аренды.</w:t>
      </w:r>
    </w:p>
    <w:p w14:paraId="41D3A308" w14:textId="77777777" w:rsidR="00C367C7" w:rsidRPr="006C5E82" w:rsidRDefault="00C367C7" w:rsidP="000E41E7">
      <w:pPr>
        <w:spacing w:after="160" w:line="259" w:lineRule="auto"/>
        <w:jc w:val="both"/>
        <w:rPr>
          <w:rFonts w:eastAsia="Calibri"/>
          <w:lang w:eastAsia="en-US"/>
        </w:rPr>
      </w:pPr>
      <w:r w:rsidRPr="006C5E82">
        <w:rPr>
          <w:rFonts w:eastAsia="Calibri"/>
          <w:lang w:eastAsia="en-US"/>
        </w:rPr>
        <w:t xml:space="preserve"> 2.6.1. Особенности учета обесценения дебиторской задолженности по договорам аренды страховщиками, применяющими и использующими временное освобождение от применения МСФО (IFRS) 9 в соответствии с пунктом 20B МСФО (IFRS) 4 "Договоры страхования".</w:t>
      </w:r>
    </w:p>
    <w:p w14:paraId="6F223103" w14:textId="77777777" w:rsidR="00C367C7" w:rsidRPr="006C5E82" w:rsidRDefault="00C367C7" w:rsidP="000E41E7">
      <w:pPr>
        <w:spacing w:after="160" w:line="259" w:lineRule="auto"/>
        <w:jc w:val="both"/>
        <w:rPr>
          <w:rFonts w:eastAsia="Calibri"/>
          <w:lang w:eastAsia="en-US"/>
        </w:rPr>
      </w:pPr>
      <w:r w:rsidRPr="006C5E82">
        <w:rPr>
          <w:rFonts w:eastAsia="Calibri"/>
          <w:lang w:eastAsia="en-US"/>
        </w:rPr>
        <w:t xml:space="preserve"> 2.7. Отражение на счетах бухгалтерского учета изменений договора аренды.</w:t>
      </w:r>
    </w:p>
    <w:p w14:paraId="0DBF2865" w14:textId="77777777" w:rsidR="00C367C7" w:rsidRPr="006C5E82" w:rsidRDefault="00C367C7" w:rsidP="000E41E7">
      <w:pPr>
        <w:spacing w:after="160" w:line="259" w:lineRule="auto"/>
        <w:jc w:val="both"/>
        <w:rPr>
          <w:rFonts w:eastAsia="Calibri"/>
          <w:lang w:eastAsia="en-US"/>
        </w:rPr>
      </w:pPr>
      <w:r w:rsidRPr="006C5E82">
        <w:rPr>
          <w:rFonts w:eastAsia="Calibri"/>
          <w:lang w:eastAsia="en-US"/>
        </w:rPr>
        <w:t xml:space="preserve">2.8. Отдельные вопросы применения </w:t>
      </w:r>
      <w:proofErr w:type="spellStart"/>
      <w:r w:rsidRPr="006C5E82">
        <w:rPr>
          <w:rFonts w:eastAsia="Calibri"/>
          <w:lang w:eastAsia="en-US"/>
        </w:rPr>
        <w:t>некредитными</w:t>
      </w:r>
      <w:proofErr w:type="spellEnd"/>
      <w:r w:rsidRPr="006C5E82">
        <w:rPr>
          <w:rFonts w:eastAsia="Calibri"/>
          <w:lang w:eastAsia="en-US"/>
        </w:rPr>
        <w:t xml:space="preserve"> финансовыми организациями МСФО (IFRS) 16 «Аренда»:</w:t>
      </w:r>
    </w:p>
    <w:p w14:paraId="797D582B" w14:textId="77777777" w:rsidR="00C367C7" w:rsidRPr="006C5E82" w:rsidRDefault="00C367C7" w:rsidP="000E41E7">
      <w:pPr>
        <w:spacing w:after="160" w:line="259" w:lineRule="auto"/>
        <w:ind w:firstLine="540"/>
        <w:jc w:val="both"/>
        <w:rPr>
          <w:rFonts w:eastAsia="Calibri"/>
          <w:lang w:eastAsia="en-US"/>
        </w:rPr>
      </w:pPr>
      <w:r w:rsidRPr="006C5E82">
        <w:rPr>
          <w:rFonts w:eastAsia="Calibri"/>
          <w:lang w:eastAsia="en-US"/>
        </w:rPr>
        <w:t>классификация договоров аренды;</w:t>
      </w:r>
    </w:p>
    <w:p w14:paraId="58AC73A3" w14:textId="77777777" w:rsidR="00C367C7" w:rsidRPr="006C5E82" w:rsidRDefault="00C367C7" w:rsidP="000E41E7">
      <w:pPr>
        <w:spacing w:after="160" w:line="259" w:lineRule="auto"/>
        <w:ind w:firstLine="540"/>
        <w:jc w:val="both"/>
        <w:rPr>
          <w:rFonts w:eastAsia="Calibri"/>
          <w:lang w:eastAsia="en-US"/>
        </w:rPr>
      </w:pPr>
      <w:r w:rsidRPr="006C5E82">
        <w:rPr>
          <w:rFonts w:eastAsia="Calibri"/>
          <w:lang w:eastAsia="en-US"/>
        </w:rPr>
        <w:lastRenderedPageBreak/>
        <w:t xml:space="preserve">расчет корректировок, связанных с переходом на новый </w:t>
      </w:r>
      <w:hyperlink r:id="rId159" w:history="1">
        <w:r w:rsidRPr="006C5E82">
          <w:rPr>
            <w:rFonts w:eastAsia="Calibri"/>
            <w:u w:val="single"/>
            <w:lang w:eastAsia="en-US"/>
          </w:rPr>
          <w:t>стандарт</w:t>
        </w:r>
      </w:hyperlink>
      <w:r w:rsidRPr="006C5E82">
        <w:rPr>
          <w:rFonts w:eastAsia="Calibri"/>
          <w:lang w:eastAsia="en-US"/>
        </w:rPr>
        <w:t xml:space="preserve"> при первоначальном применении;</w:t>
      </w:r>
    </w:p>
    <w:p w14:paraId="6ADD2488" w14:textId="77777777" w:rsidR="00C367C7" w:rsidRPr="006C5E82" w:rsidRDefault="00C367C7" w:rsidP="000E41E7">
      <w:pPr>
        <w:spacing w:after="160" w:line="259" w:lineRule="auto"/>
        <w:ind w:firstLine="540"/>
        <w:jc w:val="both"/>
        <w:rPr>
          <w:rFonts w:eastAsia="Calibri"/>
          <w:lang w:eastAsia="en-US"/>
        </w:rPr>
      </w:pPr>
      <w:r w:rsidRPr="006C5E82">
        <w:rPr>
          <w:rFonts w:eastAsia="Calibri"/>
          <w:lang w:eastAsia="en-US"/>
        </w:rPr>
        <w:t xml:space="preserve">использование освобождений от применения требований </w:t>
      </w:r>
      <w:hyperlink r:id="rId160" w:history="1">
        <w:r w:rsidRPr="006C5E82">
          <w:rPr>
            <w:rFonts w:eastAsia="Calibri"/>
            <w:u w:val="single"/>
            <w:lang w:eastAsia="en-US"/>
          </w:rPr>
          <w:t>стандарта</w:t>
        </w:r>
      </w:hyperlink>
      <w:r w:rsidRPr="006C5E82">
        <w:rPr>
          <w:rFonts w:eastAsia="Calibri"/>
          <w:lang w:eastAsia="en-US"/>
        </w:rPr>
        <w:t xml:space="preserve"> в отношении краткосрочной аренды и аренды активов с низкой стоимостью;</w:t>
      </w:r>
    </w:p>
    <w:p w14:paraId="40CF59F6" w14:textId="77777777" w:rsidR="00C367C7" w:rsidRPr="006C5E82" w:rsidRDefault="00C367C7" w:rsidP="000E41E7">
      <w:pPr>
        <w:spacing w:after="160" w:line="259" w:lineRule="auto"/>
        <w:ind w:firstLine="540"/>
        <w:jc w:val="both"/>
        <w:rPr>
          <w:rFonts w:eastAsia="Calibri"/>
          <w:lang w:eastAsia="en-US"/>
        </w:rPr>
      </w:pPr>
      <w:r w:rsidRPr="006C5E82">
        <w:rPr>
          <w:rFonts w:eastAsia="Calibri"/>
          <w:lang w:eastAsia="en-US"/>
        </w:rPr>
        <w:t>оценка активов в форме права пользования и обязательств по аренде;</w:t>
      </w:r>
    </w:p>
    <w:p w14:paraId="6DBB0336" w14:textId="77777777" w:rsidR="00C367C7" w:rsidRPr="006C5E82" w:rsidRDefault="00C367C7" w:rsidP="000E41E7">
      <w:pPr>
        <w:spacing w:after="160" w:line="259" w:lineRule="auto"/>
        <w:ind w:firstLine="540"/>
        <w:jc w:val="both"/>
        <w:rPr>
          <w:rFonts w:eastAsia="Calibri"/>
          <w:lang w:eastAsia="en-US"/>
        </w:rPr>
      </w:pPr>
      <w:r w:rsidRPr="006C5E82">
        <w:rPr>
          <w:rFonts w:eastAsia="Calibri"/>
          <w:lang w:eastAsia="en-US"/>
        </w:rPr>
        <w:t>определение ставки дисконтирования, используемой при оценке обязательств по аренде;</w:t>
      </w:r>
    </w:p>
    <w:p w14:paraId="3A772E72" w14:textId="6A38DF46" w:rsidR="00C367C7" w:rsidRPr="006C5E82" w:rsidRDefault="00C367C7" w:rsidP="000E41E7">
      <w:pPr>
        <w:spacing w:after="160" w:line="259" w:lineRule="auto"/>
        <w:ind w:firstLine="540"/>
        <w:jc w:val="both"/>
        <w:rPr>
          <w:rFonts w:eastAsia="Calibri"/>
          <w:lang w:eastAsia="en-US"/>
        </w:rPr>
      </w:pPr>
      <w:r w:rsidRPr="006C5E82">
        <w:rPr>
          <w:rFonts w:eastAsia="Calibri"/>
          <w:lang w:eastAsia="en-US"/>
        </w:rPr>
        <w:t>формирование финансового результата по договорам аренды.</w:t>
      </w:r>
    </w:p>
    <w:p w14:paraId="22DA7A1E" w14:textId="77777777" w:rsidR="000E41E7" w:rsidRPr="006C5E82" w:rsidRDefault="000E41E7" w:rsidP="000E41E7">
      <w:pPr>
        <w:spacing w:after="160" w:line="259" w:lineRule="auto"/>
        <w:ind w:firstLine="540"/>
        <w:jc w:val="both"/>
        <w:rPr>
          <w:rFonts w:eastAsia="Calibri"/>
          <w:lang w:eastAsia="en-US"/>
        </w:rPr>
      </w:pPr>
    </w:p>
    <w:p w14:paraId="093DA0C3" w14:textId="77777777" w:rsidR="00C367C7" w:rsidRPr="006C5E82" w:rsidRDefault="00C367C7" w:rsidP="000E41E7">
      <w:pPr>
        <w:spacing w:after="160" w:line="259" w:lineRule="auto"/>
        <w:jc w:val="both"/>
        <w:rPr>
          <w:rFonts w:eastAsia="Calibri"/>
          <w:b/>
          <w:lang w:eastAsia="en-US"/>
        </w:rPr>
      </w:pPr>
      <w:r w:rsidRPr="006C5E82">
        <w:rPr>
          <w:rFonts w:eastAsia="Calibri"/>
          <w:b/>
          <w:lang w:eastAsia="en-US"/>
        </w:rPr>
        <w:t>Результат обучения</w:t>
      </w:r>
    </w:p>
    <w:p w14:paraId="1C4D080C" w14:textId="77777777" w:rsidR="00C367C7" w:rsidRPr="006C5E82" w:rsidRDefault="00C367C7" w:rsidP="000E41E7">
      <w:pPr>
        <w:jc w:val="both"/>
      </w:pPr>
      <w:r w:rsidRPr="006C5E82">
        <w:rPr>
          <w:rFonts w:eastAsia="Calibri"/>
          <w:lang w:eastAsia="en-US"/>
        </w:rPr>
        <w:t xml:space="preserve">Понимание особенностей учета аренды в соответствии с МСФО 16 "Аренда" и нормативными актами Банка России в отношении кредитных и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w:t>
      </w:r>
      <w:r w:rsidRPr="006C5E82">
        <w:t xml:space="preserve">  </w:t>
      </w:r>
    </w:p>
    <w:p w14:paraId="0E5D175A" w14:textId="77777777" w:rsidR="00793579" w:rsidRPr="006C5E82" w:rsidRDefault="00793579" w:rsidP="000E41E7">
      <w:pPr>
        <w:jc w:val="both"/>
        <w:rPr>
          <w:lang w:eastAsia="en-US"/>
        </w:rPr>
      </w:pPr>
    </w:p>
    <w:p w14:paraId="24558F4B" w14:textId="77777777" w:rsidR="00793579" w:rsidRPr="006C5E82" w:rsidRDefault="00793579" w:rsidP="000E41E7">
      <w:pPr>
        <w:jc w:val="both"/>
      </w:pPr>
    </w:p>
    <w:p w14:paraId="0167018C" w14:textId="77777777" w:rsidR="00793579" w:rsidRPr="006C5E82" w:rsidRDefault="00793579" w:rsidP="000E41E7">
      <w:pPr>
        <w:jc w:val="both"/>
        <w:rPr>
          <w:rFonts w:eastAsiaTheme="minorHAnsi"/>
          <w:b/>
          <w:lang w:eastAsia="en-US"/>
        </w:rPr>
      </w:pPr>
      <w:r w:rsidRPr="006C5E82">
        <w:rPr>
          <w:rFonts w:eastAsiaTheme="minorHAnsi"/>
          <w:b/>
          <w:lang w:eastAsia="en-US"/>
        </w:rPr>
        <w:t>6-2-62 «МЕЖДУНАРОДНЫЕ СТАНДАРТЫ АУДИТА: НОВЫЕ (ПЕРЕСМОТРЕННЫЕ) СТАНДАРТЫ»</w:t>
      </w:r>
    </w:p>
    <w:p w14:paraId="67B30E68" w14:textId="77777777" w:rsidR="00793579" w:rsidRPr="006C5E82" w:rsidRDefault="00793579" w:rsidP="000E41E7">
      <w:pPr>
        <w:jc w:val="both"/>
      </w:pPr>
    </w:p>
    <w:p w14:paraId="5B3C8E9D" w14:textId="77777777" w:rsidR="00793579" w:rsidRPr="006C5E82" w:rsidRDefault="00793579" w:rsidP="000E41E7">
      <w:pPr>
        <w:jc w:val="both"/>
      </w:pPr>
      <w:r w:rsidRPr="006C5E82">
        <w:rPr>
          <w:b/>
        </w:rPr>
        <w:t>Продолжительность обучения</w:t>
      </w:r>
      <w:r w:rsidRPr="006C5E82">
        <w:t xml:space="preserve"> — 8 академических часов</w:t>
      </w:r>
    </w:p>
    <w:p w14:paraId="3D37F261" w14:textId="77777777" w:rsidR="00793579" w:rsidRPr="006C5E82" w:rsidRDefault="00793579" w:rsidP="000E41E7">
      <w:pPr>
        <w:jc w:val="both"/>
      </w:pPr>
    </w:p>
    <w:p w14:paraId="265A48CF" w14:textId="77777777" w:rsidR="00793579" w:rsidRPr="006C5E82" w:rsidRDefault="00793579" w:rsidP="000E41E7">
      <w:pPr>
        <w:jc w:val="both"/>
      </w:pPr>
      <w:r w:rsidRPr="006C5E82">
        <w:rPr>
          <w:b/>
        </w:rPr>
        <w:t>Цель программ</w:t>
      </w:r>
      <w:r w:rsidRPr="006C5E82">
        <w:t>ы — изучить новые (пересмотренные) Международные стандарты аудита и аудиторской деятельности (МСА, МССУ), другие нормативно-правовые акты в сфере аудита и рассмотреть актуальные вопросы их практического применения.</w:t>
      </w:r>
    </w:p>
    <w:p w14:paraId="70A7F14E" w14:textId="77777777" w:rsidR="00793579" w:rsidRPr="006C5E82" w:rsidRDefault="00793579" w:rsidP="000E41E7">
      <w:pPr>
        <w:jc w:val="both"/>
      </w:pPr>
    </w:p>
    <w:p w14:paraId="75E141CE" w14:textId="77777777" w:rsidR="00793579" w:rsidRPr="006C5E82" w:rsidRDefault="00793579" w:rsidP="000E41E7">
      <w:pPr>
        <w:jc w:val="both"/>
        <w:rPr>
          <w:b/>
          <w:bCs/>
        </w:rPr>
      </w:pPr>
      <w:r w:rsidRPr="006C5E82">
        <w:rPr>
          <w:b/>
          <w:bCs/>
        </w:rPr>
        <w:t>Тема 1. Последние изменения в нормативно-правовом регулировании аудиторской деятельности</w:t>
      </w:r>
    </w:p>
    <w:p w14:paraId="5DA6816E" w14:textId="77777777" w:rsidR="00793579" w:rsidRPr="006C5E82" w:rsidRDefault="00793579" w:rsidP="000E41E7">
      <w:pPr>
        <w:jc w:val="both"/>
      </w:pPr>
    </w:p>
    <w:p w14:paraId="57C05411" w14:textId="77777777" w:rsidR="00793579" w:rsidRPr="006C5E82" w:rsidRDefault="00793579" w:rsidP="000E41E7">
      <w:pPr>
        <w:jc w:val="both"/>
      </w:pPr>
      <w:r w:rsidRPr="006C5E82">
        <w:t xml:space="preserve">Изменения Федерального закона № 307-ФЗ «Об аудиторской деятельности» и МСА. Измененные критерии обязательности проведения аудита. Понятие общественно значимых организаций. Требования к численности, опыту и квалификации аудиторов. Руководитель аудита. Контроля и надзор за деятельностью аудиторских организаций. Субъекты и объекты контроля. </w:t>
      </w:r>
    </w:p>
    <w:p w14:paraId="0865FABA" w14:textId="77777777" w:rsidR="00793579" w:rsidRPr="006C5E82" w:rsidRDefault="00793579" w:rsidP="000E41E7">
      <w:pPr>
        <w:jc w:val="both"/>
      </w:pPr>
    </w:p>
    <w:p w14:paraId="4B507049" w14:textId="77777777" w:rsidR="00793579" w:rsidRPr="006C5E82" w:rsidRDefault="00793579" w:rsidP="000E41E7">
      <w:pPr>
        <w:jc w:val="both"/>
        <w:rPr>
          <w:b/>
        </w:rPr>
      </w:pPr>
      <w:r w:rsidRPr="006C5E82">
        <w:rPr>
          <w:b/>
          <w:bCs/>
        </w:rPr>
        <w:t xml:space="preserve">Тема 2. МСА </w:t>
      </w:r>
      <w:r w:rsidRPr="006C5E82">
        <w:rPr>
          <w:b/>
        </w:rPr>
        <w:t>540 (пересмотренный) «Аудит оценочных значений и соответствующего раскрытия информации»</w:t>
      </w:r>
    </w:p>
    <w:p w14:paraId="67F07BA1" w14:textId="77777777" w:rsidR="00793579" w:rsidRPr="006C5E82" w:rsidRDefault="00793579" w:rsidP="000E41E7">
      <w:pPr>
        <w:jc w:val="both"/>
      </w:pPr>
    </w:p>
    <w:p w14:paraId="0FC3CAE6" w14:textId="77777777" w:rsidR="00793579" w:rsidRPr="006C5E82" w:rsidRDefault="00793579" w:rsidP="000E41E7">
      <w:pPr>
        <w:jc w:val="both"/>
      </w:pPr>
      <w:r w:rsidRPr="006C5E82">
        <w:t>Признание неотъемлемых рисков и определение факторов риска при аудите оценочных значений. Процедуры оценки риска и последующие аудиторские процедуры. Требования к раскрытию информации об оценочных значениях. Отличия от предыдущей редакции МСА 540. Согласующиеся поправки к другим МСА.</w:t>
      </w:r>
    </w:p>
    <w:p w14:paraId="654B933F" w14:textId="77777777" w:rsidR="00793579" w:rsidRPr="006C5E82" w:rsidRDefault="00793579" w:rsidP="000E41E7">
      <w:pPr>
        <w:jc w:val="both"/>
      </w:pPr>
    </w:p>
    <w:p w14:paraId="1F5CD2D9" w14:textId="77777777" w:rsidR="00793579" w:rsidRPr="006C5E82" w:rsidRDefault="00793579" w:rsidP="000E41E7">
      <w:pPr>
        <w:jc w:val="both"/>
        <w:rPr>
          <w:b/>
        </w:rPr>
      </w:pPr>
      <w:r w:rsidRPr="006C5E82">
        <w:rPr>
          <w:b/>
        </w:rPr>
        <w:t>Тема 3. МСА 315 (пересмотренный) «Выявление и оценка рисков существенного искажения»</w:t>
      </w:r>
    </w:p>
    <w:p w14:paraId="47118514" w14:textId="77777777" w:rsidR="00793579" w:rsidRPr="006C5E82" w:rsidRDefault="00793579" w:rsidP="000E41E7">
      <w:pPr>
        <w:jc w:val="both"/>
        <w:rPr>
          <w:b/>
        </w:rPr>
      </w:pPr>
    </w:p>
    <w:p w14:paraId="062B3D97" w14:textId="77777777" w:rsidR="00793579" w:rsidRPr="006C5E82" w:rsidRDefault="00793579" w:rsidP="000E41E7">
      <w:pPr>
        <w:jc w:val="both"/>
      </w:pPr>
      <w:r w:rsidRPr="006C5E82">
        <w:t>Риск существенного искажения бухгалтерской отчетности. Понимание аудируемой организации и ее окружения, включая систему внутреннего контроля организации. Компоненты системы внутреннего контроля. Основные изменения МСА 315. Согласующиеся поправки к другим МСА.</w:t>
      </w:r>
    </w:p>
    <w:p w14:paraId="43E67DDB" w14:textId="77777777" w:rsidR="00793579" w:rsidRPr="006C5E82" w:rsidRDefault="00793579" w:rsidP="000E41E7">
      <w:pPr>
        <w:jc w:val="both"/>
      </w:pPr>
    </w:p>
    <w:p w14:paraId="7C7716A4" w14:textId="77777777" w:rsidR="00793579" w:rsidRPr="006C5E82" w:rsidRDefault="00793579" w:rsidP="000E41E7">
      <w:pPr>
        <w:jc w:val="both"/>
        <w:rPr>
          <w:b/>
        </w:rPr>
      </w:pPr>
      <w:r w:rsidRPr="006C5E82">
        <w:rPr>
          <w:b/>
        </w:rPr>
        <w:t>Тема 4. Пересмотренные требования к аудиторскому заключению</w:t>
      </w:r>
    </w:p>
    <w:p w14:paraId="7FAC9AD8" w14:textId="77777777" w:rsidR="00793579" w:rsidRPr="006C5E82" w:rsidRDefault="00793579" w:rsidP="000E41E7">
      <w:pPr>
        <w:jc w:val="both"/>
        <w:rPr>
          <w:b/>
        </w:rPr>
      </w:pPr>
    </w:p>
    <w:p w14:paraId="1BBD47AF" w14:textId="77777777" w:rsidR="00793579" w:rsidRPr="006C5E82" w:rsidRDefault="00793579" w:rsidP="000E41E7">
      <w:pPr>
        <w:jc w:val="both"/>
        <w:rPr>
          <w:bCs/>
        </w:rPr>
      </w:pPr>
      <w:r w:rsidRPr="006C5E82">
        <w:t>Исключение требований к реквизитам аудиторского заключения. Требования МСА 700 «Формирование мнения и составление заключения о финансовой отчетности» к форме и содержанию аудиторского заключения. Сборники</w:t>
      </w:r>
      <w:r w:rsidRPr="006C5E82">
        <w:rPr>
          <w:b/>
        </w:rPr>
        <w:t xml:space="preserve"> </w:t>
      </w:r>
      <w:r w:rsidRPr="006C5E82">
        <w:rPr>
          <w:bCs/>
        </w:rPr>
        <w:t>примерных форм заключений и отчетов, составленных в соответствии с международными стандартами аудита. Расширение круга организаций, для которых необходимо готовить «расширенное» аудиторское заключение. Применение МСА 701 «Ключевые вопросы аудита».</w:t>
      </w:r>
    </w:p>
    <w:p w14:paraId="4773B7C0" w14:textId="77777777" w:rsidR="00793579" w:rsidRPr="006C5E82" w:rsidRDefault="00793579" w:rsidP="000E41E7">
      <w:pPr>
        <w:jc w:val="both"/>
        <w:rPr>
          <w:b/>
        </w:rPr>
      </w:pPr>
    </w:p>
    <w:p w14:paraId="3D5D1CEA" w14:textId="77777777" w:rsidR="00793579" w:rsidRPr="006C5E82" w:rsidRDefault="00793579" w:rsidP="000E41E7">
      <w:pPr>
        <w:jc w:val="both"/>
        <w:rPr>
          <w:b/>
          <w:bCs/>
        </w:rPr>
      </w:pPr>
      <w:r w:rsidRPr="006C5E82">
        <w:rPr>
          <w:b/>
          <w:bCs/>
        </w:rPr>
        <w:t>Тема 5. Новый стандарт для проведения согласованных процедур</w:t>
      </w:r>
    </w:p>
    <w:p w14:paraId="382B0085" w14:textId="77777777" w:rsidR="00793579" w:rsidRPr="006C5E82" w:rsidRDefault="00793579" w:rsidP="000E41E7">
      <w:pPr>
        <w:jc w:val="both"/>
      </w:pPr>
    </w:p>
    <w:p w14:paraId="64BFBB0B" w14:textId="77777777" w:rsidR="00793579" w:rsidRPr="006C5E82" w:rsidRDefault="00793579" w:rsidP="000E41E7">
      <w:pPr>
        <w:jc w:val="both"/>
      </w:pPr>
      <w:r w:rsidRPr="006C5E82">
        <w:t>Понятие согласованных процедур: заказчик, предполагаемые пользователи, процедуры, отчет по результатам выполнения. МССУ 4400 (пересмотренный): основные изменения. Пример обновленного отчета о выполненных согласованных процедурах.</w:t>
      </w:r>
    </w:p>
    <w:p w14:paraId="2A776ED6" w14:textId="77777777" w:rsidR="00793579" w:rsidRPr="006C5E82" w:rsidRDefault="00793579" w:rsidP="000E41E7">
      <w:pPr>
        <w:jc w:val="both"/>
      </w:pPr>
    </w:p>
    <w:p w14:paraId="42E3D96A" w14:textId="77777777" w:rsidR="00793579" w:rsidRPr="006C5E82" w:rsidRDefault="00793579" w:rsidP="000E41E7">
      <w:pPr>
        <w:jc w:val="both"/>
        <w:rPr>
          <w:b/>
        </w:rPr>
      </w:pPr>
      <w:bookmarkStart w:id="28" w:name="6-1-10"/>
      <w:bookmarkEnd w:id="28"/>
      <w:r w:rsidRPr="006C5E82">
        <w:rPr>
          <w:b/>
        </w:rPr>
        <w:t>Результат обучения</w:t>
      </w:r>
    </w:p>
    <w:p w14:paraId="3A1890E6" w14:textId="77777777" w:rsidR="00793579" w:rsidRPr="006C5E82" w:rsidRDefault="00793579" w:rsidP="000E41E7">
      <w:pPr>
        <w:jc w:val="both"/>
        <w:rPr>
          <w:b/>
        </w:rPr>
      </w:pPr>
    </w:p>
    <w:p w14:paraId="5B7B95C7" w14:textId="77777777" w:rsidR="00793579" w:rsidRPr="006C5E82" w:rsidRDefault="00793579" w:rsidP="000E41E7">
      <w:pPr>
        <w:jc w:val="both"/>
      </w:pPr>
      <w:r w:rsidRPr="006C5E82">
        <w:t>Глубокое и детальное понимание норм правового акта, его применения в финансово-хозяйственной деятельности аудируемых лиц и при осуществлении аудита и консалтинга аудиторскими организациями (аудиторами).</w:t>
      </w:r>
    </w:p>
    <w:p w14:paraId="2F2DE569" w14:textId="77777777" w:rsidR="00793579" w:rsidRPr="006C5E82" w:rsidRDefault="00793579" w:rsidP="000E41E7">
      <w:pPr>
        <w:jc w:val="both"/>
        <w:rPr>
          <w:b/>
        </w:rPr>
      </w:pPr>
    </w:p>
    <w:p w14:paraId="0EC6B920" w14:textId="77777777" w:rsidR="00793579" w:rsidRPr="006C5E82" w:rsidRDefault="00793579" w:rsidP="000E41E7">
      <w:pPr>
        <w:jc w:val="both"/>
        <w:rPr>
          <w:b/>
        </w:rPr>
      </w:pPr>
    </w:p>
    <w:p w14:paraId="78B8BB24" w14:textId="77777777" w:rsidR="00793579" w:rsidRPr="006C5E82" w:rsidRDefault="00793579" w:rsidP="000E41E7">
      <w:pPr>
        <w:jc w:val="both"/>
        <w:rPr>
          <w:b/>
        </w:rPr>
      </w:pPr>
      <w:r w:rsidRPr="006C5E82">
        <w:rPr>
          <w:b/>
        </w:rPr>
        <w:t>6-2-63 «ПРИМЕНЕНИЕ ЭЛЕКТРОННЫХ ТЕХНОЛОГИЙ АНАЛИЗА ДАННЫХ И ДРУГИХ СОВРЕМЕННЫХ IT-ТЕХНОЛОГИЙ ОКАЗАНИЯ АУДИТОРСКИХ И СВЯЗАННЫХ С НИМИ УСЛУГ, ОКАЗАНИЯ УСЛУГ, ОТЛИЧНЫХ ОТ ТРАДИЦИОННОГО АУДИТА БУХГАЛТЕРСКОЙ (ФИНАНСОВОЙ) ОТЧЕТНОСТИ»</w:t>
      </w:r>
    </w:p>
    <w:p w14:paraId="61F04EF5" w14:textId="77777777" w:rsidR="00793579" w:rsidRPr="006C5E82" w:rsidRDefault="00793579" w:rsidP="000E41E7">
      <w:pPr>
        <w:jc w:val="both"/>
        <w:rPr>
          <w:b/>
        </w:rPr>
      </w:pPr>
    </w:p>
    <w:p w14:paraId="5B120902" w14:textId="77777777" w:rsidR="00793579" w:rsidRPr="006C5E82" w:rsidRDefault="00793579" w:rsidP="000E41E7">
      <w:pPr>
        <w:ind w:right="28"/>
        <w:jc w:val="both"/>
      </w:pPr>
      <w:r w:rsidRPr="006C5E82">
        <w:rPr>
          <w:b/>
        </w:rPr>
        <w:t>Продолжительность обучения</w:t>
      </w:r>
      <w:r w:rsidRPr="006C5E82">
        <w:t xml:space="preserve"> - 40 академических часов.  </w:t>
      </w:r>
    </w:p>
    <w:p w14:paraId="5DF0832B" w14:textId="77777777" w:rsidR="00793579" w:rsidRPr="006C5E82" w:rsidRDefault="00793579" w:rsidP="000E41E7">
      <w:pPr>
        <w:jc w:val="both"/>
      </w:pPr>
      <w:r w:rsidRPr="006C5E82">
        <w:t xml:space="preserve"> </w:t>
      </w:r>
    </w:p>
    <w:p w14:paraId="6EE4E29C" w14:textId="77777777" w:rsidR="00793579" w:rsidRPr="006C5E82" w:rsidRDefault="00793579" w:rsidP="000E41E7">
      <w:pPr>
        <w:ind w:right="28"/>
        <w:jc w:val="both"/>
      </w:pPr>
      <w:r w:rsidRPr="006C5E82">
        <w:rPr>
          <w:b/>
        </w:rPr>
        <w:t>Цель программы</w:t>
      </w:r>
      <w:r w:rsidRPr="006C5E82">
        <w:t xml:space="preserve"> - изучить применение информационных технологий, используемых при оказании аудиторских и прочих связанных с аудиторской деятельностью услуг в Российской Федерации, а также новые цифровые объекты аудита (цифровые активы), их особенности, оказывающие влияние на методы аудита. </w:t>
      </w:r>
    </w:p>
    <w:p w14:paraId="5DD65A47" w14:textId="77777777" w:rsidR="00793579" w:rsidRPr="006C5E82" w:rsidRDefault="00793579" w:rsidP="000E41E7">
      <w:pPr>
        <w:spacing w:before="100" w:beforeAutospacing="1"/>
        <w:jc w:val="both"/>
        <w:outlineLvl w:val="1"/>
        <w:rPr>
          <w:b/>
        </w:rPr>
      </w:pPr>
      <w:bookmarkStart w:id="29" w:name="4"/>
      <w:bookmarkEnd w:id="29"/>
      <w:r w:rsidRPr="006C5E82">
        <w:rPr>
          <w:b/>
        </w:rPr>
        <w:t xml:space="preserve">Тема 1. Цифровая трансформация аудиторской профессии. Глобальный императив </w:t>
      </w:r>
    </w:p>
    <w:p w14:paraId="03524D4F" w14:textId="77777777" w:rsidR="00793579" w:rsidRPr="006C5E82" w:rsidRDefault="00793579" w:rsidP="000E41E7">
      <w:pPr>
        <w:ind w:right="28"/>
        <w:jc w:val="both"/>
      </w:pPr>
    </w:p>
    <w:p w14:paraId="076C7850" w14:textId="77777777" w:rsidR="00793579" w:rsidRPr="006C5E82" w:rsidRDefault="00793579" w:rsidP="000E41E7">
      <w:pPr>
        <w:ind w:right="28"/>
        <w:jc w:val="both"/>
      </w:pPr>
      <w:r w:rsidRPr="006C5E82">
        <w:t>Понятие цифровой трансформации. Цифровая экономика.</w:t>
      </w:r>
    </w:p>
    <w:p w14:paraId="675059C6" w14:textId="77777777" w:rsidR="00793579" w:rsidRPr="006C5E82" w:rsidRDefault="00793579" w:rsidP="000E41E7">
      <w:pPr>
        <w:ind w:right="28"/>
        <w:jc w:val="both"/>
      </w:pPr>
      <w:r w:rsidRPr="006C5E82">
        <w:t>Влияние цифровой трансформации на рынок аудита. Драйверы изменений и последствия.</w:t>
      </w:r>
    </w:p>
    <w:p w14:paraId="1090E10E" w14:textId="77777777" w:rsidR="00793579" w:rsidRPr="006C5E82" w:rsidRDefault="00793579" w:rsidP="000E41E7">
      <w:pPr>
        <w:ind w:right="28"/>
        <w:jc w:val="both"/>
      </w:pPr>
      <w:r w:rsidRPr="006C5E82">
        <w:t>Современные требования к областям познаний аудитора в области цифровых технологий.</w:t>
      </w:r>
    </w:p>
    <w:p w14:paraId="2116A25D" w14:textId="77777777" w:rsidR="00793579" w:rsidRPr="006C5E82" w:rsidRDefault="00793579" w:rsidP="000E41E7">
      <w:pPr>
        <w:ind w:right="28"/>
        <w:jc w:val="both"/>
      </w:pPr>
      <w:r w:rsidRPr="006C5E82">
        <w:t>Разработка цифровой стратегии аудиторской организации.</w:t>
      </w:r>
    </w:p>
    <w:p w14:paraId="7C5FA02D" w14:textId="77777777" w:rsidR="00793579" w:rsidRPr="006C5E82" w:rsidRDefault="00793579" w:rsidP="000E41E7">
      <w:pPr>
        <w:ind w:right="28"/>
        <w:jc w:val="both"/>
      </w:pPr>
      <w:r w:rsidRPr="006C5E82">
        <w:t>Управление изменениями.</w:t>
      </w:r>
    </w:p>
    <w:p w14:paraId="7B90C8BE" w14:textId="77777777" w:rsidR="00793579" w:rsidRPr="006C5E82" w:rsidRDefault="00793579" w:rsidP="000E41E7">
      <w:pPr>
        <w:ind w:right="28"/>
        <w:jc w:val="both"/>
      </w:pPr>
      <w:r w:rsidRPr="006C5E82">
        <w:t>Возможные риски цифровизации.</w:t>
      </w:r>
    </w:p>
    <w:p w14:paraId="7C721E86" w14:textId="77777777" w:rsidR="00793579" w:rsidRPr="006C5E82" w:rsidRDefault="00793579" w:rsidP="000E41E7">
      <w:pPr>
        <w:spacing w:before="100" w:beforeAutospacing="1"/>
        <w:jc w:val="both"/>
        <w:outlineLvl w:val="1"/>
        <w:rPr>
          <w:b/>
        </w:rPr>
      </w:pPr>
      <w:bookmarkStart w:id="30" w:name="_Hlk100579329"/>
      <w:r w:rsidRPr="006C5E82">
        <w:rPr>
          <w:b/>
        </w:rPr>
        <w:t xml:space="preserve">Тема 2. Автоматизация рабочих документов аудитора (РДА) </w:t>
      </w:r>
    </w:p>
    <w:p w14:paraId="410A0479" w14:textId="77777777" w:rsidR="00793579" w:rsidRPr="006C5E82" w:rsidRDefault="00793579" w:rsidP="000E41E7">
      <w:pPr>
        <w:ind w:right="28"/>
        <w:jc w:val="both"/>
      </w:pPr>
    </w:p>
    <w:p w14:paraId="385A714C" w14:textId="77777777" w:rsidR="00793579" w:rsidRPr="006C5E82" w:rsidRDefault="00793579" w:rsidP="000E41E7">
      <w:pPr>
        <w:ind w:right="28"/>
        <w:jc w:val="both"/>
      </w:pPr>
      <w:r w:rsidRPr="006C5E82">
        <w:t>Обзор подходов к автоматизации учета и аудита.</w:t>
      </w:r>
    </w:p>
    <w:p w14:paraId="00B93433" w14:textId="77777777" w:rsidR="00793579" w:rsidRPr="006C5E82" w:rsidRDefault="00793579" w:rsidP="000E41E7">
      <w:pPr>
        <w:ind w:right="28"/>
        <w:jc w:val="both"/>
      </w:pPr>
      <w:r w:rsidRPr="006C5E82">
        <w:t xml:space="preserve">Обзор ИТ-решений в области автоматизации РДА – </w:t>
      </w:r>
      <w:proofErr w:type="spellStart"/>
      <w:r w:rsidRPr="006C5E82">
        <w:t>AuditXP</w:t>
      </w:r>
      <w:proofErr w:type="spellEnd"/>
      <w:r w:rsidRPr="006C5E82">
        <w:t xml:space="preserve">, IT </w:t>
      </w:r>
      <w:proofErr w:type="spellStart"/>
      <w:r w:rsidRPr="006C5E82">
        <w:t>Audit</w:t>
      </w:r>
      <w:proofErr w:type="spellEnd"/>
      <w:r w:rsidRPr="006C5E82">
        <w:t>.</w:t>
      </w:r>
    </w:p>
    <w:p w14:paraId="5C1435DC" w14:textId="77777777" w:rsidR="00793579" w:rsidRPr="006C5E82" w:rsidRDefault="00793579" w:rsidP="000E41E7">
      <w:pPr>
        <w:ind w:right="28"/>
        <w:jc w:val="both"/>
      </w:pPr>
      <w:r w:rsidRPr="006C5E82">
        <w:t>Особенности использования ЭП при подписании рабочих документов аудитора и аудиторских заключений.</w:t>
      </w:r>
    </w:p>
    <w:bookmarkEnd w:id="30"/>
    <w:p w14:paraId="0E630EA5" w14:textId="77777777" w:rsidR="00793579" w:rsidRPr="006C5E82" w:rsidRDefault="00793579" w:rsidP="000E41E7">
      <w:pPr>
        <w:ind w:right="28"/>
        <w:jc w:val="both"/>
      </w:pPr>
    </w:p>
    <w:p w14:paraId="09358718" w14:textId="77777777" w:rsidR="00793579" w:rsidRPr="006C5E82" w:rsidRDefault="00793579" w:rsidP="000E41E7">
      <w:pPr>
        <w:jc w:val="both"/>
        <w:rPr>
          <w:b/>
        </w:rPr>
      </w:pPr>
      <w:bookmarkStart w:id="31" w:name="4_1"/>
      <w:bookmarkEnd w:id="31"/>
      <w:r w:rsidRPr="006C5E82">
        <w:rPr>
          <w:b/>
        </w:rPr>
        <w:t>Тема 3. Большие данные (Big Data). Понятие и прикладное использование</w:t>
      </w:r>
    </w:p>
    <w:p w14:paraId="658C4B34" w14:textId="77777777" w:rsidR="00793579" w:rsidRPr="006C5E82" w:rsidRDefault="00793579" w:rsidP="000E41E7">
      <w:pPr>
        <w:jc w:val="both"/>
      </w:pPr>
    </w:p>
    <w:p w14:paraId="522DFF87" w14:textId="77777777" w:rsidR="00793579" w:rsidRPr="006C5E82" w:rsidRDefault="00793579" w:rsidP="000E41E7">
      <w:pPr>
        <w:ind w:right="28"/>
        <w:jc w:val="both"/>
      </w:pPr>
      <w:r w:rsidRPr="006C5E82">
        <w:t>Понятие и источники больших данных.</w:t>
      </w:r>
    </w:p>
    <w:p w14:paraId="49B0BEA0" w14:textId="77777777" w:rsidR="00793579" w:rsidRPr="006C5E82" w:rsidRDefault="00793579" w:rsidP="000E41E7">
      <w:pPr>
        <w:ind w:right="28"/>
        <w:jc w:val="both"/>
      </w:pPr>
      <w:r w:rsidRPr="006C5E82">
        <w:t>Характеристика больших данных (размер, скорость обработки, вариативность, верифицируемость, ценность).</w:t>
      </w:r>
    </w:p>
    <w:p w14:paraId="1C8DDF23" w14:textId="77777777" w:rsidR="00793579" w:rsidRPr="006C5E82" w:rsidRDefault="00793579" w:rsidP="000E41E7">
      <w:pPr>
        <w:ind w:right="28"/>
        <w:jc w:val="both"/>
      </w:pPr>
      <w:r w:rsidRPr="006C5E82">
        <w:t>Виды больших данных (структурированные, не структурированные, наполовину структурированные).</w:t>
      </w:r>
    </w:p>
    <w:p w14:paraId="09B6017C" w14:textId="77777777" w:rsidR="00793579" w:rsidRPr="006C5E82" w:rsidRDefault="00793579" w:rsidP="000E41E7">
      <w:pPr>
        <w:ind w:right="28"/>
        <w:jc w:val="both"/>
      </w:pPr>
      <w:r w:rsidRPr="006C5E82">
        <w:t>ИТ-система по обработке больших данных (инфраструктура, база данных, аналитика и отчетность, приложения).</w:t>
      </w:r>
    </w:p>
    <w:p w14:paraId="26639544" w14:textId="77777777" w:rsidR="00793579" w:rsidRPr="006C5E82" w:rsidRDefault="00793579" w:rsidP="000E41E7">
      <w:pPr>
        <w:ind w:right="28"/>
        <w:jc w:val="both"/>
      </w:pPr>
      <w:r w:rsidRPr="006C5E82">
        <w:t>Практическая ценность больших данных, примеры.</w:t>
      </w:r>
    </w:p>
    <w:p w14:paraId="5562136A" w14:textId="77777777" w:rsidR="00793579" w:rsidRPr="006C5E82" w:rsidRDefault="00793579" w:rsidP="000E41E7">
      <w:pPr>
        <w:ind w:right="28"/>
        <w:jc w:val="both"/>
      </w:pPr>
    </w:p>
    <w:p w14:paraId="2E8FAED0" w14:textId="77777777" w:rsidR="00793579" w:rsidRPr="006C5E82" w:rsidRDefault="00793579" w:rsidP="000E41E7">
      <w:pPr>
        <w:jc w:val="both"/>
        <w:rPr>
          <w:b/>
        </w:rPr>
      </w:pPr>
      <w:r w:rsidRPr="006C5E82">
        <w:rPr>
          <w:b/>
        </w:rPr>
        <w:t>Тема 4. Анализ данных.  Понятие и прикладное использование</w:t>
      </w:r>
    </w:p>
    <w:p w14:paraId="59322B37" w14:textId="77777777" w:rsidR="00793579" w:rsidRPr="006C5E82" w:rsidRDefault="00793579" w:rsidP="000E41E7">
      <w:pPr>
        <w:jc w:val="both"/>
      </w:pPr>
    </w:p>
    <w:p w14:paraId="74B0CC05" w14:textId="77777777" w:rsidR="00793579" w:rsidRPr="006C5E82" w:rsidRDefault="00793579" w:rsidP="000E41E7">
      <w:pPr>
        <w:ind w:right="28"/>
        <w:jc w:val="both"/>
      </w:pPr>
      <w:r w:rsidRPr="006C5E82">
        <w:t>Виды данных (</w:t>
      </w:r>
      <w:proofErr w:type="spellStart"/>
      <w:r w:rsidRPr="006C5E82">
        <w:t>категорийные</w:t>
      </w:r>
      <w:proofErr w:type="spellEnd"/>
      <w:r w:rsidRPr="006C5E82">
        <w:t xml:space="preserve"> (ординальные, номинальные), числовые (непрерывные, дискретные).</w:t>
      </w:r>
    </w:p>
    <w:p w14:paraId="3D8FE35D" w14:textId="77777777" w:rsidR="00793579" w:rsidRPr="006C5E82" w:rsidRDefault="00793579" w:rsidP="000E41E7">
      <w:pPr>
        <w:ind w:right="28"/>
        <w:jc w:val="both"/>
      </w:pPr>
      <w:r w:rsidRPr="006C5E82">
        <w:t>Исследовательский анализ данных (</w:t>
      </w:r>
      <w:proofErr w:type="spellStart"/>
      <w:r w:rsidRPr="006C5E82">
        <w:t>Exploratory</w:t>
      </w:r>
      <w:proofErr w:type="spellEnd"/>
      <w:r w:rsidRPr="006C5E82">
        <w:t xml:space="preserve"> </w:t>
      </w:r>
      <w:proofErr w:type="spellStart"/>
      <w:r w:rsidRPr="006C5E82">
        <w:t>analysis</w:t>
      </w:r>
      <w:proofErr w:type="spellEnd"/>
      <w:r w:rsidRPr="006C5E82">
        <w:t>).</w:t>
      </w:r>
    </w:p>
    <w:p w14:paraId="541230E3" w14:textId="77777777" w:rsidR="00793579" w:rsidRPr="006C5E82" w:rsidRDefault="00793579" w:rsidP="000E41E7">
      <w:pPr>
        <w:ind w:right="28"/>
        <w:jc w:val="both"/>
      </w:pPr>
      <w:r w:rsidRPr="006C5E82">
        <w:t>Описательный анализ (</w:t>
      </w:r>
      <w:proofErr w:type="spellStart"/>
      <w:r w:rsidRPr="006C5E82">
        <w:t>descriptive</w:t>
      </w:r>
      <w:proofErr w:type="spellEnd"/>
      <w:r w:rsidRPr="006C5E82">
        <w:t xml:space="preserve"> </w:t>
      </w:r>
      <w:proofErr w:type="spellStart"/>
      <w:r w:rsidRPr="006C5E82">
        <w:t>analysis</w:t>
      </w:r>
      <w:proofErr w:type="spellEnd"/>
      <w:r w:rsidRPr="006C5E82">
        <w:t xml:space="preserve">) (анализ средних, статистический анализ, тестирование гипотез (регрессионный, каузальный, механистический анализы). </w:t>
      </w:r>
    </w:p>
    <w:p w14:paraId="58EA66F4" w14:textId="77777777" w:rsidR="00793579" w:rsidRPr="006C5E82" w:rsidRDefault="00793579" w:rsidP="000E41E7">
      <w:pPr>
        <w:ind w:right="28"/>
        <w:jc w:val="both"/>
      </w:pPr>
      <w:r w:rsidRPr="006C5E82">
        <w:t>Практическая ценность, примеры.</w:t>
      </w:r>
    </w:p>
    <w:p w14:paraId="337C8D76" w14:textId="77777777" w:rsidR="00793579" w:rsidRPr="006C5E82" w:rsidRDefault="00793579" w:rsidP="000E41E7">
      <w:pPr>
        <w:ind w:right="28"/>
        <w:jc w:val="both"/>
      </w:pPr>
    </w:p>
    <w:p w14:paraId="4C4BB425" w14:textId="77777777" w:rsidR="00793579" w:rsidRPr="006C5E82" w:rsidRDefault="00793579" w:rsidP="000E41E7">
      <w:pPr>
        <w:jc w:val="both"/>
        <w:rPr>
          <w:b/>
        </w:rPr>
      </w:pPr>
      <w:r w:rsidRPr="006C5E82">
        <w:rPr>
          <w:b/>
        </w:rPr>
        <w:t xml:space="preserve">Тема 5. </w:t>
      </w:r>
      <w:proofErr w:type="spellStart"/>
      <w:r w:rsidRPr="006C5E82">
        <w:rPr>
          <w:b/>
        </w:rPr>
        <w:t>Датология</w:t>
      </w:r>
      <w:proofErr w:type="spellEnd"/>
      <w:r w:rsidRPr="006C5E82">
        <w:rPr>
          <w:b/>
        </w:rPr>
        <w:t xml:space="preserve"> (</w:t>
      </w:r>
      <w:proofErr w:type="spellStart"/>
      <w:r w:rsidRPr="006C5E82">
        <w:rPr>
          <w:b/>
        </w:rPr>
        <w:t>data</w:t>
      </w:r>
      <w:proofErr w:type="spellEnd"/>
      <w:r w:rsidRPr="006C5E82">
        <w:rPr>
          <w:b/>
        </w:rPr>
        <w:t xml:space="preserve"> </w:t>
      </w:r>
      <w:proofErr w:type="spellStart"/>
      <w:r w:rsidRPr="006C5E82">
        <w:rPr>
          <w:b/>
        </w:rPr>
        <w:t>science</w:t>
      </w:r>
      <w:proofErr w:type="spellEnd"/>
      <w:r w:rsidRPr="006C5E82">
        <w:rPr>
          <w:b/>
        </w:rPr>
        <w:t>). Понятие и прикладное использование</w:t>
      </w:r>
    </w:p>
    <w:p w14:paraId="0F4AC5D6" w14:textId="77777777" w:rsidR="00793579" w:rsidRPr="006C5E82" w:rsidRDefault="00793579" w:rsidP="000E41E7">
      <w:pPr>
        <w:jc w:val="both"/>
      </w:pPr>
    </w:p>
    <w:p w14:paraId="429466C7" w14:textId="77777777" w:rsidR="00793579" w:rsidRPr="006C5E82" w:rsidRDefault="00793579" w:rsidP="000E41E7">
      <w:pPr>
        <w:ind w:right="28"/>
        <w:jc w:val="both"/>
      </w:pPr>
      <w:r w:rsidRPr="006C5E82">
        <w:t xml:space="preserve">Понятие </w:t>
      </w:r>
      <w:proofErr w:type="spellStart"/>
      <w:r w:rsidRPr="006C5E82">
        <w:t>датологии</w:t>
      </w:r>
      <w:proofErr w:type="spellEnd"/>
      <w:r w:rsidRPr="006C5E82">
        <w:t>. Четвертая индустриальная революция. Интегрированная отчетность.</w:t>
      </w:r>
    </w:p>
    <w:p w14:paraId="5237B76F" w14:textId="77777777" w:rsidR="00793579" w:rsidRPr="006C5E82" w:rsidRDefault="00793579" w:rsidP="000E41E7">
      <w:pPr>
        <w:ind w:right="28"/>
        <w:jc w:val="both"/>
      </w:pPr>
      <w:r w:rsidRPr="006C5E82">
        <w:t xml:space="preserve">Кто такие и для чего нужны </w:t>
      </w:r>
      <w:proofErr w:type="spellStart"/>
      <w:r w:rsidRPr="006C5E82">
        <w:t>датологи</w:t>
      </w:r>
      <w:proofErr w:type="spellEnd"/>
      <w:r w:rsidRPr="006C5E82">
        <w:t xml:space="preserve">. </w:t>
      </w:r>
    </w:p>
    <w:p w14:paraId="3E8500AE" w14:textId="77777777" w:rsidR="00793579" w:rsidRPr="006C5E82" w:rsidRDefault="00793579" w:rsidP="000E41E7">
      <w:pPr>
        <w:ind w:right="28"/>
        <w:jc w:val="both"/>
      </w:pPr>
      <w:r w:rsidRPr="006C5E82">
        <w:t xml:space="preserve">Технологии, применяемые в </w:t>
      </w:r>
      <w:proofErr w:type="spellStart"/>
      <w:r w:rsidRPr="006C5E82">
        <w:t>датологии</w:t>
      </w:r>
      <w:proofErr w:type="spellEnd"/>
      <w:r w:rsidRPr="006C5E82">
        <w:t>.</w:t>
      </w:r>
    </w:p>
    <w:p w14:paraId="0F77E782" w14:textId="77777777" w:rsidR="00793579" w:rsidRPr="006C5E82" w:rsidRDefault="00793579" w:rsidP="000E41E7">
      <w:pPr>
        <w:ind w:right="28"/>
        <w:jc w:val="both"/>
      </w:pPr>
      <w:r w:rsidRPr="006C5E82">
        <w:t>Понятие алгоритмизации.</w:t>
      </w:r>
    </w:p>
    <w:p w14:paraId="05F926F8" w14:textId="77777777" w:rsidR="00793579" w:rsidRPr="006C5E82" w:rsidRDefault="00793579" w:rsidP="000E41E7">
      <w:pPr>
        <w:ind w:right="28"/>
        <w:jc w:val="both"/>
      </w:pPr>
      <w:r w:rsidRPr="006C5E82">
        <w:t>Понятие визуализации данных.</w:t>
      </w:r>
    </w:p>
    <w:p w14:paraId="4258A92C" w14:textId="77777777" w:rsidR="00793579" w:rsidRPr="006C5E82" w:rsidRDefault="00793579" w:rsidP="000E41E7">
      <w:pPr>
        <w:ind w:right="28"/>
        <w:jc w:val="both"/>
      </w:pPr>
      <w:r w:rsidRPr="006C5E82">
        <w:t>Как и зачем визуализировать данные.</w:t>
      </w:r>
    </w:p>
    <w:p w14:paraId="5E5ED5D9" w14:textId="77777777" w:rsidR="00793579" w:rsidRPr="006C5E82" w:rsidRDefault="00793579" w:rsidP="000E41E7">
      <w:pPr>
        <w:ind w:right="28"/>
        <w:jc w:val="both"/>
      </w:pPr>
      <w:r w:rsidRPr="006C5E82">
        <w:t>Практическая ценность, примеры.</w:t>
      </w:r>
    </w:p>
    <w:p w14:paraId="773ED001" w14:textId="77777777" w:rsidR="00793579" w:rsidRPr="006C5E82" w:rsidRDefault="00793579" w:rsidP="000E41E7">
      <w:pPr>
        <w:spacing w:before="100" w:beforeAutospacing="1"/>
        <w:jc w:val="both"/>
        <w:outlineLvl w:val="3"/>
        <w:rPr>
          <w:b/>
        </w:rPr>
      </w:pPr>
      <w:r w:rsidRPr="006C5E82">
        <w:rPr>
          <w:b/>
        </w:rPr>
        <w:t>Тема 6. Роботизация бизнес-процессов (RPA). Понятие и прикладное использование</w:t>
      </w:r>
    </w:p>
    <w:p w14:paraId="3FBE9EF7" w14:textId="77777777" w:rsidR="00793579" w:rsidRPr="006C5E82" w:rsidRDefault="00793579" w:rsidP="000E41E7">
      <w:pPr>
        <w:ind w:right="28"/>
        <w:jc w:val="both"/>
      </w:pPr>
    </w:p>
    <w:p w14:paraId="0EE53317" w14:textId="77777777" w:rsidR="00793579" w:rsidRPr="006C5E82" w:rsidRDefault="00793579" w:rsidP="000E41E7">
      <w:pPr>
        <w:ind w:right="28"/>
        <w:jc w:val="both"/>
      </w:pPr>
      <w:r w:rsidRPr="006C5E82">
        <w:t>Роботизация финансовых процессов. Как это работает.</w:t>
      </w:r>
    </w:p>
    <w:p w14:paraId="09E5A62B" w14:textId="77777777" w:rsidR="00793579" w:rsidRPr="006C5E82" w:rsidRDefault="00793579" w:rsidP="000E41E7">
      <w:pPr>
        <w:ind w:right="28"/>
        <w:jc w:val="both"/>
      </w:pPr>
      <w:r w:rsidRPr="006C5E82">
        <w:t>Как определить области применения роботизации. Какой эффект дает роботизация.</w:t>
      </w:r>
    </w:p>
    <w:p w14:paraId="4A24648F" w14:textId="77777777" w:rsidR="00793579" w:rsidRPr="006C5E82" w:rsidRDefault="00793579" w:rsidP="000E41E7">
      <w:pPr>
        <w:ind w:right="28"/>
        <w:jc w:val="both"/>
      </w:pPr>
      <w:r w:rsidRPr="006C5E82">
        <w:t>Какие ИТ решения существуют в области роботизации процессов.</w:t>
      </w:r>
    </w:p>
    <w:p w14:paraId="7132B0D7" w14:textId="77777777" w:rsidR="00793579" w:rsidRPr="006C5E82" w:rsidRDefault="00793579" w:rsidP="000E41E7">
      <w:pPr>
        <w:ind w:right="28"/>
        <w:jc w:val="both"/>
      </w:pPr>
      <w:r w:rsidRPr="006C5E82">
        <w:t>Практическая ценность, примеры.</w:t>
      </w:r>
    </w:p>
    <w:p w14:paraId="40B721B7" w14:textId="77777777" w:rsidR="00793579" w:rsidRPr="006C5E82" w:rsidRDefault="00793579" w:rsidP="000E41E7">
      <w:pPr>
        <w:spacing w:before="100" w:beforeAutospacing="1"/>
        <w:jc w:val="both"/>
        <w:outlineLvl w:val="3"/>
        <w:rPr>
          <w:b/>
        </w:rPr>
      </w:pPr>
      <w:r w:rsidRPr="006C5E82">
        <w:rPr>
          <w:b/>
        </w:rPr>
        <w:t xml:space="preserve">Тема 7. Машинное обучение и искусственный интеллект (AI). Глубинное обучение (Deep </w:t>
      </w:r>
      <w:proofErr w:type="spellStart"/>
      <w:r w:rsidRPr="006C5E82">
        <w:rPr>
          <w:b/>
        </w:rPr>
        <w:t>learning</w:t>
      </w:r>
      <w:proofErr w:type="spellEnd"/>
      <w:r w:rsidRPr="006C5E82">
        <w:rPr>
          <w:b/>
        </w:rPr>
        <w:t>).  Понятие и прикладное использование</w:t>
      </w:r>
    </w:p>
    <w:p w14:paraId="4C953BD4" w14:textId="77777777" w:rsidR="00793579" w:rsidRPr="006C5E82" w:rsidRDefault="00793579" w:rsidP="000E41E7">
      <w:pPr>
        <w:ind w:right="28"/>
        <w:jc w:val="both"/>
      </w:pPr>
    </w:p>
    <w:p w14:paraId="1424FF66" w14:textId="77777777" w:rsidR="00793579" w:rsidRPr="006C5E82" w:rsidRDefault="00793579" w:rsidP="000E41E7">
      <w:pPr>
        <w:ind w:right="28"/>
        <w:jc w:val="both"/>
      </w:pPr>
      <w:r w:rsidRPr="006C5E82">
        <w:t>Эволюция машинного обучения.</w:t>
      </w:r>
    </w:p>
    <w:p w14:paraId="6A669530" w14:textId="77777777" w:rsidR="00793579" w:rsidRPr="006C5E82" w:rsidRDefault="00793579" w:rsidP="000E41E7">
      <w:pPr>
        <w:ind w:right="28"/>
        <w:jc w:val="both"/>
      </w:pPr>
      <w:r w:rsidRPr="006C5E82">
        <w:t>Процесс машинного обучения.</w:t>
      </w:r>
    </w:p>
    <w:p w14:paraId="7C7647EC" w14:textId="77777777" w:rsidR="00793579" w:rsidRPr="006C5E82" w:rsidRDefault="00793579" w:rsidP="000E41E7">
      <w:pPr>
        <w:ind w:right="28"/>
        <w:jc w:val="both"/>
      </w:pPr>
      <w:r w:rsidRPr="006C5E82">
        <w:t>Понятие искусственного интеллекта.</w:t>
      </w:r>
    </w:p>
    <w:p w14:paraId="60B221BE" w14:textId="77777777" w:rsidR="00793579" w:rsidRPr="006C5E82" w:rsidRDefault="00793579" w:rsidP="000E41E7">
      <w:pPr>
        <w:ind w:right="28"/>
        <w:jc w:val="both"/>
      </w:pPr>
      <w:r w:rsidRPr="006C5E82">
        <w:t>Риски, возникающие в результате использования искусственного интеллекта.</w:t>
      </w:r>
    </w:p>
    <w:p w14:paraId="2CC55D5A" w14:textId="77777777" w:rsidR="00793579" w:rsidRPr="006C5E82" w:rsidRDefault="00793579" w:rsidP="000E41E7">
      <w:pPr>
        <w:ind w:right="28"/>
        <w:jc w:val="both"/>
      </w:pPr>
      <w:r w:rsidRPr="006C5E82">
        <w:t>Понятие усиленного интеллекта.</w:t>
      </w:r>
    </w:p>
    <w:p w14:paraId="2A9B0BAE" w14:textId="77777777" w:rsidR="00793579" w:rsidRPr="006C5E82" w:rsidRDefault="00793579" w:rsidP="000E41E7">
      <w:pPr>
        <w:ind w:right="28"/>
        <w:jc w:val="both"/>
      </w:pPr>
      <w:r w:rsidRPr="006C5E82">
        <w:t>Понятие глубинного изучения.</w:t>
      </w:r>
    </w:p>
    <w:p w14:paraId="191BDEB7" w14:textId="77777777" w:rsidR="00793579" w:rsidRPr="006C5E82" w:rsidRDefault="00793579" w:rsidP="000E41E7">
      <w:pPr>
        <w:ind w:right="28"/>
        <w:jc w:val="both"/>
      </w:pPr>
      <w:r w:rsidRPr="006C5E82">
        <w:t>Понятие нейросети.</w:t>
      </w:r>
    </w:p>
    <w:p w14:paraId="5D3BD76A" w14:textId="77777777" w:rsidR="00793579" w:rsidRPr="006C5E82" w:rsidRDefault="00793579" w:rsidP="000E41E7">
      <w:pPr>
        <w:ind w:right="28"/>
        <w:jc w:val="both"/>
      </w:pPr>
      <w:r w:rsidRPr="006C5E82">
        <w:t>Практическая ценность, примеры.</w:t>
      </w:r>
    </w:p>
    <w:p w14:paraId="5BC3DB8B" w14:textId="77777777" w:rsidR="00793579" w:rsidRPr="006C5E82" w:rsidRDefault="00793579" w:rsidP="000E41E7">
      <w:pPr>
        <w:spacing w:before="100" w:beforeAutospacing="1"/>
        <w:jc w:val="both"/>
        <w:outlineLvl w:val="3"/>
        <w:rPr>
          <w:b/>
        </w:rPr>
      </w:pPr>
      <w:bookmarkStart w:id="32" w:name="_Hlk100579502"/>
      <w:r w:rsidRPr="006C5E82">
        <w:rPr>
          <w:b/>
        </w:rPr>
        <w:t xml:space="preserve">Тема 8. </w:t>
      </w:r>
      <w:proofErr w:type="spellStart"/>
      <w:r w:rsidRPr="006C5E82">
        <w:rPr>
          <w:b/>
        </w:rPr>
        <w:t>Блокчейн</w:t>
      </w:r>
      <w:proofErr w:type="spellEnd"/>
      <w:r w:rsidRPr="006C5E82">
        <w:rPr>
          <w:b/>
        </w:rPr>
        <w:t>. Понятие и прикладное использование</w:t>
      </w:r>
    </w:p>
    <w:p w14:paraId="03CA3BC4" w14:textId="77777777" w:rsidR="00793579" w:rsidRPr="006C5E82" w:rsidRDefault="00793579" w:rsidP="000E41E7">
      <w:pPr>
        <w:ind w:right="28"/>
        <w:jc w:val="both"/>
      </w:pPr>
    </w:p>
    <w:p w14:paraId="006380A2" w14:textId="77777777" w:rsidR="00793579" w:rsidRPr="006C5E82" w:rsidRDefault="00793579" w:rsidP="000E41E7">
      <w:pPr>
        <w:ind w:right="28"/>
        <w:jc w:val="both"/>
      </w:pPr>
      <w:r w:rsidRPr="006C5E82">
        <w:t xml:space="preserve">Понятие и принципы работы </w:t>
      </w:r>
      <w:proofErr w:type="spellStart"/>
      <w:r w:rsidRPr="006C5E82">
        <w:t>блокчейн</w:t>
      </w:r>
      <w:proofErr w:type="spellEnd"/>
      <w:r w:rsidRPr="006C5E82">
        <w:t xml:space="preserve">. </w:t>
      </w:r>
    </w:p>
    <w:p w14:paraId="044A83B3" w14:textId="77777777" w:rsidR="00793579" w:rsidRPr="006C5E82" w:rsidRDefault="00793579" w:rsidP="000E41E7">
      <w:pPr>
        <w:ind w:right="28"/>
        <w:jc w:val="both"/>
      </w:pPr>
      <w:r w:rsidRPr="006C5E82">
        <w:t xml:space="preserve">Области применения технологии </w:t>
      </w:r>
      <w:proofErr w:type="spellStart"/>
      <w:r w:rsidRPr="006C5E82">
        <w:t>блокчейн</w:t>
      </w:r>
      <w:proofErr w:type="spellEnd"/>
      <w:r w:rsidRPr="006C5E82">
        <w:t>.</w:t>
      </w:r>
    </w:p>
    <w:p w14:paraId="39AB0A06" w14:textId="77777777" w:rsidR="00793579" w:rsidRPr="006C5E82" w:rsidRDefault="00793579" w:rsidP="000E41E7">
      <w:pPr>
        <w:ind w:right="28"/>
        <w:jc w:val="both"/>
      </w:pPr>
      <w:r w:rsidRPr="006C5E82">
        <w:t xml:space="preserve">Биткойн, </w:t>
      </w:r>
      <w:proofErr w:type="spellStart"/>
      <w:r w:rsidRPr="006C5E82">
        <w:t>этериум</w:t>
      </w:r>
      <w:proofErr w:type="spellEnd"/>
      <w:r w:rsidRPr="006C5E82">
        <w:t xml:space="preserve"> и цифровые валюты. Федеральный закон «О цифровых активах».</w:t>
      </w:r>
    </w:p>
    <w:p w14:paraId="71AC5F88" w14:textId="77777777" w:rsidR="00793579" w:rsidRPr="006C5E82" w:rsidRDefault="00793579" w:rsidP="000E41E7">
      <w:pPr>
        <w:ind w:right="28"/>
        <w:jc w:val="both"/>
      </w:pPr>
      <w:r w:rsidRPr="006C5E82">
        <w:lastRenderedPageBreak/>
        <w:t>Смарт контракты.</w:t>
      </w:r>
    </w:p>
    <w:p w14:paraId="7CD9C5CF" w14:textId="77777777" w:rsidR="00793579" w:rsidRPr="006C5E82" w:rsidRDefault="00793579" w:rsidP="000E41E7">
      <w:pPr>
        <w:ind w:right="28"/>
        <w:jc w:val="both"/>
      </w:pPr>
      <w:proofErr w:type="spellStart"/>
      <w:r w:rsidRPr="006C5E82">
        <w:t>Токенизация</w:t>
      </w:r>
      <w:proofErr w:type="spellEnd"/>
      <w:r w:rsidRPr="006C5E82">
        <w:t xml:space="preserve"> и ICO.</w:t>
      </w:r>
    </w:p>
    <w:p w14:paraId="49869B7F" w14:textId="77777777" w:rsidR="00793579" w:rsidRPr="006C5E82" w:rsidRDefault="00793579" w:rsidP="000E41E7">
      <w:pPr>
        <w:ind w:right="28"/>
        <w:jc w:val="both"/>
      </w:pPr>
      <w:r w:rsidRPr="006C5E82">
        <w:t>NFT.</w:t>
      </w:r>
    </w:p>
    <w:p w14:paraId="4C08365F" w14:textId="77777777" w:rsidR="00793579" w:rsidRPr="006C5E82" w:rsidRDefault="00793579" w:rsidP="000E41E7">
      <w:pPr>
        <w:ind w:right="28"/>
        <w:jc w:val="both"/>
      </w:pPr>
      <w:r w:rsidRPr="006C5E82">
        <w:t>Децентрализованные финансы (</w:t>
      </w:r>
      <w:proofErr w:type="spellStart"/>
      <w:r w:rsidRPr="006C5E82">
        <w:t>DeFI</w:t>
      </w:r>
      <w:proofErr w:type="spellEnd"/>
      <w:r w:rsidRPr="006C5E82">
        <w:t>).</w:t>
      </w:r>
    </w:p>
    <w:p w14:paraId="721AAF2E" w14:textId="77777777" w:rsidR="00793579" w:rsidRPr="006C5E82" w:rsidRDefault="00793579" w:rsidP="000E41E7">
      <w:pPr>
        <w:spacing w:before="100" w:beforeAutospacing="1"/>
        <w:jc w:val="both"/>
        <w:outlineLvl w:val="3"/>
        <w:rPr>
          <w:b/>
        </w:rPr>
      </w:pPr>
      <w:r w:rsidRPr="006C5E82">
        <w:rPr>
          <w:b/>
        </w:rPr>
        <w:t>Тема 9. Обзор средств автоматизации и обработки данных</w:t>
      </w:r>
    </w:p>
    <w:p w14:paraId="04BF5B4B" w14:textId="77777777" w:rsidR="00793579" w:rsidRPr="006C5E82" w:rsidRDefault="00793579" w:rsidP="000E41E7">
      <w:pPr>
        <w:ind w:right="28"/>
        <w:jc w:val="both"/>
      </w:pPr>
    </w:p>
    <w:p w14:paraId="3C1E0F28" w14:textId="77777777" w:rsidR="00793579" w:rsidRPr="006C5E82" w:rsidRDefault="00793579" w:rsidP="000E41E7">
      <w:pPr>
        <w:ind w:right="28"/>
        <w:jc w:val="both"/>
      </w:pPr>
      <w:r w:rsidRPr="006C5E82">
        <w:t>Понятие и виды часто используемых ERP систем.</w:t>
      </w:r>
    </w:p>
    <w:p w14:paraId="6838533C" w14:textId="77777777" w:rsidR="00793579" w:rsidRPr="006C5E82" w:rsidRDefault="00793579" w:rsidP="000E41E7">
      <w:pPr>
        <w:ind w:right="28"/>
        <w:jc w:val="both"/>
      </w:pPr>
      <w:r w:rsidRPr="006C5E82">
        <w:t>Понятие и области использования XBRL.</w:t>
      </w:r>
    </w:p>
    <w:p w14:paraId="53DE1F9A" w14:textId="77777777" w:rsidR="00793579" w:rsidRPr="006C5E82" w:rsidRDefault="00793579" w:rsidP="000E41E7">
      <w:pPr>
        <w:ind w:right="28"/>
        <w:jc w:val="both"/>
      </w:pPr>
      <w:r w:rsidRPr="006C5E82">
        <w:t xml:space="preserve">Понятие и области использования при обработке данных SQL, Power BI, </w:t>
      </w:r>
      <w:proofErr w:type="spellStart"/>
      <w:r w:rsidRPr="006C5E82">
        <w:t>Pythone</w:t>
      </w:r>
      <w:proofErr w:type="spellEnd"/>
      <w:r w:rsidRPr="006C5E82">
        <w:t>.</w:t>
      </w:r>
    </w:p>
    <w:p w14:paraId="0B6F4BFD" w14:textId="77777777" w:rsidR="00793579" w:rsidRPr="006C5E82" w:rsidRDefault="00793579" w:rsidP="000E41E7">
      <w:pPr>
        <w:ind w:right="28"/>
        <w:jc w:val="both"/>
      </w:pPr>
      <w:r w:rsidRPr="006C5E82">
        <w:t>Понятие и области использования облачных решений.</w:t>
      </w:r>
    </w:p>
    <w:p w14:paraId="47C2D1BF" w14:textId="77777777" w:rsidR="00793579" w:rsidRPr="006C5E82" w:rsidRDefault="00793579" w:rsidP="000E41E7">
      <w:pPr>
        <w:ind w:right="28"/>
        <w:jc w:val="both"/>
      </w:pPr>
    </w:p>
    <w:bookmarkEnd w:id="32"/>
    <w:p w14:paraId="17F56601" w14:textId="77777777" w:rsidR="00793579" w:rsidRPr="006C5E82" w:rsidRDefault="00793579" w:rsidP="000E41E7">
      <w:pPr>
        <w:ind w:left="24" w:right="-113" w:hanging="10"/>
        <w:jc w:val="both"/>
        <w:rPr>
          <w:b/>
        </w:rPr>
      </w:pPr>
      <w:r w:rsidRPr="006C5E82">
        <w:rPr>
          <w:b/>
        </w:rPr>
        <w:t>Результат обучения</w:t>
      </w:r>
    </w:p>
    <w:p w14:paraId="3C56F121" w14:textId="77777777" w:rsidR="00793579" w:rsidRPr="006C5E82" w:rsidRDefault="00793579" w:rsidP="000E41E7">
      <w:pPr>
        <w:ind w:left="24" w:right="-113" w:hanging="10"/>
        <w:jc w:val="both"/>
        <w:rPr>
          <w:b/>
        </w:rPr>
      </w:pPr>
    </w:p>
    <w:p w14:paraId="6E6D64BD" w14:textId="77777777" w:rsidR="00793579" w:rsidRPr="006C5E82" w:rsidRDefault="00793579" w:rsidP="000E41E7">
      <w:pPr>
        <w:jc w:val="both"/>
      </w:pPr>
      <w:r w:rsidRPr="006C5E82">
        <w:t>Теоретическое и практическое понимание областей применения современных информационных технологий, используемых при оказании аудиторских и прочих связанных с аудиторской деятельностью услуг. Понимание цифровых активов и их влияния на методы аудита.</w:t>
      </w:r>
    </w:p>
    <w:p w14:paraId="75BE9A1F" w14:textId="77777777" w:rsidR="00793579" w:rsidRPr="006C5E82" w:rsidRDefault="00793579" w:rsidP="000E41E7">
      <w:pPr>
        <w:ind w:left="14" w:right="-113"/>
        <w:jc w:val="both"/>
        <w:rPr>
          <w:rFonts w:eastAsiaTheme="minorHAnsi"/>
          <w:lang w:eastAsia="en-US"/>
        </w:rPr>
      </w:pPr>
    </w:p>
    <w:p w14:paraId="2C2B9405" w14:textId="77777777" w:rsidR="00793579" w:rsidRPr="006C5E82" w:rsidRDefault="00793579" w:rsidP="000E41E7">
      <w:pPr>
        <w:ind w:left="14" w:right="-113"/>
        <w:jc w:val="both"/>
        <w:rPr>
          <w:rFonts w:eastAsiaTheme="minorHAnsi"/>
          <w:lang w:eastAsia="en-US"/>
        </w:rPr>
      </w:pPr>
    </w:p>
    <w:p w14:paraId="1EDA47EE" w14:textId="77777777" w:rsidR="00793579" w:rsidRPr="006C5E82" w:rsidRDefault="00793579" w:rsidP="000E41E7">
      <w:pPr>
        <w:ind w:right="28"/>
        <w:jc w:val="both"/>
        <w:rPr>
          <w:b/>
        </w:rPr>
      </w:pPr>
      <w:r w:rsidRPr="006C5E82">
        <w:rPr>
          <w:b/>
        </w:rPr>
        <w:t>6-2-64 «ЦИФРОВИЗАЦИЯ АУДИТА»</w:t>
      </w:r>
    </w:p>
    <w:p w14:paraId="37062D35" w14:textId="77777777" w:rsidR="00793579" w:rsidRPr="006C5E82" w:rsidRDefault="00793579" w:rsidP="000E41E7">
      <w:pPr>
        <w:ind w:right="28"/>
        <w:jc w:val="both"/>
      </w:pPr>
    </w:p>
    <w:p w14:paraId="0301297E" w14:textId="77777777" w:rsidR="00793579" w:rsidRPr="006C5E82" w:rsidRDefault="00793579" w:rsidP="000E41E7">
      <w:pPr>
        <w:ind w:right="28"/>
        <w:jc w:val="both"/>
      </w:pPr>
      <w:r w:rsidRPr="006C5E82">
        <w:rPr>
          <w:b/>
        </w:rPr>
        <w:t>Продолжительность обучения</w:t>
      </w:r>
      <w:r w:rsidRPr="006C5E82">
        <w:t xml:space="preserve"> - 20 академических часов.  </w:t>
      </w:r>
    </w:p>
    <w:p w14:paraId="5EA17514" w14:textId="77777777" w:rsidR="00793579" w:rsidRPr="006C5E82" w:rsidRDefault="00793579" w:rsidP="000E41E7">
      <w:pPr>
        <w:ind w:right="28"/>
        <w:jc w:val="both"/>
        <w:rPr>
          <w:b/>
        </w:rPr>
      </w:pPr>
    </w:p>
    <w:p w14:paraId="731563D8" w14:textId="77777777" w:rsidR="00793579" w:rsidRPr="006C5E82" w:rsidRDefault="00793579" w:rsidP="000E41E7">
      <w:pPr>
        <w:ind w:right="28"/>
        <w:jc w:val="both"/>
      </w:pPr>
      <w:r w:rsidRPr="006C5E82">
        <w:rPr>
          <w:b/>
        </w:rPr>
        <w:t>Цель программы</w:t>
      </w:r>
      <w:r w:rsidRPr="006C5E82">
        <w:t xml:space="preserve"> - изучить применение информационных технологий, используемых при оказании аудиторских и прочих связанных с аудиторской деятельностью услуг в Российской Федерации, а также новые цифровые объекты аудита (цифровые активы), их особенности, оказывающие влияние на методы аудита. </w:t>
      </w:r>
    </w:p>
    <w:p w14:paraId="16A455AD" w14:textId="77777777" w:rsidR="00793579" w:rsidRPr="006C5E82" w:rsidRDefault="00793579" w:rsidP="000E41E7">
      <w:pPr>
        <w:ind w:right="28"/>
        <w:jc w:val="both"/>
      </w:pPr>
    </w:p>
    <w:p w14:paraId="3977793B" w14:textId="77777777" w:rsidR="00793579" w:rsidRPr="006C5E82" w:rsidRDefault="00793579" w:rsidP="000E41E7">
      <w:pPr>
        <w:ind w:right="28"/>
        <w:jc w:val="both"/>
      </w:pPr>
      <w:r w:rsidRPr="006C5E82">
        <w:rPr>
          <w:b/>
          <w:bCs/>
        </w:rPr>
        <w:t>Тема 1. Автоматизация рабочих документов аудитора (РДА)</w:t>
      </w:r>
      <w:r w:rsidRPr="006C5E82">
        <w:t xml:space="preserve"> </w:t>
      </w:r>
    </w:p>
    <w:p w14:paraId="3772ACCB" w14:textId="77777777" w:rsidR="00793579" w:rsidRPr="006C5E82" w:rsidRDefault="00793579" w:rsidP="000E41E7">
      <w:pPr>
        <w:ind w:right="28"/>
        <w:jc w:val="both"/>
      </w:pPr>
    </w:p>
    <w:p w14:paraId="455BB1DA" w14:textId="77777777" w:rsidR="00793579" w:rsidRPr="006C5E82" w:rsidRDefault="00793579" w:rsidP="000E41E7">
      <w:pPr>
        <w:ind w:right="28"/>
        <w:jc w:val="both"/>
      </w:pPr>
      <w:r w:rsidRPr="006C5E82">
        <w:t>Обзор подходов к автоматизации учета и аудита.</w:t>
      </w:r>
    </w:p>
    <w:p w14:paraId="69C2C452" w14:textId="77777777" w:rsidR="00793579" w:rsidRPr="006C5E82" w:rsidRDefault="00793579" w:rsidP="000E41E7">
      <w:pPr>
        <w:ind w:right="28"/>
        <w:jc w:val="both"/>
      </w:pPr>
      <w:r w:rsidRPr="006C5E82">
        <w:t xml:space="preserve">Обзор ИТ-решений в области автоматизации РДА – </w:t>
      </w:r>
      <w:proofErr w:type="spellStart"/>
      <w:r w:rsidRPr="006C5E82">
        <w:t>AuditXP</w:t>
      </w:r>
      <w:proofErr w:type="spellEnd"/>
      <w:r w:rsidRPr="006C5E82">
        <w:t xml:space="preserve">, IT </w:t>
      </w:r>
      <w:proofErr w:type="spellStart"/>
      <w:r w:rsidRPr="006C5E82">
        <w:t>Audit</w:t>
      </w:r>
      <w:proofErr w:type="spellEnd"/>
      <w:r w:rsidRPr="006C5E82">
        <w:t>.</w:t>
      </w:r>
    </w:p>
    <w:p w14:paraId="6FF26C9B" w14:textId="77777777" w:rsidR="00793579" w:rsidRPr="006C5E82" w:rsidRDefault="00793579" w:rsidP="000E41E7">
      <w:pPr>
        <w:ind w:right="28"/>
        <w:jc w:val="both"/>
      </w:pPr>
      <w:r w:rsidRPr="006C5E82">
        <w:t>Особенности использования ЭП при подписании рабочих документов аудитора и аудиторских заключений. Интегрирование аудиторских программных продуктов с учетными системами (1С).</w:t>
      </w:r>
    </w:p>
    <w:p w14:paraId="423D68F3" w14:textId="77777777" w:rsidR="00793579" w:rsidRPr="006C5E82" w:rsidRDefault="00793579" w:rsidP="000E41E7">
      <w:pPr>
        <w:ind w:right="28"/>
        <w:jc w:val="both"/>
      </w:pPr>
    </w:p>
    <w:p w14:paraId="48F008D2" w14:textId="77777777" w:rsidR="00793579" w:rsidRPr="006C5E82" w:rsidRDefault="00793579" w:rsidP="000E41E7">
      <w:pPr>
        <w:ind w:right="28"/>
        <w:jc w:val="both"/>
        <w:rPr>
          <w:bCs/>
        </w:rPr>
      </w:pPr>
      <w:r w:rsidRPr="006C5E82">
        <w:rPr>
          <w:b/>
          <w:bCs/>
        </w:rPr>
        <w:t>Тема 2. Р</w:t>
      </w:r>
      <w:r w:rsidRPr="006C5E82">
        <w:rPr>
          <w:b/>
        </w:rPr>
        <w:t>оботизация бизнес-процессов (</w:t>
      </w:r>
      <w:r w:rsidRPr="006C5E82">
        <w:rPr>
          <w:b/>
          <w:lang w:val="en-US"/>
        </w:rPr>
        <w:t>RPA</w:t>
      </w:r>
      <w:r w:rsidRPr="006C5E82">
        <w:t>)</w:t>
      </w:r>
      <w:r w:rsidRPr="006C5E82">
        <w:rPr>
          <w:bCs/>
        </w:rPr>
        <w:t xml:space="preserve">. </w:t>
      </w:r>
      <w:r w:rsidRPr="006C5E82">
        <w:rPr>
          <w:b/>
          <w:bCs/>
        </w:rPr>
        <w:t>Понятие и прикладное использование</w:t>
      </w:r>
    </w:p>
    <w:p w14:paraId="3B8F3243" w14:textId="77777777" w:rsidR="00793579" w:rsidRPr="006C5E82" w:rsidRDefault="00793579" w:rsidP="000E41E7">
      <w:pPr>
        <w:ind w:right="28"/>
        <w:jc w:val="both"/>
      </w:pPr>
    </w:p>
    <w:p w14:paraId="7F88033C" w14:textId="77777777" w:rsidR="00793579" w:rsidRPr="006C5E82" w:rsidRDefault="00793579" w:rsidP="000E41E7">
      <w:pPr>
        <w:ind w:right="28"/>
        <w:jc w:val="both"/>
      </w:pPr>
      <w:r w:rsidRPr="006C5E82">
        <w:t>Роботизация финансовых процессов и офисной работы. Как это работает.</w:t>
      </w:r>
    </w:p>
    <w:p w14:paraId="1FF11F44" w14:textId="77777777" w:rsidR="00793579" w:rsidRPr="006C5E82" w:rsidRDefault="00793579" w:rsidP="000E41E7">
      <w:pPr>
        <w:ind w:right="28"/>
        <w:jc w:val="both"/>
      </w:pPr>
      <w:r w:rsidRPr="006C5E82">
        <w:t>Как определить области применения роботизации. Какой эффект дает роботизация.</w:t>
      </w:r>
    </w:p>
    <w:p w14:paraId="004940F5" w14:textId="77777777" w:rsidR="00793579" w:rsidRPr="006C5E82" w:rsidRDefault="00793579" w:rsidP="000E41E7">
      <w:pPr>
        <w:ind w:right="28"/>
        <w:jc w:val="both"/>
      </w:pPr>
      <w:r w:rsidRPr="006C5E82">
        <w:t>Какие ИТ решения существуют в области роботизации процессов.</w:t>
      </w:r>
    </w:p>
    <w:p w14:paraId="154DB4E6" w14:textId="77777777" w:rsidR="00793579" w:rsidRPr="006C5E82" w:rsidRDefault="00793579" w:rsidP="000E41E7">
      <w:pPr>
        <w:ind w:right="28"/>
        <w:jc w:val="both"/>
      </w:pPr>
      <w:r w:rsidRPr="006C5E82">
        <w:t>Практическая ценность, примеры.</w:t>
      </w:r>
    </w:p>
    <w:p w14:paraId="61219061" w14:textId="77777777" w:rsidR="00793579" w:rsidRPr="006C5E82" w:rsidRDefault="00793579" w:rsidP="000E41E7">
      <w:pPr>
        <w:ind w:right="28"/>
        <w:jc w:val="both"/>
        <w:rPr>
          <w:b/>
          <w:bCs/>
        </w:rPr>
      </w:pPr>
    </w:p>
    <w:p w14:paraId="5FACC39E" w14:textId="77777777" w:rsidR="00793579" w:rsidRPr="006C5E82" w:rsidRDefault="00793579" w:rsidP="000E41E7">
      <w:pPr>
        <w:ind w:right="28"/>
        <w:jc w:val="both"/>
        <w:rPr>
          <w:b/>
        </w:rPr>
      </w:pPr>
      <w:r w:rsidRPr="006C5E82">
        <w:rPr>
          <w:b/>
          <w:bCs/>
        </w:rPr>
        <w:t xml:space="preserve">Тема 3. </w:t>
      </w:r>
      <w:proofErr w:type="spellStart"/>
      <w:r w:rsidRPr="006C5E82">
        <w:rPr>
          <w:b/>
          <w:bCs/>
        </w:rPr>
        <w:t>Блокчейн</w:t>
      </w:r>
      <w:proofErr w:type="spellEnd"/>
      <w:r w:rsidRPr="006C5E82">
        <w:rPr>
          <w:b/>
          <w:bCs/>
        </w:rPr>
        <w:t>.</w:t>
      </w:r>
      <w:r w:rsidRPr="006C5E82">
        <w:t xml:space="preserve"> </w:t>
      </w:r>
      <w:r w:rsidRPr="006C5E82">
        <w:rPr>
          <w:b/>
        </w:rPr>
        <w:t>Понятие и прикладное использование</w:t>
      </w:r>
    </w:p>
    <w:p w14:paraId="01D96369" w14:textId="77777777" w:rsidR="00793579" w:rsidRPr="006C5E82" w:rsidRDefault="00793579" w:rsidP="000E41E7">
      <w:pPr>
        <w:ind w:right="28"/>
        <w:jc w:val="both"/>
      </w:pPr>
    </w:p>
    <w:p w14:paraId="0BC772E9" w14:textId="77777777" w:rsidR="00793579" w:rsidRPr="006C5E82" w:rsidRDefault="00793579" w:rsidP="000E41E7">
      <w:pPr>
        <w:ind w:right="28"/>
        <w:jc w:val="both"/>
      </w:pPr>
      <w:r w:rsidRPr="006C5E82">
        <w:t xml:space="preserve">Понятие и принципы работы </w:t>
      </w:r>
      <w:proofErr w:type="spellStart"/>
      <w:r w:rsidRPr="006C5E82">
        <w:t>блокчейн</w:t>
      </w:r>
      <w:proofErr w:type="spellEnd"/>
      <w:r w:rsidRPr="006C5E82">
        <w:t xml:space="preserve">. </w:t>
      </w:r>
    </w:p>
    <w:p w14:paraId="7D901E39" w14:textId="77777777" w:rsidR="00793579" w:rsidRPr="006C5E82" w:rsidRDefault="00793579" w:rsidP="000E41E7">
      <w:pPr>
        <w:ind w:right="28"/>
        <w:jc w:val="both"/>
      </w:pPr>
      <w:r w:rsidRPr="006C5E82">
        <w:t xml:space="preserve">Области применения технологии </w:t>
      </w:r>
      <w:proofErr w:type="spellStart"/>
      <w:r w:rsidRPr="006C5E82">
        <w:t>блокчейн</w:t>
      </w:r>
      <w:proofErr w:type="spellEnd"/>
      <w:r w:rsidRPr="006C5E82">
        <w:t>.</w:t>
      </w:r>
    </w:p>
    <w:p w14:paraId="1CE46FC7" w14:textId="77777777" w:rsidR="00793579" w:rsidRPr="006C5E82" w:rsidRDefault="00793579" w:rsidP="000E41E7">
      <w:pPr>
        <w:ind w:right="28"/>
        <w:jc w:val="both"/>
      </w:pPr>
      <w:r w:rsidRPr="006C5E82">
        <w:t xml:space="preserve">Биткойн, </w:t>
      </w:r>
      <w:proofErr w:type="spellStart"/>
      <w:r w:rsidRPr="006C5E82">
        <w:t>этериум</w:t>
      </w:r>
      <w:proofErr w:type="spellEnd"/>
      <w:r w:rsidRPr="006C5E82">
        <w:t xml:space="preserve"> и цифровые валюты. Федеральный закон «О цифровых активах».</w:t>
      </w:r>
    </w:p>
    <w:p w14:paraId="02A0F266" w14:textId="77777777" w:rsidR="00793579" w:rsidRPr="006C5E82" w:rsidRDefault="00793579" w:rsidP="000E41E7">
      <w:pPr>
        <w:ind w:right="28"/>
        <w:jc w:val="both"/>
      </w:pPr>
      <w:r w:rsidRPr="006C5E82">
        <w:t>Смарт контракты.</w:t>
      </w:r>
    </w:p>
    <w:p w14:paraId="737FE302" w14:textId="77777777" w:rsidR="00793579" w:rsidRPr="006C5E82" w:rsidRDefault="00793579" w:rsidP="000E41E7">
      <w:pPr>
        <w:ind w:right="28"/>
        <w:jc w:val="both"/>
      </w:pPr>
      <w:proofErr w:type="spellStart"/>
      <w:r w:rsidRPr="006C5E82">
        <w:t>Токенизация</w:t>
      </w:r>
      <w:proofErr w:type="spellEnd"/>
      <w:r w:rsidRPr="006C5E82">
        <w:t xml:space="preserve"> и ICO.</w:t>
      </w:r>
    </w:p>
    <w:p w14:paraId="0C34A72A" w14:textId="77777777" w:rsidR="00793579" w:rsidRPr="006C5E82" w:rsidRDefault="00793579" w:rsidP="000E41E7">
      <w:pPr>
        <w:ind w:right="28"/>
        <w:jc w:val="both"/>
      </w:pPr>
      <w:r w:rsidRPr="006C5E82">
        <w:t>NFT.</w:t>
      </w:r>
    </w:p>
    <w:p w14:paraId="5AFD9BCC" w14:textId="77777777" w:rsidR="00793579" w:rsidRPr="006C5E82" w:rsidRDefault="00793579" w:rsidP="000E41E7">
      <w:pPr>
        <w:ind w:right="28"/>
        <w:jc w:val="both"/>
      </w:pPr>
      <w:r w:rsidRPr="006C5E82">
        <w:t>Децентрализованные финансы (</w:t>
      </w:r>
      <w:proofErr w:type="spellStart"/>
      <w:r w:rsidRPr="006C5E82">
        <w:t>DeFI</w:t>
      </w:r>
      <w:proofErr w:type="spellEnd"/>
      <w:r w:rsidRPr="006C5E82">
        <w:t>).</w:t>
      </w:r>
    </w:p>
    <w:p w14:paraId="4E4EBB06" w14:textId="77777777" w:rsidR="00793579" w:rsidRPr="006C5E82" w:rsidRDefault="00793579" w:rsidP="000E41E7">
      <w:pPr>
        <w:ind w:right="28"/>
        <w:jc w:val="both"/>
      </w:pPr>
    </w:p>
    <w:p w14:paraId="3D69ADD2" w14:textId="77777777" w:rsidR="00793579" w:rsidRPr="006C5E82" w:rsidRDefault="00793579" w:rsidP="000E41E7">
      <w:pPr>
        <w:ind w:right="28"/>
        <w:jc w:val="both"/>
        <w:rPr>
          <w:b/>
          <w:bCs/>
        </w:rPr>
      </w:pPr>
      <w:r w:rsidRPr="006C5E82">
        <w:rPr>
          <w:b/>
          <w:bCs/>
        </w:rPr>
        <w:t>Тема 4. Обзор средств автоматизации и обработки данных для целей аудита</w:t>
      </w:r>
    </w:p>
    <w:p w14:paraId="1A3E268F" w14:textId="77777777" w:rsidR="00793579" w:rsidRPr="006C5E82" w:rsidRDefault="00793579" w:rsidP="000E41E7">
      <w:pPr>
        <w:ind w:right="28"/>
        <w:jc w:val="both"/>
      </w:pPr>
    </w:p>
    <w:p w14:paraId="5D5A0A8C" w14:textId="77777777" w:rsidR="00793579" w:rsidRPr="006C5E82" w:rsidRDefault="00793579" w:rsidP="000E41E7">
      <w:pPr>
        <w:ind w:right="28"/>
        <w:jc w:val="both"/>
      </w:pPr>
      <w:r w:rsidRPr="006C5E82">
        <w:t>Понятие и виды часто используемых ERP систем.</w:t>
      </w:r>
    </w:p>
    <w:p w14:paraId="62538B74" w14:textId="77777777" w:rsidR="00793579" w:rsidRPr="006C5E82" w:rsidRDefault="00793579" w:rsidP="000E41E7">
      <w:pPr>
        <w:ind w:right="28"/>
        <w:jc w:val="both"/>
      </w:pPr>
      <w:r w:rsidRPr="006C5E82">
        <w:t>Понятие и области использования XBRL.</w:t>
      </w:r>
    </w:p>
    <w:p w14:paraId="3A19BEE0" w14:textId="77777777" w:rsidR="00793579" w:rsidRPr="006C5E82" w:rsidRDefault="00793579" w:rsidP="000E41E7">
      <w:pPr>
        <w:ind w:right="28"/>
        <w:jc w:val="both"/>
      </w:pPr>
      <w:r w:rsidRPr="006C5E82">
        <w:t xml:space="preserve">Понятие и области использования при обработке данных SQL, Power BI, </w:t>
      </w:r>
      <w:proofErr w:type="spellStart"/>
      <w:r w:rsidRPr="006C5E82">
        <w:t>Pythone</w:t>
      </w:r>
      <w:proofErr w:type="spellEnd"/>
      <w:r w:rsidRPr="006C5E82">
        <w:t>.</w:t>
      </w:r>
    </w:p>
    <w:p w14:paraId="08BC7A22" w14:textId="77777777" w:rsidR="00793579" w:rsidRPr="006C5E82" w:rsidRDefault="00793579" w:rsidP="000E41E7">
      <w:pPr>
        <w:ind w:right="28"/>
        <w:jc w:val="both"/>
      </w:pPr>
      <w:r w:rsidRPr="006C5E82">
        <w:t>Понятие и области использования облачных решений.</w:t>
      </w:r>
    </w:p>
    <w:p w14:paraId="41A62D43" w14:textId="77777777" w:rsidR="00793579" w:rsidRPr="006C5E82" w:rsidRDefault="00793579" w:rsidP="000E41E7">
      <w:pPr>
        <w:ind w:right="28"/>
        <w:jc w:val="both"/>
      </w:pPr>
    </w:p>
    <w:p w14:paraId="1F23450C" w14:textId="77777777" w:rsidR="00793579" w:rsidRPr="006C5E82" w:rsidRDefault="00793579" w:rsidP="000E41E7">
      <w:pPr>
        <w:ind w:right="28"/>
        <w:jc w:val="both"/>
        <w:rPr>
          <w:b/>
        </w:rPr>
      </w:pPr>
      <w:r w:rsidRPr="006C5E82">
        <w:rPr>
          <w:b/>
        </w:rPr>
        <w:t>Тема 5. Цифровой аудит</w:t>
      </w:r>
    </w:p>
    <w:p w14:paraId="271CB1CE" w14:textId="77777777" w:rsidR="00793579" w:rsidRPr="006C5E82" w:rsidRDefault="00793579" w:rsidP="000E41E7">
      <w:pPr>
        <w:ind w:right="28"/>
        <w:jc w:val="both"/>
        <w:rPr>
          <w:b/>
        </w:rPr>
      </w:pPr>
    </w:p>
    <w:p w14:paraId="12DDFA84" w14:textId="77777777" w:rsidR="00793579" w:rsidRPr="006C5E82" w:rsidRDefault="00793579" w:rsidP="000E41E7">
      <w:pPr>
        <w:ind w:right="28"/>
        <w:jc w:val="both"/>
      </w:pPr>
      <w:r w:rsidRPr="006C5E82">
        <w:t>Проведение аудиторских процедур с использование цифровых технологий при проведении аудита в удаленном режиме. Получение аудиторских доказательств с использованием современных технологических решений, инструментов анализа данных, а также в условиях применения информационных технологий аудируемым лицом. Риски, связанные с использованием информационных технологий в условиях дистанционной работы. Понятие непрерывного аудита и особенности верификации информации в условиях цифровизации.</w:t>
      </w:r>
    </w:p>
    <w:p w14:paraId="68E042C9" w14:textId="77777777" w:rsidR="00793579" w:rsidRPr="006C5E82" w:rsidRDefault="00793579" w:rsidP="000E41E7">
      <w:pPr>
        <w:ind w:right="28"/>
        <w:jc w:val="both"/>
      </w:pPr>
    </w:p>
    <w:p w14:paraId="7E6F18FE" w14:textId="77777777" w:rsidR="00793579" w:rsidRPr="006C5E82" w:rsidRDefault="00793579" w:rsidP="000E41E7">
      <w:pPr>
        <w:ind w:right="28"/>
        <w:jc w:val="both"/>
        <w:rPr>
          <w:b/>
        </w:rPr>
      </w:pPr>
      <w:r w:rsidRPr="006C5E82">
        <w:rPr>
          <w:b/>
        </w:rPr>
        <w:t xml:space="preserve">Результат обучения </w:t>
      </w:r>
    </w:p>
    <w:p w14:paraId="071ED1C5" w14:textId="77777777" w:rsidR="00793579" w:rsidRPr="006C5E82" w:rsidRDefault="00793579" w:rsidP="000E41E7">
      <w:pPr>
        <w:ind w:right="28"/>
        <w:jc w:val="both"/>
      </w:pPr>
    </w:p>
    <w:p w14:paraId="44623208" w14:textId="77777777" w:rsidR="00793579" w:rsidRPr="006C5E82" w:rsidRDefault="00793579" w:rsidP="000E41E7">
      <w:pPr>
        <w:ind w:right="28"/>
        <w:jc w:val="both"/>
      </w:pPr>
      <w:r w:rsidRPr="006C5E82">
        <w:t xml:space="preserve">Развитие навыков оказания аудиторских услуг с использованием современных технологических решений в условиях дистанционной работы, а также в условиях применения информационных технологий аудируемым лицом. </w:t>
      </w:r>
    </w:p>
    <w:p w14:paraId="062630FB" w14:textId="77777777" w:rsidR="00793579" w:rsidRPr="006C5E82" w:rsidRDefault="00793579" w:rsidP="000E41E7">
      <w:pPr>
        <w:ind w:right="28"/>
        <w:jc w:val="both"/>
        <w:rPr>
          <w:b/>
        </w:rPr>
      </w:pPr>
    </w:p>
    <w:p w14:paraId="0231B905" w14:textId="77777777" w:rsidR="00793579" w:rsidRPr="006C5E82" w:rsidRDefault="00793579" w:rsidP="000E41E7">
      <w:pPr>
        <w:ind w:right="28"/>
        <w:jc w:val="both"/>
        <w:rPr>
          <w:b/>
        </w:rPr>
      </w:pPr>
    </w:p>
    <w:p w14:paraId="4893B242" w14:textId="77777777" w:rsidR="00793579" w:rsidRPr="006C5E82" w:rsidRDefault="00793579" w:rsidP="000E41E7">
      <w:pPr>
        <w:ind w:right="28"/>
        <w:jc w:val="both"/>
        <w:rPr>
          <w:b/>
        </w:rPr>
      </w:pPr>
      <w:r w:rsidRPr="006C5E82">
        <w:rPr>
          <w:b/>
        </w:rPr>
        <w:t>6-2-65 «ПРИМЕНЕНИЕ ЦИФРОВЫХ ТЕХНОЛОГИЙ В АУДИТЕ»</w:t>
      </w:r>
    </w:p>
    <w:p w14:paraId="652A65B8" w14:textId="77777777" w:rsidR="00793579" w:rsidRPr="006C5E82" w:rsidRDefault="00793579" w:rsidP="000E41E7">
      <w:pPr>
        <w:ind w:right="28"/>
        <w:jc w:val="both"/>
      </w:pPr>
    </w:p>
    <w:p w14:paraId="268D2939" w14:textId="77777777" w:rsidR="00793579" w:rsidRPr="006C5E82" w:rsidRDefault="00793579" w:rsidP="000E41E7">
      <w:pPr>
        <w:ind w:right="28"/>
        <w:jc w:val="both"/>
      </w:pPr>
      <w:r w:rsidRPr="006C5E82">
        <w:rPr>
          <w:b/>
        </w:rPr>
        <w:t>Продолжительность обучения</w:t>
      </w:r>
      <w:r w:rsidRPr="006C5E82">
        <w:t xml:space="preserve"> - 8 академических часов.  </w:t>
      </w:r>
    </w:p>
    <w:p w14:paraId="10734055" w14:textId="77777777" w:rsidR="00793579" w:rsidRPr="006C5E82" w:rsidRDefault="00793579" w:rsidP="000E41E7">
      <w:pPr>
        <w:ind w:right="28"/>
        <w:jc w:val="both"/>
      </w:pPr>
      <w:r w:rsidRPr="006C5E82">
        <w:rPr>
          <w:b/>
        </w:rPr>
        <w:t xml:space="preserve"> </w:t>
      </w:r>
    </w:p>
    <w:p w14:paraId="3077C171" w14:textId="77777777" w:rsidR="00793579" w:rsidRPr="006C5E82" w:rsidRDefault="00793579" w:rsidP="000E41E7">
      <w:pPr>
        <w:ind w:right="28"/>
        <w:jc w:val="both"/>
      </w:pPr>
      <w:r w:rsidRPr="006C5E82">
        <w:rPr>
          <w:b/>
        </w:rPr>
        <w:t>Цель программы</w:t>
      </w:r>
      <w:r w:rsidRPr="006C5E82">
        <w:t xml:space="preserve"> - изучить применение информационных технологий, используемых при оказании аудиторских и прочих связанных с аудиторской деятельностью услуг в Российской Федерации и их особенности, оказывающие влияние на методы аудита. </w:t>
      </w:r>
    </w:p>
    <w:p w14:paraId="7D44C73E" w14:textId="77777777" w:rsidR="00793579" w:rsidRPr="006C5E82" w:rsidRDefault="00793579" w:rsidP="000E41E7">
      <w:pPr>
        <w:ind w:right="28"/>
        <w:jc w:val="both"/>
      </w:pPr>
    </w:p>
    <w:p w14:paraId="529C8265" w14:textId="77777777" w:rsidR="00793579" w:rsidRPr="006C5E82" w:rsidRDefault="00793579" w:rsidP="000E41E7">
      <w:pPr>
        <w:ind w:right="28"/>
        <w:jc w:val="both"/>
      </w:pPr>
      <w:r w:rsidRPr="006C5E82">
        <w:rPr>
          <w:b/>
          <w:bCs/>
        </w:rPr>
        <w:t>Тема 1. Автоматизация рабочих документов аудитора (РДА)</w:t>
      </w:r>
      <w:r w:rsidRPr="006C5E82">
        <w:t xml:space="preserve"> </w:t>
      </w:r>
    </w:p>
    <w:p w14:paraId="594333AF" w14:textId="77777777" w:rsidR="00793579" w:rsidRPr="006C5E82" w:rsidRDefault="00793579" w:rsidP="000E41E7">
      <w:pPr>
        <w:ind w:right="28"/>
        <w:jc w:val="both"/>
      </w:pPr>
    </w:p>
    <w:p w14:paraId="022295FF" w14:textId="77777777" w:rsidR="00793579" w:rsidRPr="006C5E82" w:rsidRDefault="00793579" w:rsidP="000E41E7">
      <w:pPr>
        <w:ind w:right="28"/>
        <w:jc w:val="both"/>
      </w:pPr>
      <w:r w:rsidRPr="006C5E82">
        <w:t>Обзор подходов к автоматизации учета и аудита.</w:t>
      </w:r>
    </w:p>
    <w:p w14:paraId="03E10DD0" w14:textId="77777777" w:rsidR="00793579" w:rsidRPr="006C5E82" w:rsidRDefault="00793579" w:rsidP="000E41E7">
      <w:pPr>
        <w:ind w:right="28"/>
        <w:jc w:val="both"/>
      </w:pPr>
      <w:r w:rsidRPr="006C5E82">
        <w:t xml:space="preserve">Обзор ИТ-решений в области автоматизации РДА – </w:t>
      </w:r>
      <w:proofErr w:type="spellStart"/>
      <w:r w:rsidRPr="006C5E82">
        <w:t>AuditXP</w:t>
      </w:r>
      <w:proofErr w:type="spellEnd"/>
      <w:r w:rsidRPr="006C5E82">
        <w:t xml:space="preserve">, IT </w:t>
      </w:r>
      <w:proofErr w:type="spellStart"/>
      <w:r w:rsidRPr="006C5E82">
        <w:t>Audit</w:t>
      </w:r>
      <w:proofErr w:type="spellEnd"/>
      <w:r w:rsidRPr="006C5E82">
        <w:t>.</w:t>
      </w:r>
    </w:p>
    <w:p w14:paraId="6BDBA48D" w14:textId="77777777" w:rsidR="00793579" w:rsidRPr="006C5E82" w:rsidRDefault="00793579" w:rsidP="000E41E7">
      <w:pPr>
        <w:ind w:right="28"/>
        <w:jc w:val="both"/>
      </w:pPr>
      <w:r w:rsidRPr="006C5E82">
        <w:t>Особенности использования ЭП при подписании рабочих документов аудитора и аудиторских заключений. Интегрирование аудиторских программных продуктов с учетными системами (1С).</w:t>
      </w:r>
    </w:p>
    <w:p w14:paraId="6444AAB3" w14:textId="77777777" w:rsidR="00793579" w:rsidRPr="006C5E82" w:rsidRDefault="00793579" w:rsidP="000E41E7">
      <w:pPr>
        <w:ind w:right="28"/>
        <w:jc w:val="both"/>
      </w:pPr>
    </w:p>
    <w:p w14:paraId="39557EE7" w14:textId="77777777" w:rsidR="00793579" w:rsidRPr="006C5E82" w:rsidRDefault="00793579" w:rsidP="000E41E7">
      <w:pPr>
        <w:ind w:right="28"/>
        <w:jc w:val="both"/>
        <w:rPr>
          <w:bCs/>
        </w:rPr>
      </w:pPr>
      <w:r w:rsidRPr="006C5E82">
        <w:rPr>
          <w:b/>
          <w:bCs/>
        </w:rPr>
        <w:t>Тема 2. Р</w:t>
      </w:r>
      <w:r w:rsidRPr="006C5E82">
        <w:rPr>
          <w:b/>
        </w:rPr>
        <w:t>оботизация бизнес-процессов (</w:t>
      </w:r>
      <w:r w:rsidRPr="006C5E82">
        <w:rPr>
          <w:b/>
          <w:lang w:val="en-US"/>
        </w:rPr>
        <w:t>RPA</w:t>
      </w:r>
      <w:r w:rsidRPr="006C5E82">
        <w:t>)</w:t>
      </w:r>
      <w:r w:rsidRPr="006C5E82">
        <w:rPr>
          <w:bCs/>
        </w:rPr>
        <w:t xml:space="preserve">. </w:t>
      </w:r>
      <w:r w:rsidRPr="006C5E82">
        <w:rPr>
          <w:b/>
          <w:bCs/>
        </w:rPr>
        <w:t>Понятие и прикладное использование</w:t>
      </w:r>
    </w:p>
    <w:p w14:paraId="1FF230A6" w14:textId="77777777" w:rsidR="00793579" w:rsidRPr="006C5E82" w:rsidRDefault="00793579" w:rsidP="000E41E7">
      <w:pPr>
        <w:ind w:right="28"/>
        <w:jc w:val="both"/>
      </w:pPr>
    </w:p>
    <w:p w14:paraId="294103C8" w14:textId="77777777" w:rsidR="00793579" w:rsidRPr="006C5E82" w:rsidRDefault="00793579" w:rsidP="000E41E7">
      <w:pPr>
        <w:ind w:right="28"/>
        <w:jc w:val="both"/>
      </w:pPr>
      <w:r w:rsidRPr="006C5E82">
        <w:t>Роботизация финансовых процессов и офисной работы. Как это работает.</w:t>
      </w:r>
    </w:p>
    <w:p w14:paraId="3E3AE154" w14:textId="77777777" w:rsidR="00793579" w:rsidRPr="006C5E82" w:rsidRDefault="00793579" w:rsidP="000E41E7">
      <w:pPr>
        <w:ind w:right="28"/>
        <w:jc w:val="both"/>
      </w:pPr>
      <w:r w:rsidRPr="006C5E82">
        <w:t>Как определить области применения роботизации. Какой эффект дает роботизация.</w:t>
      </w:r>
    </w:p>
    <w:p w14:paraId="73E32CE7" w14:textId="77777777" w:rsidR="00793579" w:rsidRPr="006C5E82" w:rsidRDefault="00793579" w:rsidP="000E41E7">
      <w:pPr>
        <w:ind w:right="28"/>
        <w:jc w:val="both"/>
      </w:pPr>
      <w:r w:rsidRPr="006C5E82">
        <w:t>Какие ИТ решения существуют в области роботизации процессов.</w:t>
      </w:r>
    </w:p>
    <w:p w14:paraId="6D3E8E81" w14:textId="77777777" w:rsidR="00793579" w:rsidRPr="006C5E82" w:rsidRDefault="00793579" w:rsidP="000E41E7">
      <w:pPr>
        <w:ind w:right="28"/>
        <w:jc w:val="both"/>
      </w:pPr>
      <w:r w:rsidRPr="006C5E82">
        <w:t>Практическая ценность, примеры.</w:t>
      </w:r>
    </w:p>
    <w:p w14:paraId="13EDDCFB" w14:textId="77777777" w:rsidR="00793579" w:rsidRPr="006C5E82" w:rsidRDefault="00793579" w:rsidP="000E41E7">
      <w:pPr>
        <w:ind w:right="28"/>
        <w:jc w:val="both"/>
        <w:rPr>
          <w:b/>
          <w:bCs/>
        </w:rPr>
      </w:pPr>
    </w:p>
    <w:p w14:paraId="2743553D" w14:textId="77777777" w:rsidR="00793579" w:rsidRPr="006C5E82" w:rsidRDefault="00793579" w:rsidP="000E41E7">
      <w:pPr>
        <w:ind w:right="28"/>
        <w:jc w:val="both"/>
        <w:rPr>
          <w:b/>
        </w:rPr>
      </w:pPr>
      <w:r w:rsidRPr="006C5E82">
        <w:rPr>
          <w:b/>
        </w:rPr>
        <w:t>Тема 3. Цифровой аудит</w:t>
      </w:r>
    </w:p>
    <w:p w14:paraId="5D29C6A5" w14:textId="77777777" w:rsidR="00793579" w:rsidRPr="006C5E82" w:rsidRDefault="00793579" w:rsidP="000E41E7">
      <w:pPr>
        <w:ind w:right="28"/>
        <w:jc w:val="both"/>
        <w:rPr>
          <w:b/>
        </w:rPr>
      </w:pPr>
    </w:p>
    <w:p w14:paraId="26B69EB4" w14:textId="77777777" w:rsidR="00793579" w:rsidRPr="006C5E82" w:rsidRDefault="00793579" w:rsidP="000E41E7">
      <w:pPr>
        <w:ind w:right="28"/>
        <w:jc w:val="both"/>
      </w:pPr>
      <w:r w:rsidRPr="006C5E82">
        <w:t xml:space="preserve">Проведение аудиторских процедур с использование цифровых технологий при проведении аудита в удаленном режиме. Получение аудиторских доказательств с использованием современных технологических решений, инструментов анализа данных, а также в условиях применения информационных технологий аудируемым лицом. Риски, связанные с </w:t>
      </w:r>
      <w:r w:rsidRPr="006C5E82">
        <w:lastRenderedPageBreak/>
        <w:t>использованием информационных технологий в условиях дистанционной работы. Понятие непрерывного аудита и особенности верификации информации в условиях цифровизации.</w:t>
      </w:r>
    </w:p>
    <w:p w14:paraId="46F33569" w14:textId="77777777" w:rsidR="00793579" w:rsidRPr="006C5E82" w:rsidRDefault="00793579" w:rsidP="000E41E7">
      <w:pPr>
        <w:ind w:right="28"/>
        <w:jc w:val="both"/>
      </w:pPr>
    </w:p>
    <w:p w14:paraId="7B54C4B3" w14:textId="77777777" w:rsidR="00793579" w:rsidRPr="006C5E82" w:rsidRDefault="00793579" w:rsidP="000E41E7">
      <w:pPr>
        <w:ind w:right="28"/>
        <w:jc w:val="both"/>
        <w:rPr>
          <w:b/>
        </w:rPr>
      </w:pPr>
      <w:r w:rsidRPr="006C5E82">
        <w:rPr>
          <w:b/>
        </w:rPr>
        <w:t xml:space="preserve">Результат обучения </w:t>
      </w:r>
    </w:p>
    <w:p w14:paraId="7E0AF2C5" w14:textId="77777777" w:rsidR="00793579" w:rsidRPr="006C5E82" w:rsidRDefault="00793579" w:rsidP="000E41E7">
      <w:pPr>
        <w:ind w:right="28"/>
        <w:jc w:val="both"/>
      </w:pPr>
    </w:p>
    <w:p w14:paraId="05107791" w14:textId="75B12A42" w:rsidR="00793579" w:rsidRPr="006C5E82" w:rsidRDefault="00793579" w:rsidP="000E41E7">
      <w:pPr>
        <w:ind w:right="28"/>
        <w:jc w:val="both"/>
      </w:pPr>
      <w:r w:rsidRPr="006C5E82">
        <w:t xml:space="preserve">Получение практических навыков оказания аудиторских услуг с использованием современных технологических решений в условиях дистанционной работы, а также в условиях применения информационных технологий аудируемым лицом. </w:t>
      </w:r>
    </w:p>
    <w:p w14:paraId="28AF1AA4" w14:textId="609DD85F" w:rsidR="005D3C78" w:rsidRPr="006C5E82" w:rsidRDefault="005D3C78" w:rsidP="000E41E7">
      <w:pPr>
        <w:ind w:right="28"/>
        <w:jc w:val="both"/>
      </w:pPr>
    </w:p>
    <w:p w14:paraId="790C9B07" w14:textId="0AAD6399" w:rsidR="005D3C78" w:rsidRPr="006C5E82" w:rsidRDefault="005D3C78" w:rsidP="000E41E7">
      <w:pPr>
        <w:spacing w:line="276" w:lineRule="auto"/>
        <w:jc w:val="both"/>
        <w:rPr>
          <w:b/>
        </w:rPr>
      </w:pPr>
      <w:r w:rsidRPr="006C5E82">
        <w:rPr>
          <w:b/>
          <w:bCs/>
        </w:rPr>
        <w:t>6</w:t>
      </w:r>
      <w:r w:rsidRPr="006C5E82">
        <w:rPr>
          <w:b/>
        </w:rPr>
        <w:t>-2-66 «ПРАКТИКА ПРИМЕНЕНИЯ МСА В ПРОЦЕДУРАХ БАНКРОТСТВА ОРГАНИЗАЦИИ: ПРОЦЕДУРА НАБЛЮДЕНИЯ»</w:t>
      </w:r>
    </w:p>
    <w:p w14:paraId="73A464CF" w14:textId="77777777" w:rsidR="005D3C78" w:rsidRPr="006C5E82" w:rsidRDefault="005D3C78" w:rsidP="000E41E7">
      <w:pPr>
        <w:jc w:val="both"/>
      </w:pPr>
    </w:p>
    <w:p w14:paraId="04BC506A" w14:textId="77777777" w:rsidR="005D3C78" w:rsidRPr="006C5E82" w:rsidRDefault="005D3C78" w:rsidP="000E41E7">
      <w:pPr>
        <w:jc w:val="both"/>
      </w:pPr>
      <w:r w:rsidRPr="006C5E82">
        <w:rPr>
          <w:b/>
        </w:rPr>
        <w:t>Продолжительность обучения</w:t>
      </w:r>
      <w:r w:rsidRPr="006C5E82">
        <w:t xml:space="preserve"> — 20 академических часов.</w:t>
      </w:r>
    </w:p>
    <w:p w14:paraId="4765A5AF" w14:textId="77777777" w:rsidR="005D3C78" w:rsidRPr="006C5E82" w:rsidRDefault="005D3C78" w:rsidP="000E41E7">
      <w:pPr>
        <w:jc w:val="both"/>
      </w:pPr>
    </w:p>
    <w:p w14:paraId="219206BD" w14:textId="77777777" w:rsidR="005D3C78" w:rsidRPr="006C5E82" w:rsidRDefault="005D3C78" w:rsidP="000E41E7">
      <w:pPr>
        <w:jc w:val="both"/>
      </w:pPr>
      <w:r w:rsidRPr="006C5E82">
        <w:rPr>
          <w:b/>
        </w:rPr>
        <w:t>Цель программы</w:t>
      </w:r>
      <w:r w:rsidRPr="006C5E82">
        <w:t xml:space="preserve"> — углубление и систематизация знаний, формирование навыков аудиторов для выполнения аудиторских заданий на этапе наблюдения в процедурах банкротства организаций.</w:t>
      </w:r>
    </w:p>
    <w:p w14:paraId="7A19442B" w14:textId="77777777" w:rsidR="005D3C78" w:rsidRPr="006C5E82" w:rsidRDefault="005D3C78" w:rsidP="000E41E7">
      <w:pPr>
        <w:spacing w:after="200" w:line="276" w:lineRule="auto"/>
        <w:jc w:val="both"/>
        <w:rPr>
          <w:lang w:bidi="en-US"/>
        </w:rPr>
      </w:pPr>
    </w:p>
    <w:p w14:paraId="365918B6" w14:textId="77777777" w:rsidR="005D3C78" w:rsidRPr="006C5E82" w:rsidRDefault="005D3C78" w:rsidP="000E41E7">
      <w:pPr>
        <w:spacing w:after="200" w:line="276" w:lineRule="auto"/>
        <w:jc w:val="both"/>
        <w:rPr>
          <w:b/>
        </w:rPr>
      </w:pPr>
      <w:r w:rsidRPr="006C5E82">
        <w:rPr>
          <w:b/>
        </w:rPr>
        <w:t>Раздел 1. Аудиторские услуги в процедуре наблюдения</w:t>
      </w:r>
    </w:p>
    <w:p w14:paraId="1315D7F6" w14:textId="77777777" w:rsidR="005D3C78" w:rsidRPr="006C5E82" w:rsidRDefault="005D3C78" w:rsidP="000E41E7">
      <w:pPr>
        <w:spacing w:after="200" w:line="276" w:lineRule="auto"/>
        <w:jc w:val="both"/>
        <w:rPr>
          <w:b/>
        </w:rPr>
      </w:pPr>
      <w:bookmarkStart w:id="33" w:name="_Hlk131577149"/>
      <w:r w:rsidRPr="006C5E82">
        <w:rPr>
          <w:b/>
        </w:rPr>
        <w:t>Раздел 1.1. Правовое регулирование процедуры банкротства организации: наблюдение</w:t>
      </w:r>
    </w:p>
    <w:bookmarkEnd w:id="33"/>
    <w:p w14:paraId="480AA3AD" w14:textId="77777777" w:rsidR="005D3C78" w:rsidRPr="006C5E82" w:rsidRDefault="005D3C78" w:rsidP="000E41E7">
      <w:pPr>
        <w:spacing w:after="200" w:line="276" w:lineRule="auto"/>
        <w:jc w:val="both"/>
        <w:rPr>
          <w:b/>
          <w:bCs/>
        </w:rPr>
      </w:pPr>
      <w:r w:rsidRPr="006C5E82">
        <w:rPr>
          <w:b/>
          <w:bCs/>
        </w:rPr>
        <w:t>Тема 1. Процедура банкротства организации: наблюдение</w:t>
      </w:r>
    </w:p>
    <w:p w14:paraId="5B35FD3C" w14:textId="77777777" w:rsidR="005D3C78" w:rsidRPr="006C5E82" w:rsidRDefault="005D3C78" w:rsidP="000E41E7">
      <w:pPr>
        <w:spacing w:after="200" w:line="276" w:lineRule="auto"/>
        <w:jc w:val="both"/>
      </w:pPr>
      <w:r w:rsidRPr="006C5E82">
        <w:t>Понятие банкротства. Нормативно-правовое регулирование процедур банкротства организаций: Федеральный закон «О несостоятельности (банкротстве)» от 26.10.2002 № 127-ФЗ, ключевые подзаконные нормативные правовые акты Российской Федерации. Объективное банкротство и субсидиарная ответственность. Вопросы выявления бенефициарных владельцев и иных контролирующих лиц при различных процедурах банкротства. Рассмотрение дел о банкротстве: порядок рассмотрения и лица, участвующие в деле о банкротстве. Наблюдение как процедура банкротства: определение, документы, основание, цель, сроки, мероприятия. Виды аудиторских услуг, наиболее востребованные при процедуре наблюдения.</w:t>
      </w:r>
    </w:p>
    <w:p w14:paraId="4140DB63" w14:textId="77777777" w:rsidR="005D3C78" w:rsidRPr="006C5E82" w:rsidRDefault="005D3C78" w:rsidP="000E41E7">
      <w:pPr>
        <w:spacing w:after="200" w:line="276" w:lineRule="auto"/>
        <w:jc w:val="both"/>
        <w:rPr>
          <w:b/>
          <w:bCs/>
        </w:rPr>
      </w:pPr>
      <w:r w:rsidRPr="006C5E82">
        <w:rPr>
          <w:b/>
          <w:bCs/>
        </w:rPr>
        <w:t>Тема 2. Учет влияния введения процедуры наблюдения на управление, организационную структуру и контроль в организации аудитором при оказании аудиторских услуг</w:t>
      </w:r>
    </w:p>
    <w:p w14:paraId="702D30B7" w14:textId="77777777" w:rsidR="005D3C78" w:rsidRPr="006C5E82" w:rsidRDefault="005D3C78" w:rsidP="000E41E7">
      <w:pPr>
        <w:spacing w:after="200" w:line="276" w:lineRule="auto"/>
        <w:jc w:val="both"/>
      </w:pPr>
      <w:r w:rsidRPr="006C5E82">
        <w:t>Применение корпоративного законодательства в процедуре банкротства. Органы управления организацией. Корпоративные действия в процедуре банкротства. Права и обязанности акционеров, участников. Права и обязанности единоличного и коллективного органов управления. Изменение организационной структуры организации в процедуре наблюдения: цель, обоснование, утверждение. Контроль в организации: правовое регулирование, цель, объекты и субъекты контроля. Внешний и внутренний контроль в организации. Особенности применения МСА 315 при оценке системы внутреннего контроля. Основные изменения в контроле организации в процедуре наблюдения. Комплаенс в процедуре наблюдения.</w:t>
      </w:r>
    </w:p>
    <w:p w14:paraId="10B2CED3" w14:textId="604ABAE2" w:rsidR="005D3C78" w:rsidRPr="006C5E82" w:rsidRDefault="005D3C78" w:rsidP="000E41E7">
      <w:pPr>
        <w:jc w:val="both"/>
        <w:rPr>
          <w:b/>
          <w:bCs/>
        </w:rPr>
      </w:pPr>
      <w:r w:rsidRPr="006C5E82">
        <w:rPr>
          <w:b/>
          <w:bCs/>
        </w:rPr>
        <w:t>Тема 3. Особенности изучения организации и ее окружения в процедуре банкротства</w:t>
      </w:r>
    </w:p>
    <w:p w14:paraId="2DF05927" w14:textId="77777777" w:rsidR="00B06646" w:rsidRPr="006C5E82" w:rsidRDefault="00B06646" w:rsidP="000E41E7">
      <w:pPr>
        <w:jc w:val="both"/>
        <w:rPr>
          <w:b/>
          <w:bCs/>
        </w:rPr>
      </w:pPr>
    </w:p>
    <w:p w14:paraId="36B52F52" w14:textId="77777777" w:rsidR="005D3C78" w:rsidRPr="006C5E82" w:rsidRDefault="005D3C78" w:rsidP="000E41E7">
      <w:pPr>
        <w:spacing w:after="200" w:line="276" w:lineRule="auto"/>
        <w:jc w:val="both"/>
      </w:pPr>
      <w:r w:rsidRPr="006C5E82">
        <w:lastRenderedPageBreak/>
        <w:t xml:space="preserve">Понятие бизнес-модели. Применение МСА 315 при анализе бизнес-модели организации. Требования национальных и международных стандартов к составлению, утверждению, изменению бизнес-модели организации. Корректировка бизнес-модели организации в процедуре банкротства: основание, оценка, утверждение, исполнение. </w:t>
      </w:r>
    </w:p>
    <w:p w14:paraId="5FE53F3E" w14:textId="77777777" w:rsidR="005D3C78" w:rsidRPr="006C5E82" w:rsidRDefault="005D3C78" w:rsidP="000E41E7">
      <w:pPr>
        <w:spacing w:after="200" w:line="276" w:lineRule="auto"/>
        <w:jc w:val="both"/>
        <w:rPr>
          <w:b/>
          <w:i/>
          <w:sz w:val="20"/>
          <w:szCs w:val="20"/>
        </w:rPr>
      </w:pPr>
      <w:r w:rsidRPr="006C5E82">
        <w:rPr>
          <w:b/>
        </w:rPr>
        <w:t>Тема 4. Бизнес-процессы организации в процедуре наблюдения</w:t>
      </w:r>
    </w:p>
    <w:p w14:paraId="78B82149" w14:textId="77777777" w:rsidR="005D3C78" w:rsidRPr="006C5E82" w:rsidRDefault="005D3C78" w:rsidP="000E41E7">
      <w:pPr>
        <w:spacing w:line="276" w:lineRule="auto"/>
        <w:jc w:val="both"/>
      </w:pPr>
      <w:r w:rsidRPr="006C5E82">
        <w:t>Бизнес-процессы как инструменты управления организацией. Корректировка, прекращение, внедрение бизнес-процессов в процедуре банкротства: основание, цель, настройка, ответственность. Дорожная карта изменения бизнес-процессов.</w:t>
      </w:r>
    </w:p>
    <w:p w14:paraId="4AE1DFB6" w14:textId="77777777" w:rsidR="005D3C78" w:rsidRPr="006C5E82" w:rsidRDefault="005D3C78" w:rsidP="000E41E7">
      <w:pPr>
        <w:spacing w:line="276" w:lineRule="auto"/>
        <w:jc w:val="both"/>
      </w:pPr>
    </w:p>
    <w:p w14:paraId="56501C10" w14:textId="77777777" w:rsidR="005D3C78" w:rsidRPr="006C5E82" w:rsidRDefault="005D3C78" w:rsidP="000E41E7">
      <w:pPr>
        <w:spacing w:after="200" w:line="276" w:lineRule="auto"/>
        <w:jc w:val="both"/>
        <w:rPr>
          <w:b/>
        </w:rPr>
      </w:pPr>
      <w:r w:rsidRPr="006C5E82">
        <w:rPr>
          <w:b/>
        </w:rPr>
        <w:t>Раздел 1.2. Аудиторские услуги в процедуре наблюдения</w:t>
      </w:r>
    </w:p>
    <w:p w14:paraId="5A516E93" w14:textId="77777777" w:rsidR="005D3C78" w:rsidRPr="006C5E82" w:rsidRDefault="005D3C78" w:rsidP="000E41E7">
      <w:pPr>
        <w:contextualSpacing/>
        <w:jc w:val="both"/>
      </w:pPr>
    </w:p>
    <w:p w14:paraId="010BD24D" w14:textId="7898F9F7" w:rsidR="005D3C78" w:rsidRPr="006C5E82" w:rsidRDefault="005D3C78" w:rsidP="000E41E7">
      <w:pPr>
        <w:jc w:val="both"/>
        <w:rPr>
          <w:b/>
          <w:bCs/>
        </w:rPr>
      </w:pPr>
      <w:r w:rsidRPr="006C5E82">
        <w:rPr>
          <w:b/>
          <w:bCs/>
        </w:rPr>
        <w:t>Тема 1. Согласование условий аудиторских заданий в процедуре наблюдения</w:t>
      </w:r>
    </w:p>
    <w:p w14:paraId="1FBA7FE7" w14:textId="77777777" w:rsidR="00B06646" w:rsidRPr="006C5E82" w:rsidRDefault="00B06646" w:rsidP="000E41E7">
      <w:pPr>
        <w:jc w:val="both"/>
      </w:pPr>
    </w:p>
    <w:p w14:paraId="3D8F7FBB" w14:textId="77777777" w:rsidR="005D3C78" w:rsidRPr="006C5E82" w:rsidRDefault="005D3C78" w:rsidP="000E41E7">
      <w:pPr>
        <w:spacing w:after="200" w:line="276" w:lineRule="auto"/>
        <w:jc w:val="both"/>
      </w:pPr>
      <w:r w:rsidRPr="006C5E82">
        <w:t xml:space="preserve">Заказчики по договору оказания услуг, их права и обязанности. Оплата аудиторских услуг. Права и обязанности арбитражного управляющего. Лица, отвечающие за корпоративное управление (ЛОКУ): права и обязанности в процедуре наблюдения. </w:t>
      </w:r>
    </w:p>
    <w:p w14:paraId="452405C5" w14:textId="77777777" w:rsidR="005D3C78" w:rsidRPr="006C5E82" w:rsidRDefault="005D3C78" w:rsidP="000E41E7">
      <w:pPr>
        <w:spacing w:after="200" w:line="276" w:lineRule="auto"/>
        <w:jc w:val="both"/>
      </w:pPr>
      <w:r w:rsidRPr="006C5E82">
        <w:t xml:space="preserve">Исполнители по договору оказания услуг, их права и обязанности. Дополнительные требования к аудиторской организации (аудитору) при оказании услуг в процедуре наблюдения. </w:t>
      </w:r>
    </w:p>
    <w:p w14:paraId="11FE3DE5" w14:textId="77777777" w:rsidR="005D3C78" w:rsidRPr="006C5E82" w:rsidRDefault="005D3C78" w:rsidP="000E41E7">
      <w:pPr>
        <w:spacing w:after="200" w:line="276" w:lineRule="auto"/>
        <w:jc w:val="both"/>
      </w:pPr>
      <w:r w:rsidRPr="006C5E82">
        <w:t>П</w:t>
      </w:r>
      <w:r w:rsidRPr="006C5E82">
        <w:rPr>
          <w:bCs/>
        </w:rPr>
        <w:t>ользователи информации, в том числе лица, участвующие в процедуре банкротства.</w:t>
      </w:r>
    </w:p>
    <w:p w14:paraId="6199402C" w14:textId="77777777" w:rsidR="005D3C78" w:rsidRPr="006C5E82" w:rsidRDefault="005D3C78" w:rsidP="000E41E7">
      <w:pPr>
        <w:spacing w:after="200" w:line="276" w:lineRule="auto"/>
        <w:jc w:val="both"/>
      </w:pPr>
      <w:r w:rsidRPr="006C5E82">
        <w:rPr>
          <w:bCs/>
        </w:rPr>
        <w:t>Финансовая отчетность и концепция подготовки финансовой отчетности. Специальная отчетность в процедуре наблюдения. Влияние сферы деятельности организации и фактов отдельной процедуры банкротства на состав, формат, способы и сроки представления финансовой/специальной отчетности.</w:t>
      </w:r>
    </w:p>
    <w:p w14:paraId="4F3FCAD9" w14:textId="77777777" w:rsidR="005D3C78" w:rsidRPr="006C5E82" w:rsidRDefault="005D3C78" w:rsidP="000E41E7">
      <w:pPr>
        <w:spacing w:after="200" w:line="276" w:lineRule="auto"/>
        <w:jc w:val="both"/>
      </w:pPr>
      <w:r w:rsidRPr="006C5E82">
        <w:t>Виды аудиторских услуг, оказываемых организации в процедуре наблюдения. Обзор и основные факторы, влияющие на выбор аудиторской услуги в процедуре наблюдения.</w:t>
      </w:r>
    </w:p>
    <w:p w14:paraId="5D55D221" w14:textId="77777777" w:rsidR="005D3C78" w:rsidRPr="006C5E82" w:rsidRDefault="005D3C78" w:rsidP="000E41E7">
      <w:pPr>
        <w:spacing w:after="200" w:line="276" w:lineRule="auto"/>
        <w:jc w:val="both"/>
      </w:pPr>
      <w:r w:rsidRPr="006C5E82">
        <w:t xml:space="preserve">Цель процедуры банкротства и аудиторское задание: взаимное влияние, значение и влияние на проведение процедуры и решения лиц, участвующих в процедуре. </w:t>
      </w:r>
    </w:p>
    <w:p w14:paraId="406B1A06" w14:textId="77777777" w:rsidR="005D3C78" w:rsidRPr="006C5E82" w:rsidRDefault="005D3C78" w:rsidP="000E41E7">
      <w:pPr>
        <w:spacing w:after="200" w:line="276" w:lineRule="auto"/>
        <w:jc w:val="both"/>
      </w:pPr>
      <w:r w:rsidRPr="006C5E82">
        <w:t>И</w:t>
      </w:r>
      <w:r w:rsidRPr="006C5E82">
        <w:rPr>
          <w:bCs/>
        </w:rPr>
        <w:t>зменение аудиторского задания, возможность и допустимость.</w:t>
      </w:r>
    </w:p>
    <w:p w14:paraId="67D23071" w14:textId="77777777" w:rsidR="005D3C78" w:rsidRPr="006C5E82" w:rsidRDefault="005D3C78" w:rsidP="000E41E7">
      <w:pPr>
        <w:spacing w:after="200" w:line="276" w:lineRule="auto"/>
        <w:jc w:val="both"/>
      </w:pPr>
      <w:r w:rsidRPr="006C5E82">
        <w:rPr>
          <w:bCs/>
        </w:rPr>
        <w:t>П</w:t>
      </w:r>
      <w:r w:rsidRPr="006C5E82">
        <w:t>овторные аудиторские задания, причины и основания их возникновения.</w:t>
      </w:r>
    </w:p>
    <w:p w14:paraId="05995E35" w14:textId="77777777" w:rsidR="005D3C78" w:rsidRPr="006C5E82" w:rsidRDefault="005D3C78" w:rsidP="000E41E7">
      <w:pPr>
        <w:spacing w:after="200" w:line="276" w:lineRule="auto"/>
        <w:jc w:val="both"/>
      </w:pPr>
      <w:r w:rsidRPr="006C5E82">
        <w:t>Получение аудиторских доказательств при выполнении аудиторских заданий в процедуре наблюдения: нормативное регулирование и практическое применение.</w:t>
      </w:r>
    </w:p>
    <w:p w14:paraId="67BFD418" w14:textId="77777777" w:rsidR="005D3C78" w:rsidRPr="006C5E82" w:rsidRDefault="005D3C78" w:rsidP="000E41E7">
      <w:pPr>
        <w:spacing w:after="200" w:line="276" w:lineRule="auto"/>
        <w:jc w:val="both"/>
      </w:pPr>
      <w:r w:rsidRPr="006C5E82">
        <w:t>Аудиторские заключения (отчеты по заданию/результаты оказываемых услуг) аудитора: адресаты (получатели), обязательные и дополнительные сведения.</w:t>
      </w:r>
    </w:p>
    <w:p w14:paraId="45388971" w14:textId="77777777" w:rsidR="005D3C78" w:rsidRPr="006C5E82" w:rsidRDefault="005D3C78" w:rsidP="000E41E7">
      <w:pPr>
        <w:spacing w:after="200" w:line="276" w:lineRule="auto"/>
        <w:jc w:val="both"/>
      </w:pPr>
      <w:r w:rsidRPr="006C5E82">
        <w:t>Участие аудитора в анализе финансового состояния организации, методики анализа.</w:t>
      </w:r>
    </w:p>
    <w:p w14:paraId="24FD7D08" w14:textId="37027320" w:rsidR="005D3C78" w:rsidRPr="006C5E82" w:rsidRDefault="005D3C78" w:rsidP="000E41E7">
      <w:pPr>
        <w:spacing w:after="200" w:line="276" w:lineRule="auto"/>
        <w:jc w:val="both"/>
        <w:rPr>
          <w:b/>
          <w:bCs/>
        </w:rPr>
      </w:pPr>
      <w:r w:rsidRPr="006C5E82">
        <w:rPr>
          <w:b/>
          <w:bCs/>
        </w:rPr>
        <w:t xml:space="preserve">Тема 2. Разбор практических примеров: от согласования условий аудиторского задания до проекта аудиторского заключения/отчета по заданию. Рассмотрение примеров преднамеренного, фиктивного банкротства, неправомерных действий при банкротстве </w:t>
      </w:r>
    </w:p>
    <w:p w14:paraId="2BB2729A" w14:textId="77777777" w:rsidR="005D3C78" w:rsidRPr="006C5E82" w:rsidRDefault="005D3C78" w:rsidP="000E41E7">
      <w:pPr>
        <w:contextualSpacing/>
        <w:jc w:val="both"/>
      </w:pPr>
    </w:p>
    <w:p w14:paraId="77E3377D" w14:textId="77777777" w:rsidR="005D3C78" w:rsidRPr="006C5E82" w:rsidRDefault="005D3C78" w:rsidP="000E41E7">
      <w:pPr>
        <w:spacing w:after="200" w:line="276" w:lineRule="auto"/>
        <w:ind w:left="10" w:right="-113" w:hanging="10"/>
        <w:jc w:val="both"/>
      </w:pPr>
      <w:r w:rsidRPr="006C5E82">
        <w:rPr>
          <w:b/>
        </w:rPr>
        <w:t>Результат обучения</w:t>
      </w:r>
    </w:p>
    <w:p w14:paraId="62D4A36E" w14:textId="50C98E78" w:rsidR="005D3C78" w:rsidRPr="006C5E82" w:rsidRDefault="005D3C78" w:rsidP="000E41E7">
      <w:pPr>
        <w:spacing w:after="200" w:line="276" w:lineRule="auto"/>
        <w:ind w:left="10" w:right="-113" w:hanging="10"/>
        <w:jc w:val="both"/>
      </w:pPr>
      <w:r w:rsidRPr="006C5E82">
        <w:t>Понимание норм законодательства о банкротстве, глубокое понимание этапа «наблюдение» в процедурах банкротства, формирование навыков при выполнении аудиторских заданий аудиторскими организациями (аудиторами) в процедурах банкротства на этапе наблюдения.</w:t>
      </w:r>
    </w:p>
    <w:p w14:paraId="5F6B6B5B" w14:textId="77777777" w:rsidR="00B06646" w:rsidRPr="006C5E82" w:rsidRDefault="00B06646" w:rsidP="000E41E7">
      <w:pPr>
        <w:spacing w:after="200" w:line="276" w:lineRule="auto"/>
        <w:ind w:left="10" w:right="-113" w:hanging="10"/>
        <w:jc w:val="both"/>
      </w:pPr>
    </w:p>
    <w:p w14:paraId="42F03CC0" w14:textId="05F4A415" w:rsidR="005D3C78" w:rsidRPr="006C5E82" w:rsidRDefault="005D3C78" w:rsidP="000E41E7">
      <w:pPr>
        <w:jc w:val="both"/>
        <w:rPr>
          <w:b/>
        </w:rPr>
      </w:pPr>
      <w:r w:rsidRPr="006C5E82">
        <w:rPr>
          <w:b/>
        </w:rPr>
        <w:t>6-2-67 «Практика применения МСА в процедурах банкротства организаций: процедура конкурсного производства»</w:t>
      </w:r>
    </w:p>
    <w:p w14:paraId="15575F9A" w14:textId="77777777" w:rsidR="005D3C78" w:rsidRPr="006C5E82" w:rsidRDefault="005D3C78" w:rsidP="000E41E7">
      <w:pPr>
        <w:jc w:val="both"/>
      </w:pPr>
    </w:p>
    <w:p w14:paraId="53FB6638" w14:textId="77777777" w:rsidR="005D3C78" w:rsidRPr="006C5E82" w:rsidRDefault="005D3C78" w:rsidP="000E41E7">
      <w:pPr>
        <w:jc w:val="both"/>
      </w:pPr>
      <w:r w:rsidRPr="006C5E82">
        <w:rPr>
          <w:b/>
        </w:rPr>
        <w:t>Продолжительность обучения</w:t>
      </w:r>
      <w:r w:rsidRPr="006C5E82">
        <w:t xml:space="preserve"> — 20 академических часов.</w:t>
      </w:r>
    </w:p>
    <w:p w14:paraId="6E8D52EC" w14:textId="77777777" w:rsidR="005D3C78" w:rsidRPr="006C5E82" w:rsidRDefault="005D3C78" w:rsidP="000E41E7">
      <w:pPr>
        <w:jc w:val="both"/>
      </w:pPr>
    </w:p>
    <w:p w14:paraId="3EB32D1B" w14:textId="77777777" w:rsidR="005D3C78" w:rsidRPr="006C5E82" w:rsidRDefault="005D3C78" w:rsidP="000E41E7">
      <w:pPr>
        <w:jc w:val="both"/>
      </w:pPr>
      <w:r w:rsidRPr="006C5E82">
        <w:rPr>
          <w:b/>
        </w:rPr>
        <w:t>Цель программы</w:t>
      </w:r>
      <w:r w:rsidRPr="006C5E82">
        <w:t xml:space="preserve"> — углубление и систематизация знаний, формирование навыков аудиторов для выполнения аудиторских заданий на этапе конкурсного производства в процедурах банкротства.</w:t>
      </w:r>
    </w:p>
    <w:p w14:paraId="7AD64AEF" w14:textId="77777777" w:rsidR="005D3C78" w:rsidRPr="006C5E82" w:rsidRDefault="005D3C78" w:rsidP="000E41E7">
      <w:pPr>
        <w:spacing w:after="200" w:line="276" w:lineRule="auto"/>
        <w:jc w:val="both"/>
      </w:pPr>
    </w:p>
    <w:p w14:paraId="0A05A2C5" w14:textId="77777777" w:rsidR="005D3C78" w:rsidRPr="006C5E82" w:rsidRDefault="005D3C78" w:rsidP="000E41E7">
      <w:pPr>
        <w:spacing w:after="200" w:line="276" w:lineRule="auto"/>
        <w:jc w:val="both"/>
        <w:rPr>
          <w:b/>
        </w:rPr>
      </w:pPr>
      <w:r w:rsidRPr="006C5E82">
        <w:rPr>
          <w:b/>
        </w:rPr>
        <w:t>Раздел 1. Аудиторские услуги в процедуре конкурсного производства</w:t>
      </w:r>
    </w:p>
    <w:p w14:paraId="1542216E" w14:textId="77777777" w:rsidR="005D3C78" w:rsidRPr="006C5E82" w:rsidRDefault="005D3C78" w:rsidP="000E41E7">
      <w:pPr>
        <w:spacing w:after="200" w:line="276" w:lineRule="auto"/>
        <w:jc w:val="both"/>
        <w:rPr>
          <w:b/>
        </w:rPr>
      </w:pPr>
      <w:r w:rsidRPr="006C5E82">
        <w:rPr>
          <w:b/>
        </w:rPr>
        <w:t>Раздел 1.1. Правовое регулирование процедуры банкротства организации- конкурсное производство</w:t>
      </w:r>
    </w:p>
    <w:p w14:paraId="250945D7" w14:textId="77777777" w:rsidR="005D3C78" w:rsidRPr="006C5E82" w:rsidRDefault="005D3C78" w:rsidP="000E41E7">
      <w:pPr>
        <w:spacing w:after="200" w:line="276" w:lineRule="auto"/>
        <w:jc w:val="both"/>
        <w:rPr>
          <w:b/>
          <w:bCs/>
        </w:rPr>
      </w:pPr>
      <w:r w:rsidRPr="006C5E82">
        <w:rPr>
          <w:b/>
          <w:bCs/>
        </w:rPr>
        <w:t>Тема 1. Процедура банкротства организации: конкурсное производство</w:t>
      </w:r>
    </w:p>
    <w:p w14:paraId="6FC90A84" w14:textId="77777777" w:rsidR="005D3C78" w:rsidRPr="006C5E82" w:rsidRDefault="005D3C78" w:rsidP="000E41E7">
      <w:pPr>
        <w:spacing w:after="200" w:line="276" w:lineRule="auto"/>
        <w:jc w:val="both"/>
      </w:pPr>
      <w:r w:rsidRPr="006C5E82">
        <w:t>Понятие банкротства. Нормативно-правовое регулирование процедур банкротства организаций: Федеральный закон «О несостоятельности (банкротстве)» от 26.10.2002 N 127-ФЗ, ключевые подзаконные нормативные правовые акты Российской Федерации. Объективное банкротство и субсидиарная ответственность. Вопросы выявления бенефициарных владельцев и иных контролирующих лиц при различных процедурах банкротства. Рассмотрение дел о банкротстве: порядок рассмотрения и лица, участвующие в деле о банкротстве. Отличия конкурсного производства и внешнего управления. Конкурсное производство, как процедура банкротства: определение, документы, основание, цель, сроки, мероприятия. Виды аудиторских услуг, наиболее востребованные при процедуре конкурсного производства.</w:t>
      </w:r>
    </w:p>
    <w:p w14:paraId="0EA559C0" w14:textId="77777777" w:rsidR="005D3C78" w:rsidRPr="006C5E82" w:rsidRDefault="005D3C78" w:rsidP="000E41E7">
      <w:pPr>
        <w:spacing w:after="200" w:line="276" w:lineRule="auto"/>
        <w:jc w:val="both"/>
        <w:rPr>
          <w:b/>
        </w:rPr>
      </w:pPr>
      <w:r w:rsidRPr="006C5E82">
        <w:rPr>
          <w:b/>
        </w:rPr>
        <w:t>Тема 2. Особенности управления, организационной структуры и контроля в организации, в отношении которой введена процедура конкурсного производства, учитываемые аудитором</w:t>
      </w:r>
    </w:p>
    <w:p w14:paraId="7870CE86" w14:textId="77777777" w:rsidR="005D3C78" w:rsidRPr="006C5E82" w:rsidRDefault="005D3C78" w:rsidP="000E41E7">
      <w:pPr>
        <w:spacing w:after="200" w:line="276" w:lineRule="auto"/>
        <w:jc w:val="both"/>
      </w:pPr>
      <w:r w:rsidRPr="006C5E82">
        <w:t>Применение корпоративного законодательства в процедуре банкротства. Последствия открытия конкурсного производства. Органы управления организацией: права и обязанности. Корпоративные действия в процедуре конкурсного производства. Организационная структура организации в процедуре конкурсного производства, обоснование и утверждение изменений. Контроль в организации: правовое регулирование, цель, объекты и субъекты контроля. Внешний и внутренний контроль в организации. Комплаенс в процедуре конкурсного производства. Контроль за деятельностью конкурсного управляющего: объекты и субъекты контроля, форма контроля, органы контроля, способ, периодичность. Особенности применения МСА 315 при оценке системы внутреннего контроля.</w:t>
      </w:r>
    </w:p>
    <w:p w14:paraId="1AAFD83A" w14:textId="77777777" w:rsidR="005D3C78" w:rsidRPr="006C5E82" w:rsidRDefault="005D3C78" w:rsidP="000E41E7">
      <w:pPr>
        <w:spacing w:after="200" w:line="276" w:lineRule="auto"/>
        <w:jc w:val="both"/>
        <w:rPr>
          <w:b/>
          <w:i/>
          <w:sz w:val="20"/>
          <w:szCs w:val="20"/>
        </w:rPr>
      </w:pPr>
      <w:r w:rsidRPr="006C5E82">
        <w:rPr>
          <w:b/>
        </w:rPr>
        <w:lastRenderedPageBreak/>
        <w:t>Тема 3. Бизнес-процессы организации в процедуре конкурсного производства</w:t>
      </w:r>
    </w:p>
    <w:p w14:paraId="6706F220" w14:textId="77777777" w:rsidR="005D3C78" w:rsidRPr="006C5E82" w:rsidRDefault="005D3C78" w:rsidP="000E41E7">
      <w:pPr>
        <w:spacing w:after="200" w:line="276" w:lineRule="auto"/>
        <w:jc w:val="both"/>
      </w:pPr>
      <w:r w:rsidRPr="006C5E82">
        <w:t>Бизнес-процессы, как инструменты управления организацией. Корректировка, прекращение, внедрение бизнес-процессов в процедуре банкротства: основание, цель, настройка, ответственность.</w:t>
      </w:r>
    </w:p>
    <w:p w14:paraId="1083934A" w14:textId="77777777" w:rsidR="005D3C78" w:rsidRPr="006C5E82" w:rsidRDefault="005D3C78" w:rsidP="000E41E7">
      <w:pPr>
        <w:jc w:val="both"/>
        <w:textAlignment w:val="baseline"/>
        <w:outlineLvl w:val="0"/>
        <w:rPr>
          <w:bCs/>
          <w:kern w:val="36"/>
          <w:sz w:val="20"/>
          <w:szCs w:val="20"/>
        </w:rPr>
      </w:pPr>
    </w:p>
    <w:p w14:paraId="22B6334F" w14:textId="77777777" w:rsidR="005D3C78" w:rsidRPr="006C5E82" w:rsidRDefault="005D3C78" w:rsidP="000E41E7">
      <w:pPr>
        <w:spacing w:after="200" w:line="276" w:lineRule="auto"/>
        <w:jc w:val="both"/>
        <w:rPr>
          <w:b/>
          <w:bCs/>
        </w:rPr>
      </w:pPr>
      <w:r w:rsidRPr="006C5E82">
        <w:rPr>
          <w:b/>
          <w:bCs/>
        </w:rPr>
        <w:t>Тема 4. Аудит учетной политики, стандарты экономического субъекта и документооборот организации в процедуре конкурсного производства</w:t>
      </w:r>
    </w:p>
    <w:p w14:paraId="42DB24BB" w14:textId="77777777" w:rsidR="005D3C78" w:rsidRPr="006C5E82" w:rsidRDefault="005D3C78" w:rsidP="000E41E7">
      <w:pPr>
        <w:spacing w:after="200" w:line="276" w:lineRule="auto"/>
        <w:jc w:val="both"/>
      </w:pPr>
      <w:r w:rsidRPr="006C5E82">
        <w:t xml:space="preserve">Аудит учетной политики организации. Способы группировки и оценки фактов хозяйственной деятельности, организация документооборота, инвентаризация, применения счетов бухгалтерского учета, организация регистров бухгалтерского учета, обработка информации. </w:t>
      </w:r>
      <w:r w:rsidRPr="006C5E82">
        <w:rPr>
          <w:bCs/>
        </w:rPr>
        <w:t xml:space="preserve">Классификация изменения данных в бухгалтерском учете, </w:t>
      </w:r>
      <w:r w:rsidRPr="006C5E82">
        <w:t xml:space="preserve">изменения учетной политики, изменения оценочных значений. </w:t>
      </w:r>
      <w:r w:rsidRPr="006C5E82">
        <w:rPr>
          <w:bCs/>
        </w:rPr>
        <w:t>Конкурсная масса: понятие, дата формирования, основания включения/ исключения объектов бухгалтерского учета в состав конкурсной массы. Законодательные требования к инвентаризации имущества и обязательств в процедуре конкурсного производства: основание и организация проведения, отражение результатов инвентаризации в бухгалтерском учете.</w:t>
      </w:r>
    </w:p>
    <w:p w14:paraId="6C1CFB43" w14:textId="77777777" w:rsidR="005D3C78" w:rsidRPr="006C5E82" w:rsidRDefault="005D3C78" w:rsidP="000E41E7">
      <w:pPr>
        <w:spacing w:after="200" w:line="276" w:lineRule="auto"/>
        <w:jc w:val="both"/>
        <w:rPr>
          <w:b/>
          <w:bCs/>
        </w:rPr>
      </w:pPr>
      <w:r w:rsidRPr="006C5E82">
        <w:rPr>
          <w:b/>
          <w:bCs/>
        </w:rPr>
        <w:t>Тема 5. Корректировки регистров бухгалтерского учета и бухгалтерской отчетности прошлых периодов организации в ходе процедуры конкурсного производства. Особенности аудита</w:t>
      </w:r>
    </w:p>
    <w:p w14:paraId="2EE037AC" w14:textId="77777777" w:rsidR="005D3C78" w:rsidRPr="006C5E82" w:rsidRDefault="005D3C78" w:rsidP="000E41E7">
      <w:pPr>
        <w:spacing w:after="200" w:line="276" w:lineRule="auto"/>
        <w:jc w:val="both"/>
      </w:pPr>
      <w:r w:rsidRPr="006C5E82">
        <w:t>Исправление ошибок в бухгалтерском учете и отчетности, как следствия   неправильного отражения (</w:t>
      </w:r>
      <w:proofErr w:type="spellStart"/>
      <w:r w:rsidRPr="006C5E82">
        <w:t>неотражения</w:t>
      </w:r>
      <w:proofErr w:type="spellEnd"/>
      <w:r w:rsidRPr="006C5E82">
        <w:t>) фактов хозяйственной деятельности в бухгалтерском учете и (или) бухгалтерской отчетности организации. Характер ошибок. Суммы корректировок. Оценка существенности ошибки, в том числе для мероприятий процедуры наблюдения. Порядок исправления ошибок. Раскрытие информации об ошибках. Представление исправленной бухгалтерской отчетности. Влияние ошибок на выводы конкурсного управляющего и принятие решений собраний кредиторов/комитетов кредиторов. Особенности аудита корректировок регистров бухгалтерского учета и бухгалтерской отчетности прошлых периодов.</w:t>
      </w:r>
    </w:p>
    <w:p w14:paraId="6AC47E8C" w14:textId="77777777" w:rsidR="005D3C78" w:rsidRPr="006C5E82" w:rsidRDefault="005D3C78" w:rsidP="000E41E7">
      <w:pPr>
        <w:spacing w:after="200" w:line="276" w:lineRule="auto"/>
        <w:jc w:val="both"/>
        <w:rPr>
          <w:b/>
          <w:bCs/>
        </w:rPr>
      </w:pPr>
      <w:r w:rsidRPr="006C5E82">
        <w:rPr>
          <w:b/>
          <w:bCs/>
        </w:rPr>
        <w:t>Тема 6.</w:t>
      </w:r>
      <w:r w:rsidRPr="006C5E82">
        <w:rPr>
          <w:rFonts w:ascii="Arial" w:hAnsi="Arial" w:cs="Arial"/>
          <w:b/>
          <w:bCs/>
        </w:rPr>
        <w:t xml:space="preserve"> </w:t>
      </w:r>
      <w:r w:rsidRPr="006C5E82">
        <w:rPr>
          <w:b/>
          <w:bCs/>
        </w:rPr>
        <w:t>Особенности бухгалтерской (финансовой) отчетности и ее аудита в процедуре конкурсного производства организации</w:t>
      </w:r>
    </w:p>
    <w:p w14:paraId="0F37C27D" w14:textId="77777777" w:rsidR="005D3C78" w:rsidRPr="006C5E82" w:rsidRDefault="005D3C78" w:rsidP="000E41E7">
      <w:pPr>
        <w:spacing w:after="200" w:line="276" w:lineRule="auto"/>
        <w:jc w:val="both"/>
      </w:pPr>
      <w:r w:rsidRPr="006C5E82">
        <w:t xml:space="preserve">Требования к бухгалтерской отчетности. Состав отчетности. Отчетные периоды и отчетные даты. Принципы составления отчетности. Основы составления отчетности. Ликвидационный баланс. Составление и представление отчетности: сроки, пользователи. Количественные критерии раскрытия информации, существенность. Качественные характеристики/требования к раскрытию информации по показателям отчетности, объектам учета. События после отчетной даты. </w:t>
      </w:r>
      <w:r w:rsidRPr="006C5E82">
        <w:rPr>
          <w:bCs/>
        </w:rPr>
        <w:t>Особенности аудита бухгалтерской (финансовой) отчетности в процедуре конкурсного производства организации.</w:t>
      </w:r>
    </w:p>
    <w:p w14:paraId="692CF206" w14:textId="77777777" w:rsidR="005D3C78" w:rsidRPr="006C5E82" w:rsidRDefault="005D3C78" w:rsidP="000E41E7">
      <w:pPr>
        <w:spacing w:after="200" w:line="276" w:lineRule="auto"/>
        <w:jc w:val="both"/>
        <w:rPr>
          <w:b/>
          <w:bCs/>
        </w:rPr>
      </w:pPr>
      <w:r w:rsidRPr="006C5E82">
        <w:rPr>
          <w:b/>
          <w:bCs/>
        </w:rPr>
        <w:t>Тема 7. Налогообложение организации в процедуре конкурсного производства и особенности соответствующего аудита</w:t>
      </w:r>
    </w:p>
    <w:p w14:paraId="7C4DCE5B" w14:textId="77777777" w:rsidR="005D3C78" w:rsidRPr="006C5E82" w:rsidRDefault="005D3C78" w:rsidP="000E41E7">
      <w:pPr>
        <w:spacing w:after="200" w:line="276" w:lineRule="auto"/>
        <w:jc w:val="both"/>
      </w:pPr>
      <w:r w:rsidRPr="006C5E82">
        <w:t xml:space="preserve">Права и обязанности организации-налогоплательщика в процедуре конкурсного производства. Исполнение обязательств налогоплательщика в процедуре конкурсного </w:t>
      </w:r>
      <w:r w:rsidRPr="006C5E82">
        <w:lastRenderedPageBreak/>
        <w:t>производства. Учетная политика для целей налогообложения. Виды налогов. Объекты налогообложения. Налоговая база. Текущие и реестровые налоговые обязательства. Подготовка и представление налоговых деклараций. Особенности аудита налогообложения организации в процессе конкурсного производства.</w:t>
      </w:r>
    </w:p>
    <w:p w14:paraId="4FF274C4" w14:textId="77777777" w:rsidR="005D3C78" w:rsidRPr="006C5E82" w:rsidRDefault="005D3C78" w:rsidP="000E41E7">
      <w:pPr>
        <w:spacing w:after="200" w:line="276" w:lineRule="auto"/>
        <w:jc w:val="both"/>
        <w:rPr>
          <w:b/>
        </w:rPr>
      </w:pPr>
      <w:r w:rsidRPr="006C5E82">
        <w:rPr>
          <w:b/>
        </w:rPr>
        <w:t>Раздел 2.1. Аудиторские услуги в процедуре конкурсного производства</w:t>
      </w:r>
    </w:p>
    <w:p w14:paraId="237658D9" w14:textId="74077022" w:rsidR="005D3C78" w:rsidRPr="006C5E82" w:rsidRDefault="005D3C78" w:rsidP="000E41E7">
      <w:pPr>
        <w:spacing w:after="200" w:line="276" w:lineRule="auto"/>
        <w:jc w:val="both"/>
        <w:rPr>
          <w:b/>
          <w:bCs/>
        </w:rPr>
      </w:pPr>
      <w:r w:rsidRPr="006C5E82">
        <w:rPr>
          <w:b/>
          <w:bCs/>
        </w:rPr>
        <w:t>Тема 1. Согласование условий аудиторских заданий в процедуре конкурсного производства</w:t>
      </w:r>
    </w:p>
    <w:p w14:paraId="0E3B47EA" w14:textId="77777777" w:rsidR="005D3C78" w:rsidRPr="006C5E82" w:rsidRDefault="005D3C78" w:rsidP="000E41E7">
      <w:pPr>
        <w:spacing w:after="200" w:line="276" w:lineRule="auto"/>
        <w:jc w:val="both"/>
      </w:pPr>
      <w:r w:rsidRPr="006C5E82">
        <w:t xml:space="preserve">Заказчики по договору оказания услуг, их права и обязанности. Оплата аудиторских услуг. Права и обязанности арбитражного управляющего. Лица, отвечающие за корпоративное управление (ЛОКУ): права и обязанности в процедуре наблюдения. </w:t>
      </w:r>
    </w:p>
    <w:p w14:paraId="13428FA3" w14:textId="77777777" w:rsidR="005D3C78" w:rsidRPr="006C5E82" w:rsidRDefault="005D3C78" w:rsidP="000E41E7">
      <w:pPr>
        <w:spacing w:after="200" w:line="276" w:lineRule="auto"/>
        <w:jc w:val="both"/>
      </w:pPr>
      <w:r w:rsidRPr="006C5E82">
        <w:t xml:space="preserve">Исполнители по договору оказания услуг, их права и обязанности. Дополнительные требования к аудиторской организации (аудитору) при оказании услуг в процедуре конкурсного производства. </w:t>
      </w:r>
    </w:p>
    <w:p w14:paraId="7B8D1975" w14:textId="77777777" w:rsidR="005D3C78" w:rsidRPr="006C5E82" w:rsidRDefault="005D3C78" w:rsidP="000E41E7">
      <w:pPr>
        <w:spacing w:after="200" w:line="276" w:lineRule="auto"/>
        <w:jc w:val="both"/>
      </w:pPr>
      <w:r w:rsidRPr="006C5E82">
        <w:t>П</w:t>
      </w:r>
      <w:r w:rsidRPr="006C5E82">
        <w:rPr>
          <w:bCs/>
        </w:rPr>
        <w:t>ользователи информации, в том числе лица, участвующие в процедуре банкротства.</w:t>
      </w:r>
    </w:p>
    <w:p w14:paraId="6F169503" w14:textId="77777777" w:rsidR="005D3C78" w:rsidRPr="006C5E82" w:rsidRDefault="005D3C78" w:rsidP="000E41E7">
      <w:pPr>
        <w:spacing w:after="200" w:line="276" w:lineRule="auto"/>
        <w:jc w:val="both"/>
      </w:pPr>
      <w:r w:rsidRPr="006C5E82">
        <w:rPr>
          <w:bCs/>
        </w:rPr>
        <w:t>Специальная отчетность в процедуре конкурсного производства. Влияние сферы деятельности организации и фактов отдельной процедуры банкротства на состав, формат, способы и сроки представления финансовой/специальной отчетности.</w:t>
      </w:r>
    </w:p>
    <w:p w14:paraId="505F8980" w14:textId="77777777" w:rsidR="005D3C78" w:rsidRPr="006C5E82" w:rsidRDefault="005D3C78" w:rsidP="000E41E7">
      <w:pPr>
        <w:spacing w:after="200" w:line="276" w:lineRule="auto"/>
        <w:jc w:val="both"/>
      </w:pPr>
      <w:r w:rsidRPr="006C5E82">
        <w:t>Виды аудиторских услуг, оказываемых организации в процедуре конкурсного производства. Обзор и основные факторы, влияющие на выбор аудиторской услуги в процедуре конкурсного производства.</w:t>
      </w:r>
    </w:p>
    <w:p w14:paraId="7C2AE59D" w14:textId="77777777" w:rsidR="005D3C78" w:rsidRPr="006C5E82" w:rsidRDefault="005D3C78" w:rsidP="000E41E7">
      <w:pPr>
        <w:spacing w:after="200" w:line="276" w:lineRule="auto"/>
        <w:jc w:val="both"/>
      </w:pPr>
      <w:r w:rsidRPr="006C5E82">
        <w:t xml:space="preserve">Цель конкурсного производства и аудиторское задание: взаимное влияние, значение и влияние на проведение процедуры и решения лиц, участвующих в процедуре. </w:t>
      </w:r>
    </w:p>
    <w:p w14:paraId="14B7AA61" w14:textId="77777777" w:rsidR="005D3C78" w:rsidRPr="006C5E82" w:rsidRDefault="005D3C78" w:rsidP="000E41E7">
      <w:pPr>
        <w:spacing w:after="200" w:line="276" w:lineRule="auto"/>
        <w:jc w:val="both"/>
      </w:pPr>
      <w:r w:rsidRPr="006C5E82">
        <w:t>И</w:t>
      </w:r>
      <w:r w:rsidRPr="006C5E82">
        <w:rPr>
          <w:bCs/>
        </w:rPr>
        <w:t>зменение аудиторского задания, возможность и допустимость.</w:t>
      </w:r>
    </w:p>
    <w:p w14:paraId="651005E8" w14:textId="77777777" w:rsidR="005D3C78" w:rsidRPr="006C5E82" w:rsidRDefault="005D3C78" w:rsidP="000E41E7">
      <w:pPr>
        <w:spacing w:after="200" w:line="276" w:lineRule="auto"/>
        <w:jc w:val="both"/>
      </w:pPr>
      <w:r w:rsidRPr="006C5E82">
        <w:rPr>
          <w:bCs/>
        </w:rPr>
        <w:t>П</w:t>
      </w:r>
      <w:r w:rsidRPr="006C5E82">
        <w:t>овторные аудиторские задания, причины и основания их возникновения.</w:t>
      </w:r>
    </w:p>
    <w:p w14:paraId="32BF77BD" w14:textId="77777777" w:rsidR="005D3C78" w:rsidRPr="006C5E82" w:rsidRDefault="005D3C78" w:rsidP="000E41E7">
      <w:pPr>
        <w:spacing w:after="200" w:line="276" w:lineRule="auto"/>
        <w:jc w:val="both"/>
      </w:pPr>
      <w:r w:rsidRPr="006C5E82">
        <w:t>Получение аудиторских доказательств при выполнении аудиторских заданий в процедуре конкурсного производства: нормативное регулирование и практическое применение.</w:t>
      </w:r>
    </w:p>
    <w:p w14:paraId="76615B0F" w14:textId="77777777" w:rsidR="005D3C78" w:rsidRPr="006C5E82" w:rsidRDefault="005D3C78" w:rsidP="000E41E7">
      <w:pPr>
        <w:spacing w:after="200" w:line="276" w:lineRule="auto"/>
        <w:jc w:val="both"/>
      </w:pPr>
      <w:r w:rsidRPr="006C5E82">
        <w:t>Аудиторские заключения (отчеты по заданию/результаты оказываемых услуг) аудитора: адресаты (получатели), обязательные и дополнительные сведения.</w:t>
      </w:r>
    </w:p>
    <w:p w14:paraId="0FEF40A5" w14:textId="77777777" w:rsidR="005D3C78" w:rsidRPr="006C5E82" w:rsidRDefault="005D3C78" w:rsidP="000E41E7">
      <w:pPr>
        <w:spacing w:after="200" w:line="276" w:lineRule="auto"/>
        <w:jc w:val="both"/>
      </w:pPr>
      <w:r w:rsidRPr="006C5E82">
        <w:t>Участие аудитора в анализе финансового состояния организации, методики анализа.</w:t>
      </w:r>
    </w:p>
    <w:p w14:paraId="69F43F70" w14:textId="7C775FD1" w:rsidR="005D3C78" w:rsidRPr="006C5E82" w:rsidRDefault="005D3C78" w:rsidP="000E41E7">
      <w:pPr>
        <w:spacing w:after="200" w:line="276" w:lineRule="auto"/>
        <w:jc w:val="both"/>
        <w:rPr>
          <w:b/>
          <w:bCs/>
        </w:rPr>
      </w:pPr>
      <w:r w:rsidRPr="006C5E82">
        <w:rPr>
          <w:b/>
          <w:bCs/>
        </w:rPr>
        <w:t>Тема 2. Разбор практических примеров: от согласования условий аудиторского задания до проекта аудиторского заключения/отчета по заданию. Рассмотрение примеров преднамеренного, фиктивного банкротства, неправомерных действий при банкротстве</w:t>
      </w:r>
    </w:p>
    <w:p w14:paraId="0AA3E1CC" w14:textId="77777777" w:rsidR="00B06646" w:rsidRPr="006C5E82" w:rsidRDefault="00B06646" w:rsidP="000E41E7">
      <w:pPr>
        <w:spacing w:after="200" w:line="276" w:lineRule="auto"/>
        <w:jc w:val="both"/>
        <w:rPr>
          <w:b/>
          <w:bCs/>
        </w:rPr>
      </w:pPr>
    </w:p>
    <w:p w14:paraId="5A32A6F1" w14:textId="77777777" w:rsidR="005D3C78" w:rsidRPr="006C5E82" w:rsidRDefault="005D3C78" w:rsidP="000E41E7">
      <w:pPr>
        <w:spacing w:after="200" w:line="276" w:lineRule="auto"/>
        <w:ind w:left="10" w:right="-113" w:hanging="10"/>
        <w:jc w:val="both"/>
      </w:pPr>
      <w:r w:rsidRPr="006C5E82">
        <w:rPr>
          <w:b/>
        </w:rPr>
        <w:t>Результат обучения</w:t>
      </w:r>
    </w:p>
    <w:p w14:paraId="2D4B2995" w14:textId="31EDAAE3" w:rsidR="000E41E7" w:rsidRPr="006C5E82" w:rsidRDefault="005D3C78" w:rsidP="006C5E82">
      <w:pPr>
        <w:spacing w:after="200" w:line="276" w:lineRule="auto"/>
        <w:ind w:left="10" w:right="-113" w:hanging="10"/>
        <w:jc w:val="both"/>
      </w:pPr>
      <w:r w:rsidRPr="006C5E82">
        <w:t xml:space="preserve">Понимание норм законодательства о банкротстве, глубокое понимание этапа «конкурсное производство» в процедурах банкротства, формирование навыков при выполнении </w:t>
      </w:r>
      <w:r w:rsidRPr="006C5E82">
        <w:lastRenderedPageBreak/>
        <w:t>аудиторских заданий аудиторскими организациями (аудиторами) в процедурах банкротства на этапе конкурсного производства.</w:t>
      </w:r>
    </w:p>
    <w:p w14:paraId="530F4FDA" w14:textId="77777777" w:rsidR="000E41E7" w:rsidRPr="006C5E82" w:rsidRDefault="000E41E7" w:rsidP="000E41E7">
      <w:pPr>
        <w:ind w:right="28"/>
        <w:jc w:val="both"/>
      </w:pPr>
    </w:p>
    <w:p w14:paraId="4492CBEC" w14:textId="15BD63BA" w:rsidR="00CE0CC5" w:rsidRPr="006C5E82" w:rsidRDefault="00CE0CC5" w:rsidP="000E41E7">
      <w:pPr>
        <w:spacing w:after="160" w:line="259" w:lineRule="auto"/>
        <w:jc w:val="both"/>
        <w:rPr>
          <w:rFonts w:eastAsia="Calibri"/>
          <w:b/>
          <w:lang w:eastAsia="en-US"/>
        </w:rPr>
      </w:pPr>
      <w:r w:rsidRPr="006C5E82">
        <w:rPr>
          <w:rFonts w:eastAsia="Calibri"/>
          <w:b/>
          <w:lang w:eastAsia="en-US"/>
        </w:rPr>
        <w:t xml:space="preserve">6-2-68 «МСА 600 (ПЕРЕСМОТРЕННЫЙ): ОСНОВНЫЕ ИЗМЕНЕНИЯ» </w:t>
      </w:r>
    </w:p>
    <w:p w14:paraId="4EA6046F" w14:textId="77777777" w:rsidR="00CE0CC5" w:rsidRPr="006C5E82" w:rsidRDefault="00CE0CC5" w:rsidP="000E41E7">
      <w:pPr>
        <w:spacing w:after="160" w:line="259" w:lineRule="auto"/>
        <w:jc w:val="both"/>
        <w:rPr>
          <w:rFonts w:eastAsia="Calibri"/>
          <w:lang w:eastAsia="en-US"/>
        </w:rPr>
      </w:pPr>
      <w:r w:rsidRPr="006C5E82">
        <w:rPr>
          <w:rFonts w:eastAsia="Calibri"/>
          <w:b/>
          <w:lang w:eastAsia="en-US"/>
        </w:rPr>
        <w:t xml:space="preserve">Продолжительность обучения </w:t>
      </w:r>
      <w:r w:rsidRPr="006C5E82">
        <w:rPr>
          <w:rFonts w:eastAsia="Calibri"/>
          <w:lang w:eastAsia="en-US"/>
        </w:rPr>
        <w:t>– 4 академических часа</w:t>
      </w:r>
    </w:p>
    <w:p w14:paraId="5204FF26" w14:textId="77777777" w:rsidR="00CE0CC5" w:rsidRPr="006C5E82" w:rsidRDefault="00CE0CC5" w:rsidP="000E41E7">
      <w:pPr>
        <w:spacing w:after="160" w:line="259" w:lineRule="auto"/>
        <w:jc w:val="both"/>
        <w:rPr>
          <w:rFonts w:eastAsia="Calibri"/>
          <w:lang w:eastAsia="en-US"/>
        </w:rPr>
      </w:pPr>
      <w:r w:rsidRPr="006C5E82">
        <w:rPr>
          <w:rFonts w:eastAsia="Calibri"/>
          <w:b/>
          <w:lang w:eastAsia="en-US"/>
        </w:rPr>
        <w:t>Цель программы</w:t>
      </w:r>
      <w:r w:rsidRPr="006C5E82">
        <w:rPr>
          <w:rFonts w:eastAsia="Calibri"/>
          <w:lang w:eastAsia="en-US"/>
        </w:rPr>
        <w:t xml:space="preserve"> – изучение Международного стандарта аудита (МСА) 600 (пересмотренный) «Особенности аудита финансовой отчетности группы (включая работу аудиторов компонентов)».</w:t>
      </w:r>
    </w:p>
    <w:p w14:paraId="24BD3311" w14:textId="77777777" w:rsidR="00CE0CC5" w:rsidRPr="006C5E82" w:rsidRDefault="00CE0CC5" w:rsidP="000E41E7">
      <w:pPr>
        <w:spacing w:after="160" w:line="259" w:lineRule="auto"/>
        <w:jc w:val="both"/>
        <w:rPr>
          <w:rFonts w:eastAsia="Calibri"/>
          <w:b/>
          <w:lang w:eastAsia="en-US"/>
        </w:rPr>
      </w:pPr>
      <w:r w:rsidRPr="006C5E82">
        <w:rPr>
          <w:rFonts w:eastAsia="Calibri"/>
          <w:b/>
          <w:lang w:eastAsia="en-US"/>
        </w:rPr>
        <w:t>Тема 1. Внедрение МСА 600 (пересмотренный) «Особенности аудита финансовой отчетности группы (включая работу аудиторов компонентов)»</w:t>
      </w:r>
    </w:p>
    <w:p w14:paraId="095CD9FD" w14:textId="77777777" w:rsidR="00CE0CC5" w:rsidRPr="006C5E82" w:rsidRDefault="00CE0CC5" w:rsidP="000E41E7">
      <w:pPr>
        <w:spacing w:after="160" w:line="259" w:lineRule="auto"/>
        <w:jc w:val="both"/>
        <w:rPr>
          <w:rFonts w:eastAsia="Calibri"/>
          <w:lang w:eastAsia="en-US"/>
        </w:rPr>
      </w:pPr>
      <w:r w:rsidRPr="006C5E82">
        <w:rPr>
          <w:rFonts w:eastAsia="Calibri"/>
          <w:lang w:eastAsia="en-US"/>
        </w:rPr>
        <w:t>Дата вступления стандарта в силу и сфера применения. Взаимосвязь МСА 600 (пересмотренный) со стандартами качества и с МСА 315 (пересмотренный).</w:t>
      </w:r>
    </w:p>
    <w:p w14:paraId="4A2364F9" w14:textId="77777777" w:rsidR="00CE0CC5" w:rsidRPr="006C5E82" w:rsidRDefault="00CE0CC5" w:rsidP="000E41E7">
      <w:pPr>
        <w:spacing w:after="160" w:line="259" w:lineRule="auto"/>
        <w:jc w:val="both"/>
        <w:rPr>
          <w:rFonts w:eastAsia="Calibri"/>
          <w:lang w:eastAsia="en-US"/>
        </w:rPr>
      </w:pPr>
      <w:r w:rsidRPr="006C5E82">
        <w:rPr>
          <w:rFonts w:eastAsia="Calibri"/>
          <w:b/>
          <w:lang w:eastAsia="en-US"/>
        </w:rPr>
        <w:t>Тема 2. Определение стратегии и плана аудита группы</w:t>
      </w:r>
    </w:p>
    <w:p w14:paraId="4AE588C9" w14:textId="77777777" w:rsidR="00CE0CC5" w:rsidRPr="006C5E82" w:rsidRDefault="00CE0CC5" w:rsidP="000E41E7">
      <w:pPr>
        <w:spacing w:after="160" w:line="259" w:lineRule="auto"/>
        <w:jc w:val="both"/>
        <w:rPr>
          <w:rFonts w:eastAsia="Calibri"/>
          <w:lang w:eastAsia="en-US"/>
        </w:rPr>
      </w:pPr>
      <w:r w:rsidRPr="006C5E82">
        <w:rPr>
          <w:rFonts w:eastAsia="Calibri"/>
          <w:lang w:eastAsia="en-US"/>
        </w:rPr>
        <w:t xml:space="preserve">Определение группы и компонентов - изменения в МСА 600 (пересмотренный). </w:t>
      </w:r>
    </w:p>
    <w:p w14:paraId="62BD692C" w14:textId="77777777" w:rsidR="00CE0CC5" w:rsidRPr="006C5E82" w:rsidRDefault="00CE0CC5" w:rsidP="000E41E7">
      <w:pPr>
        <w:spacing w:after="160" w:line="259" w:lineRule="auto"/>
        <w:jc w:val="both"/>
        <w:rPr>
          <w:rFonts w:eastAsia="Calibri"/>
          <w:lang w:eastAsia="en-US"/>
        </w:rPr>
      </w:pPr>
      <w:r w:rsidRPr="006C5E82">
        <w:rPr>
          <w:rFonts w:eastAsia="Calibri"/>
          <w:lang w:eastAsia="en-US"/>
        </w:rPr>
        <w:t xml:space="preserve">Риск-ориентированный подход при аудите группы: процесс оценки рисков в отношении финансовой отчетности группы и определения строк финансовой отчетности группы, включенных в объем проверки. </w:t>
      </w:r>
    </w:p>
    <w:p w14:paraId="1778BB3E" w14:textId="77777777" w:rsidR="00CE0CC5" w:rsidRPr="006C5E82" w:rsidRDefault="00CE0CC5" w:rsidP="000E41E7">
      <w:pPr>
        <w:spacing w:after="160" w:line="259" w:lineRule="auto"/>
        <w:jc w:val="both"/>
        <w:rPr>
          <w:rFonts w:eastAsia="Calibri"/>
          <w:lang w:eastAsia="en-US"/>
        </w:rPr>
      </w:pPr>
      <w:r w:rsidRPr="006C5E82">
        <w:rPr>
          <w:rFonts w:eastAsia="Calibri"/>
          <w:lang w:eastAsia="en-US"/>
        </w:rPr>
        <w:t xml:space="preserve">Определение компонентов, в которых необходимо выполнить работу по аудиту. </w:t>
      </w:r>
    </w:p>
    <w:p w14:paraId="0DB3EF7A" w14:textId="77777777" w:rsidR="00CE0CC5" w:rsidRPr="006C5E82" w:rsidRDefault="00CE0CC5" w:rsidP="000E41E7">
      <w:pPr>
        <w:spacing w:after="160" w:line="259" w:lineRule="auto"/>
        <w:jc w:val="both"/>
        <w:rPr>
          <w:rFonts w:eastAsia="Calibri"/>
          <w:lang w:eastAsia="en-US"/>
        </w:rPr>
      </w:pPr>
      <w:r w:rsidRPr="006C5E82">
        <w:rPr>
          <w:rFonts w:eastAsia="Calibri"/>
          <w:lang w:eastAsia="en-US"/>
        </w:rPr>
        <w:t>Определение характера и объема аудиторских процедур, которые должны быть выполнены в отношении компонентов. Виды аудиторских процедур, предусмотренные МСА 600 (пересмотренный).</w:t>
      </w:r>
    </w:p>
    <w:p w14:paraId="4AF6C667" w14:textId="77777777" w:rsidR="00CE0CC5" w:rsidRPr="006C5E82" w:rsidRDefault="00CE0CC5" w:rsidP="000E41E7">
      <w:pPr>
        <w:spacing w:after="160" w:line="259" w:lineRule="auto"/>
        <w:jc w:val="both"/>
        <w:rPr>
          <w:rFonts w:eastAsia="Calibri"/>
          <w:lang w:eastAsia="en-US"/>
        </w:rPr>
      </w:pPr>
      <w:r w:rsidRPr="006C5E82">
        <w:rPr>
          <w:rFonts w:eastAsia="Calibri"/>
          <w:lang w:eastAsia="en-US"/>
        </w:rPr>
        <w:t>Участие аудиторов компонентов в работе по аудиту группы. Оценка наличия достаточного объема ресурсов и характера ресурсов, необходимых для выполнения задания.</w:t>
      </w:r>
    </w:p>
    <w:p w14:paraId="78264843" w14:textId="77777777" w:rsidR="00CE0CC5" w:rsidRPr="006C5E82" w:rsidRDefault="00CE0CC5" w:rsidP="000E41E7">
      <w:pPr>
        <w:spacing w:after="160" w:line="259" w:lineRule="auto"/>
        <w:jc w:val="both"/>
        <w:rPr>
          <w:rFonts w:eastAsia="Calibri"/>
          <w:b/>
          <w:lang w:eastAsia="en-US"/>
        </w:rPr>
      </w:pPr>
      <w:r w:rsidRPr="006C5E82">
        <w:rPr>
          <w:rFonts w:eastAsia="Calibri"/>
          <w:b/>
          <w:lang w:eastAsia="en-US"/>
        </w:rPr>
        <w:t>Тема 3. Определение существенности</w:t>
      </w:r>
    </w:p>
    <w:p w14:paraId="6FAF334A" w14:textId="77777777" w:rsidR="00CE0CC5" w:rsidRPr="006C5E82" w:rsidRDefault="00CE0CC5" w:rsidP="000E41E7">
      <w:pPr>
        <w:spacing w:after="160" w:line="259" w:lineRule="auto"/>
        <w:jc w:val="both"/>
        <w:rPr>
          <w:rFonts w:eastAsia="Calibri"/>
          <w:lang w:eastAsia="en-US"/>
        </w:rPr>
      </w:pPr>
      <w:r w:rsidRPr="006C5E82">
        <w:rPr>
          <w:rFonts w:eastAsia="Calibri"/>
          <w:lang w:eastAsia="en-US"/>
        </w:rPr>
        <w:t>Изменения в определении существенности в рамках аудита групп в МСА 600 (пересмотренный).</w:t>
      </w:r>
    </w:p>
    <w:p w14:paraId="2F4F8EF3" w14:textId="77777777" w:rsidR="00CE0CC5" w:rsidRPr="006C5E82" w:rsidRDefault="00CE0CC5" w:rsidP="000E41E7">
      <w:pPr>
        <w:spacing w:after="160" w:line="259" w:lineRule="auto"/>
        <w:jc w:val="both"/>
        <w:rPr>
          <w:rFonts w:eastAsia="Calibri"/>
          <w:b/>
          <w:lang w:eastAsia="en-US"/>
        </w:rPr>
      </w:pPr>
      <w:r w:rsidRPr="006C5E82">
        <w:rPr>
          <w:rFonts w:eastAsia="Calibri"/>
          <w:b/>
          <w:lang w:eastAsia="en-US"/>
        </w:rPr>
        <w:t>Тема 4. Взаимодействие аудитора группы и аудиторов компонентов</w:t>
      </w:r>
    </w:p>
    <w:p w14:paraId="1A2BDDDE" w14:textId="77777777" w:rsidR="00CE0CC5" w:rsidRPr="006C5E82" w:rsidRDefault="00CE0CC5" w:rsidP="000E41E7">
      <w:pPr>
        <w:spacing w:after="160" w:line="259" w:lineRule="auto"/>
        <w:jc w:val="both"/>
        <w:rPr>
          <w:rFonts w:eastAsia="Calibri"/>
          <w:lang w:eastAsia="en-US"/>
        </w:rPr>
      </w:pPr>
      <w:r w:rsidRPr="006C5E82">
        <w:rPr>
          <w:rFonts w:eastAsia="Calibri"/>
          <w:lang w:eastAsia="en-US"/>
        </w:rPr>
        <w:t>Вовлечение аудитора группы в работу аудиторов компонентов. Характер, сроки и объем руководства и надзора в отношении аудиторов компонентов и проверки их работы.</w:t>
      </w:r>
    </w:p>
    <w:p w14:paraId="1FEB3C1B" w14:textId="77777777" w:rsidR="00CE0CC5" w:rsidRPr="006C5E82" w:rsidRDefault="00CE0CC5" w:rsidP="000E41E7">
      <w:pPr>
        <w:spacing w:after="160" w:line="259" w:lineRule="auto"/>
        <w:jc w:val="both"/>
        <w:rPr>
          <w:rFonts w:eastAsia="Calibri"/>
          <w:lang w:eastAsia="en-US"/>
        </w:rPr>
      </w:pPr>
      <w:r w:rsidRPr="006C5E82">
        <w:rPr>
          <w:rFonts w:eastAsia="Calibri"/>
          <w:lang w:eastAsia="en-US"/>
        </w:rPr>
        <w:t>Коммуникация аудиторам компонента ожиданий и требований аудитора группы. Обязательная коммуникация аудиторов компонента аудитору группы. Формат информационного взаимодействия аудитора группы и аудиторов компонентов.</w:t>
      </w:r>
    </w:p>
    <w:p w14:paraId="1E6DA2F7" w14:textId="77777777" w:rsidR="00CE0CC5" w:rsidRPr="006C5E82" w:rsidRDefault="00CE0CC5" w:rsidP="000E41E7">
      <w:pPr>
        <w:spacing w:after="160" w:line="259" w:lineRule="auto"/>
        <w:jc w:val="both"/>
        <w:rPr>
          <w:rFonts w:eastAsia="Calibri"/>
          <w:b/>
          <w:lang w:eastAsia="en-US"/>
        </w:rPr>
      </w:pPr>
      <w:r w:rsidRPr="006C5E82">
        <w:rPr>
          <w:rFonts w:eastAsia="Calibri"/>
          <w:b/>
          <w:lang w:eastAsia="en-US"/>
        </w:rPr>
        <w:t>Тема 5. Ограничение доступа к информации или сотрудникам</w:t>
      </w:r>
    </w:p>
    <w:p w14:paraId="6F119852" w14:textId="77777777" w:rsidR="00CE0CC5" w:rsidRPr="006C5E82" w:rsidRDefault="00CE0CC5" w:rsidP="000E41E7">
      <w:pPr>
        <w:spacing w:after="160" w:line="259" w:lineRule="auto"/>
        <w:jc w:val="both"/>
        <w:rPr>
          <w:rFonts w:eastAsia="Calibri"/>
          <w:lang w:eastAsia="en-US"/>
        </w:rPr>
      </w:pPr>
      <w:r w:rsidRPr="006C5E82">
        <w:rPr>
          <w:rFonts w:eastAsia="Calibri"/>
          <w:lang w:eastAsia="en-US"/>
        </w:rPr>
        <w:t xml:space="preserve">Ограничение доступа аудитора группы к информации или сотрудникам компонента (как наложенные руководством компонента, так и не зависящие от руководства компонента). </w:t>
      </w:r>
    </w:p>
    <w:p w14:paraId="110D83A5" w14:textId="77777777" w:rsidR="00CE0CC5" w:rsidRPr="006C5E82" w:rsidRDefault="00CE0CC5" w:rsidP="000E41E7">
      <w:pPr>
        <w:spacing w:after="160" w:line="259" w:lineRule="auto"/>
        <w:jc w:val="both"/>
        <w:rPr>
          <w:rFonts w:eastAsia="Calibri"/>
          <w:lang w:eastAsia="en-US"/>
        </w:rPr>
      </w:pPr>
      <w:r w:rsidRPr="006C5E82">
        <w:rPr>
          <w:rFonts w:eastAsia="Calibri"/>
          <w:lang w:eastAsia="en-US"/>
        </w:rPr>
        <w:t>Способы преодоления ограничений доступа к информации или сотрудникам.</w:t>
      </w:r>
    </w:p>
    <w:p w14:paraId="4E7FFC2D" w14:textId="77777777" w:rsidR="00CE0CC5" w:rsidRPr="006C5E82" w:rsidRDefault="00CE0CC5" w:rsidP="000E41E7">
      <w:pPr>
        <w:spacing w:after="160" w:line="259" w:lineRule="auto"/>
        <w:jc w:val="both"/>
        <w:rPr>
          <w:rFonts w:eastAsia="Calibri"/>
          <w:b/>
          <w:lang w:eastAsia="en-US"/>
        </w:rPr>
      </w:pPr>
      <w:r w:rsidRPr="006C5E82">
        <w:rPr>
          <w:rFonts w:eastAsia="Calibri"/>
          <w:b/>
          <w:lang w:eastAsia="en-US"/>
        </w:rPr>
        <w:t>Тема 6. Документация</w:t>
      </w:r>
    </w:p>
    <w:p w14:paraId="1EFA1CC5" w14:textId="77777777" w:rsidR="00CE0CC5" w:rsidRPr="006C5E82" w:rsidRDefault="00CE0CC5" w:rsidP="000E41E7">
      <w:pPr>
        <w:spacing w:after="160" w:line="259" w:lineRule="auto"/>
        <w:jc w:val="both"/>
        <w:rPr>
          <w:rFonts w:eastAsia="Calibri"/>
          <w:lang w:eastAsia="en-US"/>
        </w:rPr>
      </w:pPr>
      <w:r w:rsidRPr="006C5E82">
        <w:rPr>
          <w:rFonts w:eastAsia="Calibri"/>
          <w:lang w:eastAsia="en-US"/>
        </w:rPr>
        <w:lastRenderedPageBreak/>
        <w:t>Обязательные вопросы, которые должны быть задокументированы в аудиторском файле. Практические советы по документации в случае выполнения общих процедур планирования, сбора аудиторских доказательств и завершения задания.</w:t>
      </w:r>
    </w:p>
    <w:p w14:paraId="7C2E83E9" w14:textId="77777777" w:rsidR="00CE0CC5" w:rsidRPr="006C5E82" w:rsidRDefault="00CE0CC5" w:rsidP="000E41E7">
      <w:pPr>
        <w:spacing w:after="160" w:line="259" w:lineRule="auto"/>
        <w:jc w:val="both"/>
        <w:rPr>
          <w:rFonts w:eastAsia="Calibri"/>
          <w:b/>
          <w:lang w:eastAsia="en-US"/>
        </w:rPr>
      </w:pPr>
      <w:r w:rsidRPr="006C5E82">
        <w:rPr>
          <w:rFonts w:eastAsia="Calibri"/>
          <w:b/>
          <w:lang w:eastAsia="en-US"/>
        </w:rPr>
        <w:t>Результат обучения</w:t>
      </w:r>
    </w:p>
    <w:p w14:paraId="1F877363" w14:textId="77777777" w:rsidR="00CE0CC5" w:rsidRPr="006C5E82" w:rsidRDefault="00CE0CC5" w:rsidP="000E41E7">
      <w:pPr>
        <w:spacing w:after="160" w:line="259" w:lineRule="auto"/>
        <w:jc w:val="both"/>
        <w:rPr>
          <w:rFonts w:eastAsia="Calibri"/>
          <w:lang w:eastAsia="en-US"/>
        </w:rPr>
      </w:pPr>
      <w:r w:rsidRPr="006C5E82">
        <w:rPr>
          <w:rFonts w:eastAsia="Calibri"/>
          <w:lang w:eastAsia="en-US"/>
        </w:rPr>
        <w:t>Глубокое и детальное понимание требований МСА 600 (пересмотренный) и значительных изменений, которые оказывают влияние на аудиторский подход в отношении аудита группы.</w:t>
      </w:r>
    </w:p>
    <w:p w14:paraId="63C79CDD" w14:textId="05C19824" w:rsidR="00793579" w:rsidRDefault="00793579" w:rsidP="000E41E7">
      <w:pPr>
        <w:ind w:right="28"/>
        <w:jc w:val="both"/>
      </w:pPr>
    </w:p>
    <w:p w14:paraId="6EF6501A" w14:textId="77777777" w:rsidR="006C5E82" w:rsidRPr="006C5E82" w:rsidRDefault="006C5E82" w:rsidP="000E41E7">
      <w:pPr>
        <w:ind w:right="28"/>
        <w:jc w:val="both"/>
      </w:pPr>
    </w:p>
    <w:p w14:paraId="718F99F2" w14:textId="56062946" w:rsidR="00CE0CC5" w:rsidRPr="006C5E82" w:rsidRDefault="00CE0CC5" w:rsidP="000E41E7">
      <w:pPr>
        <w:spacing w:after="160" w:line="259" w:lineRule="auto"/>
        <w:jc w:val="both"/>
        <w:rPr>
          <w:rFonts w:eastAsia="Calibri"/>
          <w:b/>
          <w:lang w:eastAsia="en-US"/>
        </w:rPr>
      </w:pPr>
      <w:r w:rsidRPr="006C5E82">
        <w:rPr>
          <w:rFonts w:eastAsia="Calibri"/>
          <w:b/>
          <w:lang w:eastAsia="en-US"/>
        </w:rPr>
        <w:t>6-2-69 «МСА 600 (ПЕРЕСМОТРЕННЫЙ): ПРАКТИКА ПРИМЕНЕНИЯ»</w:t>
      </w:r>
    </w:p>
    <w:p w14:paraId="2D11D260" w14:textId="77777777" w:rsidR="00CE0CC5" w:rsidRPr="006C5E82" w:rsidRDefault="00CE0CC5" w:rsidP="000E41E7">
      <w:pPr>
        <w:spacing w:after="160" w:line="259" w:lineRule="auto"/>
        <w:jc w:val="both"/>
        <w:rPr>
          <w:rFonts w:eastAsia="Calibri"/>
          <w:lang w:eastAsia="en-US"/>
        </w:rPr>
      </w:pPr>
      <w:r w:rsidRPr="006C5E82">
        <w:rPr>
          <w:rFonts w:eastAsia="Calibri"/>
          <w:b/>
          <w:lang w:eastAsia="en-US"/>
        </w:rPr>
        <w:t xml:space="preserve">Продолжительность обучения </w:t>
      </w:r>
      <w:r w:rsidRPr="006C5E82">
        <w:rPr>
          <w:rFonts w:eastAsia="Calibri"/>
          <w:lang w:eastAsia="en-US"/>
        </w:rPr>
        <w:t>– 4 академических часа</w:t>
      </w:r>
    </w:p>
    <w:p w14:paraId="1FC07149" w14:textId="77777777" w:rsidR="00CE0CC5" w:rsidRPr="006C5E82" w:rsidRDefault="00CE0CC5" w:rsidP="000E41E7">
      <w:pPr>
        <w:spacing w:after="160" w:line="259" w:lineRule="auto"/>
        <w:jc w:val="both"/>
        <w:rPr>
          <w:rFonts w:eastAsia="Calibri"/>
          <w:lang w:eastAsia="en-US"/>
        </w:rPr>
      </w:pPr>
      <w:r w:rsidRPr="006C5E82">
        <w:rPr>
          <w:rFonts w:eastAsia="Calibri"/>
          <w:b/>
          <w:lang w:eastAsia="en-US"/>
        </w:rPr>
        <w:t>Цель программы</w:t>
      </w:r>
      <w:r w:rsidRPr="006C5E82">
        <w:rPr>
          <w:rFonts w:eastAsia="Calibri"/>
          <w:lang w:eastAsia="en-US"/>
        </w:rPr>
        <w:t xml:space="preserve"> – изучение аспектов практического применения Международного стандарта аудита (МСА) 600 (пересмотренный) «Особенности аудита финансовой отчетности группы (включая работу аудиторов компонентов)».</w:t>
      </w:r>
    </w:p>
    <w:p w14:paraId="34C6D124" w14:textId="77777777" w:rsidR="00CE0CC5" w:rsidRPr="006C5E82" w:rsidRDefault="00CE0CC5" w:rsidP="000E41E7">
      <w:pPr>
        <w:spacing w:after="160" w:line="259" w:lineRule="auto"/>
        <w:jc w:val="both"/>
        <w:rPr>
          <w:rFonts w:eastAsia="Calibri"/>
          <w:lang w:eastAsia="en-US"/>
        </w:rPr>
      </w:pPr>
      <w:r w:rsidRPr="006C5E82">
        <w:rPr>
          <w:rFonts w:eastAsia="Calibri"/>
          <w:b/>
          <w:lang w:eastAsia="en-US"/>
        </w:rPr>
        <w:t>Тема 1. Документация требований МСА 600 (пересмотренный) в аудиторском файле</w:t>
      </w:r>
    </w:p>
    <w:p w14:paraId="4A5220D4" w14:textId="77777777" w:rsidR="00CE0CC5" w:rsidRPr="006C5E82" w:rsidRDefault="00CE0CC5" w:rsidP="000E41E7">
      <w:pPr>
        <w:spacing w:after="160" w:line="259" w:lineRule="auto"/>
        <w:jc w:val="both"/>
        <w:rPr>
          <w:rFonts w:eastAsia="Calibri"/>
          <w:lang w:eastAsia="en-US"/>
        </w:rPr>
      </w:pPr>
      <w:r w:rsidRPr="006C5E82">
        <w:rPr>
          <w:rFonts w:eastAsia="Calibri"/>
          <w:lang w:eastAsia="en-US"/>
        </w:rPr>
        <w:t>Демонстрация, описание и анализ изменений в рабочих документах, представленных в аудиторском файле, для выполнения требований МСА 600 (пересмотренный) и документального оформления выполненных аудиторских процедур.</w:t>
      </w:r>
    </w:p>
    <w:p w14:paraId="4BC23B2F" w14:textId="77777777" w:rsidR="00CE0CC5" w:rsidRPr="006C5E82" w:rsidRDefault="00CE0CC5" w:rsidP="000E41E7">
      <w:pPr>
        <w:spacing w:after="160" w:line="259" w:lineRule="auto"/>
        <w:jc w:val="both"/>
        <w:rPr>
          <w:rFonts w:eastAsia="Calibri"/>
          <w:lang w:eastAsia="en-US"/>
        </w:rPr>
      </w:pPr>
      <w:r w:rsidRPr="006C5E82">
        <w:rPr>
          <w:rFonts w:eastAsia="Calibri"/>
          <w:lang w:eastAsia="en-US"/>
        </w:rPr>
        <w:t>Демонстрация и описание изменений в шаблонах, используемых в случае аудита группы: шаблон Инструкций аудиторам компонентов.</w:t>
      </w:r>
    </w:p>
    <w:p w14:paraId="75654F91" w14:textId="77777777" w:rsidR="00CE0CC5" w:rsidRPr="006C5E82" w:rsidRDefault="00CE0CC5" w:rsidP="000E41E7">
      <w:pPr>
        <w:spacing w:after="160" w:line="259" w:lineRule="auto"/>
        <w:jc w:val="both"/>
        <w:rPr>
          <w:rFonts w:eastAsia="Calibri"/>
          <w:b/>
          <w:lang w:eastAsia="en-US"/>
        </w:rPr>
      </w:pPr>
      <w:r w:rsidRPr="006C5E82">
        <w:rPr>
          <w:rFonts w:eastAsia="Calibri"/>
          <w:b/>
          <w:lang w:eastAsia="en-US"/>
        </w:rPr>
        <w:t>Тема 2. Практическая работа</w:t>
      </w:r>
    </w:p>
    <w:p w14:paraId="4AAA512E" w14:textId="77777777" w:rsidR="00CE0CC5" w:rsidRPr="006C5E82" w:rsidRDefault="00CE0CC5" w:rsidP="000E41E7">
      <w:pPr>
        <w:spacing w:after="160" w:line="259" w:lineRule="auto"/>
        <w:jc w:val="both"/>
        <w:rPr>
          <w:rFonts w:eastAsia="Calibri"/>
          <w:lang w:eastAsia="en-US"/>
        </w:rPr>
      </w:pPr>
      <w:r w:rsidRPr="006C5E82">
        <w:rPr>
          <w:rFonts w:eastAsia="Calibri"/>
          <w:lang w:eastAsia="en-US"/>
        </w:rPr>
        <w:t>Практическая работа по определению подхода к аудиту группы на примере вымышленного клиента: оценка рисков в отношении финансовой отчетности группы, определение строк финансовой отчетности, включенных в объем работ, определение компонентов, в которых необходимо выполнить работу по аудиту, определение характера и объема дальнейших аудиторских процедур, которые должны быть выполнены в отношении компонентов, определение существенности.</w:t>
      </w:r>
    </w:p>
    <w:p w14:paraId="02F933F2" w14:textId="77777777" w:rsidR="00CE0CC5" w:rsidRPr="006C5E82" w:rsidRDefault="00CE0CC5" w:rsidP="000E41E7">
      <w:pPr>
        <w:spacing w:after="160" w:line="259" w:lineRule="auto"/>
        <w:jc w:val="both"/>
        <w:rPr>
          <w:rFonts w:eastAsia="Calibri"/>
          <w:lang w:eastAsia="en-US"/>
        </w:rPr>
      </w:pPr>
      <w:r w:rsidRPr="006C5E82">
        <w:rPr>
          <w:rFonts w:eastAsia="Calibri"/>
          <w:lang w:eastAsia="en-US"/>
        </w:rPr>
        <w:t>Отражение подхода к аудиту группы в рабочих документах, включенных в аудиторский файл, со стороны аудитора группы.</w:t>
      </w:r>
    </w:p>
    <w:p w14:paraId="2D4A8369" w14:textId="77777777" w:rsidR="00CE0CC5" w:rsidRPr="006C5E82" w:rsidRDefault="00CE0CC5" w:rsidP="000E41E7">
      <w:pPr>
        <w:spacing w:after="160" w:line="259" w:lineRule="auto"/>
        <w:jc w:val="both"/>
        <w:rPr>
          <w:rFonts w:eastAsia="Calibri"/>
          <w:lang w:eastAsia="en-US"/>
        </w:rPr>
      </w:pPr>
      <w:r w:rsidRPr="006C5E82">
        <w:rPr>
          <w:rFonts w:eastAsia="Calibri"/>
          <w:b/>
          <w:lang w:eastAsia="en-US"/>
        </w:rPr>
        <w:t>Результат обучения</w:t>
      </w:r>
    </w:p>
    <w:p w14:paraId="1EA02B57" w14:textId="77777777" w:rsidR="00CE0CC5" w:rsidRPr="006C5E82" w:rsidRDefault="00CE0CC5" w:rsidP="000E41E7">
      <w:pPr>
        <w:spacing w:after="160" w:line="259" w:lineRule="auto"/>
        <w:jc w:val="both"/>
        <w:rPr>
          <w:rFonts w:eastAsia="Calibri"/>
          <w:lang w:eastAsia="en-US"/>
        </w:rPr>
      </w:pPr>
      <w:r w:rsidRPr="006C5E82">
        <w:rPr>
          <w:rFonts w:eastAsia="Calibri"/>
          <w:lang w:eastAsia="en-US"/>
        </w:rPr>
        <w:t>Глубокое и детальное понимание практического применения МСА 600 (пересмотренный). Навыки применения МСА 600 (пересмотренный) и документального оформления подхода к аудиту группы.</w:t>
      </w:r>
    </w:p>
    <w:p w14:paraId="413F2AD2" w14:textId="77777777" w:rsidR="00CE0CC5" w:rsidRPr="006C5E82" w:rsidRDefault="00CE0CC5" w:rsidP="000E41E7">
      <w:pPr>
        <w:ind w:right="28"/>
        <w:jc w:val="both"/>
      </w:pPr>
    </w:p>
    <w:p w14:paraId="5AF79AD9" w14:textId="68233E0E" w:rsidR="00CE0CC5" w:rsidRPr="006C5E82" w:rsidRDefault="00CE0CC5" w:rsidP="000E41E7">
      <w:pPr>
        <w:spacing w:after="160" w:line="259" w:lineRule="auto"/>
        <w:jc w:val="both"/>
        <w:rPr>
          <w:rFonts w:eastAsia="Calibri"/>
          <w:b/>
          <w:lang w:eastAsia="en-US"/>
        </w:rPr>
      </w:pPr>
      <w:r w:rsidRPr="006C5E82">
        <w:rPr>
          <w:rFonts w:eastAsia="Calibri"/>
          <w:b/>
          <w:lang w:eastAsia="en-US"/>
        </w:rPr>
        <w:t xml:space="preserve">6-2-70 «АКТУАЛЬНЫЕ ВОПРОСЫ АУДИТА. НЕСТАНДАРТНЫЕ СИТУАЦИИ ПРИ АУДИТЕ ФИНАНСОВОЙ ОТЧЕТНОСТИ» </w:t>
      </w:r>
    </w:p>
    <w:p w14:paraId="67FC698C" w14:textId="77777777" w:rsidR="00CE0CC5" w:rsidRPr="006C5E82" w:rsidRDefault="00CE0CC5" w:rsidP="000E41E7">
      <w:pPr>
        <w:spacing w:after="160" w:line="259" w:lineRule="auto"/>
        <w:jc w:val="both"/>
        <w:rPr>
          <w:rFonts w:eastAsia="Calibri"/>
          <w:lang w:eastAsia="en-US"/>
        </w:rPr>
      </w:pPr>
      <w:r w:rsidRPr="006C5E82">
        <w:rPr>
          <w:rFonts w:eastAsia="Calibri"/>
          <w:b/>
          <w:lang w:eastAsia="en-US"/>
        </w:rPr>
        <w:t xml:space="preserve">Продолжительность обучения </w:t>
      </w:r>
      <w:r w:rsidRPr="006C5E82">
        <w:rPr>
          <w:rFonts w:eastAsia="Calibri"/>
          <w:lang w:eastAsia="en-US"/>
        </w:rPr>
        <w:t>– 4 академических часа</w:t>
      </w:r>
    </w:p>
    <w:p w14:paraId="5969FD38" w14:textId="77777777" w:rsidR="00CE0CC5" w:rsidRPr="006C5E82" w:rsidRDefault="00CE0CC5" w:rsidP="000E41E7">
      <w:pPr>
        <w:spacing w:after="160" w:line="259" w:lineRule="auto"/>
        <w:jc w:val="both"/>
        <w:rPr>
          <w:rFonts w:eastAsia="Calibri"/>
          <w:lang w:eastAsia="en-US"/>
        </w:rPr>
      </w:pPr>
      <w:r w:rsidRPr="006C5E82">
        <w:rPr>
          <w:rFonts w:eastAsia="Calibri"/>
          <w:b/>
          <w:lang w:eastAsia="en-US"/>
        </w:rPr>
        <w:t>Цель программы</w:t>
      </w:r>
      <w:r w:rsidRPr="006C5E82">
        <w:rPr>
          <w:rFonts w:eastAsia="Calibri"/>
          <w:lang w:eastAsia="en-US"/>
        </w:rPr>
        <w:t xml:space="preserve"> – повышение эффективности в рамках заданий по аудиту, напоминание о важности проявления профессионального скептицизма.</w:t>
      </w:r>
    </w:p>
    <w:p w14:paraId="5224339F" w14:textId="77777777" w:rsidR="00CE0CC5" w:rsidRPr="006C5E82" w:rsidRDefault="00CE0CC5" w:rsidP="000E41E7">
      <w:pPr>
        <w:spacing w:after="160" w:line="259" w:lineRule="auto"/>
        <w:jc w:val="both"/>
        <w:rPr>
          <w:rFonts w:eastAsia="Calibri"/>
          <w:lang w:eastAsia="en-US"/>
        </w:rPr>
      </w:pPr>
      <w:r w:rsidRPr="006C5E82">
        <w:rPr>
          <w:rFonts w:eastAsia="Calibri"/>
          <w:b/>
          <w:lang w:eastAsia="en-US"/>
        </w:rPr>
        <w:t>Обязательные вопросы</w:t>
      </w:r>
    </w:p>
    <w:p w14:paraId="51DD3247" w14:textId="77777777" w:rsidR="00CE0CC5" w:rsidRPr="006C5E82" w:rsidRDefault="00CE0CC5" w:rsidP="000E41E7">
      <w:pPr>
        <w:spacing w:after="160" w:line="259" w:lineRule="auto"/>
        <w:jc w:val="both"/>
        <w:rPr>
          <w:rFonts w:eastAsia="Calibri"/>
          <w:lang w:eastAsia="en-US"/>
        </w:rPr>
      </w:pPr>
      <w:r w:rsidRPr="006C5E82">
        <w:rPr>
          <w:rFonts w:eastAsia="Calibri"/>
          <w:lang w:eastAsia="en-US"/>
        </w:rPr>
        <w:lastRenderedPageBreak/>
        <w:t>Напоминание о необходимости поддержания профессионального скептицизма. Напоминание о важности повышения эффективности на аудиторских заданиях на примере актуальных вопросов аудита и ответов на них.</w:t>
      </w:r>
    </w:p>
    <w:p w14:paraId="2DDEADA1" w14:textId="77777777" w:rsidR="00CE0CC5" w:rsidRPr="006C5E82" w:rsidRDefault="00CE0CC5" w:rsidP="000E41E7">
      <w:pPr>
        <w:spacing w:after="160" w:line="259" w:lineRule="auto"/>
        <w:jc w:val="both"/>
        <w:rPr>
          <w:rFonts w:eastAsia="Calibri"/>
          <w:lang w:eastAsia="en-US"/>
        </w:rPr>
      </w:pPr>
      <w:r w:rsidRPr="006C5E82">
        <w:rPr>
          <w:rFonts w:eastAsia="Calibri"/>
          <w:lang w:eastAsia="en-US"/>
        </w:rPr>
        <w:t>Примеры нестандартных ситуаций, с которыми аудиторские группы могли столкнуться в ходе заданий по аудиту в текущем году.</w:t>
      </w:r>
    </w:p>
    <w:p w14:paraId="52B7B92D" w14:textId="77777777" w:rsidR="00CE0CC5" w:rsidRPr="006C5E82" w:rsidRDefault="00CE0CC5" w:rsidP="000E41E7">
      <w:pPr>
        <w:spacing w:after="160" w:line="259" w:lineRule="auto"/>
        <w:jc w:val="both"/>
        <w:rPr>
          <w:rFonts w:eastAsia="Calibri"/>
          <w:lang w:eastAsia="en-US"/>
        </w:rPr>
      </w:pPr>
      <w:r w:rsidRPr="006C5E82">
        <w:rPr>
          <w:rFonts w:eastAsia="Calibri"/>
          <w:lang w:eastAsia="en-US"/>
        </w:rPr>
        <w:t>Практическая работа по определению подхода к примерам нестандартных ситуаций и их урегулированию.</w:t>
      </w:r>
    </w:p>
    <w:p w14:paraId="6D47DC52" w14:textId="77777777" w:rsidR="00CE0CC5" w:rsidRPr="006C5E82" w:rsidRDefault="00CE0CC5" w:rsidP="000E41E7">
      <w:pPr>
        <w:spacing w:after="160" w:line="259" w:lineRule="auto"/>
        <w:jc w:val="both"/>
        <w:rPr>
          <w:rFonts w:eastAsia="Calibri"/>
          <w:lang w:eastAsia="en-US"/>
        </w:rPr>
      </w:pPr>
      <w:r w:rsidRPr="006C5E82">
        <w:rPr>
          <w:rFonts w:eastAsia="Calibri"/>
          <w:lang w:eastAsia="en-US"/>
        </w:rPr>
        <w:t>Обсуждение каждой нестандартной ситуации и предлагаемого подхода по ее урегулированию. Основные области, которым аудитору следует уделить особое внимание в случае наличия нестандартной ситуации. Обсуждение полученного опыта и возможности его применения на реальных аудиторских заданиях.</w:t>
      </w:r>
    </w:p>
    <w:p w14:paraId="78DC21FB" w14:textId="77777777" w:rsidR="00CE0CC5" w:rsidRPr="006C5E82" w:rsidRDefault="00CE0CC5" w:rsidP="000E41E7">
      <w:pPr>
        <w:spacing w:after="160" w:line="259" w:lineRule="auto"/>
        <w:jc w:val="both"/>
        <w:rPr>
          <w:rFonts w:eastAsia="Calibri"/>
          <w:lang w:eastAsia="en-US"/>
        </w:rPr>
      </w:pPr>
      <w:r w:rsidRPr="006C5E82">
        <w:rPr>
          <w:rFonts w:eastAsia="Calibri"/>
          <w:b/>
          <w:lang w:eastAsia="en-US"/>
        </w:rPr>
        <w:t>Результат обучения</w:t>
      </w:r>
    </w:p>
    <w:p w14:paraId="3010A57A" w14:textId="31934DB0" w:rsidR="00CE0CC5" w:rsidRPr="006C5E82" w:rsidRDefault="00CE0CC5" w:rsidP="000E41E7">
      <w:pPr>
        <w:spacing w:after="160" w:line="259" w:lineRule="auto"/>
        <w:jc w:val="both"/>
        <w:rPr>
          <w:rFonts w:eastAsia="Calibri"/>
          <w:lang w:eastAsia="en-US"/>
        </w:rPr>
      </w:pPr>
      <w:r w:rsidRPr="006C5E82">
        <w:rPr>
          <w:rFonts w:eastAsia="Calibri"/>
          <w:lang w:eastAsia="en-US"/>
        </w:rPr>
        <w:t>Практический опыт по урегулированию нестандартных ситуаций в работе. Навык анализа реальных ситуаций, возникших в ходе аудита, на предмет возможного наличия недобросовестных действий, возможного потенциала для сомнений в надежности и честности руководства, необходимости проведения консультаций с экспертами и т.д.</w:t>
      </w:r>
    </w:p>
    <w:p w14:paraId="4E04321E" w14:textId="12038537" w:rsidR="008B609A" w:rsidRPr="006C5E82" w:rsidRDefault="008B609A" w:rsidP="000E41E7">
      <w:pPr>
        <w:spacing w:after="160" w:line="259" w:lineRule="auto"/>
        <w:jc w:val="both"/>
        <w:rPr>
          <w:rFonts w:eastAsia="Calibri"/>
          <w:lang w:eastAsia="en-US"/>
        </w:rPr>
      </w:pPr>
    </w:p>
    <w:p w14:paraId="5C62ADF8" w14:textId="77777777" w:rsidR="008B609A" w:rsidRPr="006C5E82" w:rsidRDefault="008B609A" w:rsidP="000E41E7">
      <w:pPr>
        <w:spacing w:after="160" w:line="259" w:lineRule="auto"/>
        <w:jc w:val="both"/>
        <w:rPr>
          <w:rFonts w:eastAsia="Calibri"/>
          <w:b/>
          <w:bCs/>
          <w:iCs/>
          <w:lang w:eastAsia="en-US"/>
        </w:rPr>
      </w:pPr>
      <w:r w:rsidRPr="006C5E82">
        <w:rPr>
          <w:rFonts w:eastAsia="Calibri"/>
          <w:b/>
          <w:bCs/>
          <w:lang w:eastAsia="en-US"/>
        </w:rPr>
        <w:t>6-2-71 «ПРАКТИКА ПРИМЕНЕНИЯ СТАНДАРТОВ РСБУ И ИЗМЕНЕНИЯ В НАЛОГОВОМ ЗАКОНОДАТЕЛЬСТВЕ»</w:t>
      </w:r>
    </w:p>
    <w:p w14:paraId="50B8EFAA" w14:textId="77777777" w:rsidR="008B609A" w:rsidRPr="006C5E82" w:rsidRDefault="008B609A" w:rsidP="000E41E7">
      <w:pPr>
        <w:shd w:val="clear" w:color="auto" w:fill="FFFFFF"/>
        <w:spacing w:after="160" w:line="259" w:lineRule="auto"/>
        <w:jc w:val="both"/>
        <w:rPr>
          <w:rFonts w:eastAsia="Calibri"/>
          <w:lang w:eastAsia="en-US"/>
        </w:rPr>
      </w:pPr>
      <w:r w:rsidRPr="006C5E82">
        <w:rPr>
          <w:rFonts w:eastAsia="Calibri"/>
          <w:b/>
          <w:bCs/>
          <w:lang w:eastAsia="en-US"/>
        </w:rPr>
        <w:t>Продолжительность обучения</w:t>
      </w:r>
      <w:r w:rsidRPr="006C5E82">
        <w:rPr>
          <w:rFonts w:eastAsia="Calibri"/>
          <w:b/>
          <w:bCs/>
          <w:lang w:val="en-US" w:eastAsia="en-US"/>
        </w:rPr>
        <w:t> </w:t>
      </w:r>
      <w:r w:rsidRPr="006C5E82">
        <w:rPr>
          <w:rFonts w:eastAsia="Calibri"/>
          <w:lang w:eastAsia="en-US"/>
        </w:rPr>
        <w:t>- 8 академических часов.</w:t>
      </w:r>
    </w:p>
    <w:p w14:paraId="61CF2E2A" w14:textId="77777777" w:rsidR="008B609A" w:rsidRPr="006C5E82" w:rsidRDefault="008B609A" w:rsidP="000E41E7">
      <w:pPr>
        <w:shd w:val="clear" w:color="auto" w:fill="FFFFFF"/>
        <w:spacing w:after="160" w:line="259" w:lineRule="auto"/>
        <w:jc w:val="both"/>
        <w:rPr>
          <w:rFonts w:eastAsia="Calibri"/>
          <w:lang w:eastAsia="en-US"/>
        </w:rPr>
      </w:pPr>
      <w:r w:rsidRPr="006C5E82">
        <w:rPr>
          <w:rFonts w:eastAsia="Calibri"/>
          <w:b/>
          <w:bCs/>
          <w:lang w:eastAsia="en-US"/>
        </w:rPr>
        <w:t>Цель программы</w:t>
      </w:r>
      <w:r w:rsidRPr="006C5E82">
        <w:rPr>
          <w:rFonts w:eastAsia="Calibri"/>
          <w:lang w:val="en-US" w:eastAsia="en-US"/>
        </w:rPr>
        <w:t> </w:t>
      </w:r>
      <w:r w:rsidRPr="006C5E82">
        <w:rPr>
          <w:rFonts w:eastAsia="Calibri"/>
          <w:lang w:eastAsia="en-US"/>
        </w:rPr>
        <w:t>– формирование навыков практического применения стандартов бухгалтерского учета, а также изучение изменений в налоговом законодательстве с целью анализа возможного эффекта данных изменений на бухгалтерскую отчетность аудируемого предприятия</w:t>
      </w:r>
    </w:p>
    <w:p w14:paraId="642AE031" w14:textId="77777777" w:rsidR="008B609A" w:rsidRPr="006C5E82" w:rsidRDefault="008B609A" w:rsidP="000E41E7">
      <w:pPr>
        <w:shd w:val="clear" w:color="auto" w:fill="FFFFFF"/>
        <w:spacing w:after="160" w:line="259" w:lineRule="auto"/>
        <w:jc w:val="both"/>
        <w:rPr>
          <w:rFonts w:eastAsia="Tahoma"/>
          <w:b/>
          <w:lang w:eastAsia="en-US"/>
        </w:rPr>
      </w:pPr>
      <w:r w:rsidRPr="006C5E82">
        <w:rPr>
          <w:rFonts w:eastAsia="Tahoma"/>
          <w:b/>
          <w:lang w:eastAsia="en-US"/>
        </w:rPr>
        <w:t>Тема 1.</w:t>
      </w:r>
      <w:r w:rsidRPr="006C5E82">
        <w:rPr>
          <w:rFonts w:eastAsia="Tahoma"/>
          <w:lang w:eastAsia="en-US"/>
        </w:rPr>
        <w:t xml:space="preserve"> </w:t>
      </w:r>
      <w:r w:rsidRPr="006C5E82">
        <w:rPr>
          <w:rFonts w:eastAsia="Tahoma"/>
          <w:b/>
          <w:lang w:eastAsia="en-US"/>
        </w:rPr>
        <w:t>Практика применения текущих и новых стандартов бухгалтерского учета</w:t>
      </w:r>
    </w:p>
    <w:p w14:paraId="5BE796F5" w14:textId="77777777" w:rsidR="008B609A" w:rsidRPr="006C5E82" w:rsidRDefault="008B609A" w:rsidP="000E41E7">
      <w:pPr>
        <w:shd w:val="clear" w:color="auto" w:fill="FFFFFF"/>
        <w:spacing w:after="160" w:line="259" w:lineRule="auto"/>
        <w:jc w:val="both"/>
        <w:rPr>
          <w:rFonts w:eastAsia="Calibri"/>
          <w:lang w:eastAsia="en-US"/>
        </w:rPr>
      </w:pPr>
      <w:r w:rsidRPr="006C5E82">
        <w:rPr>
          <w:rFonts w:eastAsia="Calibri"/>
          <w:lang w:eastAsia="en-US"/>
        </w:rPr>
        <w:t xml:space="preserve">Изучение практических аспектов применения текущих стандартов РСБУ, а также отражение эффекта рассмотренных вопросов в отчетности, если применимо. </w:t>
      </w:r>
    </w:p>
    <w:p w14:paraId="5E972911" w14:textId="77777777" w:rsidR="008B609A" w:rsidRPr="006C5E82" w:rsidRDefault="008B609A" w:rsidP="000E41E7">
      <w:pPr>
        <w:shd w:val="clear" w:color="auto" w:fill="FFFFFF"/>
        <w:spacing w:after="160" w:line="259" w:lineRule="auto"/>
        <w:jc w:val="both"/>
        <w:rPr>
          <w:rFonts w:eastAsia="Calibri"/>
          <w:lang w:eastAsia="en-US"/>
        </w:rPr>
      </w:pPr>
      <w:r w:rsidRPr="006C5E82">
        <w:rPr>
          <w:rFonts w:eastAsia="Calibri"/>
          <w:lang w:eastAsia="en-US"/>
        </w:rPr>
        <w:t>Обсуждение вопросов учета, предусмотренных/регулируемых стандартами, вступившими в силу с 1 января 2024 года.</w:t>
      </w:r>
    </w:p>
    <w:p w14:paraId="680F58E0" w14:textId="77777777" w:rsidR="008B609A" w:rsidRPr="006C5E82" w:rsidRDefault="008B609A" w:rsidP="000E41E7">
      <w:pPr>
        <w:shd w:val="clear" w:color="auto" w:fill="FFFFFF"/>
        <w:spacing w:after="160" w:line="259" w:lineRule="auto"/>
        <w:jc w:val="both"/>
        <w:rPr>
          <w:rFonts w:eastAsia="Tahoma"/>
          <w:b/>
          <w:lang w:eastAsia="en-US"/>
        </w:rPr>
      </w:pPr>
      <w:r w:rsidRPr="006C5E82">
        <w:rPr>
          <w:rFonts w:eastAsia="Tahoma"/>
          <w:b/>
          <w:lang w:eastAsia="en-US"/>
        </w:rPr>
        <w:t>Тема 2.</w:t>
      </w:r>
      <w:r w:rsidRPr="006C5E82">
        <w:rPr>
          <w:rFonts w:eastAsia="Tahoma"/>
          <w:lang w:eastAsia="en-US"/>
        </w:rPr>
        <w:t xml:space="preserve"> </w:t>
      </w:r>
      <w:r w:rsidRPr="006C5E82">
        <w:rPr>
          <w:rFonts w:eastAsia="Tahoma"/>
          <w:b/>
          <w:lang w:eastAsia="en-US"/>
        </w:rPr>
        <w:t>Ожидаемые изменения в стандартах бухгалтерского учета</w:t>
      </w:r>
    </w:p>
    <w:p w14:paraId="2FD17233" w14:textId="77777777" w:rsidR="008B609A" w:rsidRPr="006C5E82" w:rsidRDefault="008B609A" w:rsidP="000E41E7">
      <w:pPr>
        <w:shd w:val="clear" w:color="auto" w:fill="FFFFFF"/>
        <w:spacing w:after="160" w:line="259" w:lineRule="auto"/>
        <w:jc w:val="both"/>
        <w:rPr>
          <w:rFonts w:eastAsia="Calibri"/>
          <w:lang w:eastAsia="en-US"/>
        </w:rPr>
      </w:pPr>
      <w:r w:rsidRPr="006C5E82">
        <w:rPr>
          <w:rFonts w:eastAsia="Calibri"/>
          <w:lang w:eastAsia="en-US"/>
        </w:rPr>
        <w:t>Изучение новых стандартов и поправок к действующим стандартам, вступающим в силу в ближайшее время.</w:t>
      </w:r>
    </w:p>
    <w:p w14:paraId="1116ECCA" w14:textId="77777777" w:rsidR="008B609A" w:rsidRPr="006C5E82" w:rsidRDefault="008B609A" w:rsidP="000E41E7">
      <w:pPr>
        <w:shd w:val="clear" w:color="auto" w:fill="FFFFFF"/>
        <w:spacing w:after="160" w:line="259" w:lineRule="auto"/>
        <w:jc w:val="both"/>
        <w:rPr>
          <w:rFonts w:eastAsia="Tahoma"/>
          <w:b/>
          <w:lang w:eastAsia="en-US"/>
        </w:rPr>
      </w:pPr>
      <w:r w:rsidRPr="006C5E82">
        <w:rPr>
          <w:rFonts w:eastAsia="Tahoma"/>
          <w:b/>
          <w:lang w:eastAsia="en-US"/>
        </w:rPr>
        <w:t>Тема 3.</w:t>
      </w:r>
      <w:r w:rsidRPr="006C5E82">
        <w:rPr>
          <w:rFonts w:eastAsia="Tahoma"/>
          <w:lang w:eastAsia="en-US"/>
        </w:rPr>
        <w:t xml:space="preserve"> </w:t>
      </w:r>
      <w:r w:rsidRPr="006C5E82">
        <w:rPr>
          <w:rFonts w:eastAsia="Tahoma"/>
          <w:b/>
          <w:lang w:eastAsia="en-US"/>
        </w:rPr>
        <w:t>Изменения в налоговом законодательстве РФ</w:t>
      </w:r>
    </w:p>
    <w:p w14:paraId="3786C831" w14:textId="77777777" w:rsidR="008B609A" w:rsidRPr="006C5E82" w:rsidRDefault="008B609A" w:rsidP="000E41E7">
      <w:pPr>
        <w:shd w:val="clear" w:color="auto" w:fill="FFFFFF"/>
        <w:spacing w:after="160" w:line="259" w:lineRule="auto"/>
        <w:jc w:val="both"/>
        <w:rPr>
          <w:rFonts w:eastAsia="Tahoma"/>
          <w:lang w:eastAsia="en-US"/>
        </w:rPr>
      </w:pPr>
      <w:r w:rsidRPr="006C5E82">
        <w:rPr>
          <w:rFonts w:eastAsia="Tahoma"/>
          <w:lang w:eastAsia="en-US"/>
        </w:rPr>
        <w:t xml:space="preserve">Изучение нововведений в порядке налогового администрирования и налогового контроля, при их наличии. </w:t>
      </w:r>
    </w:p>
    <w:p w14:paraId="48BACC3A" w14:textId="77777777" w:rsidR="008B609A" w:rsidRPr="006C5E82" w:rsidRDefault="008B609A" w:rsidP="000E41E7">
      <w:pPr>
        <w:shd w:val="clear" w:color="auto" w:fill="FFFFFF"/>
        <w:spacing w:after="160" w:line="259" w:lineRule="auto"/>
        <w:jc w:val="both"/>
        <w:rPr>
          <w:rFonts w:eastAsia="Tahoma"/>
          <w:lang w:eastAsia="en-US"/>
        </w:rPr>
      </w:pPr>
      <w:r w:rsidRPr="006C5E82">
        <w:rPr>
          <w:rFonts w:eastAsia="Tahoma"/>
          <w:lang w:eastAsia="en-US"/>
        </w:rPr>
        <w:t>Изучение основных изменений налогового законодательства, касающихся налогообложения юридических лиц (налог на прибыль, НДС и т.д.). Выявление основных фокусов налоговых нововведений и сфер повышенных налоговых рисков.</w:t>
      </w:r>
    </w:p>
    <w:p w14:paraId="4139B166" w14:textId="77777777" w:rsidR="008B609A" w:rsidRPr="006C5E82" w:rsidRDefault="008B609A" w:rsidP="000E41E7">
      <w:pPr>
        <w:shd w:val="clear" w:color="auto" w:fill="FFFFFF"/>
        <w:spacing w:after="160" w:line="259" w:lineRule="auto"/>
        <w:jc w:val="both"/>
        <w:rPr>
          <w:rFonts w:eastAsia="Tahoma"/>
          <w:lang w:eastAsia="en-US"/>
        </w:rPr>
      </w:pPr>
      <w:r w:rsidRPr="006C5E82">
        <w:rPr>
          <w:rFonts w:eastAsia="Tahoma"/>
          <w:lang w:eastAsia="en-US"/>
        </w:rPr>
        <w:t xml:space="preserve">Примеры судебной практики, а также проводимых налоговых проверок, если применимо. </w:t>
      </w:r>
    </w:p>
    <w:p w14:paraId="5D577836" w14:textId="77777777" w:rsidR="008B609A" w:rsidRPr="006C5E82" w:rsidRDefault="008B609A" w:rsidP="000E41E7">
      <w:pPr>
        <w:spacing w:after="148" w:line="259" w:lineRule="auto"/>
        <w:ind w:left="19" w:right="50" w:hanging="10"/>
        <w:jc w:val="both"/>
        <w:rPr>
          <w:rFonts w:eastAsia="Tahoma"/>
          <w:lang w:eastAsia="en-US"/>
        </w:rPr>
      </w:pPr>
      <w:r w:rsidRPr="006C5E82">
        <w:rPr>
          <w:rFonts w:eastAsia="Tahoma"/>
          <w:b/>
          <w:lang w:eastAsia="en-US"/>
        </w:rPr>
        <w:lastRenderedPageBreak/>
        <w:t>Результат обучения:</w:t>
      </w:r>
      <w:r w:rsidRPr="006C5E82">
        <w:rPr>
          <w:rFonts w:eastAsia="Tahoma"/>
          <w:lang w:eastAsia="en-US"/>
        </w:rPr>
        <w:t xml:space="preserve">  </w:t>
      </w:r>
    </w:p>
    <w:p w14:paraId="2C1A3A11" w14:textId="0911D964" w:rsidR="008B609A" w:rsidRPr="006C5E82" w:rsidRDefault="008B609A" w:rsidP="000E41E7">
      <w:pPr>
        <w:spacing w:after="160" w:line="259" w:lineRule="auto"/>
        <w:jc w:val="both"/>
        <w:rPr>
          <w:rFonts w:eastAsia="Tahoma"/>
          <w:lang w:eastAsia="en-US"/>
        </w:rPr>
      </w:pPr>
      <w:r w:rsidRPr="006C5E82">
        <w:rPr>
          <w:rFonts w:eastAsia="Tahoma"/>
          <w:lang w:eastAsia="en-US"/>
        </w:rPr>
        <w:t>Освоение методик практического применения стандартов РСБУ, а также изучение основных изменений в налоговом законодательстве при составлении бухгалтерской отчетности и ее аудите, и оказании сопутствующих аудиту услуг.</w:t>
      </w:r>
    </w:p>
    <w:p w14:paraId="18FE2706" w14:textId="77777777" w:rsidR="006C5E82" w:rsidRDefault="006C5E82" w:rsidP="000E41E7">
      <w:pPr>
        <w:jc w:val="both"/>
        <w:rPr>
          <w:b/>
        </w:rPr>
      </w:pPr>
    </w:p>
    <w:p w14:paraId="425E70AA" w14:textId="7A6BEA08" w:rsidR="00D300AD" w:rsidRPr="006C5E82" w:rsidRDefault="00D300AD" w:rsidP="000E41E7">
      <w:pPr>
        <w:jc w:val="both"/>
        <w:rPr>
          <w:b/>
        </w:rPr>
      </w:pPr>
      <w:r w:rsidRPr="006C5E82">
        <w:rPr>
          <w:b/>
        </w:rPr>
        <w:t>6-2-72 «ОСНОВНЫЕ АСПЕКТЫ ОБЕСПЕЧЕНИЯ УВЕРЕННОСТИ В ОТНОШЕНИИ НЕФИНАНСОВОЙ ОТЧЕТНОСТИ»</w:t>
      </w:r>
    </w:p>
    <w:p w14:paraId="3C1506E5" w14:textId="77777777" w:rsidR="00D300AD" w:rsidRPr="006C5E82" w:rsidRDefault="00D300AD" w:rsidP="000E41E7">
      <w:pPr>
        <w:jc w:val="both"/>
      </w:pPr>
    </w:p>
    <w:p w14:paraId="0DB65091" w14:textId="7FD14761" w:rsidR="00D300AD" w:rsidRPr="006C5E82" w:rsidRDefault="00D300AD" w:rsidP="000E41E7">
      <w:pPr>
        <w:jc w:val="both"/>
      </w:pPr>
      <w:r w:rsidRPr="006C5E82">
        <w:rPr>
          <w:b/>
        </w:rPr>
        <w:t>Продолжительность обучения -</w:t>
      </w:r>
      <w:r w:rsidRPr="006C5E82">
        <w:t xml:space="preserve"> 8 академических часов.</w:t>
      </w:r>
    </w:p>
    <w:p w14:paraId="1AAC569E" w14:textId="77777777" w:rsidR="00D300AD" w:rsidRPr="006C5E82" w:rsidRDefault="00D300AD" w:rsidP="000E41E7">
      <w:pPr>
        <w:jc w:val="both"/>
      </w:pPr>
    </w:p>
    <w:p w14:paraId="263D8832" w14:textId="77777777" w:rsidR="00D300AD" w:rsidRPr="006C5E82" w:rsidRDefault="00D300AD" w:rsidP="000E41E7">
      <w:pPr>
        <w:jc w:val="both"/>
      </w:pPr>
      <w:r w:rsidRPr="006C5E82">
        <w:rPr>
          <w:b/>
        </w:rPr>
        <w:t>Цель программы</w:t>
      </w:r>
      <w:r w:rsidRPr="006C5E82">
        <w:t xml:space="preserve"> – изучить основные стандарты составления нефинансовой отчетности и основные виды заданий, обеспечивающих уверенность в соответствии с требованиями МСЗОУ 3000, МСЗОУ 3410. </w:t>
      </w:r>
    </w:p>
    <w:p w14:paraId="219E9E83" w14:textId="77777777" w:rsidR="00D300AD" w:rsidRPr="006C5E82" w:rsidRDefault="00D300AD" w:rsidP="000E41E7">
      <w:pPr>
        <w:jc w:val="both"/>
      </w:pPr>
    </w:p>
    <w:p w14:paraId="5D33D1D8" w14:textId="77777777" w:rsidR="00D300AD" w:rsidRPr="006C5E82" w:rsidRDefault="00D300AD" w:rsidP="000E41E7">
      <w:pPr>
        <w:jc w:val="both"/>
        <w:rPr>
          <w:b/>
          <w:bCs/>
        </w:rPr>
      </w:pPr>
      <w:r w:rsidRPr="006C5E82">
        <w:rPr>
          <w:b/>
        </w:rPr>
        <w:t xml:space="preserve">Тема 1. </w:t>
      </w:r>
      <w:r w:rsidRPr="006C5E82">
        <w:rPr>
          <w:b/>
          <w:bCs/>
        </w:rPr>
        <w:t>Тренды в области управления устойчивым развитием</w:t>
      </w:r>
    </w:p>
    <w:p w14:paraId="28062589" w14:textId="77777777" w:rsidR="00D300AD" w:rsidRPr="006C5E82" w:rsidRDefault="00D300AD" w:rsidP="000E41E7">
      <w:pPr>
        <w:jc w:val="both"/>
      </w:pPr>
      <w:r w:rsidRPr="006C5E82">
        <w:t>Концепция устойчивого развития и ESG.</w:t>
      </w:r>
    </w:p>
    <w:p w14:paraId="0EDAB8FD" w14:textId="77777777" w:rsidR="00D300AD" w:rsidRPr="006C5E82" w:rsidRDefault="00D300AD" w:rsidP="000E41E7">
      <w:pPr>
        <w:jc w:val="both"/>
      </w:pPr>
      <w:r w:rsidRPr="006C5E82">
        <w:t>Основные ESG-драйверы для различных отраслей.</w:t>
      </w:r>
    </w:p>
    <w:p w14:paraId="77F76892" w14:textId="77777777" w:rsidR="00D300AD" w:rsidRPr="006C5E82" w:rsidRDefault="00D300AD" w:rsidP="000E41E7">
      <w:pPr>
        <w:jc w:val="both"/>
      </w:pPr>
      <w:r w:rsidRPr="006C5E82">
        <w:t>Регуляторные тренды.</w:t>
      </w:r>
    </w:p>
    <w:p w14:paraId="69739EC0" w14:textId="77777777" w:rsidR="00D300AD" w:rsidRPr="006C5E82" w:rsidRDefault="00D300AD" w:rsidP="000E41E7">
      <w:pPr>
        <w:jc w:val="both"/>
      </w:pPr>
    </w:p>
    <w:p w14:paraId="139E1361" w14:textId="77777777" w:rsidR="00D300AD" w:rsidRPr="006C5E82" w:rsidRDefault="00D300AD" w:rsidP="000E41E7">
      <w:pPr>
        <w:jc w:val="both"/>
        <w:rPr>
          <w:b/>
        </w:rPr>
      </w:pPr>
      <w:r w:rsidRPr="006C5E82">
        <w:rPr>
          <w:b/>
        </w:rPr>
        <w:t xml:space="preserve">Тема 2. Основные стандарты подготовки нефинансовой отчетности </w:t>
      </w:r>
    </w:p>
    <w:p w14:paraId="325A2BBC" w14:textId="77777777" w:rsidR="00D300AD" w:rsidRPr="006C5E82" w:rsidRDefault="00D300AD" w:rsidP="000E41E7">
      <w:pPr>
        <w:jc w:val="both"/>
      </w:pPr>
      <w:r w:rsidRPr="006C5E82">
        <w:t>Основные типы и драйверы подготовки нефинансовой отчетности в Российской Федерации.</w:t>
      </w:r>
    </w:p>
    <w:p w14:paraId="484C8750" w14:textId="77777777" w:rsidR="00D300AD" w:rsidRPr="006C5E82" w:rsidRDefault="00D300AD" w:rsidP="000E41E7">
      <w:pPr>
        <w:jc w:val="both"/>
      </w:pPr>
      <w:r w:rsidRPr="006C5E82">
        <w:t xml:space="preserve">Обзор требований, стандартов и руководств по подготовке нефинансовой отчетности, в том числе согласно нормативно-правовой базе Российской Федерации. </w:t>
      </w:r>
    </w:p>
    <w:p w14:paraId="3AEFF4DC" w14:textId="77777777" w:rsidR="00D300AD" w:rsidRPr="006C5E82" w:rsidRDefault="00D300AD" w:rsidP="000E41E7">
      <w:pPr>
        <w:jc w:val="both"/>
      </w:pPr>
      <w:r w:rsidRPr="006C5E82">
        <w:t xml:space="preserve">Обсуждение особенностей составления и принципов составления нефинансовой отчетности согласно международным стандартам нефинансовой отчетности. </w:t>
      </w:r>
    </w:p>
    <w:p w14:paraId="22916BDF" w14:textId="77777777" w:rsidR="00D300AD" w:rsidRPr="006C5E82" w:rsidRDefault="00D300AD" w:rsidP="000E41E7">
      <w:pPr>
        <w:jc w:val="both"/>
      </w:pPr>
      <w:r w:rsidRPr="006C5E82">
        <w:t>Формы заверения (проверки) публичной нефинансовой отчетности.</w:t>
      </w:r>
    </w:p>
    <w:p w14:paraId="3FE41C95" w14:textId="77777777" w:rsidR="00D300AD" w:rsidRPr="006C5E82" w:rsidRDefault="00D300AD" w:rsidP="000E41E7">
      <w:pPr>
        <w:jc w:val="both"/>
      </w:pPr>
    </w:p>
    <w:p w14:paraId="2D29606A" w14:textId="77777777" w:rsidR="00D300AD" w:rsidRPr="006C5E82" w:rsidRDefault="00D300AD" w:rsidP="000E41E7">
      <w:pPr>
        <w:jc w:val="both"/>
      </w:pPr>
      <w:r w:rsidRPr="006C5E82">
        <w:rPr>
          <w:b/>
        </w:rPr>
        <w:t>Тема 3. Стандарты профессионального подтверждения (заверения) публичной нефинансовой отчетности в российской и международной практике</w:t>
      </w:r>
      <w:r w:rsidRPr="006C5E82">
        <w:t xml:space="preserve"> </w:t>
      </w:r>
    </w:p>
    <w:p w14:paraId="276485A5" w14:textId="77777777" w:rsidR="00D300AD" w:rsidRPr="006C5E82" w:rsidRDefault="00D300AD" w:rsidP="000E41E7">
      <w:pPr>
        <w:jc w:val="both"/>
      </w:pPr>
      <w:r w:rsidRPr="006C5E82">
        <w:t>Объекты независимого внешнего подтверждения публичной нефинансовой отчетности. Стороны задания, обеспечивающего уверенность. Основные процедуры формирования суждения об оцениваемом предмете и других обстоятельств задания. Особенности исследования количественных и качественных факторов при анализе существенности в рамках конкретного задания. Ответственность руководителя задания за общее качество его выполнения. Исследование особенностей контроля качества услуг. Основные элементы заключения (отчета) по заданию, обеспечивающему уверенность.</w:t>
      </w:r>
    </w:p>
    <w:p w14:paraId="5667DB30" w14:textId="77777777" w:rsidR="00D300AD" w:rsidRPr="006C5E82" w:rsidRDefault="00D300AD" w:rsidP="000E41E7">
      <w:pPr>
        <w:jc w:val="both"/>
      </w:pPr>
    </w:p>
    <w:p w14:paraId="6950AEE1" w14:textId="77777777" w:rsidR="00D300AD" w:rsidRPr="006C5E82" w:rsidRDefault="00D300AD" w:rsidP="000E41E7">
      <w:pPr>
        <w:jc w:val="both"/>
        <w:rPr>
          <w:b/>
        </w:rPr>
      </w:pPr>
      <w:r w:rsidRPr="006C5E82">
        <w:rPr>
          <w:b/>
        </w:rPr>
        <w:t>Тема 4. Практические примеры</w:t>
      </w:r>
    </w:p>
    <w:p w14:paraId="5751E3E6" w14:textId="77777777" w:rsidR="00D300AD" w:rsidRPr="006C5E82" w:rsidRDefault="00D300AD" w:rsidP="000E41E7">
      <w:pPr>
        <w:jc w:val="both"/>
      </w:pPr>
      <w:r w:rsidRPr="006C5E82">
        <w:t xml:space="preserve">Разбор практических примеров нефинансовой отчетности и примеры процедур для подтверждения информации. </w:t>
      </w:r>
    </w:p>
    <w:p w14:paraId="7BA0D98D" w14:textId="77777777" w:rsidR="00D300AD" w:rsidRPr="006C5E82" w:rsidRDefault="00D300AD" w:rsidP="000E41E7">
      <w:pPr>
        <w:jc w:val="both"/>
      </w:pPr>
    </w:p>
    <w:p w14:paraId="64C6DEBF" w14:textId="77777777" w:rsidR="00D300AD" w:rsidRPr="006C5E82" w:rsidRDefault="00D300AD" w:rsidP="000E41E7">
      <w:pPr>
        <w:jc w:val="both"/>
        <w:rPr>
          <w:b/>
        </w:rPr>
      </w:pPr>
      <w:r w:rsidRPr="006C5E82">
        <w:rPr>
          <w:b/>
        </w:rPr>
        <w:t xml:space="preserve">Результат обучения </w:t>
      </w:r>
    </w:p>
    <w:p w14:paraId="3C5C2E36" w14:textId="77777777" w:rsidR="00D300AD" w:rsidRPr="006C5E82" w:rsidRDefault="00D300AD" w:rsidP="000E41E7">
      <w:pPr>
        <w:jc w:val="both"/>
      </w:pPr>
      <w:r w:rsidRPr="006C5E82">
        <w:t>Получение понимания стандартов составления нефинансовой отчетности, а также Международных стандартов заданий, обеспечивающих уверенность, их использование при подтверждении нефинансовой отчетности.</w:t>
      </w:r>
    </w:p>
    <w:p w14:paraId="3765ABE1" w14:textId="77777777" w:rsidR="00D300AD" w:rsidRPr="006C5E82" w:rsidRDefault="00D300AD" w:rsidP="000E41E7">
      <w:pPr>
        <w:jc w:val="both"/>
      </w:pPr>
    </w:p>
    <w:p w14:paraId="04CBD04A" w14:textId="77777777" w:rsidR="00D300AD" w:rsidRPr="006C5E82" w:rsidRDefault="00D300AD" w:rsidP="000E41E7">
      <w:pPr>
        <w:ind w:left="567"/>
        <w:jc w:val="both"/>
      </w:pPr>
    </w:p>
    <w:p w14:paraId="6777516D" w14:textId="77777777" w:rsidR="00793579" w:rsidRPr="006C5E82" w:rsidRDefault="00793579" w:rsidP="000E41E7">
      <w:pPr>
        <w:ind w:left="14" w:right="-113"/>
        <w:jc w:val="both"/>
        <w:rPr>
          <w:rFonts w:eastAsiaTheme="minorHAnsi"/>
          <w:lang w:eastAsia="en-US"/>
        </w:rPr>
      </w:pPr>
    </w:p>
    <w:p w14:paraId="677BA02E" w14:textId="77777777" w:rsidR="00793579" w:rsidRPr="006C5E82" w:rsidRDefault="00793579" w:rsidP="000E41E7">
      <w:pPr>
        <w:tabs>
          <w:tab w:val="left" w:pos="0"/>
        </w:tabs>
        <w:ind w:firstLine="224"/>
        <w:jc w:val="both"/>
        <w:rPr>
          <w:b/>
          <w:sz w:val="28"/>
          <w:szCs w:val="28"/>
          <w:u w:val="single"/>
        </w:rPr>
      </w:pPr>
      <w:r w:rsidRPr="006C5E82">
        <w:rPr>
          <w:b/>
          <w:sz w:val="28"/>
          <w:szCs w:val="28"/>
          <w:u w:val="single"/>
        </w:rPr>
        <w:t>Раздел 3. Углубленные специальные программы в определенных</w:t>
      </w:r>
    </w:p>
    <w:p w14:paraId="0CBCFFE6" w14:textId="77777777" w:rsidR="00793579" w:rsidRPr="006C5E82" w:rsidRDefault="00793579" w:rsidP="006C5E82">
      <w:pPr>
        <w:tabs>
          <w:tab w:val="left" w:pos="0"/>
        </w:tabs>
        <w:ind w:firstLine="224"/>
        <w:jc w:val="center"/>
        <w:rPr>
          <w:b/>
          <w:sz w:val="28"/>
          <w:szCs w:val="28"/>
          <w:u w:val="single"/>
        </w:rPr>
      </w:pPr>
      <w:r w:rsidRPr="006C5E82">
        <w:rPr>
          <w:b/>
          <w:sz w:val="28"/>
          <w:szCs w:val="28"/>
          <w:u w:val="single"/>
        </w:rPr>
        <w:t>областях знаний и секторах экономики</w:t>
      </w:r>
    </w:p>
    <w:p w14:paraId="49B1BF58" w14:textId="77777777" w:rsidR="00793579" w:rsidRPr="006C5E82" w:rsidRDefault="00793579" w:rsidP="000E41E7">
      <w:pPr>
        <w:tabs>
          <w:tab w:val="left" w:pos="0"/>
        </w:tabs>
        <w:ind w:firstLine="224"/>
        <w:jc w:val="both"/>
        <w:rPr>
          <w:b/>
          <w:sz w:val="28"/>
          <w:szCs w:val="28"/>
          <w:u w:val="single"/>
        </w:rPr>
      </w:pPr>
    </w:p>
    <w:p w14:paraId="430673ED" w14:textId="77777777" w:rsidR="00793579" w:rsidRPr="006C5E82" w:rsidRDefault="00793579" w:rsidP="000E41E7">
      <w:pPr>
        <w:jc w:val="both"/>
        <w:rPr>
          <w:rFonts w:eastAsiaTheme="minorHAnsi"/>
          <w:lang w:eastAsia="en-US"/>
        </w:rPr>
      </w:pPr>
    </w:p>
    <w:p w14:paraId="703289DC" w14:textId="58492ED2" w:rsidR="00801477" w:rsidRPr="006C5E82" w:rsidRDefault="00801477" w:rsidP="000E41E7">
      <w:pPr>
        <w:keepNext/>
        <w:jc w:val="both"/>
        <w:rPr>
          <w:rFonts w:eastAsia="Calibri"/>
          <w:b/>
        </w:rPr>
      </w:pPr>
      <w:r w:rsidRPr="006C5E82">
        <w:rPr>
          <w:rFonts w:eastAsia="Calibri"/>
          <w:b/>
        </w:rPr>
        <w:t xml:space="preserve">6-3-02 «УПРАВЛЕНЧЕСКИЙ УЧЕТ» </w:t>
      </w:r>
    </w:p>
    <w:p w14:paraId="5DDFC37E" w14:textId="77777777" w:rsidR="00801477" w:rsidRPr="006C5E82" w:rsidRDefault="00801477" w:rsidP="000E41E7">
      <w:pPr>
        <w:keepNext/>
        <w:jc w:val="both"/>
        <w:rPr>
          <w:rFonts w:eastAsia="Calibri"/>
          <w:b/>
        </w:rPr>
      </w:pPr>
    </w:p>
    <w:p w14:paraId="6C5B9B4D" w14:textId="77777777" w:rsidR="00801477" w:rsidRPr="006C5E82" w:rsidRDefault="00801477" w:rsidP="000E41E7">
      <w:pPr>
        <w:jc w:val="both"/>
        <w:rPr>
          <w:rFonts w:eastAsia="Calibri"/>
        </w:rPr>
      </w:pPr>
      <w:r w:rsidRPr="006C5E82">
        <w:rPr>
          <w:rFonts w:eastAsia="Calibri"/>
          <w:b/>
        </w:rPr>
        <w:t>Продолжительность обучения</w:t>
      </w:r>
      <w:r w:rsidRPr="006C5E82">
        <w:rPr>
          <w:rFonts w:eastAsia="Calibri"/>
        </w:rPr>
        <w:t xml:space="preserve"> - 20 академических часов.</w:t>
      </w:r>
    </w:p>
    <w:p w14:paraId="1161D3B5" w14:textId="77777777" w:rsidR="00801477" w:rsidRPr="006C5E82" w:rsidRDefault="00801477" w:rsidP="000E41E7">
      <w:pPr>
        <w:jc w:val="both"/>
        <w:rPr>
          <w:rFonts w:eastAsia="Calibri"/>
        </w:rPr>
      </w:pPr>
    </w:p>
    <w:p w14:paraId="71038E9C" w14:textId="77777777" w:rsidR="00801477" w:rsidRPr="006C5E82" w:rsidRDefault="00801477" w:rsidP="000E41E7">
      <w:pPr>
        <w:jc w:val="both"/>
        <w:rPr>
          <w:rFonts w:eastAsia="Calibri"/>
        </w:rPr>
      </w:pPr>
      <w:r w:rsidRPr="006C5E82">
        <w:rPr>
          <w:rFonts w:eastAsia="Calibri"/>
          <w:b/>
        </w:rPr>
        <w:t>Цель программы</w:t>
      </w:r>
      <w:r w:rsidRPr="006C5E82">
        <w:rPr>
          <w:rFonts w:eastAsia="Calibri"/>
        </w:rPr>
        <w:t xml:space="preserve"> - формирование теоретических познаний и практических навыков, необходимых для использования данных управленческого учета при проверке отчета об устойчивом развитии или аналогичной нефинансовой отчетности.</w:t>
      </w:r>
    </w:p>
    <w:p w14:paraId="3082D7EE" w14:textId="77777777" w:rsidR="00801477" w:rsidRPr="006C5E82" w:rsidRDefault="00801477" w:rsidP="000E41E7">
      <w:pPr>
        <w:jc w:val="both"/>
        <w:rPr>
          <w:rFonts w:eastAsia="Calibri"/>
        </w:rPr>
      </w:pPr>
    </w:p>
    <w:p w14:paraId="26A2969C" w14:textId="77777777" w:rsidR="00801477" w:rsidRPr="006C5E82" w:rsidRDefault="00801477" w:rsidP="000E41E7">
      <w:pPr>
        <w:overflowPunct w:val="0"/>
        <w:autoSpaceDE w:val="0"/>
        <w:autoSpaceDN w:val="0"/>
        <w:adjustRightInd w:val="0"/>
        <w:jc w:val="both"/>
        <w:rPr>
          <w:b/>
        </w:rPr>
      </w:pPr>
      <w:r w:rsidRPr="006C5E82">
        <w:rPr>
          <w:b/>
        </w:rPr>
        <w:t>Тема 1. Понятие и цели отчетности об устойчивом развитии</w:t>
      </w:r>
    </w:p>
    <w:p w14:paraId="4678ADA5" w14:textId="77777777" w:rsidR="00801477" w:rsidRPr="006C5E82" w:rsidRDefault="00801477" w:rsidP="000E41E7">
      <w:pPr>
        <w:overflowPunct w:val="0"/>
        <w:autoSpaceDE w:val="0"/>
        <w:autoSpaceDN w:val="0"/>
        <w:adjustRightInd w:val="0"/>
        <w:jc w:val="both"/>
      </w:pPr>
    </w:p>
    <w:p w14:paraId="1EAA7E04" w14:textId="77777777" w:rsidR="00801477" w:rsidRPr="006C5E82" w:rsidRDefault="00801477" w:rsidP="000E41E7">
      <w:pPr>
        <w:overflowPunct w:val="0"/>
        <w:autoSpaceDE w:val="0"/>
        <w:autoSpaceDN w:val="0"/>
        <w:adjustRightInd w:val="0"/>
        <w:jc w:val="both"/>
        <w:rPr>
          <w:b/>
        </w:rPr>
      </w:pPr>
      <w:r w:rsidRPr="006C5E82">
        <w:t>Концепция устойчивого развития как синтеза экономической устойчивости, экологической и социальной ответственности</w:t>
      </w:r>
    </w:p>
    <w:p w14:paraId="0DB12896" w14:textId="77777777" w:rsidR="00801477" w:rsidRPr="006C5E82" w:rsidRDefault="00801477" w:rsidP="000E41E7">
      <w:pPr>
        <w:overflowPunct w:val="0"/>
        <w:autoSpaceDE w:val="0"/>
        <w:autoSpaceDN w:val="0"/>
        <w:adjustRightInd w:val="0"/>
        <w:jc w:val="both"/>
      </w:pPr>
      <w:r w:rsidRPr="006C5E82">
        <w:t>Цели и набор показателей отчетности об устойчивом развитии в соответствии с Приказом Минэкономразвития РФ №764 от 1 ноября 2023 г.</w:t>
      </w:r>
    </w:p>
    <w:p w14:paraId="606EC0C2" w14:textId="77777777" w:rsidR="00801477" w:rsidRPr="006C5E82" w:rsidRDefault="00801477" w:rsidP="000E41E7">
      <w:pPr>
        <w:overflowPunct w:val="0"/>
        <w:autoSpaceDE w:val="0"/>
        <w:autoSpaceDN w:val="0"/>
        <w:adjustRightInd w:val="0"/>
        <w:jc w:val="both"/>
      </w:pPr>
      <w:r w:rsidRPr="006C5E82">
        <w:t>Цели и показатели отчетности об устойчивом развитии в соответствии с МСФО (</w:t>
      </w:r>
      <w:r w:rsidRPr="006C5E82">
        <w:rPr>
          <w:lang w:val="en-US"/>
        </w:rPr>
        <w:t>IFRS</w:t>
      </w:r>
      <w:r w:rsidRPr="006C5E82">
        <w:t xml:space="preserve">) по раскрытию информации в области устойчивого развития (стандарты </w:t>
      </w:r>
      <w:r w:rsidRPr="006C5E82">
        <w:rPr>
          <w:lang w:val="en-US"/>
        </w:rPr>
        <w:t>S</w:t>
      </w:r>
      <w:r w:rsidRPr="006C5E82">
        <w:t xml:space="preserve">1 и </w:t>
      </w:r>
      <w:r w:rsidRPr="006C5E82">
        <w:rPr>
          <w:lang w:val="en-US"/>
        </w:rPr>
        <w:t>S</w:t>
      </w:r>
      <w:r w:rsidRPr="006C5E82">
        <w:t>2)</w:t>
      </w:r>
    </w:p>
    <w:p w14:paraId="13E5AA25" w14:textId="77777777" w:rsidR="00801477" w:rsidRPr="006C5E82" w:rsidRDefault="00801477" w:rsidP="000E41E7">
      <w:pPr>
        <w:overflowPunct w:val="0"/>
        <w:autoSpaceDE w:val="0"/>
        <w:autoSpaceDN w:val="0"/>
        <w:adjustRightInd w:val="0"/>
        <w:jc w:val="both"/>
      </w:pPr>
    </w:p>
    <w:p w14:paraId="6CBD14D8" w14:textId="77777777" w:rsidR="00801477" w:rsidRPr="006C5E82" w:rsidRDefault="00801477" w:rsidP="000E41E7">
      <w:pPr>
        <w:overflowPunct w:val="0"/>
        <w:autoSpaceDE w:val="0"/>
        <w:autoSpaceDN w:val="0"/>
        <w:adjustRightInd w:val="0"/>
        <w:jc w:val="both"/>
        <w:rPr>
          <w:b/>
        </w:rPr>
      </w:pPr>
      <w:r w:rsidRPr="006C5E82">
        <w:rPr>
          <w:b/>
        </w:rPr>
        <w:t>Тема 2. Назначение управленческого учета и его организация в компании</w:t>
      </w:r>
    </w:p>
    <w:p w14:paraId="2CD5A6A5" w14:textId="77777777" w:rsidR="00801477" w:rsidRPr="006C5E82" w:rsidRDefault="00801477" w:rsidP="000E41E7">
      <w:pPr>
        <w:overflowPunct w:val="0"/>
        <w:autoSpaceDE w:val="0"/>
        <w:autoSpaceDN w:val="0"/>
        <w:adjustRightInd w:val="0"/>
        <w:jc w:val="both"/>
        <w:rPr>
          <w:b/>
        </w:rPr>
      </w:pPr>
    </w:p>
    <w:p w14:paraId="1B66CB4E" w14:textId="77777777" w:rsidR="00801477" w:rsidRPr="006C5E82" w:rsidRDefault="00801477" w:rsidP="000E41E7">
      <w:pPr>
        <w:overflowPunct w:val="0"/>
        <w:autoSpaceDE w:val="0"/>
        <w:autoSpaceDN w:val="0"/>
        <w:adjustRightInd w:val="0"/>
        <w:contextualSpacing/>
        <w:jc w:val="both"/>
      </w:pPr>
      <w:r w:rsidRPr="006C5E82">
        <w:t xml:space="preserve">Понятие и цели управленческого учета (на основании Глобальных принципов управленческого учета). </w:t>
      </w:r>
    </w:p>
    <w:p w14:paraId="51922E20" w14:textId="77777777" w:rsidR="00801477" w:rsidRPr="006C5E82" w:rsidRDefault="00801477" w:rsidP="000E41E7">
      <w:pPr>
        <w:overflowPunct w:val="0"/>
        <w:autoSpaceDE w:val="0"/>
        <w:autoSpaceDN w:val="0"/>
        <w:adjustRightInd w:val="0"/>
        <w:contextualSpacing/>
        <w:jc w:val="both"/>
      </w:pPr>
      <w:r w:rsidRPr="006C5E82">
        <w:t>Понятие и виды центров ответственности: определение финансовой структуры предприятия. Основные внутренние регламенты компании.</w:t>
      </w:r>
    </w:p>
    <w:p w14:paraId="700063B4" w14:textId="77777777" w:rsidR="00801477" w:rsidRPr="006C5E82" w:rsidRDefault="00801477" w:rsidP="000E41E7">
      <w:pPr>
        <w:overflowPunct w:val="0"/>
        <w:autoSpaceDE w:val="0"/>
        <w:autoSpaceDN w:val="0"/>
        <w:adjustRightInd w:val="0"/>
        <w:contextualSpacing/>
        <w:jc w:val="both"/>
      </w:pPr>
      <w:r w:rsidRPr="006C5E82">
        <w:t xml:space="preserve">Управленческий учет как информационная база для отчетности об устойчивом развитии </w:t>
      </w:r>
    </w:p>
    <w:p w14:paraId="59FDE7AD" w14:textId="77777777" w:rsidR="00801477" w:rsidRPr="006C5E82" w:rsidRDefault="00801477" w:rsidP="000E41E7">
      <w:pPr>
        <w:overflowPunct w:val="0"/>
        <w:autoSpaceDE w:val="0"/>
        <w:autoSpaceDN w:val="0"/>
        <w:adjustRightInd w:val="0"/>
        <w:jc w:val="both"/>
        <w:rPr>
          <w:b/>
        </w:rPr>
      </w:pPr>
    </w:p>
    <w:p w14:paraId="7CADB847" w14:textId="77777777" w:rsidR="00801477" w:rsidRPr="006C5E82" w:rsidRDefault="00801477" w:rsidP="000E41E7">
      <w:pPr>
        <w:overflowPunct w:val="0"/>
        <w:autoSpaceDE w:val="0"/>
        <w:autoSpaceDN w:val="0"/>
        <w:adjustRightInd w:val="0"/>
        <w:jc w:val="both"/>
        <w:rPr>
          <w:b/>
        </w:rPr>
      </w:pPr>
      <w:r w:rsidRPr="006C5E82">
        <w:rPr>
          <w:b/>
        </w:rPr>
        <w:t>Тема 3. Затраты и их роль для принятия управленческих решений</w:t>
      </w:r>
    </w:p>
    <w:p w14:paraId="2F83733B" w14:textId="77777777" w:rsidR="00801477" w:rsidRPr="006C5E82" w:rsidRDefault="00801477" w:rsidP="000E41E7">
      <w:pPr>
        <w:overflowPunct w:val="0"/>
        <w:autoSpaceDE w:val="0"/>
        <w:autoSpaceDN w:val="0"/>
        <w:adjustRightInd w:val="0"/>
        <w:jc w:val="both"/>
        <w:rPr>
          <w:b/>
        </w:rPr>
      </w:pPr>
    </w:p>
    <w:p w14:paraId="60E86696" w14:textId="77777777" w:rsidR="00801477" w:rsidRPr="006C5E82" w:rsidRDefault="00801477" w:rsidP="000E41E7">
      <w:pPr>
        <w:overflowPunct w:val="0"/>
        <w:autoSpaceDE w:val="0"/>
        <w:autoSpaceDN w:val="0"/>
        <w:adjustRightInd w:val="0"/>
        <w:contextualSpacing/>
        <w:jc w:val="both"/>
      </w:pPr>
      <w:r w:rsidRPr="006C5E82">
        <w:t>Классификация затрат:</w:t>
      </w:r>
    </w:p>
    <w:p w14:paraId="4EB4859F" w14:textId="77777777" w:rsidR="00801477" w:rsidRPr="006C5E82" w:rsidRDefault="00801477" w:rsidP="001F2B0D">
      <w:pPr>
        <w:numPr>
          <w:ilvl w:val="0"/>
          <w:numId w:val="102"/>
        </w:numPr>
        <w:overflowPunct w:val="0"/>
        <w:autoSpaceDE w:val="0"/>
        <w:autoSpaceDN w:val="0"/>
        <w:adjustRightInd w:val="0"/>
        <w:contextualSpacing/>
        <w:jc w:val="both"/>
      </w:pPr>
      <w:r w:rsidRPr="006C5E82">
        <w:t>по роли в производстве;</w:t>
      </w:r>
    </w:p>
    <w:p w14:paraId="7E770BA3" w14:textId="77777777" w:rsidR="00801477" w:rsidRPr="006C5E82" w:rsidRDefault="00801477" w:rsidP="001F2B0D">
      <w:pPr>
        <w:numPr>
          <w:ilvl w:val="0"/>
          <w:numId w:val="102"/>
        </w:numPr>
        <w:overflowPunct w:val="0"/>
        <w:autoSpaceDE w:val="0"/>
        <w:autoSpaceDN w:val="0"/>
        <w:adjustRightInd w:val="0"/>
        <w:contextualSpacing/>
        <w:jc w:val="both"/>
      </w:pPr>
      <w:r w:rsidRPr="006C5E82">
        <w:t>по зависимости от объемов производства;</w:t>
      </w:r>
    </w:p>
    <w:p w14:paraId="3806551E" w14:textId="77777777" w:rsidR="00801477" w:rsidRPr="006C5E82" w:rsidRDefault="00801477" w:rsidP="001F2B0D">
      <w:pPr>
        <w:numPr>
          <w:ilvl w:val="0"/>
          <w:numId w:val="102"/>
        </w:numPr>
        <w:overflowPunct w:val="0"/>
        <w:autoSpaceDE w:val="0"/>
        <w:autoSpaceDN w:val="0"/>
        <w:adjustRightInd w:val="0"/>
        <w:contextualSpacing/>
        <w:jc w:val="both"/>
      </w:pPr>
      <w:r w:rsidRPr="006C5E82">
        <w:t>по релевантности при принятии решений.</w:t>
      </w:r>
    </w:p>
    <w:p w14:paraId="65FC1EC3" w14:textId="77777777" w:rsidR="00801477" w:rsidRPr="006C5E82" w:rsidRDefault="00801477" w:rsidP="000E41E7">
      <w:pPr>
        <w:overflowPunct w:val="0"/>
        <w:autoSpaceDE w:val="0"/>
        <w:autoSpaceDN w:val="0"/>
        <w:adjustRightInd w:val="0"/>
        <w:jc w:val="both"/>
        <w:rPr>
          <w:b/>
        </w:rPr>
      </w:pPr>
    </w:p>
    <w:p w14:paraId="143507E4" w14:textId="77777777" w:rsidR="00801477" w:rsidRPr="006C5E82" w:rsidRDefault="00801477" w:rsidP="000E41E7">
      <w:pPr>
        <w:overflowPunct w:val="0"/>
        <w:autoSpaceDE w:val="0"/>
        <w:autoSpaceDN w:val="0"/>
        <w:adjustRightInd w:val="0"/>
        <w:jc w:val="both"/>
        <w:rPr>
          <w:b/>
        </w:rPr>
      </w:pPr>
      <w:r w:rsidRPr="006C5E82">
        <w:rPr>
          <w:b/>
        </w:rPr>
        <w:t>Тема 4. Методы оценки и учета затрат</w:t>
      </w:r>
    </w:p>
    <w:p w14:paraId="517C82A1" w14:textId="77777777" w:rsidR="00801477" w:rsidRPr="006C5E82" w:rsidRDefault="00801477" w:rsidP="000E41E7">
      <w:pPr>
        <w:overflowPunct w:val="0"/>
        <w:autoSpaceDE w:val="0"/>
        <w:autoSpaceDN w:val="0"/>
        <w:adjustRightInd w:val="0"/>
        <w:jc w:val="both"/>
        <w:rPr>
          <w:b/>
        </w:rPr>
      </w:pPr>
    </w:p>
    <w:p w14:paraId="30AC3B4C" w14:textId="77777777" w:rsidR="00801477" w:rsidRPr="006C5E82" w:rsidRDefault="00801477" w:rsidP="000E41E7">
      <w:pPr>
        <w:overflowPunct w:val="0"/>
        <w:autoSpaceDE w:val="0"/>
        <w:autoSpaceDN w:val="0"/>
        <w:adjustRightInd w:val="0"/>
        <w:contextualSpacing/>
        <w:jc w:val="both"/>
      </w:pPr>
      <w:r w:rsidRPr="006C5E82">
        <w:t xml:space="preserve">Метод поглощенных издержек и маржинальный метод учета затрат. </w:t>
      </w:r>
    </w:p>
    <w:p w14:paraId="5A6BA029" w14:textId="77777777" w:rsidR="00801477" w:rsidRPr="006C5E82" w:rsidRDefault="00801477" w:rsidP="001F2B0D">
      <w:pPr>
        <w:numPr>
          <w:ilvl w:val="0"/>
          <w:numId w:val="103"/>
        </w:numPr>
        <w:overflowPunct w:val="0"/>
        <w:autoSpaceDE w:val="0"/>
        <w:autoSpaceDN w:val="0"/>
        <w:adjustRightInd w:val="0"/>
        <w:ind w:left="720"/>
        <w:contextualSpacing/>
        <w:jc w:val="both"/>
      </w:pPr>
      <w:r w:rsidRPr="006C5E82">
        <w:t>Коэффициенты распределения накладных расходов. Отличие метода поглощенных издержек от маржинального метода.</w:t>
      </w:r>
    </w:p>
    <w:p w14:paraId="6DEC1EA8" w14:textId="77777777" w:rsidR="00801477" w:rsidRPr="006C5E82" w:rsidRDefault="00801477" w:rsidP="001F2B0D">
      <w:pPr>
        <w:numPr>
          <w:ilvl w:val="0"/>
          <w:numId w:val="103"/>
        </w:numPr>
        <w:overflowPunct w:val="0"/>
        <w:autoSpaceDE w:val="0"/>
        <w:autoSpaceDN w:val="0"/>
        <w:adjustRightInd w:val="0"/>
        <w:ind w:left="720"/>
        <w:contextualSpacing/>
        <w:jc w:val="both"/>
      </w:pPr>
      <w:r w:rsidRPr="006C5E82">
        <w:t xml:space="preserve">Маржинальная прибыль. Маржинальный подход – основа для управленческих решений. </w:t>
      </w:r>
    </w:p>
    <w:p w14:paraId="1661041A" w14:textId="77777777" w:rsidR="00801477" w:rsidRPr="006C5E82" w:rsidRDefault="00801477" w:rsidP="001F2B0D">
      <w:pPr>
        <w:numPr>
          <w:ilvl w:val="0"/>
          <w:numId w:val="103"/>
        </w:numPr>
        <w:overflowPunct w:val="0"/>
        <w:autoSpaceDE w:val="0"/>
        <w:autoSpaceDN w:val="0"/>
        <w:adjustRightInd w:val="0"/>
        <w:ind w:left="720"/>
        <w:contextualSpacing/>
        <w:jc w:val="both"/>
      </w:pPr>
      <w:r w:rsidRPr="006C5E82">
        <w:t>CVP-анализ: взаимоотношения прибыли, объемов продаж и затрат; точка безубыточности и оптимизация объемов производства.</w:t>
      </w:r>
    </w:p>
    <w:p w14:paraId="22E710AB" w14:textId="77777777" w:rsidR="00801477" w:rsidRPr="006C5E82" w:rsidRDefault="00801477" w:rsidP="000E41E7">
      <w:pPr>
        <w:overflowPunct w:val="0"/>
        <w:autoSpaceDE w:val="0"/>
        <w:autoSpaceDN w:val="0"/>
        <w:adjustRightInd w:val="0"/>
        <w:ind w:left="720"/>
        <w:contextualSpacing/>
        <w:jc w:val="both"/>
      </w:pPr>
    </w:p>
    <w:p w14:paraId="157744F1" w14:textId="77777777" w:rsidR="00801477" w:rsidRPr="006C5E82" w:rsidRDefault="00801477" w:rsidP="000E41E7">
      <w:pPr>
        <w:overflowPunct w:val="0"/>
        <w:autoSpaceDE w:val="0"/>
        <w:autoSpaceDN w:val="0"/>
        <w:adjustRightInd w:val="0"/>
        <w:contextualSpacing/>
        <w:jc w:val="both"/>
      </w:pPr>
      <w:r w:rsidRPr="006C5E82">
        <w:t>Применение нормативного метода учета:</w:t>
      </w:r>
    </w:p>
    <w:p w14:paraId="1B9C9CB5" w14:textId="77777777" w:rsidR="00801477" w:rsidRPr="006C5E82" w:rsidRDefault="00801477" w:rsidP="001F2B0D">
      <w:pPr>
        <w:numPr>
          <w:ilvl w:val="0"/>
          <w:numId w:val="104"/>
        </w:numPr>
        <w:overflowPunct w:val="0"/>
        <w:autoSpaceDE w:val="0"/>
        <w:autoSpaceDN w:val="0"/>
        <w:adjustRightInd w:val="0"/>
        <w:ind w:left="720"/>
        <w:contextualSpacing/>
        <w:jc w:val="both"/>
      </w:pPr>
      <w:r w:rsidRPr="006C5E82">
        <w:t>нормативы для прямых производственных расходов;</w:t>
      </w:r>
    </w:p>
    <w:p w14:paraId="62348659" w14:textId="77777777" w:rsidR="00801477" w:rsidRPr="006C5E82" w:rsidRDefault="00801477" w:rsidP="001F2B0D">
      <w:pPr>
        <w:numPr>
          <w:ilvl w:val="0"/>
          <w:numId w:val="104"/>
        </w:numPr>
        <w:overflowPunct w:val="0"/>
        <w:autoSpaceDE w:val="0"/>
        <w:autoSpaceDN w:val="0"/>
        <w:adjustRightInd w:val="0"/>
        <w:ind w:left="720"/>
        <w:contextualSpacing/>
        <w:jc w:val="both"/>
      </w:pPr>
      <w:r w:rsidRPr="006C5E82">
        <w:t>нормативы производственных накладных расходов;</w:t>
      </w:r>
    </w:p>
    <w:p w14:paraId="1412DFD3" w14:textId="77777777" w:rsidR="00801477" w:rsidRPr="006C5E82" w:rsidRDefault="00801477" w:rsidP="001F2B0D">
      <w:pPr>
        <w:numPr>
          <w:ilvl w:val="0"/>
          <w:numId w:val="104"/>
        </w:numPr>
        <w:overflowPunct w:val="0"/>
        <w:autoSpaceDE w:val="0"/>
        <w:autoSpaceDN w:val="0"/>
        <w:adjustRightInd w:val="0"/>
        <w:ind w:left="720"/>
        <w:contextualSpacing/>
        <w:jc w:val="both"/>
      </w:pPr>
      <w:r w:rsidRPr="006C5E82">
        <w:t>учет отклонений фактических затрат от нормативов;</w:t>
      </w:r>
    </w:p>
    <w:p w14:paraId="33214CD0" w14:textId="77777777" w:rsidR="00801477" w:rsidRPr="006C5E82" w:rsidRDefault="00801477" w:rsidP="001F2B0D">
      <w:pPr>
        <w:numPr>
          <w:ilvl w:val="0"/>
          <w:numId w:val="104"/>
        </w:numPr>
        <w:overflowPunct w:val="0"/>
        <w:autoSpaceDE w:val="0"/>
        <w:autoSpaceDN w:val="0"/>
        <w:adjustRightInd w:val="0"/>
        <w:ind w:left="720"/>
        <w:contextualSpacing/>
        <w:jc w:val="both"/>
      </w:pPr>
      <w:r w:rsidRPr="006C5E82">
        <w:t>анализ отклонений для целей принятия управленческих решений</w:t>
      </w:r>
    </w:p>
    <w:p w14:paraId="1F8C9305" w14:textId="77777777" w:rsidR="00801477" w:rsidRPr="006C5E82" w:rsidRDefault="00801477" w:rsidP="001F2B0D">
      <w:pPr>
        <w:numPr>
          <w:ilvl w:val="0"/>
          <w:numId w:val="104"/>
        </w:numPr>
        <w:overflowPunct w:val="0"/>
        <w:autoSpaceDE w:val="0"/>
        <w:autoSpaceDN w:val="0"/>
        <w:adjustRightInd w:val="0"/>
        <w:ind w:left="720"/>
        <w:contextualSpacing/>
        <w:jc w:val="both"/>
      </w:pPr>
      <w:r w:rsidRPr="006C5E82">
        <w:t>подготовка операционного отчета (выверка нормативной и фактической прибыли).</w:t>
      </w:r>
    </w:p>
    <w:p w14:paraId="6EF0D6EB" w14:textId="77777777" w:rsidR="00801477" w:rsidRPr="006C5E82" w:rsidRDefault="00801477" w:rsidP="000E41E7">
      <w:pPr>
        <w:overflowPunct w:val="0"/>
        <w:autoSpaceDE w:val="0"/>
        <w:autoSpaceDN w:val="0"/>
        <w:adjustRightInd w:val="0"/>
        <w:ind w:left="720"/>
        <w:contextualSpacing/>
        <w:jc w:val="both"/>
      </w:pPr>
    </w:p>
    <w:p w14:paraId="2871E6BD" w14:textId="77777777" w:rsidR="00801477" w:rsidRPr="006C5E82" w:rsidRDefault="00801477" w:rsidP="000E41E7">
      <w:pPr>
        <w:overflowPunct w:val="0"/>
        <w:autoSpaceDE w:val="0"/>
        <w:autoSpaceDN w:val="0"/>
        <w:adjustRightInd w:val="0"/>
        <w:contextualSpacing/>
        <w:jc w:val="both"/>
      </w:pPr>
      <w:r w:rsidRPr="006C5E82">
        <w:t>Учет затрат на производство и калькулирование себестоимости продукции:</w:t>
      </w:r>
    </w:p>
    <w:p w14:paraId="34ADB3C2" w14:textId="77777777" w:rsidR="00801477" w:rsidRPr="006C5E82" w:rsidRDefault="00801477" w:rsidP="001F2B0D">
      <w:pPr>
        <w:numPr>
          <w:ilvl w:val="0"/>
          <w:numId w:val="170"/>
        </w:numPr>
        <w:overflowPunct w:val="0"/>
        <w:autoSpaceDE w:val="0"/>
        <w:autoSpaceDN w:val="0"/>
        <w:adjustRightInd w:val="0"/>
        <w:ind w:left="720"/>
        <w:contextualSpacing/>
        <w:jc w:val="both"/>
      </w:pPr>
      <w:r w:rsidRPr="006C5E82">
        <w:lastRenderedPageBreak/>
        <w:t>позаказный метод калькулирования затрат; позаказный метод в сфере услуг; учет по проектам;</w:t>
      </w:r>
    </w:p>
    <w:p w14:paraId="06D5DDD1" w14:textId="77777777" w:rsidR="00801477" w:rsidRPr="006C5E82" w:rsidRDefault="00801477" w:rsidP="001F2B0D">
      <w:pPr>
        <w:numPr>
          <w:ilvl w:val="0"/>
          <w:numId w:val="170"/>
        </w:numPr>
        <w:overflowPunct w:val="0"/>
        <w:autoSpaceDE w:val="0"/>
        <w:autoSpaceDN w:val="0"/>
        <w:adjustRightInd w:val="0"/>
        <w:ind w:left="720"/>
        <w:contextualSpacing/>
        <w:jc w:val="both"/>
      </w:pPr>
      <w:proofErr w:type="spellStart"/>
      <w:r w:rsidRPr="006C5E82">
        <w:t>попроцессный</w:t>
      </w:r>
      <w:proofErr w:type="spellEnd"/>
      <w:r w:rsidRPr="006C5E82">
        <w:t xml:space="preserve"> метод калькулирования затрат;</w:t>
      </w:r>
    </w:p>
    <w:p w14:paraId="55AB4137" w14:textId="77777777" w:rsidR="00801477" w:rsidRPr="006C5E82" w:rsidRDefault="00801477" w:rsidP="001F2B0D">
      <w:pPr>
        <w:numPr>
          <w:ilvl w:val="0"/>
          <w:numId w:val="170"/>
        </w:numPr>
        <w:overflowPunct w:val="0"/>
        <w:autoSpaceDE w:val="0"/>
        <w:autoSpaceDN w:val="0"/>
        <w:adjustRightInd w:val="0"/>
        <w:ind w:left="720"/>
        <w:contextualSpacing/>
        <w:jc w:val="both"/>
      </w:pPr>
      <w:r w:rsidRPr="006C5E82">
        <w:t>учет затрат при современной системе производства (деятельность, создающая добавленную стоимость, затраты по качеству)</w:t>
      </w:r>
    </w:p>
    <w:p w14:paraId="25F1ADDA" w14:textId="77777777" w:rsidR="00801477" w:rsidRPr="006C5E82" w:rsidRDefault="00801477" w:rsidP="001F2B0D">
      <w:pPr>
        <w:numPr>
          <w:ilvl w:val="0"/>
          <w:numId w:val="170"/>
        </w:numPr>
        <w:overflowPunct w:val="0"/>
        <w:autoSpaceDE w:val="0"/>
        <w:autoSpaceDN w:val="0"/>
        <w:adjustRightInd w:val="0"/>
        <w:ind w:left="720"/>
        <w:contextualSpacing/>
        <w:jc w:val="both"/>
      </w:pPr>
      <w:r w:rsidRPr="006C5E82">
        <w:t xml:space="preserve">учет экологических затрат с целью раскрытия информации в отчетности об устойчивом развитии </w:t>
      </w:r>
    </w:p>
    <w:p w14:paraId="43A759FD" w14:textId="77777777" w:rsidR="00801477" w:rsidRPr="006C5E82" w:rsidRDefault="00801477" w:rsidP="000E41E7">
      <w:pPr>
        <w:overflowPunct w:val="0"/>
        <w:autoSpaceDE w:val="0"/>
        <w:autoSpaceDN w:val="0"/>
        <w:adjustRightInd w:val="0"/>
        <w:ind w:left="720"/>
        <w:contextualSpacing/>
        <w:jc w:val="both"/>
      </w:pPr>
    </w:p>
    <w:p w14:paraId="063417EE" w14:textId="77777777" w:rsidR="00801477" w:rsidRPr="006C5E82" w:rsidRDefault="00801477" w:rsidP="000E41E7">
      <w:pPr>
        <w:overflowPunct w:val="0"/>
        <w:autoSpaceDE w:val="0"/>
        <w:autoSpaceDN w:val="0"/>
        <w:adjustRightInd w:val="0"/>
        <w:contextualSpacing/>
        <w:jc w:val="both"/>
      </w:pPr>
      <w:r w:rsidRPr="006C5E82">
        <w:t>Методы распределения накладных расходов:</w:t>
      </w:r>
    </w:p>
    <w:p w14:paraId="1786B0D9" w14:textId="77777777" w:rsidR="00801477" w:rsidRPr="006C5E82" w:rsidRDefault="00801477" w:rsidP="001F2B0D">
      <w:pPr>
        <w:numPr>
          <w:ilvl w:val="0"/>
          <w:numId w:val="105"/>
        </w:numPr>
        <w:overflowPunct w:val="0"/>
        <w:autoSpaceDE w:val="0"/>
        <w:autoSpaceDN w:val="0"/>
        <w:adjustRightInd w:val="0"/>
        <w:ind w:left="720"/>
        <w:contextualSpacing/>
        <w:jc w:val="both"/>
      </w:pPr>
      <w:r w:rsidRPr="006C5E82">
        <w:t xml:space="preserve">традиционные методы распределения </w:t>
      </w:r>
    </w:p>
    <w:p w14:paraId="253B2ED4" w14:textId="77777777" w:rsidR="00801477" w:rsidRPr="006C5E82" w:rsidRDefault="00801477" w:rsidP="001F2B0D">
      <w:pPr>
        <w:numPr>
          <w:ilvl w:val="0"/>
          <w:numId w:val="105"/>
        </w:numPr>
        <w:overflowPunct w:val="0"/>
        <w:autoSpaceDE w:val="0"/>
        <w:autoSpaceDN w:val="0"/>
        <w:adjustRightInd w:val="0"/>
        <w:ind w:left="720"/>
        <w:contextualSpacing/>
        <w:jc w:val="both"/>
      </w:pPr>
      <w:r w:rsidRPr="006C5E82">
        <w:t xml:space="preserve">АВС (распределение накладных расходов по видам деятельности). Анализ доходности клиентов и прибыльности продуктов с помощью </w:t>
      </w:r>
      <w:r w:rsidRPr="006C5E82">
        <w:rPr>
          <w:lang w:val="en-US"/>
        </w:rPr>
        <w:t xml:space="preserve">ABM </w:t>
      </w:r>
      <w:r w:rsidRPr="006C5E82">
        <w:t>(управление по видам деятельности).</w:t>
      </w:r>
    </w:p>
    <w:p w14:paraId="6A80451E" w14:textId="77777777" w:rsidR="00801477" w:rsidRPr="006C5E82" w:rsidRDefault="00801477" w:rsidP="000E41E7">
      <w:pPr>
        <w:overflowPunct w:val="0"/>
        <w:autoSpaceDE w:val="0"/>
        <w:autoSpaceDN w:val="0"/>
        <w:adjustRightInd w:val="0"/>
        <w:jc w:val="both"/>
      </w:pPr>
    </w:p>
    <w:p w14:paraId="55E88263" w14:textId="77777777" w:rsidR="00801477" w:rsidRPr="006C5E82" w:rsidRDefault="00801477" w:rsidP="000E41E7">
      <w:pPr>
        <w:overflowPunct w:val="0"/>
        <w:autoSpaceDE w:val="0"/>
        <w:autoSpaceDN w:val="0"/>
        <w:adjustRightInd w:val="0"/>
        <w:jc w:val="both"/>
        <w:rPr>
          <w:b/>
        </w:rPr>
      </w:pPr>
      <w:r w:rsidRPr="006C5E82">
        <w:rPr>
          <w:b/>
        </w:rPr>
        <w:t>Тема 5. Ценообразование в системе управленческого учета</w:t>
      </w:r>
    </w:p>
    <w:p w14:paraId="53DEFEC8" w14:textId="77777777" w:rsidR="00801477" w:rsidRPr="006C5E82" w:rsidRDefault="00801477" w:rsidP="000E41E7">
      <w:pPr>
        <w:overflowPunct w:val="0"/>
        <w:autoSpaceDE w:val="0"/>
        <w:autoSpaceDN w:val="0"/>
        <w:adjustRightInd w:val="0"/>
        <w:jc w:val="both"/>
        <w:rPr>
          <w:b/>
        </w:rPr>
      </w:pPr>
    </w:p>
    <w:p w14:paraId="2CE1314C" w14:textId="77777777" w:rsidR="00801477" w:rsidRPr="006C5E82" w:rsidRDefault="00801477" w:rsidP="000E41E7">
      <w:pPr>
        <w:overflowPunct w:val="0"/>
        <w:autoSpaceDE w:val="0"/>
        <w:autoSpaceDN w:val="0"/>
        <w:adjustRightInd w:val="0"/>
        <w:contextualSpacing/>
        <w:jc w:val="both"/>
      </w:pPr>
      <w:r w:rsidRPr="006C5E82">
        <w:t>Затраты как основа ценообразования:</w:t>
      </w:r>
    </w:p>
    <w:p w14:paraId="562D0700" w14:textId="77777777" w:rsidR="00801477" w:rsidRPr="006C5E82" w:rsidRDefault="00801477" w:rsidP="001F2B0D">
      <w:pPr>
        <w:numPr>
          <w:ilvl w:val="0"/>
          <w:numId w:val="170"/>
        </w:numPr>
        <w:overflowPunct w:val="0"/>
        <w:autoSpaceDE w:val="0"/>
        <w:autoSpaceDN w:val="0"/>
        <w:adjustRightInd w:val="0"/>
        <w:ind w:left="720"/>
        <w:contextualSpacing/>
        <w:jc w:val="both"/>
      </w:pPr>
      <w:r w:rsidRPr="006C5E82">
        <w:t>расчет цен на основе полных затрат;</w:t>
      </w:r>
    </w:p>
    <w:p w14:paraId="18727567" w14:textId="77777777" w:rsidR="00801477" w:rsidRPr="006C5E82" w:rsidRDefault="00801477" w:rsidP="001F2B0D">
      <w:pPr>
        <w:numPr>
          <w:ilvl w:val="0"/>
          <w:numId w:val="170"/>
        </w:numPr>
        <w:overflowPunct w:val="0"/>
        <w:autoSpaceDE w:val="0"/>
        <w:autoSpaceDN w:val="0"/>
        <w:adjustRightInd w:val="0"/>
        <w:ind w:left="720"/>
        <w:contextualSpacing/>
        <w:jc w:val="both"/>
      </w:pPr>
      <w:r w:rsidRPr="006C5E82">
        <w:t>нижний предел цены и релевантные затраты.</w:t>
      </w:r>
    </w:p>
    <w:p w14:paraId="7A0EA131" w14:textId="77777777" w:rsidR="00801477" w:rsidRPr="006C5E82" w:rsidRDefault="00801477" w:rsidP="000E41E7">
      <w:pPr>
        <w:overflowPunct w:val="0"/>
        <w:autoSpaceDE w:val="0"/>
        <w:autoSpaceDN w:val="0"/>
        <w:adjustRightInd w:val="0"/>
        <w:ind w:left="720"/>
        <w:contextualSpacing/>
        <w:jc w:val="both"/>
      </w:pPr>
    </w:p>
    <w:p w14:paraId="1E4ADE85" w14:textId="77777777" w:rsidR="00801477" w:rsidRPr="006C5E82" w:rsidRDefault="00801477" w:rsidP="000E41E7">
      <w:pPr>
        <w:overflowPunct w:val="0"/>
        <w:autoSpaceDE w:val="0"/>
        <w:autoSpaceDN w:val="0"/>
        <w:adjustRightInd w:val="0"/>
        <w:jc w:val="both"/>
        <w:rPr>
          <w:b/>
        </w:rPr>
      </w:pPr>
      <w:r w:rsidRPr="006C5E82">
        <w:rPr>
          <w:b/>
        </w:rPr>
        <w:t>Тема 6. Бюджетирование в деятельности компании</w:t>
      </w:r>
    </w:p>
    <w:p w14:paraId="394768C3" w14:textId="77777777" w:rsidR="00801477" w:rsidRPr="006C5E82" w:rsidRDefault="00801477" w:rsidP="000E41E7">
      <w:pPr>
        <w:overflowPunct w:val="0"/>
        <w:autoSpaceDE w:val="0"/>
        <w:autoSpaceDN w:val="0"/>
        <w:adjustRightInd w:val="0"/>
        <w:jc w:val="both"/>
        <w:rPr>
          <w:b/>
        </w:rPr>
      </w:pPr>
    </w:p>
    <w:p w14:paraId="038ACF85" w14:textId="77777777" w:rsidR="00801477" w:rsidRPr="006C5E82" w:rsidRDefault="00801477" w:rsidP="000E41E7">
      <w:pPr>
        <w:overflowPunct w:val="0"/>
        <w:autoSpaceDE w:val="0"/>
        <w:autoSpaceDN w:val="0"/>
        <w:adjustRightInd w:val="0"/>
        <w:contextualSpacing/>
        <w:jc w:val="both"/>
      </w:pPr>
      <w:r w:rsidRPr="006C5E82">
        <w:t>Основа бюджетирования:</w:t>
      </w:r>
    </w:p>
    <w:p w14:paraId="7F47CA26" w14:textId="77777777" w:rsidR="00801477" w:rsidRPr="006C5E82" w:rsidRDefault="00801477" w:rsidP="001F2B0D">
      <w:pPr>
        <w:numPr>
          <w:ilvl w:val="0"/>
          <w:numId w:val="170"/>
        </w:numPr>
        <w:overflowPunct w:val="0"/>
        <w:autoSpaceDE w:val="0"/>
        <w:autoSpaceDN w:val="0"/>
        <w:adjustRightInd w:val="0"/>
        <w:ind w:left="720"/>
        <w:contextualSpacing/>
        <w:jc w:val="both"/>
      </w:pPr>
      <w:r w:rsidRPr="006C5E82">
        <w:t>прогнозы, планы, бюджеты;</w:t>
      </w:r>
    </w:p>
    <w:p w14:paraId="002313C9" w14:textId="77777777" w:rsidR="00801477" w:rsidRPr="006C5E82" w:rsidRDefault="00801477" w:rsidP="001F2B0D">
      <w:pPr>
        <w:numPr>
          <w:ilvl w:val="0"/>
          <w:numId w:val="170"/>
        </w:numPr>
        <w:overflowPunct w:val="0"/>
        <w:autoSpaceDE w:val="0"/>
        <w:autoSpaceDN w:val="0"/>
        <w:adjustRightInd w:val="0"/>
        <w:ind w:left="720"/>
        <w:contextualSpacing/>
        <w:jc w:val="both"/>
      </w:pPr>
      <w:r w:rsidRPr="006C5E82">
        <w:t xml:space="preserve">основы стратегического бюджетирования; </w:t>
      </w:r>
    </w:p>
    <w:p w14:paraId="5CBAC2C9" w14:textId="77777777" w:rsidR="00801477" w:rsidRPr="006C5E82" w:rsidRDefault="00801477" w:rsidP="001F2B0D">
      <w:pPr>
        <w:numPr>
          <w:ilvl w:val="0"/>
          <w:numId w:val="170"/>
        </w:numPr>
        <w:overflowPunct w:val="0"/>
        <w:autoSpaceDE w:val="0"/>
        <w:autoSpaceDN w:val="0"/>
        <w:adjustRightInd w:val="0"/>
        <w:ind w:left="720"/>
        <w:contextualSpacing/>
        <w:jc w:val="both"/>
      </w:pPr>
      <w:r w:rsidRPr="006C5E82">
        <w:t>сбалансированная система ключевых показателей. Преимущества системы сбалансированных ключевых показателей с точки зрения подготовки отчетности об устойчивом развитии;</w:t>
      </w:r>
    </w:p>
    <w:p w14:paraId="03CF7EC7" w14:textId="77777777" w:rsidR="00801477" w:rsidRPr="006C5E82" w:rsidRDefault="00801477" w:rsidP="001F2B0D">
      <w:pPr>
        <w:numPr>
          <w:ilvl w:val="0"/>
          <w:numId w:val="170"/>
        </w:numPr>
        <w:overflowPunct w:val="0"/>
        <w:autoSpaceDE w:val="0"/>
        <w:autoSpaceDN w:val="0"/>
        <w:adjustRightInd w:val="0"/>
        <w:ind w:left="720"/>
        <w:contextualSpacing/>
        <w:jc w:val="both"/>
      </w:pPr>
      <w:r w:rsidRPr="006C5E82">
        <w:t>принятие управленческих решений в процессе бюджетирования (определение оптимальных объемов закупок, изменение ассортимента продукции, прекращение производства продукции, решения по скидкам и т.п.);</w:t>
      </w:r>
    </w:p>
    <w:p w14:paraId="4A3F4D6B" w14:textId="77777777" w:rsidR="00801477" w:rsidRPr="006C5E82" w:rsidRDefault="00801477" w:rsidP="001F2B0D">
      <w:pPr>
        <w:numPr>
          <w:ilvl w:val="0"/>
          <w:numId w:val="170"/>
        </w:numPr>
        <w:overflowPunct w:val="0"/>
        <w:autoSpaceDE w:val="0"/>
        <w:autoSpaceDN w:val="0"/>
        <w:adjustRightInd w:val="0"/>
        <w:ind w:left="720"/>
        <w:contextualSpacing/>
        <w:jc w:val="both"/>
      </w:pPr>
      <w:r w:rsidRPr="006C5E82">
        <w:t>оперативное бюджетирование, корректировка бюджетов.</w:t>
      </w:r>
    </w:p>
    <w:p w14:paraId="7989D364" w14:textId="77777777" w:rsidR="00801477" w:rsidRPr="006C5E82" w:rsidRDefault="00801477" w:rsidP="000E41E7">
      <w:pPr>
        <w:overflowPunct w:val="0"/>
        <w:autoSpaceDE w:val="0"/>
        <w:autoSpaceDN w:val="0"/>
        <w:adjustRightInd w:val="0"/>
        <w:ind w:left="720"/>
        <w:contextualSpacing/>
        <w:jc w:val="both"/>
      </w:pPr>
      <w:r w:rsidRPr="006C5E82">
        <w:t>Методы бюджетирования:</w:t>
      </w:r>
    </w:p>
    <w:p w14:paraId="377F9525" w14:textId="77777777" w:rsidR="00801477" w:rsidRPr="006C5E82" w:rsidRDefault="00801477" w:rsidP="001F2B0D">
      <w:pPr>
        <w:numPr>
          <w:ilvl w:val="0"/>
          <w:numId w:val="106"/>
        </w:numPr>
        <w:overflowPunct w:val="0"/>
        <w:autoSpaceDE w:val="0"/>
        <w:autoSpaceDN w:val="0"/>
        <w:adjustRightInd w:val="0"/>
        <w:contextualSpacing/>
        <w:jc w:val="both"/>
      </w:pPr>
      <w:r w:rsidRPr="006C5E82">
        <w:t>бюджетирование на фиксированный период и скользящее бюджетирование;</w:t>
      </w:r>
    </w:p>
    <w:p w14:paraId="348982FC" w14:textId="77777777" w:rsidR="00801477" w:rsidRPr="006C5E82" w:rsidRDefault="00801477" w:rsidP="001F2B0D">
      <w:pPr>
        <w:numPr>
          <w:ilvl w:val="0"/>
          <w:numId w:val="170"/>
        </w:numPr>
        <w:overflowPunct w:val="0"/>
        <w:autoSpaceDE w:val="0"/>
        <w:autoSpaceDN w:val="0"/>
        <w:adjustRightInd w:val="0"/>
        <w:ind w:left="720"/>
        <w:contextualSpacing/>
        <w:jc w:val="both"/>
      </w:pPr>
      <w:r w:rsidRPr="006C5E82">
        <w:t>бюджетирование приростным методом;</w:t>
      </w:r>
    </w:p>
    <w:p w14:paraId="1A72CF85" w14:textId="77777777" w:rsidR="00801477" w:rsidRPr="006C5E82" w:rsidRDefault="00801477" w:rsidP="001F2B0D">
      <w:pPr>
        <w:numPr>
          <w:ilvl w:val="0"/>
          <w:numId w:val="170"/>
        </w:numPr>
        <w:overflowPunct w:val="0"/>
        <w:autoSpaceDE w:val="0"/>
        <w:autoSpaceDN w:val="0"/>
        <w:adjustRightInd w:val="0"/>
        <w:ind w:left="720"/>
        <w:contextualSpacing/>
        <w:jc w:val="both"/>
      </w:pPr>
      <w:r w:rsidRPr="006C5E82">
        <w:t>бюджетирование «с нуля»</w:t>
      </w:r>
    </w:p>
    <w:p w14:paraId="418FF037" w14:textId="77777777" w:rsidR="00801477" w:rsidRPr="006C5E82" w:rsidRDefault="00801477" w:rsidP="001F2B0D">
      <w:pPr>
        <w:numPr>
          <w:ilvl w:val="0"/>
          <w:numId w:val="170"/>
        </w:numPr>
        <w:overflowPunct w:val="0"/>
        <w:autoSpaceDE w:val="0"/>
        <w:autoSpaceDN w:val="0"/>
        <w:adjustRightInd w:val="0"/>
        <w:ind w:left="720"/>
        <w:contextualSpacing/>
        <w:jc w:val="both"/>
      </w:pPr>
      <w:r w:rsidRPr="006C5E82">
        <w:t>фиксированные и гибкие бюджеты.</w:t>
      </w:r>
    </w:p>
    <w:p w14:paraId="49FF5216" w14:textId="77777777" w:rsidR="00801477" w:rsidRPr="006C5E82" w:rsidRDefault="00801477" w:rsidP="000E41E7">
      <w:pPr>
        <w:overflowPunct w:val="0"/>
        <w:autoSpaceDE w:val="0"/>
        <w:autoSpaceDN w:val="0"/>
        <w:adjustRightInd w:val="0"/>
        <w:contextualSpacing/>
        <w:jc w:val="both"/>
      </w:pPr>
      <w:r w:rsidRPr="006C5E82">
        <w:t>Бюджетирование в области капиталовложений:</w:t>
      </w:r>
    </w:p>
    <w:p w14:paraId="62FCE33E" w14:textId="77777777" w:rsidR="00801477" w:rsidRPr="006C5E82" w:rsidRDefault="00801477" w:rsidP="001F2B0D">
      <w:pPr>
        <w:numPr>
          <w:ilvl w:val="0"/>
          <w:numId w:val="170"/>
        </w:numPr>
        <w:overflowPunct w:val="0"/>
        <w:autoSpaceDE w:val="0"/>
        <w:autoSpaceDN w:val="0"/>
        <w:adjustRightInd w:val="0"/>
        <w:ind w:left="720"/>
        <w:contextualSpacing/>
        <w:jc w:val="both"/>
      </w:pPr>
      <w:r w:rsidRPr="006C5E82">
        <w:t>понятие бюджета капитальных вложений. Его основные показатели;</w:t>
      </w:r>
    </w:p>
    <w:p w14:paraId="1AA6A5C8" w14:textId="77777777" w:rsidR="00801477" w:rsidRPr="006C5E82" w:rsidRDefault="00801477" w:rsidP="001F2B0D">
      <w:pPr>
        <w:numPr>
          <w:ilvl w:val="0"/>
          <w:numId w:val="170"/>
        </w:numPr>
        <w:overflowPunct w:val="0"/>
        <w:autoSpaceDE w:val="0"/>
        <w:autoSpaceDN w:val="0"/>
        <w:adjustRightInd w:val="0"/>
        <w:ind w:left="720"/>
        <w:contextualSpacing/>
        <w:jc w:val="both"/>
      </w:pPr>
      <w:r w:rsidRPr="006C5E82">
        <w:t>методы оценки эффективности капитальных вложений.</w:t>
      </w:r>
    </w:p>
    <w:p w14:paraId="06329E7C" w14:textId="77777777" w:rsidR="00801477" w:rsidRPr="006C5E82" w:rsidRDefault="00801477" w:rsidP="000E41E7">
      <w:pPr>
        <w:overflowPunct w:val="0"/>
        <w:autoSpaceDE w:val="0"/>
        <w:autoSpaceDN w:val="0"/>
        <w:adjustRightInd w:val="0"/>
        <w:contextualSpacing/>
        <w:jc w:val="both"/>
      </w:pPr>
      <w:r w:rsidRPr="006C5E82">
        <w:t>Подготовка информации об инвестициях, в том числе «зеленых», для отражения в отчетности об устойчивом развитии.</w:t>
      </w:r>
    </w:p>
    <w:p w14:paraId="5EF6B0B2" w14:textId="77777777" w:rsidR="00801477" w:rsidRPr="006C5E82" w:rsidRDefault="00801477" w:rsidP="000E41E7">
      <w:pPr>
        <w:overflowPunct w:val="0"/>
        <w:autoSpaceDE w:val="0"/>
        <w:autoSpaceDN w:val="0"/>
        <w:adjustRightInd w:val="0"/>
        <w:ind w:left="1080"/>
        <w:contextualSpacing/>
        <w:jc w:val="both"/>
        <w:rPr>
          <w:b/>
        </w:rPr>
      </w:pPr>
    </w:p>
    <w:p w14:paraId="38E5789A" w14:textId="77777777" w:rsidR="00801477" w:rsidRPr="006C5E82" w:rsidRDefault="00801477" w:rsidP="000E41E7">
      <w:pPr>
        <w:overflowPunct w:val="0"/>
        <w:autoSpaceDE w:val="0"/>
        <w:autoSpaceDN w:val="0"/>
        <w:adjustRightInd w:val="0"/>
        <w:jc w:val="both"/>
        <w:rPr>
          <w:b/>
        </w:rPr>
      </w:pPr>
      <w:r w:rsidRPr="006C5E82">
        <w:rPr>
          <w:b/>
        </w:rPr>
        <w:t>Тема 7. Управленческая отчетность, необходимая для формирования отчетности об устойчивом развитии предприятия.</w:t>
      </w:r>
    </w:p>
    <w:p w14:paraId="565080EA" w14:textId="77777777" w:rsidR="00801477" w:rsidRPr="006C5E82" w:rsidRDefault="00801477" w:rsidP="000E41E7">
      <w:pPr>
        <w:overflowPunct w:val="0"/>
        <w:autoSpaceDE w:val="0"/>
        <w:autoSpaceDN w:val="0"/>
        <w:adjustRightInd w:val="0"/>
        <w:jc w:val="both"/>
        <w:rPr>
          <w:b/>
        </w:rPr>
      </w:pPr>
    </w:p>
    <w:p w14:paraId="696E6A18" w14:textId="77777777" w:rsidR="00801477" w:rsidRPr="006C5E82" w:rsidRDefault="00801477" w:rsidP="000E41E7">
      <w:pPr>
        <w:overflowPunct w:val="0"/>
        <w:autoSpaceDE w:val="0"/>
        <w:autoSpaceDN w:val="0"/>
        <w:adjustRightInd w:val="0"/>
        <w:jc w:val="both"/>
      </w:pPr>
      <w:r w:rsidRPr="006C5E82">
        <w:t>Отчетность по финансовым показателям (выручка, добавленная стоимость, затраты на НИОКР, социальные затраты)</w:t>
      </w:r>
    </w:p>
    <w:p w14:paraId="4BE919CC" w14:textId="77777777" w:rsidR="00801477" w:rsidRPr="006C5E82" w:rsidRDefault="00801477" w:rsidP="000E41E7">
      <w:pPr>
        <w:overflowPunct w:val="0"/>
        <w:autoSpaceDE w:val="0"/>
        <w:autoSpaceDN w:val="0"/>
        <w:adjustRightInd w:val="0"/>
        <w:jc w:val="both"/>
        <w:rPr>
          <w:b/>
        </w:rPr>
      </w:pPr>
      <w:r w:rsidRPr="006C5E82">
        <w:t>Отчетность по нефинансовым показателям</w:t>
      </w:r>
      <w:r w:rsidRPr="006C5E82">
        <w:rPr>
          <w:b/>
        </w:rPr>
        <w:t>:</w:t>
      </w:r>
    </w:p>
    <w:p w14:paraId="488F8359" w14:textId="77777777" w:rsidR="00801477" w:rsidRPr="006C5E82" w:rsidRDefault="00801477" w:rsidP="001F2B0D">
      <w:pPr>
        <w:numPr>
          <w:ilvl w:val="1"/>
          <w:numId w:val="171"/>
        </w:numPr>
        <w:overflowPunct w:val="0"/>
        <w:autoSpaceDE w:val="0"/>
        <w:autoSpaceDN w:val="0"/>
        <w:adjustRightInd w:val="0"/>
        <w:contextualSpacing/>
        <w:jc w:val="both"/>
      </w:pPr>
      <w:r w:rsidRPr="006C5E82">
        <w:t>отчетность по закупкам</w:t>
      </w:r>
    </w:p>
    <w:p w14:paraId="44AEB7D0" w14:textId="77777777" w:rsidR="00801477" w:rsidRPr="006C5E82" w:rsidRDefault="00801477" w:rsidP="001F2B0D">
      <w:pPr>
        <w:numPr>
          <w:ilvl w:val="1"/>
          <w:numId w:val="171"/>
        </w:numPr>
        <w:overflowPunct w:val="0"/>
        <w:autoSpaceDE w:val="0"/>
        <w:autoSpaceDN w:val="0"/>
        <w:adjustRightInd w:val="0"/>
        <w:contextualSpacing/>
        <w:jc w:val="both"/>
      </w:pPr>
      <w:r w:rsidRPr="006C5E82">
        <w:t>отчетность по экологическим показателям</w:t>
      </w:r>
    </w:p>
    <w:p w14:paraId="7DCE6F2A" w14:textId="77777777" w:rsidR="00801477" w:rsidRPr="006C5E82" w:rsidRDefault="00801477" w:rsidP="001F2B0D">
      <w:pPr>
        <w:numPr>
          <w:ilvl w:val="1"/>
          <w:numId w:val="171"/>
        </w:numPr>
        <w:overflowPunct w:val="0"/>
        <w:autoSpaceDE w:val="0"/>
        <w:autoSpaceDN w:val="0"/>
        <w:adjustRightInd w:val="0"/>
        <w:contextualSpacing/>
        <w:jc w:val="both"/>
      </w:pPr>
      <w:r w:rsidRPr="006C5E82">
        <w:t>отчетность по социальным показателям</w:t>
      </w:r>
    </w:p>
    <w:p w14:paraId="738B9ED5" w14:textId="77777777" w:rsidR="00801477" w:rsidRPr="006C5E82" w:rsidRDefault="00801477" w:rsidP="001F2B0D">
      <w:pPr>
        <w:numPr>
          <w:ilvl w:val="1"/>
          <w:numId w:val="171"/>
        </w:numPr>
        <w:overflowPunct w:val="0"/>
        <w:autoSpaceDE w:val="0"/>
        <w:autoSpaceDN w:val="0"/>
        <w:adjustRightInd w:val="0"/>
        <w:contextualSpacing/>
        <w:jc w:val="both"/>
      </w:pPr>
      <w:r w:rsidRPr="006C5E82">
        <w:lastRenderedPageBreak/>
        <w:t>отчетность по сбалансированным ключевым показателям (показатели производительности труда, текучести кадров и т.п).</w:t>
      </w:r>
    </w:p>
    <w:p w14:paraId="4E5945E4" w14:textId="77777777" w:rsidR="00801477" w:rsidRPr="006C5E82" w:rsidRDefault="00801477" w:rsidP="000E41E7">
      <w:pPr>
        <w:overflowPunct w:val="0"/>
        <w:autoSpaceDE w:val="0"/>
        <w:autoSpaceDN w:val="0"/>
        <w:adjustRightInd w:val="0"/>
        <w:jc w:val="both"/>
      </w:pPr>
      <w:r w:rsidRPr="006C5E82">
        <w:t xml:space="preserve">Сценарный анализ для выявления рисков и </w:t>
      </w:r>
      <w:proofErr w:type="gramStart"/>
      <w:r w:rsidRPr="006C5E82">
        <w:t>возможностей</w:t>
      </w:r>
      <w:proofErr w:type="gramEnd"/>
      <w:r w:rsidRPr="006C5E82">
        <w:t xml:space="preserve"> и оценки их влияния на финансовое положение компании.</w:t>
      </w:r>
    </w:p>
    <w:p w14:paraId="51DB270D" w14:textId="77777777" w:rsidR="00801477" w:rsidRPr="006C5E82" w:rsidRDefault="00801477" w:rsidP="000E41E7">
      <w:pPr>
        <w:overflowPunct w:val="0"/>
        <w:autoSpaceDE w:val="0"/>
        <w:autoSpaceDN w:val="0"/>
        <w:adjustRightInd w:val="0"/>
        <w:ind w:left="720"/>
        <w:contextualSpacing/>
        <w:jc w:val="both"/>
      </w:pPr>
    </w:p>
    <w:p w14:paraId="5F75F4CA" w14:textId="77777777" w:rsidR="00801477" w:rsidRPr="006C5E82" w:rsidRDefault="00801477" w:rsidP="000E41E7">
      <w:pPr>
        <w:overflowPunct w:val="0"/>
        <w:autoSpaceDE w:val="0"/>
        <w:autoSpaceDN w:val="0"/>
        <w:adjustRightInd w:val="0"/>
        <w:jc w:val="both"/>
      </w:pPr>
      <w:r w:rsidRPr="006C5E82">
        <w:rPr>
          <w:b/>
        </w:rPr>
        <w:t xml:space="preserve">Результат обучения: </w:t>
      </w:r>
      <w:r w:rsidRPr="006C5E82">
        <w:t>теоретические познания и практические навыки в области организации управленческого учета и применения данных управленческого учета при формировании или проверке отчетности по устойчивому развитию.</w:t>
      </w:r>
    </w:p>
    <w:p w14:paraId="2BDFD43A" w14:textId="77777777" w:rsidR="00793579" w:rsidRPr="006C5E82" w:rsidRDefault="00793579" w:rsidP="000E41E7">
      <w:pPr>
        <w:overflowPunct w:val="0"/>
        <w:autoSpaceDE w:val="0"/>
        <w:autoSpaceDN w:val="0"/>
        <w:adjustRightInd w:val="0"/>
        <w:jc w:val="both"/>
        <w:rPr>
          <w:b/>
        </w:rPr>
      </w:pPr>
    </w:p>
    <w:p w14:paraId="44DD8AF0" w14:textId="77777777" w:rsidR="00793579" w:rsidRPr="006C5E82" w:rsidRDefault="00793579" w:rsidP="000E41E7">
      <w:pPr>
        <w:overflowPunct w:val="0"/>
        <w:autoSpaceDE w:val="0"/>
        <w:autoSpaceDN w:val="0"/>
        <w:adjustRightInd w:val="0"/>
        <w:jc w:val="both"/>
        <w:rPr>
          <w:b/>
        </w:rPr>
      </w:pPr>
    </w:p>
    <w:p w14:paraId="0227F92D" w14:textId="77777777" w:rsidR="00793579" w:rsidRPr="006C5E82" w:rsidRDefault="00793579" w:rsidP="000E41E7">
      <w:pPr>
        <w:shd w:val="clear" w:color="auto" w:fill="FFFFFF"/>
        <w:jc w:val="both"/>
        <w:rPr>
          <w:b/>
          <w:bCs/>
        </w:rPr>
      </w:pPr>
      <w:r w:rsidRPr="006C5E82">
        <w:rPr>
          <w:b/>
          <w:bCs/>
        </w:rPr>
        <w:t>6-3-09 «ФИНАНСОВЫЙ АНАЛИЗ: АНАЛИТИЧЕСКИЕ ПРОЦЕДУРЫ В УСЛОВИЯХ ДИСТАНЦИОННОЙ РАБОТЫ»</w:t>
      </w:r>
    </w:p>
    <w:p w14:paraId="528EDA9C" w14:textId="77777777" w:rsidR="00793579" w:rsidRPr="006C5E82" w:rsidRDefault="00793579" w:rsidP="000E41E7">
      <w:pPr>
        <w:shd w:val="clear" w:color="auto" w:fill="FFFFFF"/>
        <w:jc w:val="both"/>
      </w:pPr>
    </w:p>
    <w:p w14:paraId="4D657368" w14:textId="77777777" w:rsidR="00793579" w:rsidRPr="006C5E82" w:rsidRDefault="00793579" w:rsidP="000E41E7">
      <w:pPr>
        <w:shd w:val="clear" w:color="auto" w:fill="FFFFFF"/>
        <w:jc w:val="both"/>
        <w:rPr>
          <w:bCs/>
          <w:i/>
        </w:rPr>
      </w:pPr>
      <w:r w:rsidRPr="006C5E82">
        <w:rPr>
          <w:bCs/>
          <w:i/>
        </w:rPr>
        <w:t xml:space="preserve">В программе, помимо изменения названия, добавлена профильная тема 1 позволяющая отнести программу к разделу 5 тематики 2022 года </w:t>
      </w:r>
    </w:p>
    <w:p w14:paraId="48093A5E" w14:textId="77777777" w:rsidR="00793579" w:rsidRPr="006C5E82" w:rsidRDefault="00793579" w:rsidP="000E41E7">
      <w:pPr>
        <w:shd w:val="clear" w:color="auto" w:fill="FFFFFF"/>
        <w:jc w:val="both"/>
        <w:rPr>
          <w:bCs/>
          <w:i/>
        </w:rPr>
      </w:pPr>
    </w:p>
    <w:p w14:paraId="2510FCF8" w14:textId="77777777" w:rsidR="00793579" w:rsidRPr="006C5E82" w:rsidRDefault="00793579" w:rsidP="000E41E7">
      <w:pPr>
        <w:shd w:val="clear" w:color="auto" w:fill="FFFFFF"/>
        <w:jc w:val="both"/>
      </w:pPr>
      <w:r w:rsidRPr="006C5E82">
        <w:rPr>
          <w:b/>
          <w:bCs/>
        </w:rPr>
        <w:t>Продолжительность обучения</w:t>
      </w:r>
      <w:r w:rsidRPr="006C5E82">
        <w:t> - 40 академических часов.</w:t>
      </w:r>
    </w:p>
    <w:p w14:paraId="17C58140" w14:textId="77777777" w:rsidR="00793579" w:rsidRPr="006C5E82" w:rsidRDefault="00793579" w:rsidP="000E41E7">
      <w:pPr>
        <w:shd w:val="clear" w:color="auto" w:fill="FFFFFF"/>
        <w:jc w:val="both"/>
      </w:pPr>
    </w:p>
    <w:p w14:paraId="0EFC2ED9" w14:textId="77777777" w:rsidR="00793579" w:rsidRPr="006C5E82" w:rsidRDefault="00793579" w:rsidP="000E41E7">
      <w:pPr>
        <w:shd w:val="clear" w:color="auto" w:fill="FFFFFF"/>
        <w:jc w:val="both"/>
      </w:pPr>
      <w:r w:rsidRPr="006C5E82">
        <w:rPr>
          <w:b/>
          <w:bCs/>
        </w:rPr>
        <w:t>Цель программы</w:t>
      </w:r>
      <w:r w:rsidRPr="006C5E82">
        <w:t> – углубленное изучение теории и практики проведения финансового анализа в условиях дистанционной работы и формирование практических навыков самостоятельного анализа и оценки финансового положения и перспектив развития организации.</w:t>
      </w:r>
    </w:p>
    <w:p w14:paraId="7B9DEFF4" w14:textId="77777777" w:rsidR="00793579" w:rsidRPr="006C5E82" w:rsidRDefault="00793579" w:rsidP="000E41E7">
      <w:pPr>
        <w:shd w:val="clear" w:color="auto" w:fill="FFFFFF"/>
        <w:jc w:val="both"/>
      </w:pPr>
    </w:p>
    <w:p w14:paraId="750B5B86" w14:textId="77777777" w:rsidR="00793579" w:rsidRPr="006C5E82" w:rsidRDefault="00793579" w:rsidP="000E41E7">
      <w:pPr>
        <w:shd w:val="clear" w:color="auto" w:fill="FFFFFF"/>
        <w:jc w:val="both"/>
        <w:rPr>
          <w:b/>
          <w:bCs/>
        </w:rPr>
      </w:pPr>
      <w:r w:rsidRPr="006C5E82">
        <w:rPr>
          <w:b/>
          <w:bCs/>
        </w:rPr>
        <w:t>Тема 1. Аналитические процедуры при проведении аудиторской проверки финансовой отчетности в условиях дистанционной работы</w:t>
      </w:r>
    </w:p>
    <w:p w14:paraId="4FC3157F" w14:textId="77777777" w:rsidR="00793579" w:rsidRPr="006C5E82" w:rsidRDefault="00793579" w:rsidP="000E41E7">
      <w:pPr>
        <w:shd w:val="clear" w:color="auto" w:fill="FFFFFF"/>
        <w:spacing w:before="100" w:beforeAutospacing="1"/>
        <w:jc w:val="both"/>
        <w:rPr>
          <w:bCs/>
        </w:rPr>
      </w:pPr>
      <w:r w:rsidRPr="006C5E82">
        <w:rPr>
          <w:bCs/>
        </w:rPr>
        <w:t>МСА 520 «Аналитические процедуры»: Аналитические процедуры проверки по существу. Аналитические процедуры, способствующие формированию общего вывода. Исследование результатов проведения аналитических процедур.</w:t>
      </w:r>
    </w:p>
    <w:p w14:paraId="0A1C7FAF" w14:textId="77777777" w:rsidR="00793579" w:rsidRPr="006C5E82" w:rsidRDefault="00793579" w:rsidP="000E41E7">
      <w:pPr>
        <w:shd w:val="clear" w:color="auto" w:fill="FFFFFF"/>
        <w:jc w:val="both"/>
        <w:rPr>
          <w:bCs/>
        </w:rPr>
      </w:pPr>
      <w:r w:rsidRPr="006C5E82">
        <w:rPr>
          <w:bCs/>
        </w:rPr>
        <w:t>Практика применения аналитических процедур в условиях дистанционной работы.</w:t>
      </w:r>
    </w:p>
    <w:p w14:paraId="025B0830" w14:textId="77777777" w:rsidR="00793579" w:rsidRPr="006C5E82" w:rsidRDefault="00793579" w:rsidP="000E41E7">
      <w:pPr>
        <w:shd w:val="clear" w:color="auto" w:fill="FFFFFF"/>
        <w:jc w:val="both"/>
        <w:rPr>
          <w:bCs/>
        </w:rPr>
      </w:pPr>
    </w:p>
    <w:p w14:paraId="7955C1F8" w14:textId="77777777" w:rsidR="00793579" w:rsidRPr="006C5E82" w:rsidRDefault="00793579" w:rsidP="000E41E7">
      <w:pPr>
        <w:shd w:val="clear" w:color="auto" w:fill="FFFFFF"/>
        <w:jc w:val="both"/>
        <w:rPr>
          <w:b/>
          <w:bCs/>
        </w:rPr>
      </w:pPr>
      <w:r w:rsidRPr="006C5E82">
        <w:rPr>
          <w:b/>
          <w:bCs/>
        </w:rPr>
        <w:t>Тема 2. Цели и методы финансового анализа</w:t>
      </w:r>
    </w:p>
    <w:p w14:paraId="69FF5190" w14:textId="77777777" w:rsidR="00793579" w:rsidRPr="006C5E82" w:rsidRDefault="00793579" w:rsidP="000E41E7">
      <w:pPr>
        <w:shd w:val="clear" w:color="auto" w:fill="FFFFFF"/>
        <w:jc w:val="both"/>
      </w:pPr>
    </w:p>
    <w:p w14:paraId="02E8E5A5" w14:textId="77777777" w:rsidR="00793579" w:rsidRPr="006C5E82" w:rsidRDefault="00793579" w:rsidP="000E41E7">
      <w:pPr>
        <w:shd w:val="clear" w:color="auto" w:fill="FFFFFF"/>
        <w:jc w:val="both"/>
      </w:pPr>
      <w:r w:rsidRPr="006C5E82">
        <w:t>Финансовый анализ как база принятия управленческих решений. Место и роль финансового анализа в финансовом менеджменте. Пользователи информации как субъекты финансового анализа. Взаимосвязь финансового и управленческого анализа. Характеристика управленческого анализа. Система формирования финансовых показателей. Место и роль финансового анализа в аудиторской деятельности. Бухгалтерская отчетность как информационная база финансового анализа. Стандартные приемы (методы) анализа финансовой отчетности (анализ абсолютных показателей, горизонтальный, вертикальный, трендовый анализ, анализ финансовых коэффициентов). Статистические, бухгалтерские, экономико-математические методы финансового анализа. Методы факторного анализа: дифференцирование, индексный метод, метод цепных подстановок, интегральный метод. История развития финансового анализа (зарубежного и отечественного).</w:t>
      </w:r>
    </w:p>
    <w:p w14:paraId="3BBEA6BC" w14:textId="77777777" w:rsidR="00793579" w:rsidRPr="006C5E82" w:rsidRDefault="00793579" w:rsidP="000E41E7">
      <w:pPr>
        <w:shd w:val="clear" w:color="auto" w:fill="FFFFFF"/>
        <w:jc w:val="both"/>
      </w:pPr>
    </w:p>
    <w:p w14:paraId="1C0F5231" w14:textId="77777777" w:rsidR="00793579" w:rsidRPr="006C5E82" w:rsidRDefault="00793579" w:rsidP="000E41E7">
      <w:pPr>
        <w:shd w:val="clear" w:color="auto" w:fill="FFFFFF"/>
        <w:jc w:val="both"/>
        <w:rPr>
          <w:b/>
          <w:bCs/>
        </w:rPr>
      </w:pPr>
      <w:r w:rsidRPr="006C5E82">
        <w:rPr>
          <w:b/>
          <w:bCs/>
        </w:rPr>
        <w:t>Тема 3. Анализ финансовых результатов коммерческой организации</w:t>
      </w:r>
    </w:p>
    <w:p w14:paraId="12D0EEC1" w14:textId="77777777" w:rsidR="00793579" w:rsidRPr="006C5E82" w:rsidRDefault="00793579" w:rsidP="000E41E7">
      <w:pPr>
        <w:shd w:val="clear" w:color="auto" w:fill="FFFFFF"/>
        <w:jc w:val="both"/>
      </w:pPr>
    </w:p>
    <w:p w14:paraId="74642A7E" w14:textId="77777777" w:rsidR="00793579" w:rsidRPr="006C5E82" w:rsidRDefault="00793579" w:rsidP="000E41E7">
      <w:pPr>
        <w:shd w:val="clear" w:color="auto" w:fill="FFFFFF"/>
        <w:jc w:val="both"/>
      </w:pPr>
      <w:r w:rsidRPr="006C5E82">
        <w:t>Анализ рентабельности активов предприятия, прибыльности продукции и деловой активности.</w:t>
      </w:r>
    </w:p>
    <w:p w14:paraId="41BF0F72" w14:textId="77777777" w:rsidR="00793579" w:rsidRPr="006C5E82" w:rsidRDefault="00793579" w:rsidP="000E41E7">
      <w:pPr>
        <w:shd w:val="clear" w:color="auto" w:fill="FFFFFF"/>
        <w:jc w:val="both"/>
      </w:pPr>
      <w:r w:rsidRPr="006C5E82">
        <w:t>Анализ финансового состояния коммерческой организации.</w:t>
      </w:r>
    </w:p>
    <w:p w14:paraId="59C06300" w14:textId="77777777" w:rsidR="00793579" w:rsidRPr="006C5E82" w:rsidRDefault="00793579" w:rsidP="000E41E7">
      <w:pPr>
        <w:shd w:val="clear" w:color="auto" w:fill="FFFFFF"/>
        <w:jc w:val="both"/>
      </w:pPr>
      <w:r w:rsidRPr="006C5E82">
        <w:t>Комплексная аналитическая оценка финансово-хозяйственной деятельности коммерческой организации.</w:t>
      </w:r>
    </w:p>
    <w:p w14:paraId="44A2E7FE" w14:textId="77777777" w:rsidR="00793579" w:rsidRPr="006C5E82" w:rsidRDefault="00793579" w:rsidP="000E41E7">
      <w:pPr>
        <w:shd w:val="clear" w:color="auto" w:fill="FFFFFF"/>
        <w:jc w:val="both"/>
        <w:rPr>
          <w:b/>
          <w:bCs/>
        </w:rPr>
      </w:pPr>
    </w:p>
    <w:p w14:paraId="38AAD1D1" w14:textId="77777777" w:rsidR="00793579" w:rsidRPr="006C5E82" w:rsidRDefault="00793579" w:rsidP="000E41E7">
      <w:pPr>
        <w:shd w:val="clear" w:color="auto" w:fill="FFFFFF"/>
        <w:jc w:val="both"/>
        <w:rPr>
          <w:b/>
          <w:bCs/>
        </w:rPr>
      </w:pPr>
      <w:r w:rsidRPr="006C5E82">
        <w:rPr>
          <w:b/>
          <w:bCs/>
        </w:rPr>
        <w:lastRenderedPageBreak/>
        <w:t>Результат обучения</w:t>
      </w:r>
    </w:p>
    <w:p w14:paraId="0C4010E7" w14:textId="77777777" w:rsidR="00793579" w:rsidRPr="006C5E82" w:rsidRDefault="00793579" w:rsidP="000E41E7">
      <w:pPr>
        <w:shd w:val="clear" w:color="auto" w:fill="FFFFFF"/>
        <w:jc w:val="both"/>
      </w:pPr>
    </w:p>
    <w:p w14:paraId="10D51675" w14:textId="77777777" w:rsidR="00793579" w:rsidRPr="006C5E82" w:rsidRDefault="00793579" w:rsidP="000E41E7">
      <w:pPr>
        <w:shd w:val="clear" w:color="auto" w:fill="FFFFFF"/>
        <w:jc w:val="both"/>
      </w:pPr>
      <w:r w:rsidRPr="006C5E82">
        <w:t>Компетенции по применению аналитических процедур в условиях удаленной работы. Формирование практических навыков финансового анализа, оценки финансового положения и финансовых результатов   аудируемых лиц. Прогнозирование перспектив развития аудируемых лиц.</w:t>
      </w:r>
    </w:p>
    <w:p w14:paraId="59CB443E" w14:textId="77777777" w:rsidR="00793579" w:rsidRPr="006C5E82" w:rsidRDefault="00793579" w:rsidP="000E41E7">
      <w:pPr>
        <w:shd w:val="clear" w:color="auto" w:fill="FFFFFF"/>
        <w:jc w:val="both"/>
      </w:pPr>
    </w:p>
    <w:p w14:paraId="6605F223" w14:textId="77777777" w:rsidR="00793579" w:rsidRPr="006C5E82" w:rsidRDefault="00793579" w:rsidP="000E41E7">
      <w:pPr>
        <w:ind w:left="24" w:right="-113" w:hanging="10"/>
        <w:jc w:val="both"/>
        <w:rPr>
          <w:b/>
        </w:rPr>
      </w:pPr>
    </w:p>
    <w:p w14:paraId="0D270CF9" w14:textId="77777777" w:rsidR="00793579" w:rsidRPr="006C5E82" w:rsidRDefault="00793579" w:rsidP="000E41E7">
      <w:pPr>
        <w:shd w:val="clear" w:color="auto" w:fill="FFFFFF"/>
        <w:jc w:val="both"/>
        <w:rPr>
          <w:b/>
          <w:bCs/>
        </w:rPr>
      </w:pPr>
      <w:r w:rsidRPr="006C5E82">
        <w:rPr>
          <w:b/>
          <w:bCs/>
        </w:rPr>
        <w:t>6-3-11 «ВНУТРЕННИЙ АУДИТ: ИСПОЛЬЗОВАНИЕ РЕЗУЛЬТАТОВ В УСЛОВИЯХ ДИСТАНЦИОННОЙ РАБОТЫ»</w:t>
      </w:r>
    </w:p>
    <w:p w14:paraId="2E296148" w14:textId="77777777" w:rsidR="00793579" w:rsidRPr="006C5E82" w:rsidRDefault="00793579" w:rsidP="000E41E7">
      <w:pPr>
        <w:shd w:val="clear" w:color="auto" w:fill="FFFFFF"/>
        <w:jc w:val="both"/>
        <w:rPr>
          <w:b/>
          <w:bCs/>
        </w:rPr>
      </w:pPr>
    </w:p>
    <w:p w14:paraId="0485E32C" w14:textId="77777777" w:rsidR="00793579" w:rsidRPr="006C5E82" w:rsidRDefault="00793579" w:rsidP="000E41E7">
      <w:pPr>
        <w:shd w:val="clear" w:color="auto" w:fill="FFFFFF"/>
        <w:jc w:val="both"/>
        <w:rPr>
          <w:bCs/>
          <w:i/>
        </w:rPr>
      </w:pPr>
      <w:r w:rsidRPr="006C5E82">
        <w:rPr>
          <w:bCs/>
          <w:i/>
        </w:rPr>
        <w:t>В программе, помимо изменения названия, добавлена профильная тема 1 позволяющая отнести программу к разделу 5 тематики 2022 года. Прежние темы 1 и 2 объединены в одну.</w:t>
      </w:r>
    </w:p>
    <w:p w14:paraId="1F68C48F" w14:textId="77777777" w:rsidR="00793579" w:rsidRPr="006C5E82" w:rsidRDefault="00793579" w:rsidP="000E41E7">
      <w:pPr>
        <w:shd w:val="clear" w:color="auto" w:fill="FFFFFF"/>
        <w:jc w:val="both"/>
        <w:rPr>
          <w:bCs/>
          <w:i/>
        </w:rPr>
      </w:pPr>
    </w:p>
    <w:p w14:paraId="114976EC" w14:textId="77777777" w:rsidR="00793579" w:rsidRPr="006C5E82" w:rsidRDefault="00793579" w:rsidP="000E41E7">
      <w:pPr>
        <w:shd w:val="clear" w:color="auto" w:fill="FFFFFF"/>
        <w:jc w:val="both"/>
      </w:pPr>
      <w:r w:rsidRPr="006C5E82">
        <w:rPr>
          <w:b/>
          <w:bCs/>
        </w:rPr>
        <w:t>Продолжительность обучения</w:t>
      </w:r>
      <w:r w:rsidRPr="006C5E82">
        <w:t> - 40 академических часов.</w:t>
      </w:r>
    </w:p>
    <w:p w14:paraId="4A63EE76" w14:textId="77777777" w:rsidR="00793579" w:rsidRPr="006C5E82" w:rsidRDefault="00793579" w:rsidP="000E41E7">
      <w:pPr>
        <w:shd w:val="clear" w:color="auto" w:fill="FFFFFF"/>
        <w:jc w:val="both"/>
      </w:pPr>
    </w:p>
    <w:p w14:paraId="76BFFD94" w14:textId="77777777" w:rsidR="00793579" w:rsidRPr="006C5E82" w:rsidRDefault="00793579" w:rsidP="000E41E7">
      <w:pPr>
        <w:shd w:val="clear" w:color="auto" w:fill="FFFFFF"/>
        <w:jc w:val="both"/>
      </w:pPr>
      <w:r w:rsidRPr="006C5E82">
        <w:rPr>
          <w:b/>
          <w:bCs/>
        </w:rPr>
        <w:t>Цель программы</w:t>
      </w:r>
      <w:r w:rsidRPr="006C5E82">
        <w:t> – углубленное изучение существующей теории и практики взаимодействия с внутренним аудитом в условиях дистанционной работы, включая изучение вопросов организации внутреннего аудита как в Российской Федерации, так и за рубежом, освоение методик проведения внутреннего аудита, организации службы внутреннего аудита.</w:t>
      </w:r>
    </w:p>
    <w:p w14:paraId="3E70195E" w14:textId="77777777" w:rsidR="00793579" w:rsidRPr="006C5E82" w:rsidRDefault="00793579" w:rsidP="000E41E7">
      <w:pPr>
        <w:shd w:val="clear" w:color="auto" w:fill="FFFFFF"/>
        <w:jc w:val="both"/>
      </w:pPr>
    </w:p>
    <w:p w14:paraId="6D89F5B3" w14:textId="77777777" w:rsidR="00793579" w:rsidRPr="006C5E82" w:rsidRDefault="00793579" w:rsidP="000E41E7">
      <w:pPr>
        <w:shd w:val="clear" w:color="auto" w:fill="FFFFFF"/>
        <w:jc w:val="both"/>
        <w:rPr>
          <w:b/>
          <w:bCs/>
        </w:rPr>
      </w:pPr>
      <w:r w:rsidRPr="006C5E82">
        <w:rPr>
          <w:b/>
          <w:bCs/>
        </w:rPr>
        <w:t>Тема 1. Использование результатов работы внутреннего аудита при проведении аудиторской проверки финансовой отчетности в условиях дистанционной работы</w:t>
      </w:r>
    </w:p>
    <w:p w14:paraId="60A3C9F6" w14:textId="77777777" w:rsidR="00793579" w:rsidRPr="006C5E82" w:rsidRDefault="00793579" w:rsidP="000E41E7">
      <w:pPr>
        <w:shd w:val="clear" w:color="auto" w:fill="FFFFFF"/>
        <w:spacing w:before="100" w:beforeAutospacing="1"/>
        <w:jc w:val="both"/>
        <w:rPr>
          <w:bCs/>
        </w:rPr>
      </w:pPr>
      <w:r w:rsidRPr="006C5E82">
        <w:rPr>
          <w:bCs/>
        </w:rPr>
        <w:t xml:space="preserve">МСА 610 «Использование работы внутренних аудиторов»: цели, возможность, области, порядок и методы использования работы внутренних аудиторов. Ответственность аудитора за результаты выполнения задания. </w:t>
      </w:r>
    </w:p>
    <w:p w14:paraId="0687DEFA" w14:textId="77777777" w:rsidR="00793579" w:rsidRPr="006C5E82" w:rsidRDefault="00793579" w:rsidP="000E41E7">
      <w:pPr>
        <w:shd w:val="clear" w:color="auto" w:fill="FFFFFF"/>
        <w:jc w:val="both"/>
        <w:rPr>
          <w:bCs/>
        </w:rPr>
      </w:pPr>
      <w:r w:rsidRPr="006C5E82">
        <w:rPr>
          <w:bCs/>
        </w:rPr>
        <w:t>Аудиторские процедуры, применимые при использовании работы внутренних аудиторов в условиях дистанционной работы.</w:t>
      </w:r>
    </w:p>
    <w:p w14:paraId="2581D2EC" w14:textId="77777777" w:rsidR="00793579" w:rsidRPr="006C5E82" w:rsidRDefault="00793579" w:rsidP="000E41E7">
      <w:pPr>
        <w:shd w:val="clear" w:color="auto" w:fill="FFFFFF"/>
        <w:jc w:val="both"/>
        <w:rPr>
          <w:bCs/>
        </w:rPr>
      </w:pPr>
    </w:p>
    <w:p w14:paraId="008560C2" w14:textId="77777777" w:rsidR="00793579" w:rsidRPr="006C5E82" w:rsidRDefault="00793579" w:rsidP="000E41E7">
      <w:pPr>
        <w:shd w:val="clear" w:color="auto" w:fill="FFFFFF"/>
        <w:jc w:val="both"/>
        <w:rPr>
          <w:b/>
          <w:bCs/>
        </w:rPr>
      </w:pPr>
      <w:r w:rsidRPr="006C5E82">
        <w:rPr>
          <w:b/>
          <w:bCs/>
        </w:rPr>
        <w:t>Тема 2. Организация и оценка системы внутреннего контроля</w:t>
      </w:r>
    </w:p>
    <w:p w14:paraId="17DDAEB9" w14:textId="77777777" w:rsidR="00793579" w:rsidRPr="006C5E82" w:rsidRDefault="00793579" w:rsidP="000E41E7">
      <w:pPr>
        <w:shd w:val="clear" w:color="auto" w:fill="FFFFFF"/>
        <w:jc w:val="both"/>
      </w:pPr>
    </w:p>
    <w:p w14:paraId="2E84A42F" w14:textId="77777777" w:rsidR="00793579" w:rsidRPr="006C5E82" w:rsidRDefault="00793579" w:rsidP="000E41E7">
      <w:pPr>
        <w:shd w:val="clear" w:color="auto" w:fill="FFFFFF"/>
        <w:jc w:val="both"/>
      </w:pPr>
      <w:r w:rsidRPr="006C5E82">
        <w:t>Понятие внутреннего контроля. Система внутреннего контроля. Внутренний аудит в системе внутреннего контроля. Ограничения эффективности внутреннего контроля. Российские и международные стандарты о системе внутреннего контроля аудируемого лица.</w:t>
      </w:r>
    </w:p>
    <w:p w14:paraId="319B6E2A" w14:textId="77777777" w:rsidR="00793579" w:rsidRPr="006C5E82" w:rsidRDefault="00793579" w:rsidP="000E41E7">
      <w:pPr>
        <w:shd w:val="clear" w:color="auto" w:fill="FFFFFF"/>
        <w:jc w:val="both"/>
      </w:pPr>
      <w:r w:rsidRPr="006C5E82">
        <w:t>Оценка контрольной среды. Оценка средств контроля. Оценка организации системы бухгалтерского и управленческого учета. Стиль и методы руководства. Внутренняя отчетность предприятия. Документооборот.</w:t>
      </w:r>
    </w:p>
    <w:p w14:paraId="32DDFD3D" w14:textId="77777777" w:rsidR="00793579" w:rsidRPr="006C5E82" w:rsidRDefault="00793579" w:rsidP="000E41E7">
      <w:pPr>
        <w:shd w:val="clear" w:color="auto" w:fill="FFFFFF"/>
        <w:jc w:val="both"/>
      </w:pPr>
    </w:p>
    <w:p w14:paraId="0948E34B" w14:textId="77777777" w:rsidR="00793579" w:rsidRPr="006C5E82" w:rsidRDefault="00793579" w:rsidP="000E41E7">
      <w:pPr>
        <w:shd w:val="clear" w:color="auto" w:fill="FFFFFF"/>
        <w:jc w:val="both"/>
        <w:rPr>
          <w:b/>
          <w:bCs/>
        </w:rPr>
      </w:pPr>
      <w:r w:rsidRPr="006C5E82">
        <w:rPr>
          <w:b/>
          <w:bCs/>
        </w:rPr>
        <w:t>Тема 3. Внутренний аудит как подсистема внутреннего контроля организации</w:t>
      </w:r>
    </w:p>
    <w:p w14:paraId="4C447313" w14:textId="77777777" w:rsidR="00793579" w:rsidRPr="006C5E82" w:rsidRDefault="00793579" w:rsidP="000E41E7">
      <w:pPr>
        <w:shd w:val="clear" w:color="auto" w:fill="FFFFFF"/>
        <w:jc w:val="both"/>
      </w:pPr>
    </w:p>
    <w:p w14:paraId="78FF7248" w14:textId="77777777" w:rsidR="00793579" w:rsidRPr="006C5E82" w:rsidRDefault="00793579" w:rsidP="000E41E7">
      <w:pPr>
        <w:shd w:val="clear" w:color="auto" w:fill="FFFFFF"/>
        <w:jc w:val="both"/>
      </w:pPr>
      <w:r w:rsidRPr="006C5E82">
        <w:t>Цели и задачи внутреннего аудита. Взаимодействие служб внутреннего аудита и бухгалтерского учета. Эффективность внутреннего аудита. Международные стандарты внутреннего аудита. Кодекс профессиональной этики внутренних аудиторов. Регламентация внутреннего аудита в РФ. Независимый внутренний аудит.</w:t>
      </w:r>
    </w:p>
    <w:p w14:paraId="7AD03C86" w14:textId="77777777" w:rsidR="00793579" w:rsidRPr="006C5E82" w:rsidRDefault="00793579" w:rsidP="000E41E7">
      <w:pPr>
        <w:shd w:val="clear" w:color="auto" w:fill="FFFFFF"/>
        <w:jc w:val="both"/>
      </w:pPr>
    </w:p>
    <w:p w14:paraId="21AED100" w14:textId="77777777" w:rsidR="00793579" w:rsidRPr="006C5E82" w:rsidRDefault="00793579" w:rsidP="000E41E7">
      <w:pPr>
        <w:shd w:val="clear" w:color="auto" w:fill="FFFFFF"/>
        <w:jc w:val="both"/>
        <w:rPr>
          <w:b/>
          <w:bCs/>
        </w:rPr>
      </w:pPr>
      <w:r w:rsidRPr="006C5E82">
        <w:rPr>
          <w:b/>
          <w:bCs/>
        </w:rPr>
        <w:t>Тема 4. Служба внутреннего аудита</w:t>
      </w:r>
    </w:p>
    <w:p w14:paraId="4A94AB44" w14:textId="77777777" w:rsidR="00793579" w:rsidRPr="006C5E82" w:rsidRDefault="00793579" w:rsidP="000E41E7">
      <w:pPr>
        <w:shd w:val="clear" w:color="auto" w:fill="FFFFFF"/>
        <w:jc w:val="both"/>
      </w:pPr>
    </w:p>
    <w:p w14:paraId="447B275F" w14:textId="77777777" w:rsidR="00793579" w:rsidRPr="006C5E82" w:rsidRDefault="00793579" w:rsidP="000E41E7">
      <w:pPr>
        <w:shd w:val="clear" w:color="auto" w:fill="FFFFFF"/>
        <w:jc w:val="both"/>
      </w:pPr>
      <w:r w:rsidRPr="006C5E82">
        <w:t xml:space="preserve">Задачи службы внутреннего аудита. Функции и принципы деятельности внутренних аудиторов. Основные направления работы службы внутреннего аудита. Структура службы внутреннего аудита. Права и обязанности работников службы внутреннего аудита. Необходимость и возможность создания отдела внутреннего аудита. Должностные </w:t>
      </w:r>
      <w:r w:rsidRPr="006C5E82">
        <w:lastRenderedPageBreak/>
        <w:t>инструкции работников отдела внутреннего аудита. Оценка экономической эффективности деятельности отдела внутреннего аудита.</w:t>
      </w:r>
    </w:p>
    <w:p w14:paraId="43A22EEB" w14:textId="77777777" w:rsidR="00793579" w:rsidRPr="006C5E82" w:rsidRDefault="00793579" w:rsidP="000E41E7">
      <w:pPr>
        <w:shd w:val="clear" w:color="auto" w:fill="FFFFFF"/>
        <w:jc w:val="both"/>
      </w:pPr>
    </w:p>
    <w:p w14:paraId="3FEECB2F" w14:textId="77777777" w:rsidR="00793579" w:rsidRPr="006C5E82" w:rsidRDefault="00793579" w:rsidP="000E41E7">
      <w:pPr>
        <w:shd w:val="clear" w:color="auto" w:fill="FFFFFF"/>
        <w:jc w:val="both"/>
        <w:rPr>
          <w:b/>
          <w:bCs/>
        </w:rPr>
      </w:pPr>
      <w:r w:rsidRPr="006C5E82">
        <w:rPr>
          <w:b/>
          <w:bCs/>
        </w:rPr>
        <w:t>Тема 5. Основы методики внутреннего аудита</w:t>
      </w:r>
    </w:p>
    <w:p w14:paraId="46F58D6F" w14:textId="77777777" w:rsidR="00793579" w:rsidRPr="006C5E82" w:rsidRDefault="00793579" w:rsidP="000E41E7">
      <w:pPr>
        <w:shd w:val="clear" w:color="auto" w:fill="FFFFFF"/>
        <w:jc w:val="both"/>
      </w:pPr>
    </w:p>
    <w:p w14:paraId="553FC07A" w14:textId="77777777" w:rsidR="00793579" w:rsidRPr="006C5E82" w:rsidRDefault="00793579" w:rsidP="000E41E7">
      <w:pPr>
        <w:shd w:val="clear" w:color="auto" w:fill="FFFFFF"/>
        <w:jc w:val="both"/>
      </w:pPr>
      <w:r w:rsidRPr="006C5E82">
        <w:t>Основные этапы внутреннего аудита. Планирование. Оценка состояния бухгалтерского учета и системы внутреннего контроля.</w:t>
      </w:r>
    </w:p>
    <w:p w14:paraId="09C7EA68" w14:textId="77777777" w:rsidR="00793579" w:rsidRPr="006C5E82" w:rsidRDefault="00793579" w:rsidP="000E41E7">
      <w:pPr>
        <w:shd w:val="clear" w:color="auto" w:fill="FFFFFF"/>
        <w:jc w:val="both"/>
      </w:pPr>
      <w:r w:rsidRPr="006C5E82">
        <w:t>Методики анализа и оценки деятельности подразделений и филиалов. Документирование внутреннего аудита.</w:t>
      </w:r>
    </w:p>
    <w:p w14:paraId="55784257" w14:textId="77777777" w:rsidR="00793579" w:rsidRPr="006C5E82" w:rsidRDefault="00793579" w:rsidP="000E41E7">
      <w:pPr>
        <w:shd w:val="clear" w:color="auto" w:fill="FFFFFF"/>
        <w:jc w:val="both"/>
      </w:pPr>
      <w:r w:rsidRPr="006C5E82">
        <w:t>Разделение обязанностей. Система подтверждения полномочий. Документальный и фактический способы контроля. Система независимых проверок. Документальное оформление процедур внутреннего аудита.</w:t>
      </w:r>
    </w:p>
    <w:p w14:paraId="0195E40B" w14:textId="77777777" w:rsidR="00793579" w:rsidRPr="006C5E82" w:rsidRDefault="00793579" w:rsidP="000E41E7">
      <w:pPr>
        <w:shd w:val="clear" w:color="auto" w:fill="FFFFFF"/>
        <w:jc w:val="both"/>
      </w:pPr>
    </w:p>
    <w:p w14:paraId="6E5A24B4" w14:textId="77777777" w:rsidR="00793579" w:rsidRPr="006C5E82" w:rsidRDefault="00793579" w:rsidP="000E41E7">
      <w:pPr>
        <w:shd w:val="clear" w:color="auto" w:fill="FFFFFF"/>
        <w:jc w:val="both"/>
        <w:rPr>
          <w:b/>
          <w:bCs/>
        </w:rPr>
      </w:pPr>
      <w:r w:rsidRPr="006C5E82">
        <w:rPr>
          <w:b/>
          <w:bCs/>
        </w:rPr>
        <w:t>Тема 6. Организация внутреннего аудита реализации продукции</w:t>
      </w:r>
    </w:p>
    <w:p w14:paraId="133EFBC4" w14:textId="77777777" w:rsidR="00793579" w:rsidRPr="006C5E82" w:rsidRDefault="00793579" w:rsidP="000E41E7">
      <w:pPr>
        <w:shd w:val="clear" w:color="auto" w:fill="FFFFFF"/>
        <w:jc w:val="both"/>
      </w:pPr>
    </w:p>
    <w:p w14:paraId="724D3C48" w14:textId="77777777" w:rsidR="00793579" w:rsidRPr="006C5E82" w:rsidRDefault="00793579" w:rsidP="000E41E7">
      <w:pPr>
        <w:shd w:val="clear" w:color="auto" w:fill="FFFFFF"/>
        <w:jc w:val="both"/>
      </w:pPr>
      <w:r w:rsidRPr="006C5E82">
        <w:t>Цели внутреннего аудита реализации продукции. Основные направления и процедуры внутреннего аудита реализации продукции. Оценка документооборота и порядка проведения инвентаризации. Документирование структуры внутреннего контроля.</w:t>
      </w:r>
    </w:p>
    <w:p w14:paraId="180E8B32" w14:textId="77777777" w:rsidR="00793579" w:rsidRPr="006C5E82" w:rsidRDefault="00793579" w:rsidP="000E41E7">
      <w:pPr>
        <w:shd w:val="clear" w:color="auto" w:fill="FFFFFF"/>
        <w:jc w:val="both"/>
      </w:pPr>
    </w:p>
    <w:p w14:paraId="00FECC84" w14:textId="77777777" w:rsidR="00793579" w:rsidRPr="006C5E82" w:rsidRDefault="00793579" w:rsidP="000E41E7">
      <w:pPr>
        <w:shd w:val="clear" w:color="auto" w:fill="FFFFFF"/>
        <w:jc w:val="both"/>
        <w:rPr>
          <w:b/>
          <w:bCs/>
        </w:rPr>
      </w:pPr>
      <w:r w:rsidRPr="006C5E82">
        <w:rPr>
          <w:b/>
          <w:bCs/>
        </w:rPr>
        <w:t>Тема 7. Организация внутреннего аудита денежных поступлений</w:t>
      </w:r>
    </w:p>
    <w:p w14:paraId="49F8A524" w14:textId="77777777" w:rsidR="00793579" w:rsidRPr="006C5E82" w:rsidRDefault="00793579" w:rsidP="000E41E7">
      <w:pPr>
        <w:shd w:val="clear" w:color="auto" w:fill="FFFFFF"/>
        <w:jc w:val="both"/>
      </w:pPr>
    </w:p>
    <w:p w14:paraId="62E430F7" w14:textId="77777777" w:rsidR="00793579" w:rsidRPr="006C5E82" w:rsidRDefault="00793579" w:rsidP="000E41E7">
      <w:pPr>
        <w:shd w:val="clear" w:color="auto" w:fill="FFFFFF"/>
        <w:jc w:val="both"/>
      </w:pPr>
      <w:r w:rsidRPr="006C5E82">
        <w:t>Цели внутреннего аудита денежных поступлений. Основные направления и процедуры внутреннего аудита денежных поступлений. Оценка документооборота и порядка проведения инвентаризации.</w:t>
      </w:r>
    </w:p>
    <w:p w14:paraId="673765B2" w14:textId="77777777" w:rsidR="00793579" w:rsidRPr="006C5E82" w:rsidRDefault="00793579" w:rsidP="000E41E7">
      <w:pPr>
        <w:shd w:val="clear" w:color="auto" w:fill="FFFFFF"/>
        <w:jc w:val="both"/>
      </w:pPr>
    </w:p>
    <w:p w14:paraId="53454211" w14:textId="77777777" w:rsidR="00793579" w:rsidRPr="006C5E82" w:rsidRDefault="00793579" w:rsidP="000E41E7">
      <w:pPr>
        <w:shd w:val="clear" w:color="auto" w:fill="FFFFFF"/>
        <w:jc w:val="both"/>
        <w:rPr>
          <w:b/>
          <w:bCs/>
        </w:rPr>
      </w:pPr>
      <w:r w:rsidRPr="006C5E82">
        <w:rPr>
          <w:b/>
          <w:bCs/>
        </w:rPr>
        <w:t>Тема 8. Организация внутреннего аудита снабжения</w:t>
      </w:r>
    </w:p>
    <w:p w14:paraId="23046F4D" w14:textId="77777777" w:rsidR="00793579" w:rsidRPr="006C5E82" w:rsidRDefault="00793579" w:rsidP="000E41E7">
      <w:pPr>
        <w:shd w:val="clear" w:color="auto" w:fill="FFFFFF"/>
        <w:jc w:val="both"/>
      </w:pPr>
    </w:p>
    <w:p w14:paraId="7C2EB0BD" w14:textId="77777777" w:rsidR="00793579" w:rsidRPr="006C5E82" w:rsidRDefault="00793579" w:rsidP="000E41E7">
      <w:pPr>
        <w:shd w:val="clear" w:color="auto" w:fill="FFFFFF"/>
        <w:jc w:val="both"/>
      </w:pPr>
      <w:r w:rsidRPr="006C5E82">
        <w:t>Цели внутреннего аудита снабженческой деятельности. Основные направления и процедуры внутреннего аудита снабженческой деятельности. Оценка документооборота и порядка проведения инвентаризации.</w:t>
      </w:r>
    </w:p>
    <w:p w14:paraId="263F45B6" w14:textId="77777777" w:rsidR="00793579" w:rsidRPr="006C5E82" w:rsidRDefault="00793579" w:rsidP="000E41E7">
      <w:pPr>
        <w:shd w:val="clear" w:color="auto" w:fill="FFFFFF"/>
        <w:jc w:val="both"/>
      </w:pPr>
    </w:p>
    <w:p w14:paraId="6462251E" w14:textId="77777777" w:rsidR="00793579" w:rsidRPr="006C5E82" w:rsidRDefault="00793579" w:rsidP="000E41E7">
      <w:pPr>
        <w:shd w:val="clear" w:color="auto" w:fill="FFFFFF"/>
        <w:jc w:val="both"/>
        <w:rPr>
          <w:b/>
          <w:bCs/>
        </w:rPr>
      </w:pPr>
      <w:r w:rsidRPr="006C5E82">
        <w:rPr>
          <w:b/>
          <w:bCs/>
        </w:rPr>
        <w:t>Тема 9. Организация внутреннего аудита дебиторской и кредиторской задолженности</w:t>
      </w:r>
    </w:p>
    <w:p w14:paraId="2436CD1C" w14:textId="77777777" w:rsidR="00793579" w:rsidRPr="006C5E82" w:rsidRDefault="00793579" w:rsidP="000E41E7">
      <w:pPr>
        <w:shd w:val="clear" w:color="auto" w:fill="FFFFFF"/>
        <w:jc w:val="both"/>
      </w:pPr>
    </w:p>
    <w:p w14:paraId="65678383" w14:textId="77777777" w:rsidR="00793579" w:rsidRPr="006C5E82" w:rsidRDefault="00793579" w:rsidP="000E41E7">
      <w:pPr>
        <w:shd w:val="clear" w:color="auto" w:fill="FFFFFF"/>
        <w:jc w:val="both"/>
      </w:pPr>
      <w:r w:rsidRPr="006C5E82">
        <w:t>Цели внутреннего аудита погашения дебиторской и кредиторской задолженности. Основные направления и процедуры внутреннего аудита погашения дебиторской и кредиторской задолженности. Оценка документооборота и порядка проведения инвентаризации.</w:t>
      </w:r>
    </w:p>
    <w:p w14:paraId="4F2D1859" w14:textId="77777777" w:rsidR="00793579" w:rsidRPr="006C5E82" w:rsidRDefault="00793579" w:rsidP="000E41E7">
      <w:pPr>
        <w:shd w:val="clear" w:color="auto" w:fill="FFFFFF"/>
        <w:jc w:val="both"/>
      </w:pPr>
    </w:p>
    <w:p w14:paraId="100BED6B" w14:textId="77777777" w:rsidR="00793579" w:rsidRPr="006C5E82" w:rsidRDefault="00793579" w:rsidP="000E41E7">
      <w:pPr>
        <w:shd w:val="clear" w:color="auto" w:fill="FFFFFF"/>
        <w:jc w:val="both"/>
        <w:rPr>
          <w:b/>
          <w:bCs/>
        </w:rPr>
      </w:pPr>
      <w:r w:rsidRPr="006C5E82">
        <w:rPr>
          <w:b/>
          <w:bCs/>
        </w:rPr>
        <w:t>Тема 10. Организация внутреннего аудита движения товарно-материальных ценностей</w:t>
      </w:r>
    </w:p>
    <w:p w14:paraId="349FE89B" w14:textId="77777777" w:rsidR="00793579" w:rsidRPr="006C5E82" w:rsidRDefault="00793579" w:rsidP="000E41E7">
      <w:pPr>
        <w:shd w:val="clear" w:color="auto" w:fill="FFFFFF"/>
        <w:jc w:val="both"/>
      </w:pPr>
    </w:p>
    <w:p w14:paraId="75AB47C4" w14:textId="77777777" w:rsidR="00793579" w:rsidRPr="006C5E82" w:rsidRDefault="00793579" w:rsidP="000E41E7">
      <w:pPr>
        <w:shd w:val="clear" w:color="auto" w:fill="FFFFFF"/>
        <w:jc w:val="both"/>
      </w:pPr>
      <w:r w:rsidRPr="006C5E82">
        <w:t>Цели внутреннего аудита движения товарно-материальных ценностей. Основные направления и процедуры внутреннего аудита движения товарно-материальных ценностей. Оценка документооборота и порядка проведения инвентаризации.</w:t>
      </w:r>
    </w:p>
    <w:p w14:paraId="46ED12A7" w14:textId="77777777" w:rsidR="00793579" w:rsidRPr="006C5E82" w:rsidRDefault="00793579" w:rsidP="000E41E7">
      <w:pPr>
        <w:shd w:val="clear" w:color="auto" w:fill="FFFFFF"/>
        <w:jc w:val="both"/>
      </w:pPr>
    </w:p>
    <w:p w14:paraId="0FF1729A" w14:textId="77777777" w:rsidR="00793579" w:rsidRPr="006C5E82" w:rsidRDefault="00793579" w:rsidP="000E41E7">
      <w:pPr>
        <w:shd w:val="clear" w:color="auto" w:fill="FFFFFF"/>
        <w:jc w:val="both"/>
        <w:rPr>
          <w:b/>
          <w:bCs/>
        </w:rPr>
      </w:pPr>
      <w:r w:rsidRPr="006C5E82">
        <w:rPr>
          <w:b/>
          <w:bCs/>
        </w:rPr>
        <w:t>Тема 11. Организация внутреннего аудита расчетов с персоналом</w:t>
      </w:r>
    </w:p>
    <w:p w14:paraId="3CC640EF" w14:textId="77777777" w:rsidR="00793579" w:rsidRPr="006C5E82" w:rsidRDefault="00793579" w:rsidP="000E41E7">
      <w:pPr>
        <w:shd w:val="clear" w:color="auto" w:fill="FFFFFF"/>
        <w:jc w:val="both"/>
      </w:pPr>
    </w:p>
    <w:p w14:paraId="1CB5D323" w14:textId="77777777" w:rsidR="00793579" w:rsidRPr="006C5E82" w:rsidRDefault="00793579" w:rsidP="000E41E7">
      <w:pPr>
        <w:shd w:val="clear" w:color="auto" w:fill="FFFFFF"/>
        <w:jc w:val="both"/>
      </w:pPr>
      <w:r w:rsidRPr="006C5E82">
        <w:t>Цели внутреннего аудита расчетов с персоналом. Основные направления и процедуры внутреннего аудита расчетов с персоналом. Оценка документооборота и порядка проведения инвентаризации.</w:t>
      </w:r>
    </w:p>
    <w:p w14:paraId="0671B60B" w14:textId="77777777" w:rsidR="00793579" w:rsidRPr="006C5E82" w:rsidRDefault="00793579" w:rsidP="000E41E7">
      <w:pPr>
        <w:shd w:val="clear" w:color="auto" w:fill="FFFFFF"/>
        <w:jc w:val="both"/>
      </w:pPr>
    </w:p>
    <w:p w14:paraId="53616CAE" w14:textId="77777777" w:rsidR="00793579" w:rsidRPr="006C5E82" w:rsidRDefault="00793579" w:rsidP="000E41E7">
      <w:pPr>
        <w:shd w:val="clear" w:color="auto" w:fill="FFFFFF"/>
        <w:jc w:val="both"/>
        <w:rPr>
          <w:b/>
          <w:bCs/>
        </w:rPr>
      </w:pPr>
      <w:r w:rsidRPr="006C5E82">
        <w:rPr>
          <w:b/>
          <w:bCs/>
        </w:rPr>
        <w:t>Тема 12. Организация внутреннего аудита основных средств</w:t>
      </w:r>
    </w:p>
    <w:p w14:paraId="5B934140" w14:textId="77777777" w:rsidR="00793579" w:rsidRPr="006C5E82" w:rsidRDefault="00793579" w:rsidP="000E41E7">
      <w:pPr>
        <w:shd w:val="clear" w:color="auto" w:fill="FFFFFF"/>
        <w:jc w:val="both"/>
      </w:pPr>
    </w:p>
    <w:p w14:paraId="3B3B1F9F" w14:textId="77777777" w:rsidR="00793579" w:rsidRPr="006C5E82" w:rsidRDefault="00793579" w:rsidP="000E41E7">
      <w:pPr>
        <w:shd w:val="clear" w:color="auto" w:fill="FFFFFF"/>
        <w:jc w:val="both"/>
      </w:pPr>
      <w:r w:rsidRPr="006C5E82">
        <w:lastRenderedPageBreak/>
        <w:t>Цели внутреннего аудита основных средств. Основные направления и процедуры внутреннего аудита основных средств. Оценка документооборота и порядка проведения инвентаризации.</w:t>
      </w:r>
    </w:p>
    <w:p w14:paraId="6638FBC3" w14:textId="77777777" w:rsidR="00793579" w:rsidRPr="006C5E82" w:rsidRDefault="00793579" w:rsidP="000E41E7">
      <w:pPr>
        <w:shd w:val="clear" w:color="auto" w:fill="FFFFFF"/>
        <w:jc w:val="both"/>
      </w:pPr>
    </w:p>
    <w:p w14:paraId="331F6259" w14:textId="77777777" w:rsidR="00793579" w:rsidRPr="006C5E82" w:rsidRDefault="00793579" w:rsidP="000E41E7">
      <w:pPr>
        <w:shd w:val="clear" w:color="auto" w:fill="FFFFFF"/>
        <w:jc w:val="both"/>
        <w:rPr>
          <w:b/>
        </w:rPr>
      </w:pPr>
      <w:r w:rsidRPr="006C5E82">
        <w:rPr>
          <w:b/>
        </w:rPr>
        <w:t>Тема 13. Организация внутреннего аудита производства продукции</w:t>
      </w:r>
    </w:p>
    <w:p w14:paraId="560CC97F" w14:textId="77777777" w:rsidR="00793579" w:rsidRPr="006C5E82" w:rsidRDefault="00793579" w:rsidP="000E41E7">
      <w:pPr>
        <w:shd w:val="clear" w:color="auto" w:fill="FFFFFF"/>
        <w:jc w:val="both"/>
        <w:rPr>
          <w:b/>
        </w:rPr>
      </w:pPr>
    </w:p>
    <w:p w14:paraId="439AECD2" w14:textId="77777777" w:rsidR="00793579" w:rsidRPr="006C5E82" w:rsidRDefault="00793579" w:rsidP="000E41E7">
      <w:pPr>
        <w:shd w:val="clear" w:color="auto" w:fill="FFFFFF"/>
        <w:jc w:val="both"/>
      </w:pPr>
      <w:r w:rsidRPr="006C5E82">
        <w:t>Цели внутреннего аудита производства продукции. Основные направления и процедуры внутреннего аудита производства продукции. Оценка документооборота и порядка проведения инвентаризации.</w:t>
      </w:r>
    </w:p>
    <w:p w14:paraId="297C0C68" w14:textId="77777777" w:rsidR="00793579" w:rsidRPr="006C5E82" w:rsidRDefault="00793579" w:rsidP="000E41E7">
      <w:pPr>
        <w:shd w:val="clear" w:color="auto" w:fill="FFFFFF"/>
        <w:jc w:val="both"/>
      </w:pPr>
    </w:p>
    <w:p w14:paraId="16F4BCA3" w14:textId="77777777" w:rsidR="00793579" w:rsidRPr="006C5E82" w:rsidRDefault="00793579" w:rsidP="000E41E7">
      <w:pPr>
        <w:shd w:val="clear" w:color="auto" w:fill="FFFFFF"/>
        <w:jc w:val="both"/>
        <w:rPr>
          <w:b/>
          <w:bCs/>
        </w:rPr>
      </w:pPr>
      <w:r w:rsidRPr="006C5E82">
        <w:rPr>
          <w:b/>
          <w:bCs/>
        </w:rPr>
        <w:t>Тема 14. Организация внутреннего аудита инвестиций</w:t>
      </w:r>
    </w:p>
    <w:p w14:paraId="45F57E4C" w14:textId="77777777" w:rsidR="00793579" w:rsidRPr="006C5E82" w:rsidRDefault="00793579" w:rsidP="000E41E7">
      <w:pPr>
        <w:shd w:val="clear" w:color="auto" w:fill="FFFFFF"/>
        <w:jc w:val="both"/>
      </w:pPr>
    </w:p>
    <w:p w14:paraId="75FB1594" w14:textId="77777777" w:rsidR="00793579" w:rsidRPr="006C5E82" w:rsidRDefault="00793579" w:rsidP="000E41E7">
      <w:pPr>
        <w:shd w:val="clear" w:color="auto" w:fill="FFFFFF"/>
        <w:jc w:val="both"/>
      </w:pPr>
      <w:r w:rsidRPr="006C5E82">
        <w:t>Цели внутреннего аудита инвестиций. Основные направления и процедуры внутреннего аудита инвестиций. Оценка документооборота и порядка проведения инвентаризации.</w:t>
      </w:r>
    </w:p>
    <w:p w14:paraId="3C77C527" w14:textId="77777777" w:rsidR="00793579" w:rsidRPr="006C5E82" w:rsidRDefault="00793579" w:rsidP="000E41E7">
      <w:pPr>
        <w:shd w:val="clear" w:color="auto" w:fill="FFFFFF"/>
        <w:jc w:val="both"/>
      </w:pPr>
    </w:p>
    <w:p w14:paraId="59D342B5" w14:textId="77777777" w:rsidR="00793579" w:rsidRPr="006C5E82" w:rsidRDefault="00793579" w:rsidP="000E41E7">
      <w:pPr>
        <w:shd w:val="clear" w:color="auto" w:fill="FFFFFF"/>
        <w:jc w:val="both"/>
        <w:rPr>
          <w:b/>
          <w:bCs/>
        </w:rPr>
      </w:pPr>
      <w:r w:rsidRPr="006C5E82">
        <w:rPr>
          <w:b/>
          <w:bCs/>
        </w:rPr>
        <w:t>Результат обучения</w:t>
      </w:r>
    </w:p>
    <w:p w14:paraId="18B2F5EB" w14:textId="77777777" w:rsidR="00793579" w:rsidRPr="006C5E82" w:rsidRDefault="00793579" w:rsidP="000E41E7">
      <w:pPr>
        <w:shd w:val="clear" w:color="auto" w:fill="FFFFFF"/>
        <w:jc w:val="both"/>
      </w:pPr>
    </w:p>
    <w:p w14:paraId="2490FBE2" w14:textId="77777777" w:rsidR="00793579" w:rsidRPr="006C5E82" w:rsidRDefault="00793579" w:rsidP="000E41E7">
      <w:pPr>
        <w:shd w:val="clear" w:color="auto" w:fill="FFFFFF"/>
        <w:jc w:val="both"/>
      </w:pPr>
      <w:r w:rsidRPr="006C5E82">
        <w:t>Освоение методик проведения внутреннего аудита, формирование практических навыков организации службы внутреннего аудита.</w:t>
      </w:r>
    </w:p>
    <w:p w14:paraId="691BD9D3" w14:textId="2058DFFF" w:rsidR="00793579" w:rsidRPr="006C5E82" w:rsidRDefault="00793579" w:rsidP="000E41E7">
      <w:pPr>
        <w:shd w:val="clear" w:color="auto" w:fill="FFFFFF"/>
        <w:jc w:val="both"/>
      </w:pPr>
    </w:p>
    <w:p w14:paraId="33C9EAA1" w14:textId="77777777" w:rsidR="000E41E7" w:rsidRPr="006C5E82" w:rsidRDefault="000E41E7" w:rsidP="000E41E7">
      <w:pPr>
        <w:shd w:val="clear" w:color="auto" w:fill="FFFFFF"/>
        <w:jc w:val="both"/>
        <w:rPr>
          <w:b/>
          <w:bCs/>
        </w:rPr>
      </w:pPr>
    </w:p>
    <w:p w14:paraId="68E2FA69" w14:textId="0D774620" w:rsidR="00383D88" w:rsidRPr="006C5E82" w:rsidRDefault="00383D88" w:rsidP="000E41E7">
      <w:pPr>
        <w:shd w:val="clear" w:color="auto" w:fill="FFFFFF"/>
        <w:jc w:val="both"/>
        <w:rPr>
          <w:b/>
          <w:bCs/>
        </w:rPr>
      </w:pPr>
      <w:r w:rsidRPr="006C5E82">
        <w:rPr>
          <w:b/>
          <w:bCs/>
        </w:rPr>
        <w:t xml:space="preserve">6-3-14 «ПРОТИВОДЕЙСТВИЕ ЛЕГАЛИЗАЦИИ (ОТМЫВАНИЮ) ДОХОДОВ, ПОЛУЧЕННЫХ ПРЕСТУПНЫМ ПУТЕМ, ФИНАНСИРОВАНИЮ ТЕРРОРИЗМА И РАСПРОСТРАНЕНИЮ ОРУЖИЯ МАССОВОГО УНИЧТОЖЕНИЯ В АУДИТОРСКОЙ ДЕЯТЕЛЬНОСТИ» </w:t>
      </w:r>
    </w:p>
    <w:p w14:paraId="7606C3C1" w14:textId="77777777" w:rsidR="00383D88" w:rsidRPr="006C5E82" w:rsidRDefault="00383D88" w:rsidP="000E41E7">
      <w:pPr>
        <w:shd w:val="clear" w:color="auto" w:fill="FFFFFF"/>
        <w:jc w:val="both"/>
      </w:pPr>
    </w:p>
    <w:p w14:paraId="66AD7804" w14:textId="7C90B47A" w:rsidR="00383D88" w:rsidRPr="006C5E82" w:rsidRDefault="00383D88" w:rsidP="000E41E7">
      <w:pPr>
        <w:shd w:val="clear" w:color="auto" w:fill="FFFFFF"/>
        <w:jc w:val="both"/>
      </w:pPr>
      <w:r w:rsidRPr="006C5E82">
        <w:rPr>
          <w:b/>
          <w:bCs/>
        </w:rPr>
        <w:t>Продолжительность обучения</w:t>
      </w:r>
      <w:r w:rsidRPr="006C5E82">
        <w:t> - 16 академических часов.</w:t>
      </w:r>
    </w:p>
    <w:p w14:paraId="5668A5C7" w14:textId="77777777" w:rsidR="00383D88" w:rsidRPr="006C5E82" w:rsidRDefault="00383D88" w:rsidP="000E41E7">
      <w:pPr>
        <w:shd w:val="clear" w:color="auto" w:fill="FFFFFF"/>
        <w:jc w:val="both"/>
      </w:pPr>
    </w:p>
    <w:p w14:paraId="27E2248B" w14:textId="07ACAE12" w:rsidR="00383D88" w:rsidRPr="006C5E82" w:rsidRDefault="00383D88" w:rsidP="000E41E7">
      <w:pPr>
        <w:shd w:val="clear" w:color="auto" w:fill="FFFFFF"/>
        <w:jc w:val="both"/>
      </w:pPr>
      <w:r w:rsidRPr="006C5E82">
        <w:rPr>
          <w:b/>
          <w:bCs/>
        </w:rPr>
        <w:t>Цель программы </w:t>
      </w:r>
      <w:r w:rsidRPr="006C5E82">
        <w:t>– совершенствование знаний и навыков аудиторов при исполнении требований законодательства Российской Федерации по противодействию легализации (отмыванию) доходов, полученных преступным путем, финансированию терроризма и распространения оружия массового уничтожения (далее – ПОД/ФТ/ФРОМУ).</w:t>
      </w:r>
    </w:p>
    <w:p w14:paraId="0CE581DD" w14:textId="77777777" w:rsidR="00383D88" w:rsidRPr="006C5E82" w:rsidRDefault="00383D88" w:rsidP="000E41E7">
      <w:pPr>
        <w:shd w:val="clear" w:color="auto" w:fill="FFFFFF"/>
        <w:jc w:val="both"/>
        <w:rPr>
          <w:b/>
          <w:bCs/>
        </w:rPr>
      </w:pPr>
    </w:p>
    <w:p w14:paraId="29A0C256" w14:textId="5BB3AB17" w:rsidR="00383D88" w:rsidRPr="006C5E82" w:rsidRDefault="00383D88" w:rsidP="000E41E7">
      <w:pPr>
        <w:shd w:val="clear" w:color="auto" w:fill="FFFFFF"/>
        <w:jc w:val="both"/>
        <w:rPr>
          <w:b/>
          <w:bCs/>
        </w:rPr>
      </w:pPr>
      <w:r w:rsidRPr="006C5E82">
        <w:rPr>
          <w:b/>
          <w:bCs/>
        </w:rPr>
        <w:t>Раздел 1. Институционально-правовые основы национальной системы ПОД/ФТ/ФРОМУ</w:t>
      </w:r>
    </w:p>
    <w:p w14:paraId="16B766DA" w14:textId="77777777" w:rsidR="00383D88" w:rsidRPr="006C5E82" w:rsidRDefault="00383D88" w:rsidP="000E41E7">
      <w:pPr>
        <w:shd w:val="clear" w:color="auto" w:fill="FFFFFF"/>
        <w:jc w:val="both"/>
      </w:pPr>
    </w:p>
    <w:p w14:paraId="174C2EEB" w14:textId="14F17657" w:rsidR="00383D88" w:rsidRPr="006C5E82" w:rsidRDefault="00383D88" w:rsidP="000E41E7">
      <w:pPr>
        <w:shd w:val="clear" w:color="auto" w:fill="FFFFFF"/>
        <w:jc w:val="both"/>
      </w:pPr>
      <w:r w:rsidRPr="006C5E82">
        <w:rPr>
          <w:b/>
          <w:bCs/>
          <w:iCs/>
        </w:rPr>
        <w:t>Тема 1. Международные стандарты ПОД/ФТ/ФРОМУ</w:t>
      </w:r>
    </w:p>
    <w:p w14:paraId="60B0A065" w14:textId="0E55A37A" w:rsidR="00383D88" w:rsidRPr="006C5E82" w:rsidRDefault="00383D88" w:rsidP="000E41E7">
      <w:pPr>
        <w:shd w:val="clear" w:color="auto" w:fill="FFFFFF"/>
        <w:jc w:val="both"/>
      </w:pPr>
      <w:r w:rsidRPr="006C5E82">
        <w:t xml:space="preserve">Правовые и институциональные основы международного сотрудничества в сфере ПОД/ФТ/ФРОМУ. Формирование единой международной системы ПОД/ФТ/ФРОМУ. Организации и специализированные органы. Международные стандарты ПОД/ФТ/ФРОМУ. </w:t>
      </w:r>
    </w:p>
    <w:p w14:paraId="066D37D2" w14:textId="77777777" w:rsidR="00383D88" w:rsidRPr="006C5E82" w:rsidRDefault="00383D88" w:rsidP="000E41E7">
      <w:pPr>
        <w:shd w:val="clear" w:color="auto" w:fill="FFFFFF"/>
        <w:jc w:val="both"/>
      </w:pPr>
    </w:p>
    <w:p w14:paraId="73063747" w14:textId="77777777" w:rsidR="00383D88" w:rsidRPr="006C5E82" w:rsidRDefault="00383D88" w:rsidP="000E41E7">
      <w:pPr>
        <w:shd w:val="clear" w:color="auto" w:fill="FFFFFF"/>
        <w:jc w:val="both"/>
      </w:pPr>
      <w:r w:rsidRPr="006C5E82">
        <w:rPr>
          <w:b/>
          <w:bCs/>
          <w:iCs/>
        </w:rPr>
        <w:t>Тема 2. Оценка деятельности установленных нефинансовых предприятий и профессий (УНФПП) на основе методологии оценки технического соответствия рекомендациям ФАТФ и эффективности систем ПОД/ФТ/ФРОМУ</w:t>
      </w:r>
    </w:p>
    <w:p w14:paraId="508390E8" w14:textId="2703251E" w:rsidR="00383D88" w:rsidRPr="006C5E82" w:rsidRDefault="00383D88" w:rsidP="000E41E7">
      <w:pPr>
        <w:shd w:val="clear" w:color="auto" w:fill="FFFFFF"/>
        <w:jc w:val="both"/>
      </w:pPr>
      <w:r w:rsidRPr="006C5E82">
        <w:t>Критерии технического соответствия. Критерии эффективности. Ключевые недостатки стран, прошедших взаимную оценку ФАТФ, в части работы УНФПП по ПОД/ФТ/ФРОМУ.</w:t>
      </w:r>
    </w:p>
    <w:p w14:paraId="111B972C" w14:textId="77777777" w:rsidR="00383D88" w:rsidRPr="006C5E82" w:rsidRDefault="00383D88" w:rsidP="000E41E7">
      <w:pPr>
        <w:shd w:val="clear" w:color="auto" w:fill="FFFFFF"/>
        <w:jc w:val="both"/>
        <w:rPr>
          <w:b/>
          <w:bCs/>
          <w:iCs/>
        </w:rPr>
      </w:pPr>
    </w:p>
    <w:p w14:paraId="625B06B2" w14:textId="3EB3C1B8" w:rsidR="00383D88" w:rsidRPr="006C5E82" w:rsidRDefault="00383D88" w:rsidP="000E41E7">
      <w:pPr>
        <w:shd w:val="clear" w:color="auto" w:fill="FFFFFF"/>
        <w:jc w:val="both"/>
      </w:pPr>
      <w:r w:rsidRPr="006C5E82">
        <w:rPr>
          <w:b/>
          <w:bCs/>
          <w:iCs/>
        </w:rPr>
        <w:t>Тема 3. Правовое регулирование в сфере ПОД/ФТ/ФРОМУ в Российской Федерации</w:t>
      </w:r>
    </w:p>
    <w:p w14:paraId="591CC283" w14:textId="77777777" w:rsidR="00383D88" w:rsidRPr="006C5E82" w:rsidRDefault="00383D88" w:rsidP="000E41E7">
      <w:pPr>
        <w:shd w:val="clear" w:color="auto" w:fill="FFFFFF"/>
        <w:jc w:val="both"/>
      </w:pPr>
      <w:r w:rsidRPr="006C5E82">
        <w:t xml:space="preserve">Национальная система ПОД/ФТ/ФРОМУ. Общая характеристика нормативных правовых актов Российской Федерации в сфере ПОД/ФТ/ФРОМУ. Последние изменения в законодательстве Российской Федерации в сфере ПОД/ФТ/ФРОМУ. Федеральные органы исполнительной власти, в национальной системе ПОД/ФТ/ФРОМУ. Правовой статус </w:t>
      </w:r>
      <w:r w:rsidRPr="006C5E82">
        <w:lastRenderedPageBreak/>
        <w:t>Росфинмониторинга, Федерального казначейства и СРО аудиторов. Роль аудиторских организаций и аудиторов в национальной системе ПОД/ФТ/ФРОМУ.</w:t>
      </w:r>
    </w:p>
    <w:p w14:paraId="472D4E98" w14:textId="77777777" w:rsidR="00383D88" w:rsidRPr="006C5E82" w:rsidRDefault="00383D88" w:rsidP="000E41E7">
      <w:pPr>
        <w:shd w:val="clear" w:color="auto" w:fill="FFFFFF"/>
        <w:jc w:val="both"/>
        <w:rPr>
          <w:b/>
          <w:bCs/>
          <w:iCs/>
        </w:rPr>
      </w:pPr>
    </w:p>
    <w:p w14:paraId="3F5F125A" w14:textId="6A8338F7" w:rsidR="00383D88" w:rsidRPr="006C5E82" w:rsidRDefault="00383D88" w:rsidP="000E41E7">
      <w:pPr>
        <w:shd w:val="clear" w:color="auto" w:fill="FFFFFF"/>
        <w:jc w:val="both"/>
      </w:pPr>
      <w:r w:rsidRPr="006C5E82">
        <w:rPr>
          <w:b/>
          <w:bCs/>
          <w:iCs/>
        </w:rPr>
        <w:t>Тема 4. Национальная оценка рисков легализации (отмывания) преступных доходов и рисков финансирования терроризма (НОР ОД/ФТ)</w:t>
      </w:r>
    </w:p>
    <w:p w14:paraId="3D4FDCB7" w14:textId="77777777" w:rsidR="00383D88" w:rsidRPr="006C5E82" w:rsidRDefault="00383D88" w:rsidP="000E41E7">
      <w:pPr>
        <w:shd w:val="clear" w:color="auto" w:fill="FFFFFF"/>
        <w:jc w:val="both"/>
      </w:pPr>
      <w:r w:rsidRPr="006C5E82">
        <w:t>Национальная оценки рисков финансирования терроризма. Публичные версии отчетов по оценке рисков легализации (отмывания) преступных доходов и рисков финансирования терроризма. Предметные области (зоны) риска. Определение угроз. Определение уязвимостей. Оценка рисков. Принятые и принимаемые меры по минимизации рисков. Ключевые вопросы подготовки к взаимной оценке эффективности национальной системы ПОД/ФТ/ФРОМУ.</w:t>
      </w:r>
    </w:p>
    <w:p w14:paraId="4AAC8DFD" w14:textId="77777777" w:rsidR="00383D88" w:rsidRPr="006C5E82" w:rsidRDefault="00383D88" w:rsidP="000E41E7">
      <w:pPr>
        <w:shd w:val="clear" w:color="auto" w:fill="FFFFFF"/>
        <w:jc w:val="both"/>
        <w:rPr>
          <w:b/>
          <w:bCs/>
          <w:iCs/>
        </w:rPr>
      </w:pPr>
    </w:p>
    <w:p w14:paraId="3BD3200A" w14:textId="302D0884" w:rsidR="00383D88" w:rsidRPr="006C5E82" w:rsidRDefault="00383D88" w:rsidP="000E41E7">
      <w:pPr>
        <w:shd w:val="clear" w:color="auto" w:fill="FFFFFF"/>
        <w:jc w:val="both"/>
      </w:pPr>
      <w:r w:rsidRPr="006C5E82">
        <w:rPr>
          <w:b/>
          <w:bCs/>
          <w:iCs/>
        </w:rPr>
        <w:t>Тема 5. Надзор в сфере ПОД/ФТ/ФРОМУ</w:t>
      </w:r>
    </w:p>
    <w:p w14:paraId="2D80E505" w14:textId="77777777" w:rsidR="00383D88" w:rsidRPr="006C5E82" w:rsidRDefault="00383D88" w:rsidP="000E41E7">
      <w:pPr>
        <w:shd w:val="clear" w:color="auto" w:fill="FFFFFF"/>
        <w:jc w:val="both"/>
      </w:pPr>
      <w:r w:rsidRPr="006C5E82">
        <w:t>Формы надзора и виды проверок. Планирование и основания проведения проверок по вопросам ПОД/ФТ/ФРОМУ. Объекты проверки. Органы, осуществляющие проверку соблюдения законодательства по ПОД/ФТ/ФРОМУ.  Права проверяющего государственного органа и саморегулируемой организации. Взаимодействие Росфинмониторинга с надзорными органами и саморегулируемыми организациями.</w:t>
      </w:r>
    </w:p>
    <w:p w14:paraId="3DE3C623" w14:textId="77777777" w:rsidR="00383D88" w:rsidRPr="006C5E82" w:rsidRDefault="00383D88" w:rsidP="000E41E7">
      <w:pPr>
        <w:shd w:val="clear" w:color="auto" w:fill="FFFFFF"/>
        <w:jc w:val="both"/>
        <w:rPr>
          <w:b/>
          <w:bCs/>
          <w:iCs/>
        </w:rPr>
      </w:pPr>
    </w:p>
    <w:p w14:paraId="44DEABEF" w14:textId="58CFFB2D" w:rsidR="00383D88" w:rsidRPr="006C5E82" w:rsidRDefault="00383D88" w:rsidP="000E41E7">
      <w:pPr>
        <w:shd w:val="clear" w:color="auto" w:fill="FFFFFF"/>
        <w:jc w:val="both"/>
      </w:pPr>
      <w:r w:rsidRPr="006C5E82">
        <w:rPr>
          <w:b/>
          <w:bCs/>
          <w:iCs/>
        </w:rPr>
        <w:t>Тема 6. Ответственность за нарушение законодательства Российской Федерации в сфере ПОД/ФТ/ФРОМУ</w:t>
      </w:r>
    </w:p>
    <w:p w14:paraId="2D76D5BA" w14:textId="77777777" w:rsidR="00383D88" w:rsidRPr="006C5E82" w:rsidRDefault="00383D88" w:rsidP="000E41E7">
      <w:pPr>
        <w:shd w:val="clear" w:color="auto" w:fill="FFFFFF"/>
        <w:jc w:val="both"/>
      </w:pPr>
      <w:r w:rsidRPr="006C5E82">
        <w:t>Виды, меры и основания для привлечения к ответственности за нарушения требований законодательства Российской Федерации в сфере ПОД/ФТ/ФРОМУ (уголовная, административная, гражданско-правовая, дисциплинарная). Полномочия должностных лиц государственных (надзорных) органов и С РО аудиторов. Порядок применения мер ответственности. Дисциплинарный кодекс СРО аудиторов в части ответственности. Обжалование решений должностных лиц.</w:t>
      </w:r>
    </w:p>
    <w:p w14:paraId="1CB09718" w14:textId="77777777" w:rsidR="00383D88" w:rsidRPr="006C5E82" w:rsidRDefault="00383D88" w:rsidP="000E41E7">
      <w:pPr>
        <w:shd w:val="clear" w:color="auto" w:fill="FFFFFF"/>
        <w:jc w:val="both"/>
      </w:pPr>
      <w:r w:rsidRPr="006C5E82">
        <w:t> </w:t>
      </w:r>
    </w:p>
    <w:p w14:paraId="42F21B9C" w14:textId="66350FEB" w:rsidR="00383D88" w:rsidRPr="006C5E82" w:rsidRDefault="00383D88" w:rsidP="000E41E7">
      <w:pPr>
        <w:shd w:val="clear" w:color="auto" w:fill="FFFFFF"/>
        <w:jc w:val="both"/>
      </w:pPr>
      <w:r w:rsidRPr="006C5E82">
        <w:rPr>
          <w:b/>
          <w:bCs/>
        </w:rPr>
        <w:t>Раздел 2. Организация и осуществление внутреннего контроля как механизма эффективной реализации мер по ПОД/ФТ/ФРОМУ</w:t>
      </w:r>
      <w:r w:rsidRPr="006C5E82">
        <w:rPr>
          <w:b/>
          <w:bCs/>
          <w:vertAlign w:val="superscript"/>
        </w:rPr>
        <w:t>1</w:t>
      </w:r>
    </w:p>
    <w:p w14:paraId="6DA275B8" w14:textId="77777777" w:rsidR="00383D88" w:rsidRPr="006C5E82" w:rsidRDefault="00383D88" w:rsidP="000E41E7">
      <w:pPr>
        <w:shd w:val="clear" w:color="auto" w:fill="FFFFFF"/>
        <w:jc w:val="both"/>
        <w:rPr>
          <w:b/>
          <w:bCs/>
          <w:iCs/>
        </w:rPr>
      </w:pPr>
      <w:r w:rsidRPr="006C5E82">
        <w:rPr>
          <w:b/>
          <w:bCs/>
          <w:iCs/>
        </w:rPr>
        <w:t> </w:t>
      </w:r>
    </w:p>
    <w:p w14:paraId="5D19FDBF" w14:textId="3DA13CB3" w:rsidR="00383D88" w:rsidRPr="006C5E82" w:rsidRDefault="00383D88" w:rsidP="000E41E7">
      <w:pPr>
        <w:shd w:val="clear" w:color="auto" w:fill="FFFFFF"/>
        <w:jc w:val="both"/>
      </w:pPr>
      <w:r w:rsidRPr="006C5E82">
        <w:rPr>
          <w:b/>
          <w:bCs/>
          <w:iCs/>
        </w:rPr>
        <w:t>Тема 7. Права и обязанности субъектов первичного финансового мониторинга</w:t>
      </w:r>
    </w:p>
    <w:p w14:paraId="49286C91" w14:textId="77777777" w:rsidR="00383D88" w:rsidRPr="006C5E82" w:rsidRDefault="00383D88" w:rsidP="000E41E7">
      <w:pPr>
        <w:shd w:val="clear" w:color="auto" w:fill="FFFFFF"/>
        <w:jc w:val="both"/>
      </w:pPr>
      <w:r w:rsidRPr="006C5E82">
        <w:t>Финансовые и нефинансовые организации, представители нефинансовых отраслей и профессий. Лицензирование или специальный учет организаций, осуществляющих операции с денежными средствами или иным имуществом.</w:t>
      </w:r>
    </w:p>
    <w:p w14:paraId="2ED9CAE6" w14:textId="77777777" w:rsidR="00383D88" w:rsidRPr="006C5E82" w:rsidRDefault="00383D88" w:rsidP="000E41E7">
      <w:pPr>
        <w:shd w:val="clear" w:color="auto" w:fill="FFFFFF"/>
        <w:jc w:val="both"/>
      </w:pPr>
      <w:r w:rsidRPr="006C5E82">
        <w:t>Требования к организации внутреннего контроля аудируемых лиц – субъектов первичного финансового мониторинга. Их основные права и обязанности.</w:t>
      </w:r>
    </w:p>
    <w:p w14:paraId="74499352" w14:textId="77777777" w:rsidR="00383D88" w:rsidRPr="006C5E82" w:rsidRDefault="00383D88" w:rsidP="000E41E7">
      <w:pPr>
        <w:shd w:val="clear" w:color="auto" w:fill="FFFFFF"/>
        <w:jc w:val="both"/>
      </w:pPr>
      <w:r w:rsidRPr="006C5E82">
        <w:t>Требования к организации внутреннего контроля аудиторской организации как субъекта первичного финансового мониторинга как в части аудиторских, так и в части прочих услуг.</w:t>
      </w:r>
    </w:p>
    <w:p w14:paraId="45A5B2B7" w14:textId="77777777" w:rsidR="00383D88" w:rsidRPr="006C5E82" w:rsidRDefault="00383D88" w:rsidP="000E41E7">
      <w:pPr>
        <w:shd w:val="clear" w:color="auto" w:fill="FFFFFF"/>
        <w:jc w:val="both"/>
      </w:pPr>
      <w:r w:rsidRPr="006C5E82">
        <w:t xml:space="preserve"> Обязанности аудитора по ПОД/ФТ/ФРОМУ при оказании прочих (в том числе бухгалтерских) услуг, в случаях, когда они готовят или осуществляют от имени или по поручению своего клиента операции указанные в Законе. Идентификация клиентов, представителя клиента и (или) выгодоприобретателя, бенефициарных владельцев; применение мер по замораживанию (блокированию) денежных средств или иного имущества; организация внутреннего контроля; обеспечение конфиденциальности информации; фиксирование сведений; хранение информации; уведомление Росфинмониторинга о сомнительных сделках и операциях; исполнение требований в отношении приема на обслуживание и обслуживание публичных должностных </w:t>
      </w:r>
      <w:proofErr w:type="gramStart"/>
      <w:r w:rsidRPr="006C5E82">
        <w:t>лиц;.</w:t>
      </w:r>
      <w:proofErr w:type="gramEnd"/>
    </w:p>
    <w:p w14:paraId="00C5EF20" w14:textId="77777777" w:rsidR="00383D88" w:rsidRPr="006C5E82" w:rsidRDefault="00383D88" w:rsidP="000E41E7">
      <w:pPr>
        <w:shd w:val="clear" w:color="auto" w:fill="FFFFFF"/>
        <w:jc w:val="both"/>
      </w:pPr>
      <w:r w:rsidRPr="006C5E82">
        <w:t>Обязанности аудиторов по ПОД/ФТ/ФРОМУ при оказании аудиторских услуг. Правила внутреннего контроля. Назначение специальных должностных лиц, ответственных за реализацию правил внутреннего контроля. Уведомление Росфинмониторинга о сомнительных операциях.</w:t>
      </w:r>
    </w:p>
    <w:p w14:paraId="49B5F9C5" w14:textId="77777777" w:rsidR="00383D88" w:rsidRPr="006C5E82" w:rsidRDefault="00383D88" w:rsidP="000E41E7">
      <w:pPr>
        <w:shd w:val="clear" w:color="auto" w:fill="FFFFFF"/>
        <w:jc w:val="both"/>
        <w:rPr>
          <w:b/>
          <w:bCs/>
          <w:iCs/>
        </w:rPr>
      </w:pPr>
    </w:p>
    <w:p w14:paraId="44734D88" w14:textId="0C8AF3C1" w:rsidR="00383D88" w:rsidRPr="006C5E82" w:rsidRDefault="00383D88" w:rsidP="000E41E7">
      <w:pPr>
        <w:shd w:val="clear" w:color="auto" w:fill="FFFFFF"/>
        <w:jc w:val="both"/>
      </w:pPr>
      <w:r w:rsidRPr="006C5E82">
        <w:rPr>
          <w:b/>
          <w:bCs/>
          <w:iCs/>
        </w:rPr>
        <w:lastRenderedPageBreak/>
        <w:t>Тема 8. Требования к разработке правил внутреннего контроля</w:t>
      </w:r>
    </w:p>
    <w:p w14:paraId="16722903" w14:textId="77777777" w:rsidR="00383D88" w:rsidRPr="006C5E82" w:rsidRDefault="00383D88" w:rsidP="000E41E7">
      <w:pPr>
        <w:shd w:val="clear" w:color="auto" w:fill="FFFFFF"/>
        <w:jc w:val="both"/>
      </w:pPr>
      <w:r w:rsidRPr="006C5E82">
        <w:t>Организация и осуществление внутреннего контроля. Перечень внутренних документов по ПОД/ФТ/ФРОМУ субъекта первичного финансового мониторинга. Лица, ответственные за разработку правил внутреннего контроля. Обязательные компоненты правил внутреннего контроля. Программы осуществления правил внутреннего контроля. Механизмы надлежащей проверки клиентов. Режим СПО. Превентивные меры.</w:t>
      </w:r>
    </w:p>
    <w:p w14:paraId="44F6F871" w14:textId="77777777" w:rsidR="00383D88" w:rsidRPr="006C5E82" w:rsidRDefault="00383D88" w:rsidP="000E41E7">
      <w:pPr>
        <w:shd w:val="clear" w:color="auto" w:fill="FFFFFF"/>
        <w:jc w:val="both"/>
        <w:rPr>
          <w:b/>
          <w:bCs/>
          <w:iCs/>
        </w:rPr>
      </w:pPr>
    </w:p>
    <w:p w14:paraId="349C056C" w14:textId="653BDF6B" w:rsidR="00383D88" w:rsidRPr="006C5E82" w:rsidRDefault="00383D88" w:rsidP="000E41E7">
      <w:pPr>
        <w:shd w:val="clear" w:color="auto" w:fill="FFFFFF"/>
        <w:jc w:val="both"/>
      </w:pPr>
      <w:r w:rsidRPr="006C5E82">
        <w:rPr>
          <w:b/>
          <w:bCs/>
          <w:iCs/>
        </w:rPr>
        <w:t>Тема 9. Критерии и признаки сомнительных сделок или финансовых операций</w:t>
      </w:r>
    </w:p>
    <w:p w14:paraId="6088D5F3" w14:textId="77777777" w:rsidR="00383D88" w:rsidRPr="006C5E82" w:rsidRDefault="00383D88" w:rsidP="000E41E7">
      <w:pPr>
        <w:shd w:val="clear" w:color="auto" w:fill="FFFFFF"/>
        <w:jc w:val="both"/>
      </w:pPr>
      <w:r w:rsidRPr="006C5E82">
        <w:t>Операции, подлежащие обязательному контролю. Критерии и признаки выявления сделок или финансовых операций, которые могут быть связаны с легализацией (отмыванием) доходов, полученных преступным путем, и финансированием терроризма. Типологии легализации (отмывания) доходов, полученных преступным путем, и финансирования терроризма. Характерные схемы и способы легализации (отмывания) доходов, полученных преступным путем, и финансирования терроризма.</w:t>
      </w:r>
    </w:p>
    <w:p w14:paraId="64D3AF70" w14:textId="77777777" w:rsidR="00383D88" w:rsidRPr="006C5E82" w:rsidRDefault="00383D88" w:rsidP="000E41E7">
      <w:pPr>
        <w:shd w:val="clear" w:color="auto" w:fill="FFFFFF"/>
        <w:jc w:val="both"/>
        <w:rPr>
          <w:b/>
          <w:bCs/>
          <w:iCs/>
        </w:rPr>
      </w:pPr>
    </w:p>
    <w:p w14:paraId="7C84C3AF" w14:textId="51A5E875" w:rsidR="00383D88" w:rsidRPr="006C5E82" w:rsidRDefault="00383D88" w:rsidP="000E41E7">
      <w:pPr>
        <w:shd w:val="clear" w:color="auto" w:fill="FFFFFF"/>
        <w:jc w:val="both"/>
      </w:pPr>
      <w:r w:rsidRPr="006C5E82">
        <w:rPr>
          <w:b/>
          <w:bCs/>
          <w:iCs/>
        </w:rPr>
        <w:t>Тема 10. Система подготовки и обучения кадров организаций</w:t>
      </w:r>
    </w:p>
    <w:p w14:paraId="0C540CCF" w14:textId="77777777" w:rsidR="00383D88" w:rsidRPr="006C5E82" w:rsidRDefault="00383D88" w:rsidP="000E41E7">
      <w:pPr>
        <w:shd w:val="clear" w:color="auto" w:fill="FFFFFF"/>
        <w:jc w:val="both"/>
      </w:pPr>
      <w:r w:rsidRPr="006C5E82">
        <w:t>Квалификационные требования, права и обязанности специального должностного лица. Перечень работников, обязанных проходить обучение и подготовку по вопросам ПОД/ФТ/ФРОМУ. Формы, периодичность и сроки обучения.</w:t>
      </w:r>
    </w:p>
    <w:p w14:paraId="5F246488" w14:textId="77777777" w:rsidR="00383D88" w:rsidRPr="006C5E82" w:rsidRDefault="00383D88" w:rsidP="000E41E7">
      <w:pPr>
        <w:shd w:val="clear" w:color="auto" w:fill="FFFFFF"/>
        <w:jc w:val="both"/>
        <w:rPr>
          <w:b/>
        </w:rPr>
      </w:pPr>
    </w:p>
    <w:p w14:paraId="0F7C1AF9" w14:textId="27FE3AD9" w:rsidR="00383D88" w:rsidRPr="006C5E82" w:rsidRDefault="00383D88" w:rsidP="000E41E7">
      <w:pPr>
        <w:shd w:val="clear" w:color="auto" w:fill="FFFFFF"/>
        <w:jc w:val="both"/>
        <w:rPr>
          <w:b/>
        </w:rPr>
      </w:pPr>
      <w:r w:rsidRPr="006C5E82">
        <w:rPr>
          <w:b/>
        </w:rPr>
        <w:t>Тема 11. Выявление и раскрытие в отчетности бенефициарных владельцев и связанных сторон</w:t>
      </w:r>
    </w:p>
    <w:p w14:paraId="272377A8" w14:textId="77777777" w:rsidR="00383D88" w:rsidRPr="006C5E82" w:rsidRDefault="00383D88" w:rsidP="000E41E7">
      <w:pPr>
        <w:shd w:val="clear" w:color="auto" w:fill="FFFFFF"/>
        <w:jc w:val="both"/>
      </w:pPr>
      <w:r w:rsidRPr="006C5E82">
        <w:t>Истребование у аудируемого лица информации о бенефициарном владельце. Действия аудитора по установлению бенефициарных владельцев, подтверждение этого документально и сохранение информации. Персональные данные и из раскрытия в отчетности аудируемого лица информации о бенефициарном владельце. Модификация аудиторского заключения.</w:t>
      </w:r>
    </w:p>
    <w:p w14:paraId="1464FDA3" w14:textId="77777777" w:rsidR="00383D88" w:rsidRPr="006C5E82" w:rsidRDefault="00383D88" w:rsidP="000E41E7">
      <w:pPr>
        <w:shd w:val="clear" w:color="auto" w:fill="FFFFFF"/>
        <w:jc w:val="both"/>
        <w:rPr>
          <w:b/>
          <w:bCs/>
          <w:iCs/>
        </w:rPr>
      </w:pPr>
    </w:p>
    <w:p w14:paraId="16B24086" w14:textId="12319D1C" w:rsidR="00383D88" w:rsidRPr="006C5E82" w:rsidRDefault="00383D88" w:rsidP="000E41E7">
      <w:pPr>
        <w:shd w:val="clear" w:color="auto" w:fill="FFFFFF"/>
        <w:jc w:val="both"/>
      </w:pPr>
      <w:r w:rsidRPr="006C5E82">
        <w:rPr>
          <w:b/>
          <w:bCs/>
          <w:iCs/>
        </w:rPr>
        <w:t>Тема 12. Типичные правонарушения в сфере ПОД/ФТ/ФРОМУ</w:t>
      </w:r>
    </w:p>
    <w:p w14:paraId="4F621C03" w14:textId="77777777" w:rsidR="00383D88" w:rsidRPr="006C5E82" w:rsidRDefault="00383D88" w:rsidP="000E41E7">
      <w:pPr>
        <w:shd w:val="clear" w:color="auto" w:fill="FFFFFF"/>
        <w:jc w:val="both"/>
      </w:pPr>
      <w:r w:rsidRPr="006C5E82">
        <w:t>Примеры нарушений требований законодательства о ПОД/ФТ/ФРОМУ субъектами первичного финансового мониторинга. Судебная практика по ПОД/ФТ/ФРОМУ.</w:t>
      </w:r>
    </w:p>
    <w:p w14:paraId="01D975F0" w14:textId="77777777" w:rsidR="00383D88" w:rsidRPr="006C5E82" w:rsidRDefault="00383D88" w:rsidP="000E41E7">
      <w:pPr>
        <w:shd w:val="clear" w:color="auto" w:fill="FFFFFF"/>
        <w:jc w:val="both"/>
      </w:pPr>
      <w:r w:rsidRPr="006C5E82">
        <w:t>__________________</w:t>
      </w:r>
    </w:p>
    <w:p w14:paraId="0E8E194F" w14:textId="00AD1E19" w:rsidR="00383D88" w:rsidRPr="006C5E82" w:rsidRDefault="00383D88" w:rsidP="000E41E7">
      <w:pPr>
        <w:shd w:val="clear" w:color="auto" w:fill="FFFFFF"/>
        <w:jc w:val="both"/>
      </w:pPr>
      <w:r w:rsidRPr="006C5E82">
        <w:rPr>
          <w:vertAlign w:val="superscript"/>
        </w:rPr>
        <w:t>1</w:t>
      </w:r>
      <w:r w:rsidRPr="006C5E82">
        <w:t>Вопросы данного раздела изучаются отдельно применительно к деятельности: 1) аудируемых лиц-субъектов исполнения требований Федерального закона «О противодействии легализации (отмыванию) доходов, полученных преступным путем, и финансированию терроризма»; 2) аудиторских организаций, индивидуальных аудиторов, оказывающих аудиторские услуги и не оказывающих бухгалтерские и юридические услуги, связанные с подготовкой или осуществлением от имени или по поручению клиента операций с денежными средствами или иным имуществом; 3) аудиторских организаций, индивидуальных аудиторов, оказывающих помимо аудиторских услуг бухгалтерские и юридические услуги, связанные с подготовкой или осуществлением от имени или по поручению клиента операций с денежными средствами или иным имуществом. </w:t>
      </w:r>
    </w:p>
    <w:p w14:paraId="0C68545E" w14:textId="77777777" w:rsidR="00383D88" w:rsidRPr="006C5E82" w:rsidRDefault="00383D88" w:rsidP="000E41E7">
      <w:pPr>
        <w:shd w:val="clear" w:color="auto" w:fill="FFFFFF"/>
        <w:jc w:val="both"/>
      </w:pPr>
    </w:p>
    <w:p w14:paraId="7C6DAA1D" w14:textId="444002C4" w:rsidR="00383D88" w:rsidRPr="006C5E82" w:rsidRDefault="00383D88" w:rsidP="000E41E7">
      <w:pPr>
        <w:shd w:val="clear" w:color="auto" w:fill="FFFFFF"/>
        <w:jc w:val="both"/>
      </w:pPr>
      <w:r w:rsidRPr="006C5E82">
        <w:t> </w:t>
      </w:r>
    </w:p>
    <w:p w14:paraId="34395E78" w14:textId="77777777" w:rsidR="00204B7A" w:rsidRPr="006C5E82" w:rsidRDefault="00204B7A" w:rsidP="000E41E7">
      <w:pPr>
        <w:spacing w:after="140"/>
        <w:jc w:val="both"/>
      </w:pPr>
      <w:r w:rsidRPr="006C5E82">
        <w:rPr>
          <w:b/>
          <w:bCs/>
        </w:rPr>
        <w:t xml:space="preserve">6-3-14/1 </w:t>
      </w:r>
      <w:bookmarkStart w:id="34" w:name="_Hlk148522234"/>
      <w:r w:rsidRPr="006C5E82">
        <w:rPr>
          <w:b/>
          <w:bCs/>
        </w:rPr>
        <w:t>«ПРОТИВОДЕЙСТВИЕ ЛЕГАЛИЗАЦИИ (ОТМЫВАНИЮ) ДОХОДОВ, ПОЛУЧЕННЫХ ПРЕСТУПНЫМ ПУТЕМ, ФИНАНСИРОВАНИЮ ТЕРРОРИЗМА И РАСПРОСТРАНЕНИЮ ОРУЖИЯ МАССОВОГО УНИЧТОЖЕНИЯ В АУДИТОРСКОЙ ДЕЯТЕЛЬНОСТИ»</w:t>
      </w:r>
    </w:p>
    <w:bookmarkEnd w:id="34"/>
    <w:p w14:paraId="17E9FF7B" w14:textId="77777777" w:rsidR="00204B7A" w:rsidRPr="006C5E82" w:rsidRDefault="00204B7A" w:rsidP="000E41E7">
      <w:pPr>
        <w:spacing w:after="140"/>
        <w:jc w:val="both"/>
      </w:pPr>
      <w:r w:rsidRPr="006C5E82">
        <w:rPr>
          <w:b/>
          <w:bCs/>
        </w:rPr>
        <w:t>Продолжительность обучения</w:t>
      </w:r>
      <w:r w:rsidRPr="006C5E82">
        <w:t> - 4 академических часа.</w:t>
      </w:r>
    </w:p>
    <w:p w14:paraId="06FADC04" w14:textId="77777777" w:rsidR="00204B7A" w:rsidRPr="006C5E82" w:rsidRDefault="00204B7A" w:rsidP="000E41E7">
      <w:pPr>
        <w:spacing w:after="140"/>
        <w:jc w:val="both"/>
        <w:rPr>
          <w:b/>
          <w:bCs/>
        </w:rPr>
      </w:pPr>
      <w:r w:rsidRPr="006C5E82">
        <w:t> </w:t>
      </w:r>
      <w:r w:rsidRPr="006C5E82">
        <w:rPr>
          <w:b/>
          <w:bCs/>
        </w:rPr>
        <w:t>Цель программы </w:t>
      </w:r>
      <w:r w:rsidRPr="006C5E82">
        <w:t>– совершенствование знаний и навыков аудиторов при исполнении требований законодательства Российской Федерации по противодействию легализации (отмыванию) доходов, полученных преступным путем, финансированию терроризма и распространения оружия массового уничтожения (далее – ПОД/ФТ/ФРОМУ).</w:t>
      </w:r>
    </w:p>
    <w:p w14:paraId="60D7401F" w14:textId="77777777" w:rsidR="00204B7A" w:rsidRPr="006C5E82" w:rsidRDefault="00204B7A" w:rsidP="000E41E7">
      <w:pPr>
        <w:spacing w:after="140"/>
        <w:jc w:val="both"/>
        <w:rPr>
          <w:b/>
          <w:bCs/>
        </w:rPr>
      </w:pPr>
      <w:r w:rsidRPr="006C5E82">
        <w:rPr>
          <w:b/>
          <w:bCs/>
        </w:rPr>
        <w:lastRenderedPageBreak/>
        <w:t>Тема 1. Обзор последних изменений законодательства в сфере ПОД/ФТ/ФРОМУ</w:t>
      </w:r>
    </w:p>
    <w:p w14:paraId="3CC3C7B8" w14:textId="77777777" w:rsidR="00204B7A" w:rsidRPr="006C5E82" w:rsidRDefault="00204B7A" w:rsidP="000E41E7">
      <w:pPr>
        <w:jc w:val="both"/>
      </w:pPr>
      <w:r w:rsidRPr="006C5E82">
        <w:t>Обзор законодательства в сфере ПОД/ФТ/ФРОМУ. Исполнение законодательства с учетом особенностей деятельности субъектов и их клиентов.</w:t>
      </w:r>
    </w:p>
    <w:p w14:paraId="3DD1AB3F" w14:textId="77777777" w:rsidR="00204B7A" w:rsidRPr="006C5E82" w:rsidRDefault="00204B7A" w:rsidP="000E41E7">
      <w:pPr>
        <w:jc w:val="both"/>
      </w:pPr>
      <w:r w:rsidRPr="006C5E82">
        <w:t xml:space="preserve">Результаты Национальной оценка рисков легализации (отмывания) преступных доходов и финансирования терроризма (НОР ОД/ФТ). </w:t>
      </w:r>
    </w:p>
    <w:p w14:paraId="2FA35BB7" w14:textId="77777777" w:rsidR="00204B7A" w:rsidRPr="006C5E82" w:rsidRDefault="00204B7A" w:rsidP="000E41E7">
      <w:pPr>
        <w:spacing w:after="140"/>
        <w:jc w:val="both"/>
      </w:pPr>
      <w:r w:rsidRPr="006C5E82">
        <w:t>Результаты секторальных оценок рисков ОД/ФТ (СОР ОД/ФТ).</w:t>
      </w:r>
    </w:p>
    <w:p w14:paraId="29024E6E" w14:textId="77777777" w:rsidR="00204B7A" w:rsidRPr="006C5E82" w:rsidRDefault="00204B7A" w:rsidP="000E41E7">
      <w:pPr>
        <w:spacing w:after="140"/>
        <w:jc w:val="both"/>
        <w:rPr>
          <w:b/>
        </w:rPr>
      </w:pPr>
      <w:r w:rsidRPr="006C5E82">
        <w:rPr>
          <w:b/>
          <w:bCs/>
        </w:rPr>
        <w:t>Тема 2. Реализация внутреннего контроля и внешний контроль в целях</w:t>
      </w:r>
      <w:r w:rsidRPr="006C5E82">
        <w:rPr>
          <w:b/>
        </w:rPr>
        <w:t xml:space="preserve"> ПОД/ФТ/ФРОМУ в деятельности субъектов исполнения требований законодательства о ПОД/ФТ/ФРОМУ</w:t>
      </w:r>
    </w:p>
    <w:p w14:paraId="5887885C" w14:textId="77777777" w:rsidR="00204B7A" w:rsidRPr="006C5E82" w:rsidRDefault="00204B7A" w:rsidP="000E41E7">
      <w:pPr>
        <w:jc w:val="both"/>
      </w:pPr>
      <w:r w:rsidRPr="006C5E82">
        <w:t xml:space="preserve">Актуализация и реализация правил внутреннего контроля в целях ПОД/ФТ/ФРОМУ, в том числе с учетом изменений требований законодательства о ПОД/ФТ/ФРОМУ, а также результатов НОР ОД/ФТ и СОР ОД/ФТ. Совершенствование программы оценки и управления рисками ОД/ФТ. </w:t>
      </w:r>
    </w:p>
    <w:p w14:paraId="62870650" w14:textId="77777777" w:rsidR="00204B7A" w:rsidRPr="006C5E82" w:rsidRDefault="00204B7A" w:rsidP="000E41E7">
      <w:pPr>
        <w:jc w:val="both"/>
      </w:pPr>
      <w:r w:rsidRPr="006C5E82">
        <w:t>Актуальные вопросы работы с «Личным кабинетом» на сайте Росфинмониторинга.</w:t>
      </w:r>
    </w:p>
    <w:p w14:paraId="710A238B" w14:textId="77777777" w:rsidR="00204B7A" w:rsidRPr="006C5E82" w:rsidRDefault="00204B7A" w:rsidP="000E41E7">
      <w:pPr>
        <w:spacing w:after="140"/>
        <w:jc w:val="both"/>
        <w:rPr>
          <w:bCs/>
        </w:rPr>
      </w:pPr>
      <w:r w:rsidRPr="006C5E82">
        <w:rPr>
          <w:bCs/>
        </w:rPr>
        <w:t>Организация и порядок проведения внешнего контроля в целях ПОД/ФТ/ФРОМУ.</w:t>
      </w:r>
    </w:p>
    <w:p w14:paraId="2D028EB2" w14:textId="77777777" w:rsidR="00204B7A" w:rsidRPr="006C5E82" w:rsidRDefault="00204B7A" w:rsidP="000E41E7">
      <w:pPr>
        <w:spacing w:after="140"/>
        <w:jc w:val="both"/>
        <w:rPr>
          <w:b/>
        </w:rPr>
      </w:pPr>
      <w:r w:rsidRPr="006C5E82">
        <w:rPr>
          <w:b/>
        </w:rPr>
        <w:t>Тема 3. Механизмы выявления операций, связанных с ОД/ФТ</w:t>
      </w:r>
    </w:p>
    <w:p w14:paraId="56291E9A" w14:textId="77777777" w:rsidR="00204B7A" w:rsidRPr="006C5E82" w:rsidRDefault="00204B7A" w:rsidP="000E41E7">
      <w:pPr>
        <w:jc w:val="both"/>
      </w:pPr>
      <w:r w:rsidRPr="006C5E82">
        <w:t xml:space="preserve">Выявление операций (сделок), подлежащих контролю в целях ПОД/ФТ/ФРОМУ. </w:t>
      </w:r>
    </w:p>
    <w:p w14:paraId="0287CEEB" w14:textId="77777777" w:rsidR="00204B7A" w:rsidRPr="006C5E82" w:rsidRDefault="00204B7A" w:rsidP="000E41E7">
      <w:pPr>
        <w:jc w:val="both"/>
      </w:pPr>
      <w:r w:rsidRPr="006C5E82">
        <w:t>Оценка риска клиентов, совершаемых ими операций (сделок) в целях выявления связи с ОД/ФТ.</w:t>
      </w:r>
    </w:p>
    <w:p w14:paraId="2F19C019" w14:textId="77777777" w:rsidR="00204B7A" w:rsidRPr="006C5E82" w:rsidRDefault="00204B7A" w:rsidP="000E41E7">
      <w:pPr>
        <w:spacing w:after="140"/>
        <w:jc w:val="both"/>
        <w:rPr>
          <w:bCs/>
        </w:rPr>
      </w:pPr>
      <w:r w:rsidRPr="006C5E82">
        <w:t xml:space="preserve">Типологии легализации (отмывания) доходов, полученных преступным путем, и </w:t>
      </w:r>
      <w:r w:rsidRPr="006C5E82">
        <w:rPr>
          <w:bCs/>
        </w:rPr>
        <w:t xml:space="preserve">финансирования терроризма. Критерии и признаки необычных сделок. </w:t>
      </w:r>
    </w:p>
    <w:p w14:paraId="09EB57CE" w14:textId="77777777" w:rsidR="00204B7A" w:rsidRPr="006C5E82" w:rsidRDefault="00204B7A" w:rsidP="000E41E7">
      <w:pPr>
        <w:spacing w:after="140"/>
        <w:jc w:val="both"/>
        <w:rPr>
          <w:b/>
        </w:rPr>
      </w:pPr>
      <w:r w:rsidRPr="006C5E82">
        <w:rPr>
          <w:b/>
        </w:rPr>
        <w:t>Тема 4. Актуальные вопросы правоприменения законодательства Российской Федерации в сфере ПОД/ФТ/ФРОМУ с учетом особенностей субъектов статьи 7.1 Федерального закона № 115-ФЗ</w:t>
      </w:r>
    </w:p>
    <w:p w14:paraId="2494205A" w14:textId="77777777" w:rsidR="00204B7A" w:rsidRPr="006C5E82" w:rsidRDefault="00204B7A" w:rsidP="000E41E7">
      <w:pPr>
        <w:jc w:val="both"/>
      </w:pPr>
      <w:r w:rsidRPr="006C5E82">
        <w:t>Исполнение законодательства с учетом особенностей субъекта первичного финансового мониторинга – аудиторских организаций и их клиентов. Типовые нарушения требований законодательства о ПОД/ФТ/ФРОМУ.</w:t>
      </w:r>
    </w:p>
    <w:p w14:paraId="61A9DE1B" w14:textId="77777777" w:rsidR="00204B7A" w:rsidRPr="006C5E82" w:rsidRDefault="00204B7A" w:rsidP="000E41E7">
      <w:pPr>
        <w:spacing w:after="140"/>
        <w:jc w:val="both"/>
        <w:rPr>
          <w:bCs/>
        </w:rPr>
      </w:pPr>
      <w:r w:rsidRPr="006C5E82">
        <w:rPr>
          <w:bCs/>
        </w:rPr>
        <w:t>Вопросы/ответы экспертов и представителей надзорных органов. </w:t>
      </w:r>
    </w:p>
    <w:p w14:paraId="4CBAA19A" w14:textId="77777777" w:rsidR="00204B7A" w:rsidRPr="006C5E82" w:rsidRDefault="00204B7A" w:rsidP="000E41E7">
      <w:pPr>
        <w:spacing w:after="140"/>
        <w:jc w:val="both"/>
        <w:rPr>
          <w:b/>
        </w:rPr>
      </w:pPr>
      <w:r w:rsidRPr="006C5E82">
        <w:rPr>
          <w:b/>
        </w:rPr>
        <w:t>Результат обучения:</w:t>
      </w:r>
    </w:p>
    <w:p w14:paraId="2ED66B16" w14:textId="77777777" w:rsidR="00204B7A" w:rsidRPr="006C5E82" w:rsidRDefault="00204B7A" w:rsidP="000E41E7">
      <w:pPr>
        <w:spacing w:after="140"/>
        <w:jc w:val="both"/>
      </w:pPr>
      <w:r w:rsidRPr="006C5E82">
        <w:t>Глубокие знания и понимание требований по вопросам противодействия легализации (отмыванию) доходов, полученных преступным путем, финансированию терроризма и распространения оружия массового уничтожения (далее – ПОД/ФТ/ФРОМУ). Навыки выполнения аудиторских процедур, связанных с ПОД/ФТ/ФРОМУ.</w:t>
      </w:r>
    </w:p>
    <w:p w14:paraId="66B6E973" w14:textId="1226CF3A" w:rsidR="00204B7A" w:rsidRPr="006C5E82" w:rsidRDefault="00204B7A" w:rsidP="000E41E7">
      <w:pPr>
        <w:shd w:val="clear" w:color="auto" w:fill="FFFFFF"/>
        <w:jc w:val="both"/>
      </w:pPr>
    </w:p>
    <w:p w14:paraId="75E88D81" w14:textId="77777777" w:rsidR="00204B7A" w:rsidRPr="006C5E82" w:rsidRDefault="00204B7A" w:rsidP="000E41E7">
      <w:pPr>
        <w:shd w:val="clear" w:color="auto" w:fill="FFFFFF"/>
        <w:jc w:val="both"/>
      </w:pPr>
    </w:p>
    <w:p w14:paraId="16241725" w14:textId="23F8E682" w:rsidR="00383D88" w:rsidRPr="006C5E82" w:rsidRDefault="00383D88" w:rsidP="000E41E7">
      <w:pPr>
        <w:shd w:val="clear" w:color="auto" w:fill="FFFFFF"/>
        <w:jc w:val="both"/>
      </w:pPr>
      <w:bookmarkStart w:id="35" w:name="6-3-15"/>
      <w:bookmarkEnd w:id="35"/>
      <w:r w:rsidRPr="006C5E82">
        <w:rPr>
          <w:b/>
          <w:bCs/>
        </w:rPr>
        <w:t>6-3-15 «</w:t>
      </w:r>
      <w:r w:rsidR="00D2336A" w:rsidRPr="006C5E82">
        <w:rPr>
          <w:b/>
          <w:bCs/>
        </w:rPr>
        <w:t>ПРОТИВОДЕЙСТВИЕ КОРРУПЦИИ В ХОДЕ АУДИТОРСКОЙ ДЕЯТЕЛЬНОСТИ</w:t>
      </w:r>
      <w:r w:rsidRPr="006C5E82">
        <w:rPr>
          <w:b/>
          <w:bCs/>
        </w:rPr>
        <w:t>»</w:t>
      </w:r>
    </w:p>
    <w:p w14:paraId="50213557" w14:textId="77777777" w:rsidR="00383D88" w:rsidRPr="006C5E82" w:rsidRDefault="00383D88" w:rsidP="000E41E7">
      <w:pPr>
        <w:shd w:val="clear" w:color="auto" w:fill="FFFFFF"/>
        <w:jc w:val="both"/>
        <w:rPr>
          <w:b/>
          <w:bCs/>
        </w:rPr>
      </w:pPr>
    </w:p>
    <w:p w14:paraId="01989C9E" w14:textId="01630E1E" w:rsidR="00383D88" w:rsidRPr="006C5E82" w:rsidRDefault="00383D88" w:rsidP="000E41E7">
      <w:pPr>
        <w:shd w:val="clear" w:color="auto" w:fill="FFFFFF"/>
        <w:jc w:val="both"/>
      </w:pPr>
      <w:r w:rsidRPr="006C5E82">
        <w:rPr>
          <w:b/>
          <w:bCs/>
        </w:rPr>
        <w:t>Продолжительность обучения</w:t>
      </w:r>
      <w:r w:rsidRPr="006C5E82">
        <w:t> - 8 академических часов</w:t>
      </w:r>
    </w:p>
    <w:p w14:paraId="48283B7C" w14:textId="77777777" w:rsidR="00383D88" w:rsidRPr="006C5E82" w:rsidRDefault="00383D88" w:rsidP="000E41E7">
      <w:pPr>
        <w:shd w:val="clear" w:color="auto" w:fill="FFFFFF"/>
        <w:jc w:val="both"/>
        <w:rPr>
          <w:b/>
          <w:bCs/>
        </w:rPr>
      </w:pPr>
    </w:p>
    <w:p w14:paraId="7D12B28A" w14:textId="622C2B46" w:rsidR="00383D88" w:rsidRPr="006C5E82" w:rsidRDefault="00383D88" w:rsidP="000E41E7">
      <w:pPr>
        <w:shd w:val="clear" w:color="auto" w:fill="FFFFFF"/>
        <w:jc w:val="both"/>
      </w:pPr>
      <w:r w:rsidRPr="006C5E82">
        <w:rPr>
          <w:b/>
          <w:bCs/>
        </w:rPr>
        <w:t>Цель спецкурса</w:t>
      </w:r>
      <w:r w:rsidRPr="006C5E82">
        <w:t> - совершенствование навыков выполнения аудиторских процедур, позволяющих выявлять случаи коррупции или риск их существования.</w:t>
      </w:r>
    </w:p>
    <w:p w14:paraId="36CBE86E" w14:textId="77777777" w:rsidR="00383D88" w:rsidRPr="006C5E82" w:rsidRDefault="00383D88" w:rsidP="000E41E7">
      <w:pPr>
        <w:shd w:val="clear" w:color="auto" w:fill="FFFFFF"/>
        <w:jc w:val="both"/>
        <w:rPr>
          <w:b/>
          <w:bCs/>
        </w:rPr>
      </w:pPr>
    </w:p>
    <w:p w14:paraId="6DD427F3" w14:textId="31B802AB" w:rsidR="00383D88" w:rsidRPr="006C5E82" w:rsidRDefault="00383D88" w:rsidP="000E41E7">
      <w:pPr>
        <w:shd w:val="clear" w:color="auto" w:fill="FFFFFF"/>
        <w:jc w:val="both"/>
      </w:pPr>
      <w:r w:rsidRPr="006C5E82">
        <w:rPr>
          <w:b/>
          <w:bCs/>
        </w:rPr>
        <w:t>Тема 1. Основы системы противодействия коррупции</w:t>
      </w:r>
    </w:p>
    <w:p w14:paraId="7F0D9A0C" w14:textId="77777777" w:rsidR="00383D88" w:rsidRPr="006C5E82" w:rsidRDefault="00383D88" w:rsidP="000E41E7">
      <w:pPr>
        <w:shd w:val="clear" w:color="auto" w:fill="FFFFFF"/>
        <w:jc w:val="both"/>
      </w:pPr>
      <w:r w:rsidRPr="006C5E82">
        <w:t xml:space="preserve">Национальный план противодействия коррупции. Правовые основы системы борьбы с коррупцией: Конвенция ООН против коррупции, федеральное законодательство, иные нормативные правовые акты. Понятия коррупции и противодействия коррупции. Участники системы противодействия коррупции. Государственные органы, осуществляющие </w:t>
      </w:r>
      <w:r w:rsidRPr="006C5E82">
        <w:lastRenderedPageBreak/>
        <w:t>противодействие коррупции. Меры по профилактике коррупции. Основные направления государственной политики в сфере противодействия коррупции.</w:t>
      </w:r>
    </w:p>
    <w:p w14:paraId="4292ABD3" w14:textId="77777777" w:rsidR="00383D88" w:rsidRPr="006C5E82" w:rsidRDefault="00383D88" w:rsidP="000E41E7">
      <w:pPr>
        <w:shd w:val="clear" w:color="auto" w:fill="FFFFFF"/>
        <w:jc w:val="both"/>
        <w:rPr>
          <w:b/>
          <w:bCs/>
        </w:rPr>
      </w:pPr>
    </w:p>
    <w:p w14:paraId="47DBB977" w14:textId="5158466D" w:rsidR="00383D88" w:rsidRPr="006C5E82" w:rsidRDefault="00383D88" w:rsidP="000E41E7">
      <w:pPr>
        <w:shd w:val="clear" w:color="auto" w:fill="FFFFFF"/>
        <w:jc w:val="both"/>
      </w:pPr>
      <w:r w:rsidRPr="006C5E82">
        <w:rPr>
          <w:b/>
          <w:bCs/>
        </w:rPr>
        <w:t>Тема 2. Противодействие коррупции в аудиторской организации</w:t>
      </w:r>
    </w:p>
    <w:p w14:paraId="5366F4DA" w14:textId="77777777" w:rsidR="00383D88" w:rsidRPr="006C5E82" w:rsidRDefault="00383D88" w:rsidP="000E41E7">
      <w:pPr>
        <w:shd w:val="clear" w:color="auto" w:fill="FFFFFF"/>
        <w:jc w:val="both"/>
      </w:pPr>
      <w:r w:rsidRPr="006C5E82">
        <w:t>Кодекс этики аудиторов - основа организации работы по противодействию коррупции в аудиторской организации. Факторы угрозы коррупции и возможность защиты. Ликвидация угрозы коррупции, в том числе при получении вознаграждения, подарков, знаков гостеприимства. Меры противодействия коррупции в аудиторской организации. Горячая линия по противодействию коррупции. Профилактика коррупционных правонарушений.</w:t>
      </w:r>
    </w:p>
    <w:p w14:paraId="348D44D2" w14:textId="77777777" w:rsidR="00383D88" w:rsidRPr="006C5E82" w:rsidRDefault="00383D88" w:rsidP="000E41E7">
      <w:pPr>
        <w:shd w:val="clear" w:color="auto" w:fill="FFFFFF"/>
        <w:jc w:val="both"/>
        <w:rPr>
          <w:b/>
          <w:bCs/>
        </w:rPr>
      </w:pPr>
    </w:p>
    <w:p w14:paraId="2FCC3B3E" w14:textId="0FD68A88" w:rsidR="00383D88" w:rsidRPr="006C5E82" w:rsidRDefault="00383D88" w:rsidP="000E41E7">
      <w:pPr>
        <w:shd w:val="clear" w:color="auto" w:fill="FFFFFF"/>
        <w:jc w:val="both"/>
      </w:pPr>
      <w:r w:rsidRPr="006C5E82">
        <w:rPr>
          <w:b/>
          <w:bCs/>
        </w:rPr>
        <w:t>Тема 3. Выявление случаев коррупции в ходе аудита и оказания аудиторской организацией (индивидуальным аудитором) иных услуг</w:t>
      </w:r>
    </w:p>
    <w:p w14:paraId="49099084" w14:textId="77777777" w:rsidR="00383D88" w:rsidRPr="006C5E82" w:rsidRDefault="00383D88" w:rsidP="000E41E7">
      <w:pPr>
        <w:shd w:val="clear" w:color="auto" w:fill="FFFFFF"/>
        <w:jc w:val="both"/>
      </w:pPr>
      <w:r w:rsidRPr="006C5E82">
        <w:t>Роль и задачи аудитора в отношении противодействия коррупции. Федеральные правила (стандарты) аудиторской деятельности - основа действий аудиторской организации (индивидуального аудитора) по противодействию коррупции при оказании аудиторских услуг. Критерии и признаки сделок или финансовых операций, которые могут быть связаны с коррупцией (неофициальная отчетность, наличие неучтенных операций, признание в учете несуществующих расходов, неверная идентификация объекта учета, поддельные документы, уничтожение бухгалтерских документов ранее установленных сроков и др.). Примеры выявления в ходе аудиторской деятельности случаев коррупции. Определение риска коррупции при ознакомлении с деятельностью аудируемого лица. Учет риска коррупции при планировании аудита. Аудиторские процедуры, применяемые для выявления сделок и финансовых операций, которые могут быть связаны с коррупцией. Процедуры, применяемые при выявлении указанных сделок и финансовых операций. Документирование случаев коррупции. Взаимодействие с руководством аудируемого лица по вопросам коррупции. Информирование представителей собственника в отношении случаев коррупции или риска возникновения коррупции. Отказ от аудиторского задания.</w:t>
      </w:r>
    </w:p>
    <w:p w14:paraId="56006DFB" w14:textId="77777777" w:rsidR="00383D88" w:rsidRPr="006C5E82" w:rsidRDefault="00383D88" w:rsidP="000E41E7">
      <w:pPr>
        <w:shd w:val="clear" w:color="auto" w:fill="FFFFFF"/>
        <w:jc w:val="both"/>
        <w:rPr>
          <w:b/>
          <w:bCs/>
        </w:rPr>
      </w:pPr>
    </w:p>
    <w:p w14:paraId="0EF9ED60" w14:textId="2A95F5B8" w:rsidR="00383D88" w:rsidRPr="006C5E82" w:rsidRDefault="00383D88" w:rsidP="000E41E7">
      <w:pPr>
        <w:shd w:val="clear" w:color="auto" w:fill="FFFFFF"/>
        <w:jc w:val="both"/>
      </w:pPr>
      <w:r w:rsidRPr="006C5E82">
        <w:rPr>
          <w:b/>
          <w:bCs/>
        </w:rPr>
        <w:t>Тема 4. Практические занятия по выявлению фактов, которые могут указывать на случаи коррупции у аудируемого лица</w:t>
      </w:r>
    </w:p>
    <w:p w14:paraId="26CF85D7" w14:textId="77777777" w:rsidR="00383D88" w:rsidRPr="006C5E82" w:rsidRDefault="00383D88" w:rsidP="000E41E7">
      <w:pPr>
        <w:shd w:val="clear" w:color="auto" w:fill="FFFFFF"/>
        <w:jc w:val="both"/>
      </w:pPr>
    </w:p>
    <w:p w14:paraId="12D0DCB7" w14:textId="024E58D5" w:rsidR="00383D88" w:rsidRPr="006C5E82" w:rsidRDefault="00383D88" w:rsidP="000E41E7">
      <w:pPr>
        <w:shd w:val="clear" w:color="auto" w:fill="FFFFFF"/>
        <w:jc w:val="both"/>
        <w:rPr>
          <w:b/>
        </w:rPr>
      </w:pPr>
      <w:r w:rsidRPr="006C5E82">
        <w:rPr>
          <w:b/>
        </w:rPr>
        <w:t>Тема 5. Судебная практика</w:t>
      </w:r>
    </w:p>
    <w:p w14:paraId="71B01099" w14:textId="77777777" w:rsidR="00383D88" w:rsidRPr="006C5E82" w:rsidRDefault="00383D88" w:rsidP="000E41E7">
      <w:pPr>
        <w:shd w:val="clear" w:color="auto" w:fill="FFFFFF"/>
        <w:jc w:val="both"/>
      </w:pPr>
      <w:r w:rsidRPr="006C5E82">
        <w:t>Судебная практика по противодействию коррупции.</w:t>
      </w:r>
    </w:p>
    <w:p w14:paraId="473A05F5" w14:textId="77777777" w:rsidR="00383D88" w:rsidRPr="006C5E82" w:rsidRDefault="00383D88" w:rsidP="000E41E7">
      <w:pPr>
        <w:shd w:val="clear" w:color="auto" w:fill="FFFFFF"/>
        <w:jc w:val="both"/>
        <w:rPr>
          <w:b/>
          <w:bCs/>
        </w:rPr>
      </w:pPr>
    </w:p>
    <w:p w14:paraId="0A79BFA9" w14:textId="69D90FA4" w:rsidR="00383D88" w:rsidRPr="006C5E82" w:rsidRDefault="00383D88" w:rsidP="000E41E7">
      <w:pPr>
        <w:shd w:val="clear" w:color="auto" w:fill="FFFFFF"/>
        <w:jc w:val="both"/>
      </w:pPr>
      <w:r w:rsidRPr="006C5E82">
        <w:rPr>
          <w:b/>
          <w:bCs/>
        </w:rPr>
        <w:t>Результат обучения</w:t>
      </w:r>
    </w:p>
    <w:p w14:paraId="7BBA7674" w14:textId="77777777" w:rsidR="00383D88" w:rsidRPr="006C5E82" w:rsidRDefault="00383D88" w:rsidP="000E41E7">
      <w:pPr>
        <w:shd w:val="clear" w:color="auto" w:fill="FFFFFF"/>
        <w:jc w:val="both"/>
      </w:pPr>
      <w:r w:rsidRPr="006C5E82">
        <w:t>Глубокие знания и понимание требований законодательства о противодействии коррупции. Навыки выполнения аудиторских процедур, связанных с противодействием коррупции.</w:t>
      </w:r>
    </w:p>
    <w:p w14:paraId="46B39753" w14:textId="77777777" w:rsidR="00793579" w:rsidRPr="006C5E82" w:rsidRDefault="00793579" w:rsidP="000E41E7">
      <w:pPr>
        <w:ind w:right="-113"/>
        <w:jc w:val="both"/>
      </w:pPr>
    </w:p>
    <w:p w14:paraId="42B822B3" w14:textId="661EFAAD" w:rsidR="00793579" w:rsidRPr="006C5E82" w:rsidRDefault="00793579" w:rsidP="000E41E7">
      <w:pPr>
        <w:ind w:right="-113"/>
        <w:jc w:val="both"/>
      </w:pPr>
      <w:r w:rsidRPr="006C5E82">
        <w:t xml:space="preserve">   </w:t>
      </w:r>
    </w:p>
    <w:p w14:paraId="2D1808BE" w14:textId="77777777" w:rsidR="00793579" w:rsidRPr="006C5E82" w:rsidRDefault="00793579" w:rsidP="000E41E7">
      <w:pPr>
        <w:ind w:left="10" w:right="-113" w:hanging="10"/>
        <w:jc w:val="both"/>
      </w:pPr>
      <w:r w:rsidRPr="006C5E82">
        <w:rPr>
          <w:b/>
        </w:rPr>
        <w:t>6-3-22 "ПРОФЕССИОНАЛЬНАЯ ЭТИКА АУДИТОРОВ"</w:t>
      </w:r>
      <w:r w:rsidRPr="006C5E82">
        <w:t xml:space="preserve">  </w:t>
      </w:r>
    </w:p>
    <w:p w14:paraId="0E142117" w14:textId="77777777" w:rsidR="00793579" w:rsidRPr="006C5E82" w:rsidRDefault="00793579" w:rsidP="000E41E7">
      <w:pPr>
        <w:ind w:left="10" w:right="-113" w:hanging="10"/>
        <w:jc w:val="both"/>
      </w:pPr>
    </w:p>
    <w:p w14:paraId="35462E72" w14:textId="77777777" w:rsidR="00793579" w:rsidRPr="006C5E82" w:rsidRDefault="00793579" w:rsidP="000E41E7">
      <w:pPr>
        <w:ind w:left="10" w:right="-113" w:hanging="10"/>
        <w:jc w:val="both"/>
      </w:pPr>
      <w:r w:rsidRPr="006C5E82">
        <w:rPr>
          <w:b/>
        </w:rPr>
        <w:t>Продолжительность обучения</w:t>
      </w:r>
      <w:r w:rsidRPr="006C5E82">
        <w:t xml:space="preserve"> - 16 академических часов.  </w:t>
      </w:r>
    </w:p>
    <w:p w14:paraId="6070A301" w14:textId="77777777" w:rsidR="00793579" w:rsidRPr="006C5E82" w:rsidRDefault="00793579" w:rsidP="000E41E7">
      <w:pPr>
        <w:ind w:left="10" w:right="-113" w:hanging="10"/>
        <w:jc w:val="both"/>
      </w:pPr>
    </w:p>
    <w:p w14:paraId="5C2A442A" w14:textId="77777777" w:rsidR="00793579" w:rsidRPr="006C5E82" w:rsidRDefault="00793579" w:rsidP="000E41E7">
      <w:pPr>
        <w:ind w:left="10" w:right="-113" w:hanging="10"/>
        <w:jc w:val="both"/>
      </w:pPr>
      <w:r w:rsidRPr="006C5E82">
        <w:rPr>
          <w:b/>
        </w:rPr>
        <w:t>Цель программы</w:t>
      </w:r>
      <w:r w:rsidRPr="006C5E82">
        <w:t xml:space="preserve"> - углубленное изучение требований, предусмотренных Кодексом профессиональной этики аудиторов, обязательных для соблюдения аудиторскими организациями, аудиторами при осуществлении ими аудиторской деятельности, и выработка умения применять их в практической деятельности.   </w:t>
      </w:r>
    </w:p>
    <w:p w14:paraId="488F22B2" w14:textId="77777777" w:rsidR="00793579" w:rsidRPr="006C5E82" w:rsidRDefault="00793579" w:rsidP="000E41E7">
      <w:pPr>
        <w:ind w:right="-113"/>
        <w:jc w:val="both"/>
      </w:pPr>
    </w:p>
    <w:p w14:paraId="3632D6FD" w14:textId="77777777" w:rsidR="00793579" w:rsidRPr="006C5E82" w:rsidRDefault="00793579" w:rsidP="000E41E7">
      <w:pPr>
        <w:ind w:left="10" w:right="-113" w:hanging="10"/>
        <w:jc w:val="both"/>
      </w:pPr>
      <w:r w:rsidRPr="006C5E82">
        <w:rPr>
          <w:b/>
        </w:rPr>
        <w:t>Раздел 1. Основные принципы этики и концептуальный подход к их соблюдению</w:t>
      </w:r>
      <w:r w:rsidRPr="006C5E82">
        <w:t xml:space="preserve">  </w:t>
      </w:r>
    </w:p>
    <w:p w14:paraId="576E76F5" w14:textId="77777777" w:rsidR="00793579" w:rsidRPr="006C5E82" w:rsidRDefault="00793579" w:rsidP="000E41E7">
      <w:pPr>
        <w:ind w:left="10" w:right="-113" w:hanging="10"/>
        <w:jc w:val="both"/>
      </w:pPr>
    </w:p>
    <w:p w14:paraId="43D6870B" w14:textId="77777777" w:rsidR="00793579" w:rsidRPr="006C5E82" w:rsidRDefault="00793579" w:rsidP="000E41E7">
      <w:pPr>
        <w:ind w:left="10" w:right="-113" w:hanging="10"/>
        <w:jc w:val="both"/>
      </w:pPr>
      <w:r w:rsidRPr="006C5E82">
        <w:rPr>
          <w:b/>
        </w:rPr>
        <w:t>Тема 1. Кодекс профессиональной этики аудиторов: общие положения</w:t>
      </w:r>
      <w:r w:rsidRPr="006C5E82">
        <w:t xml:space="preserve">  </w:t>
      </w:r>
    </w:p>
    <w:p w14:paraId="18079C5F" w14:textId="77777777" w:rsidR="00793579" w:rsidRPr="006C5E82" w:rsidRDefault="00793579" w:rsidP="000E41E7">
      <w:pPr>
        <w:ind w:left="10" w:right="-113" w:hanging="10"/>
        <w:jc w:val="both"/>
      </w:pPr>
    </w:p>
    <w:p w14:paraId="7706A726" w14:textId="77777777" w:rsidR="00793579" w:rsidRPr="006C5E82" w:rsidRDefault="00793579" w:rsidP="000E41E7">
      <w:pPr>
        <w:ind w:left="10" w:right="-113" w:hanging="10"/>
        <w:jc w:val="both"/>
      </w:pPr>
      <w:r w:rsidRPr="006C5E82">
        <w:lastRenderedPageBreak/>
        <w:t xml:space="preserve">Кодекс профессиональной этики аудиторов: понятие, место в системе регулирования аудиторской деятельности в Российской Федерации, порядок принятия. Обязательность применения аудиторскими организациями и аудиторами правил профессиональной этики. История разработки и принятия кодексов профессиональной этики аудиторов. Кодекс профессиональной этики, принятый Международной федерацией бухгалтеров. Место профессиональной этики в общей системе этических требований. Структура Кодекса профессиональной этики аудиторов, одобренного Советом по аудиторской деятельности 21 мая 2019 года.  </w:t>
      </w:r>
    </w:p>
    <w:p w14:paraId="55475750" w14:textId="77777777" w:rsidR="00793579" w:rsidRPr="006C5E82" w:rsidRDefault="00793579" w:rsidP="000E41E7">
      <w:pPr>
        <w:ind w:left="10" w:right="-113" w:hanging="10"/>
        <w:jc w:val="both"/>
      </w:pPr>
    </w:p>
    <w:p w14:paraId="2CED714E" w14:textId="77777777" w:rsidR="00793579" w:rsidRPr="006C5E82" w:rsidRDefault="00793579" w:rsidP="000E41E7">
      <w:pPr>
        <w:ind w:left="10" w:right="-113" w:hanging="10"/>
        <w:jc w:val="both"/>
      </w:pPr>
      <w:r w:rsidRPr="006C5E82">
        <w:rPr>
          <w:b/>
        </w:rPr>
        <w:t>Тема 2. Основные принципы профессиональной этики</w:t>
      </w:r>
      <w:r w:rsidRPr="006C5E82">
        <w:t xml:space="preserve">  </w:t>
      </w:r>
    </w:p>
    <w:p w14:paraId="2C207DA0" w14:textId="77777777" w:rsidR="00793579" w:rsidRPr="006C5E82" w:rsidRDefault="00793579" w:rsidP="000E41E7">
      <w:pPr>
        <w:ind w:left="10" w:right="-113" w:hanging="10"/>
        <w:jc w:val="both"/>
      </w:pPr>
    </w:p>
    <w:p w14:paraId="7580371E" w14:textId="77777777" w:rsidR="00793579" w:rsidRPr="006C5E82" w:rsidRDefault="00793579" w:rsidP="000E41E7">
      <w:pPr>
        <w:ind w:left="10" w:right="-113" w:hanging="10"/>
        <w:jc w:val="both"/>
      </w:pPr>
      <w:r w:rsidRPr="006C5E82">
        <w:t xml:space="preserve">Понятие и содержание основных принципов профессиональной этики: честность, объективность, профессиональная компетентность и должная тщательность, конфиденциальность, профессиональное поведение.  </w:t>
      </w:r>
    </w:p>
    <w:p w14:paraId="52CF6B7D" w14:textId="77777777" w:rsidR="00793579" w:rsidRPr="006C5E82" w:rsidRDefault="00793579" w:rsidP="000E41E7">
      <w:pPr>
        <w:ind w:left="10" w:right="-113" w:hanging="10"/>
        <w:jc w:val="both"/>
      </w:pPr>
    </w:p>
    <w:p w14:paraId="7A5B8255" w14:textId="77777777" w:rsidR="00793579" w:rsidRPr="006C5E82" w:rsidRDefault="00793579" w:rsidP="000E41E7">
      <w:pPr>
        <w:ind w:left="10" w:right="-113" w:hanging="10"/>
        <w:jc w:val="both"/>
      </w:pPr>
      <w:r w:rsidRPr="006C5E82">
        <w:rPr>
          <w:b/>
        </w:rPr>
        <w:t>Тема 3. Концептуальный подход к соблюдению основных принципов профессиональной этики</w:t>
      </w:r>
      <w:r w:rsidRPr="006C5E82">
        <w:t xml:space="preserve">  </w:t>
      </w:r>
    </w:p>
    <w:p w14:paraId="23A3F49C" w14:textId="77777777" w:rsidR="00793579" w:rsidRPr="006C5E82" w:rsidRDefault="00793579" w:rsidP="000E41E7">
      <w:pPr>
        <w:ind w:left="10" w:right="-113" w:hanging="10"/>
        <w:jc w:val="both"/>
      </w:pPr>
    </w:p>
    <w:p w14:paraId="63EBD6B7" w14:textId="77777777" w:rsidR="00793579" w:rsidRPr="006C5E82" w:rsidRDefault="00793579" w:rsidP="000E41E7">
      <w:pPr>
        <w:ind w:left="10" w:right="-113" w:hanging="10"/>
        <w:jc w:val="both"/>
      </w:pPr>
      <w:r w:rsidRPr="006C5E82">
        <w:t xml:space="preserve">Общие положения концептуального подхода к соблюдению основных принципов профессиональной этики: использование профессионального суждения, разумное и информированное третье лицо.  </w:t>
      </w:r>
    </w:p>
    <w:p w14:paraId="699926B6" w14:textId="77777777" w:rsidR="00793579" w:rsidRPr="006C5E82" w:rsidRDefault="00793579" w:rsidP="000E41E7">
      <w:pPr>
        <w:ind w:left="10" w:right="-113" w:hanging="10"/>
        <w:jc w:val="both"/>
      </w:pPr>
      <w:r w:rsidRPr="006C5E82">
        <w:t xml:space="preserve">Выявление угроз нарушения основных принципов этики. Оценка угроз нарушения основных принципов этики: приемлемый уровень угрозы, факторы к рассмотрению для целей оценки уровня угроз, рассмотрение новой информации и изменений в фактах и обстоятельствах.  </w:t>
      </w:r>
    </w:p>
    <w:p w14:paraId="336EF41A" w14:textId="77777777" w:rsidR="00793579" w:rsidRPr="006C5E82" w:rsidRDefault="00793579" w:rsidP="000E41E7">
      <w:pPr>
        <w:ind w:left="10" w:right="-113" w:hanging="10"/>
        <w:jc w:val="both"/>
      </w:pPr>
      <w:r w:rsidRPr="006C5E82">
        <w:t xml:space="preserve">Ответные меры: действия для устранения угроз, меры предосторожности, рассмотрение значимых суждений и общих выводов  </w:t>
      </w:r>
    </w:p>
    <w:p w14:paraId="42975712" w14:textId="77777777" w:rsidR="00793579" w:rsidRPr="006C5E82" w:rsidRDefault="00793579" w:rsidP="000E41E7">
      <w:pPr>
        <w:ind w:left="10" w:right="-113" w:hanging="10"/>
        <w:jc w:val="both"/>
      </w:pPr>
      <w:r w:rsidRPr="006C5E82">
        <w:t xml:space="preserve">Особенности при проведении заданий, обеспечивающих уверенность   </w:t>
      </w:r>
    </w:p>
    <w:p w14:paraId="42F42E46" w14:textId="77777777" w:rsidR="00793579" w:rsidRPr="006C5E82" w:rsidRDefault="00793579" w:rsidP="000E41E7">
      <w:pPr>
        <w:ind w:left="10" w:right="-113" w:hanging="10"/>
        <w:jc w:val="both"/>
      </w:pPr>
    </w:p>
    <w:p w14:paraId="2C9FFA03" w14:textId="77777777" w:rsidR="00793579" w:rsidRPr="006C5E82" w:rsidRDefault="00793579" w:rsidP="000E41E7">
      <w:pPr>
        <w:ind w:left="10" w:right="-113" w:hanging="10"/>
        <w:jc w:val="both"/>
      </w:pPr>
      <w:r w:rsidRPr="006C5E82">
        <w:rPr>
          <w:b/>
        </w:rPr>
        <w:t>Тема 4. Применение концептуального подхода к соблюдению основных принципов этики</w:t>
      </w:r>
      <w:r w:rsidRPr="006C5E82">
        <w:t xml:space="preserve"> </w:t>
      </w:r>
    </w:p>
    <w:p w14:paraId="104722FA" w14:textId="77777777" w:rsidR="00793579" w:rsidRPr="006C5E82" w:rsidRDefault="00793579" w:rsidP="000E41E7">
      <w:pPr>
        <w:ind w:left="10" w:right="-113" w:hanging="10"/>
        <w:jc w:val="both"/>
      </w:pPr>
      <w:r w:rsidRPr="006C5E82">
        <w:t xml:space="preserve"> </w:t>
      </w:r>
    </w:p>
    <w:p w14:paraId="14159B27" w14:textId="77777777" w:rsidR="00793579" w:rsidRPr="006C5E82" w:rsidRDefault="00793579" w:rsidP="000E41E7">
      <w:pPr>
        <w:ind w:left="10" w:right="-113" w:hanging="10"/>
        <w:jc w:val="both"/>
      </w:pPr>
      <w:r w:rsidRPr="006C5E82">
        <w:t xml:space="preserve">Выявление угроз нарушения основных принципов этики: угроза личной заинтересованности, угрозы самоконтроля, угрозы заступничества, угрозы близкого знакомства, угрозы шантажа.  </w:t>
      </w:r>
    </w:p>
    <w:p w14:paraId="1BEDE1D7" w14:textId="77777777" w:rsidR="00793579" w:rsidRPr="006C5E82" w:rsidRDefault="00793579" w:rsidP="000E41E7">
      <w:pPr>
        <w:ind w:left="10" w:right="-113" w:hanging="10"/>
        <w:jc w:val="both"/>
      </w:pPr>
      <w:r w:rsidRPr="006C5E82">
        <w:t xml:space="preserve">Оценка угроз нарушения основных принципов этики: клиент и среда, в которой он осуществляет свою деятельность; аудиторская организация и среда, в которой она осуществляет свою деятельность. Рассмотрение новой информации и изменений в фактах и обстоятельствах.  </w:t>
      </w:r>
    </w:p>
    <w:p w14:paraId="0FFDB134" w14:textId="77777777" w:rsidR="00793579" w:rsidRPr="006C5E82" w:rsidRDefault="00793579" w:rsidP="000E41E7">
      <w:pPr>
        <w:ind w:left="10" w:right="-113" w:hanging="10"/>
        <w:jc w:val="both"/>
      </w:pPr>
      <w:r w:rsidRPr="006C5E82">
        <w:t xml:space="preserve">Ответные меры: примеры мер предосторожности, надлежащее проверяющее лицо.  </w:t>
      </w:r>
    </w:p>
    <w:p w14:paraId="1283BEEE" w14:textId="77777777" w:rsidR="00793579" w:rsidRPr="006C5E82" w:rsidRDefault="00793579" w:rsidP="000E41E7">
      <w:pPr>
        <w:ind w:left="10" w:right="-113" w:hanging="10"/>
        <w:jc w:val="both"/>
      </w:pPr>
      <w:r w:rsidRPr="006C5E82">
        <w:t>Информационное взаимодействие с лицами, отвечающими за корпоративное управление.</w:t>
      </w:r>
      <w:r w:rsidRPr="006C5E82">
        <w:rPr>
          <w:b/>
        </w:rPr>
        <w:t xml:space="preserve"> </w:t>
      </w:r>
      <w:r w:rsidRPr="006C5E82">
        <w:t xml:space="preserve">  </w:t>
      </w:r>
    </w:p>
    <w:p w14:paraId="63407C49" w14:textId="77777777" w:rsidR="00793579" w:rsidRPr="006C5E82" w:rsidRDefault="00793579" w:rsidP="000E41E7">
      <w:pPr>
        <w:ind w:left="10" w:right="-113" w:hanging="10"/>
        <w:jc w:val="both"/>
      </w:pPr>
    </w:p>
    <w:p w14:paraId="3BECF5D4" w14:textId="77777777" w:rsidR="00793579" w:rsidRPr="006C5E82" w:rsidRDefault="00793579" w:rsidP="000E41E7">
      <w:pPr>
        <w:ind w:left="10" w:right="-113" w:hanging="10"/>
        <w:jc w:val="both"/>
      </w:pPr>
      <w:r w:rsidRPr="006C5E82">
        <w:rPr>
          <w:b/>
        </w:rPr>
        <w:t>Тема 5. Разрешение конфликтов интересов</w:t>
      </w:r>
      <w:r w:rsidRPr="006C5E82">
        <w:t xml:space="preserve">  </w:t>
      </w:r>
    </w:p>
    <w:p w14:paraId="0C9FA2C8" w14:textId="77777777" w:rsidR="00793579" w:rsidRPr="006C5E82" w:rsidRDefault="00793579" w:rsidP="000E41E7">
      <w:pPr>
        <w:ind w:left="10" w:right="-113" w:hanging="10"/>
        <w:jc w:val="both"/>
      </w:pPr>
    </w:p>
    <w:p w14:paraId="6334812F" w14:textId="77777777" w:rsidR="00793579" w:rsidRPr="006C5E82" w:rsidRDefault="00793579" w:rsidP="000E41E7">
      <w:pPr>
        <w:ind w:left="10" w:right="-113" w:hanging="10"/>
        <w:jc w:val="both"/>
      </w:pPr>
      <w:r w:rsidRPr="006C5E82">
        <w:t xml:space="preserve">Понятие конфликта интересов. Выявление конфликта интересов. Угрозы, возникающие в связи с конфликтом интересов. Раскрытие информации и согласие. Конфиденциальность. Документация.   </w:t>
      </w:r>
    </w:p>
    <w:p w14:paraId="704CE08E" w14:textId="77777777" w:rsidR="00793579" w:rsidRPr="006C5E82" w:rsidRDefault="00793579" w:rsidP="000E41E7">
      <w:pPr>
        <w:ind w:left="10" w:right="-113" w:hanging="10"/>
        <w:jc w:val="both"/>
        <w:rPr>
          <w:b/>
        </w:rPr>
      </w:pPr>
    </w:p>
    <w:p w14:paraId="504FAAC9" w14:textId="77777777" w:rsidR="00793579" w:rsidRPr="006C5E82" w:rsidRDefault="00793579" w:rsidP="000E41E7">
      <w:pPr>
        <w:ind w:left="10" w:right="-113" w:hanging="10"/>
        <w:jc w:val="both"/>
      </w:pPr>
      <w:r w:rsidRPr="006C5E82">
        <w:rPr>
          <w:b/>
        </w:rPr>
        <w:t>Раздел 2. Применение концептуального подхода к соблюдению основных принципов профессиональной этики в конкретных ситуациях</w:t>
      </w:r>
      <w:r w:rsidRPr="006C5E82">
        <w:t xml:space="preserve"> </w:t>
      </w:r>
    </w:p>
    <w:p w14:paraId="1B57BCF6" w14:textId="77777777" w:rsidR="00793579" w:rsidRPr="006C5E82" w:rsidRDefault="00793579" w:rsidP="000E41E7">
      <w:pPr>
        <w:ind w:left="10" w:right="-113" w:hanging="10"/>
        <w:jc w:val="both"/>
      </w:pPr>
      <w:r w:rsidRPr="006C5E82">
        <w:t xml:space="preserve">  </w:t>
      </w:r>
    </w:p>
    <w:p w14:paraId="0FF8D7FA" w14:textId="77777777" w:rsidR="00793579" w:rsidRPr="006C5E82" w:rsidRDefault="00793579" w:rsidP="000E41E7">
      <w:pPr>
        <w:ind w:left="10" w:right="-113" w:hanging="10"/>
        <w:jc w:val="both"/>
      </w:pPr>
      <w:r w:rsidRPr="006C5E82">
        <w:rPr>
          <w:b/>
        </w:rPr>
        <w:t xml:space="preserve">Тема 6. Заключение договора оказания профессиональных услуг </w:t>
      </w:r>
      <w:r w:rsidRPr="006C5E82">
        <w:t xml:space="preserve">  </w:t>
      </w:r>
    </w:p>
    <w:p w14:paraId="5882448C" w14:textId="77777777" w:rsidR="00793579" w:rsidRPr="006C5E82" w:rsidRDefault="00793579" w:rsidP="000E41E7">
      <w:pPr>
        <w:ind w:left="10" w:right="-113" w:hanging="10"/>
        <w:jc w:val="both"/>
      </w:pPr>
    </w:p>
    <w:p w14:paraId="188C8794" w14:textId="77777777" w:rsidR="00793579" w:rsidRPr="006C5E82" w:rsidRDefault="00793579" w:rsidP="000E41E7">
      <w:pPr>
        <w:ind w:left="10" w:right="-113" w:hanging="10"/>
        <w:jc w:val="both"/>
      </w:pPr>
      <w:r w:rsidRPr="006C5E82">
        <w:t xml:space="preserve">Приемлемость отношений с клиентом и задания.  </w:t>
      </w:r>
    </w:p>
    <w:p w14:paraId="6239EEA3" w14:textId="77777777" w:rsidR="00793579" w:rsidRPr="006C5E82" w:rsidRDefault="00793579" w:rsidP="000E41E7">
      <w:pPr>
        <w:ind w:left="10" w:right="-113" w:hanging="10"/>
        <w:jc w:val="both"/>
      </w:pPr>
      <w:r w:rsidRPr="006C5E82">
        <w:lastRenderedPageBreak/>
        <w:t xml:space="preserve">Смена аудитора: взаимодействие с действующим или предшествующим аудитором, взаимодействие с предполагаемым аудитором, смена аудитора бухгалтерской (финансовой) отчетности.  </w:t>
      </w:r>
    </w:p>
    <w:p w14:paraId="6384D40E" w14:textId="77777777" w:rsidR="00793579" w:rsidRPr="006C5E82" w:rsidRDefault="00793579" w:rsidP="000E41E7">
      <w:pPr>
        <w:ind w:left="10" w:right="-113" w:hanging="10"/>
        <w:jc w:val="both"/>
      </w:pPr>
      <w:r w:rsidRPr="006C5E82">
        <w:t xml:space="preserve">Продолжение сотрудничества с клиентом и выполнения задания.  </w:t>
      </w:r>
    </w:p>
    <w:p w14:paraId="79C80C0D" w14:textId="77777777" w:rsidR="00793579" w:rsidRPr="006C5E82" w:rsidRDefault="00793579" w:rsidP="000E41E7">
      <w:pPr>
        <w:ind w:left="10" w:right="-113" w:hanging="10"/>
        <w:jc w:val="both"/>
      </w:pPr>
      <w:r w:rsidRPr="006C5E82">
        <w:t xml:space="preserve">Использование работы эксперта. </w:t>
      </w:r>
    </w:p>
    <w:p w14:paraId="0A834F4E" w14:textId="77777777" w:rsidR="00793579" w:rsidRPr="006C5E82" w:rsidRDefault="00793579" w:rsidP="000E41E7">
      <w:pPr>
        <w:ind w:left="10" w:right="-113" w:hanging="10"/>
        <w:jc w:val="both"/>
      </w:pPr>
      <w:r w:rsidRPr="006C5E82">
        <w:t xml:space="preserve"> </w:t>
      </w:r>
    </w:p>
    <w:p w14:paraId="6A860B1F" w14:textId="77777777" w:rsidR="00793579" w:rsidRPr="006C5E82" w:rsidRDefault="00793579" w:rsidP="000E41E7">
      <w:pPr>
        <w:ind w:left="10" w:right="-113" w:hanging="10"/>
        <w:jc w:val="both"/>
      </w:pPr>
      <w:r w:rsidRPr="006C5E82">
        <w:rPr>
          <w:b/>
        </w:rPr>
        <w:t xml:space="preserve">Тема 7. Поощрения, включая подарки и знаки внимания </w:t>
      </w:r>
      <w:r w:rsidRPr="006C5E82">
        <w:t xml:space="preserve">  </w:t>
      </w:r>
    </w:p>
    <w:p w14:paraId="33658F69" w14:textId="77777777" w:rsidR="00793579" w:rsidRPr="006C5E82" w:rsidRDefault="00793579" w:rsidP="000E41E7">
      <w:pPr>
        <w:ind w:left="10" w:right="-113" w:hanging="10"/>
        <w:jc w:val="both"/>
      </w:pPr>
    </w:p>
    <w:p w14:paraId="5A3B7F3E" w14:textId="77777777" w:rsidR="00793579" w:rsidRPr="006C5E82" w:rsidRDefault="00793579" w:rsidP="000E41E7">
      <w:pPr>
        <w:ind w:left="10" w:right="-113" w:hanging="10"/>
        <w:jc w:val="both"/>
      </w:pPr>
      <w:r w:rsidRPr="006C5E82">
        <w:t xml:space="preserve">Поощрения, запрещенные нормативными правовыми актами. Поощрения, не запрещенные нормативными правовыми актами: поощрения с целью оказать ненадлежащее влияние, рассмотрение будущих действий, поощрения без цели оказать ненадлежащее влияние. Поощрения членам семьи и родственникам аудитора. Прочие вопросы.   </w:t>
      </w:r>
    </w:p>
    <w:p w14:paraId="378D4E08" w14:textId="77777777" w:rsidR="00793579" w:rsidRPr="006C5E82" w:rsidRDefault="00793579" w:rsidP="000E41E7">
      <w:pPr>
        <w:ind w:left="10" w:right="-113" w:hanging="10"/>
        <w:jc w:val="both"/>
      </w:pPr>
    </w:p>
    <w:p w14:paraId="42F760F2" w14:textId="77777777" w:rsidR="00793579" w:rsidRPr="006C5E82" w:rsidRDefault="00793579" w:rsidP="000E41E7">
      <w:pPr>
        <w:ind w:left="10" w:right="-113" w:hanging="10"/>
        <w:jc w:val="both"/>
      </w:pPr>
      <w:r w:rsidRPr="006C5E82">
        <w:rPr>
          <w:b/>
        </w:rPr>
        <w:t>Тема 8. Ответные меры на несоблюдение нормативных правовых актов</w:t>
      </w:r>
      <w:r w:rsidRPr="006C5E82">
        <w:t xml:space="preserve">  </w:t>
      </w:r>
    </w:p>
    <w:p w14:paraId="274F0E2A" w14:textId="77777777" w:rsidR="00793579" w:rsidRPr="006C5E82" w:rsidRDefault="00793579" w:rsidP="000E41E7">
      <w:pPr>
        <w:ind w:left="10" w:right="-113" w:hanging="10"/>
        <w:jc w:val="both"/>
      </w:pPr>
    </w:p>
    <w:p w14:paraId="1EDF2A77" w14:textId="77777777" w:rsidR="00793579" w:rsidRPr="006C5E82" w:rsidRDefault="00793579" w:rsidP="000E41E7">
      <w:pPr>
        <w:ind w:left="10" w:right="-113" w:hanging="10"/>
        <w:jc w:val="both"/>
      </w:pPr>
      <w:r w:rsidRPr="006C5E82">
        <w:t xml:space="preserve">Цель аудитора в отношении несоблюдения нормативных правовых актов. Ответственность руководства клиента и лиц, отвечающих за его корпоративное управление. Ответственность аудитора.   </w:t>
      </w:r>
    </w:p>
    <w:p w14:paraId="726CDC76" w14:textId="77777777" w:rsidR="00793579" w:rsidRPr="006C5E82" w:rsidRDefault="00793579" w:rsidP="000E41E7">
      <w:pPr>
        <w:ind w:left="10" w:right="-113" w:hanging="10"/>
        <w:jc w:val="both"/>
      </w:pPr>
      <w:r w:rsidRPr="006C5E82">
        <w:t xml:space="preserve">Действия аудитора в ходе аудита бухгалтерской (финансовой) отчетности.  </w:t>
      </w:r>
    </w:p>
    <w:p w14:paraId="555294C6" w14:textId="77777777" w:rsidR="00793579" w:rsidRPr="006C5E82" w:rsidRDefault="00793579" w:rsidP="000E41E7">
      <w:pPr>
        <w:ind w:left="10" w:right="-113" w:hanging="10"/>
        <w:jc w:val="both"/>
      </w:pPr>
      <w:r w:rsidRPr="006C5E82">
        <w:t xml:space="preserve">Ответные меры на несоблюдение нормативных правовых актов при оказании профессиональных услуг, отличных от аудита бухгалтерской (финансовой) отчетности.  </w:t>
      </w:r>
    </w:p>
    <w:p w14:paraId="5C225E26" w14:textId="77777777" w:rsidR="00793579" w:rsidRPr="006C5E82" w:rsidRDefault="00793579" w:rsidP="000E41E7">
      <w:pPr>
        <w:ind w:left="10" w:right="-113" w:hanging="10"/>
        <w:jc w:val="both"/>
      </w:pPr>
    </w:p>
    <w:p w14:paraId="2D82B910" w14:textId="77777777" w:rsidR="00793579" w:rsidRPr="006C5E82" w:rsidRDefault="00793579" w:rsidP="000E41E7">
      <w:pPr>
        <w:ind w:left="14" w:right="-113"/>
        <w:jc w:val="both"/>
        <w:rPr>
          <w:b/>
        </w:rPr>
      </w:pPr>
      <w:r w:rsidRPr="006C5E82">
        <w:rPr>
          <w:b/>
        </w:rPr>
        <w:t>Тема 9. Другие ситуации, возможные угрозы независимости и меры предосторожности</w:t>
      </w:r>
    </w:p>
    <w:p w14:paraId="0B026BD0" w14:textId="77777777" w:rsidR="00793579" w:rsidRPr="006C5E82" w:rsidRDefault="00793579" w:rsidP="000E41E7">
      <w:pPr>
        <w:ind w:left="14" w:right="-113"/>
        <w:jc w:val="both"/>
      </w:pPr>
    </w:p>
    <w:p w14:paraId="76EECB99" w14:textId="77777777" w:rsidR="00793579" w:rsidRPr="006C5E82" w:rsidRDefault="00793579" w:rsidP="000E41E7">
      <w:pPr>
        <w:ind w:left="14" w:right="-113"/>
        <w:jc w:val="both"/>
      </w:pPr>
      <w:r w:rsidRPr="006C5E82">
        <w:t xml:space="preserve">Предоставление второго мнения организации, которая не является текущим аудиторским клиентом.   </w:t>
      </w:r>
    </w:p>
    <w:p w14:paraId="42059FE6" w14:textId="77777777" w:rsidR="00793579" w:rsidRPr="006C5E82" w:rsidRDefault="00793579" w:rsidP="000E41E7">
      <w:pPr>
        <w:ind w:left="14" w:right="-113"/>
        <w:jc w:val="both"/>
      </w:pPr>
      <w:r w:rsidRPr="006C5E82">
        <w:t xml:space="preserve">Вознаграждение аудитора: уровень вознаграждения, условное вознаграждение, вознаграждение за посредничество и комиссионное вознаграждение, приобретение и продажа аудиторской организации.  </w:t>
      </w:r>
    </w:p>
    <w:p w14:paraId="6CD40302" w14:textId="77777777" w:rsidR="00793579" w:rsidRPr="006C5E82" w:rsidRDefault="00793579" w:rsidP="000E41E7">
      <w:pPr>
        <w:ind w:left="14" w:right="-113"/>
        <w:jc w:val="both"/>
      </w:pPr>
      <w:r w:rsidRPr="006C5E82">
        <w:t>Принятие на хранение активов клиента</w:t>
      </w:r>
    </w:p>
    <w:p w14:paraId="1C84565F" w14:textId="77777777" w:rsidR="00793579" w:rsidRPr="006C5E82" w:rsidRDefault="00793579" w:rsidP="000E41E7">
      <w:pPr>
        <w:ind w:left="14" w:right="-113"/>
        <w:jc w:val="both"/>
      </w:pPr>
      <w:r w:rsidRPr="006C5E82">
        <w:t xml:space="preserve">   </w:t>
      </w:r>
    </w:p>
    <w:p w14:paraId="1BF22AB1" w14:textId="77777777" w:rsidR="00793579" w:rsidRPr="006C5E82" w:rsidRDefault="00793579" w:rsidP="000E41E7">
      <w:pPr>
        <w:ind w:left="10" w:right="-113" w:hanging="10"/>
        <w:jc w:val="both"/>
        <w:rPr>
          <w:b/>
        </w:rPr>
      </w:pPr>
      <w:r w:rsidRPr="006C5E82">
        <w:rPr>
          <w:b/>
        </w:rPr>
        <w:t>Раздел 3. Система ответственности аудиторов и аудиторских организаций за нарушение Кодекса профессиональной этики аудиторов</w:t>
      </w:r>
    </w:p>
    <w:p w14:paraId="345C9A46" w14:textId="77777777" w:rsidR="00793579" w:rsidRPr="006C5E82" w:rsidRDefault="00793579" w:rsidP="000E41E7">
      <w:pPr>
        <w:ind w:left="10" w:right="-113" w:hanging="10"/>
        <w:jc w:val="both"/>
      </w:pPr>
      <w:r w:rsidRPr="006C5E82">
        <w:t xml:space="preserve">   </w:t>
      </w:r>
    </w:p>
    <w:p w14:paraId="5F973E54" w14:textId="77777777" w:rsidR="00793579" w:rsidRPr="006C5E82" w:rsidRDefault="00793579" w:rsidP="000E41E7">
      <w:pPr>
        <w:ind w:left="10" w:right="-113" w:hanging="10"/>
        <w:jc w:val="both"/>
        <w:rPr>
          <w:b/>
        </w:rPr>
      </w:pPr>
      <w:r w:rsidRPr="006C5E82">
        <w:rPr>
          <w:b/>
        </w:rPr>
        <w:t>Тема 10. Ответственность аудиторов и аудиторских организаций за нарушение Кодекса профессиональной этики аудиторов</w:t>
      </w:r>
    </w:p>
    <w:p w14:paraId="483F009F" w14:textId="77777777" w:rsidR="00793579" w:rsidRPr="006C5E82" w:rsidRDefault="00793579" w:rsidP="000E41E7">
      <w:pPr>
        <w:ind w:left="10" w:right="-113" w:hanging="10"/>
        <w:jc w:val="both"/>
      </w:pPr>
      <w:r w:rsidRPr="006C5E82">
        <w:t xml:space="preserve">  </w:t>
      </w:r>
    </w:p>
    <w:p w14:paraId="3407A104" w14:textId="77777777" w:rsidR="00793579" w:rsidRPr="006C5E82" w:rsidRDefault="00793579" w:rsidP="000E41E7">
      <w:pPr>
        <w:ind w:left="10" w:right="-113" w:hanging="10"/>
        <w:jc w:val="both"/>
      </w:pPr>
      <w:r w:rsidRPr="006C5E82">
        <w:t>Кодекс профессиональной этики аудиторов как элемент системы внутреннего и внешнего контроля качества работы аудитора, аудиторской организации. Виды ответственности за нарушение Кодекса профессиональной этики аудиторов. Меры дисциплинарной ответственности. Порядок рассмотрения дел о нарушении Кодекса профессиональной этики аудиторов и применения мер воздействия.</w:t>
      </w:r>
    </w:p>
    <w:p w14:paraId="23B8D459" w14:textId="77777777" w:rsidR="00793579" w:rsidRPr="006C5E82" w:rsidRDefault="00793579" w:rsidP="000E41E7">
      <w:pPr>
        <w:ind w:left="10" w:right="-113" w:hanging="10"/>
        <w:jc w:val="both"/>
      </w:pPr>
      <w:r w:rsidRPr="006C5E82">
        <w:t xml:space="preserve"> </w:t>
      </w:r>
      <w:r w:rsidRPr="006C5E82">
        <w:rPr>
          <w:b/>
        </w:rPr>
        <w:t xml:space="preserve"> </w:t>
      </w:r>
      <w:r w:rsidRPr="006C5E82">
        <w:t xml:space="preserve">  </w:t>
      </w:r>
    </w:p>
    <w:p w14:paraId="04B70F29" w14:textId="77777777" w:rsidR="00793579" w:rsidRPr="006C5E82" w:rsidRDefault="00793579" w:rsidP="000E41E7">
      <w:pPr>
        <w:ind w:left="10" w:right="-113" w:hanging="10"/>
        <w:jc w:val="both"/>
      </w:pPr>
      <w:r w:rsidRPr="006C5E82">
        <w:rPr>
          <w:b/>
        </w:rPr>
        <w:t>Примечание</w:t>
      </w:r>
      <w:r w:rsidRPr="006C5E82">
        <w:t xml:space="preserve"> </w:t>
      </w:r>
    </w:p>
    <w:p w14:paraId="7DCD4D8A" w14:textId="77777777" w:rsidR="00793579" w:rsidRPr="006C5E82" w:rsidRDefault="00793579" w:rsidP="000E41E7">
      <w:pPr>
        <w:ind w:left="10" w:right="-113" w:hanging="10"/>
        <w:jc w:val="both"/>
      </w:pPr>
    </w:p>
    <w:p w14:paraId="4824A96F" w14:textId="77777777" w:rsidR="00793579" w:rsidRPr="006C5E82" w:rsidRDefault="00793579" w:rsidP="000E41E7">
      <w:pPr>
        <w:ind w:left="10" w:right="-113" w:hanging="10"/>
        <w:jc w:val="both"/>
      </w:pPr>
      <w:r w:rsidRPr="006C5E82">
        <w:t>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Занятия по данной программе рекомендуется проводить силами специалистов, имеющих практический опыт проведения аудита.</w:t>
      </w:r>
    </w:p>
    <w:p w14:paraId="4184DC5E" w14:textId="77777777" w:rsidR="00793579" w:rsidRPr="006C5E82" w:rsidRDefault="00793579" w:rsidP="000E41E7">
      <w:pPr>
        <w:ind w:left="10" w:right="-113" w:hanging="10"/>
        <w:jc w:val="both"/>
      </w:pPr>
      <w:r w:rsidRPr="006C5E82">
        <w:t xml:space="preserve">   </w:t>
      </w:r>
    </w:p>
    <w:p w14:paraId="2106E235" w14:textId="77777777" w:rsidR="00793579" w:rsidRPr="006C5E82" w:rsidRDefault="00793579" w:rsidP="000E41E7">
      <w:pPr>
        <w:ind w:left="10" w:right="-113" w:hanging="10"/>
        <w:jc w:val="both"/>
      </w:pPr>
      <w:r w:rsidRPr="006C5E82">
        <w:rPr>
          <w:b/>
        </w:rPr>
        <w:t>Результат обучения.</w:t>
      </w:r>
      <w:r w:rsidRPr="006C5E82">
        <w:t xml:space="preserve"> </w:t>
      </w:r>
      <w:r w:rsidRPr="006C5E82">
        <w:rPr>
          <w:b/>
        </w:rPr>
        <w:t>Компетенции</w:t>
      </w:r>
      <w:r w:rsidRPr="006C5E82">
        <w:t xml:space="preserve"> </w:t>
      </w:r>
    </w:p>
    <w:p w14:paraId="2020DFDA" w14:textId="77777777" w:rsidR="00793579" w:rsidRPr="006C5E82" w:rsidRDefault="00793579" w:rsidP="000E41E7">
      <w:pPr>
        <w:ind w:left="10" w:right="-113" w:hanging="10"/>
        <w:jc w:val="both"/>
      </w:pPr>
      <w:r w:rsidRPr="006C5E82">
        <w:t xml:space="preserve"> </w:t>
      </w:r>
    </w:p>
    <w:p w14:paraId="28386472" w14:textId="77777777" w:rsidR="00793579" w:rsidRPr="006C5E82" w:rsidRDefault="00793579" w:rsidP="000E41E7">
      <w:pPr>
        <w:ind w:left="10" w:right="-113" w:hanging="10"/>
        <w:jc w:val="both"/>
      </w:pPr>
      <w:r w:rsidRPr="006C5E82">
        <w:lastRenderedPageBreak/>
        <w:t xml:space="preserve">Глубокие знания и понимание требований профессиональной этики при осуществлении аудиторской деятельности. Приобретение практических навыков выявления угроз нарушения профессиональной этики и применения мер предосторожности.  </w:t>
      </w:r>
    </w:p>
    <w:p w14:paraId="16723060" w14:textId="77777777" w:rsidR="00793579" w:rsidRPr="006C5E82" w:rsidRDefault="00793579" w:rsidP="000E41E7">
      <w:pPr>
        <w:ind w:left="10" w:right="-113" w:hanging="10"/>
        <w:jc w:val="both"/>
      </w:pPr>
    </w:p>
    <w:p w14:paraId="35B686E0" w14:textId="77777777" w:rsidR="00793579" w:rsidRPr="006C5E82" w:rsidRDefault="00793579" w:rsidP="000E41E7">
      <w:pPr>
        <w:ind w:left="29" w:right="-113"/>
        <w:jc w:val="both"/>
      </w:pPr>
      <w:r w:rsidRPr="006C5E82">
        <w:t xml:space="preserve">  </w:t>
      </w:r>
    </w:p>
    <w:p w14:paraId="36611B76" w14:textId="77777777" w:rsidR="00793579" w:rsidRPr="006C5E82" w:rsidRDefault="00793579" w:rsidP="000E41E7">
      <w:pPr>
        <w:ind w:left="24" w:right="-113" w:hanging="10"/>
        <w:jc w:val="both"/>
        <w:rPr>
          <w:b/>
        </w:rPr>
      </w:pPr>
      <w:r w:rsidRPr="006C5E82">
        <w:rPr>
          <w:b/>
        </w:rPr>
        <w:t>6-3-23 «ПРАВИЛА НЕЗАВИСИМОСТИ АУДИТОРОВ И АУДИТОРСКИХ ОРГАНИЗАЦИЙ»</w:t>
      </w:r>
    </w:p>
    <w:p w14:paraId="466760C6" w14:textId="77777777" w:rsidR="00793579" w:rsidRPr="006C5E82" w:rsidRDefault="00793579" w:rsidP="000E41E7">
      <w:pPr>
        <w:ind w:left="24" w:right="-113" w:hanging="10"/>
        <w:jc w:val="both"/>
      </w:pPr>
      <w:r w:rsidRPr="006C5E82">
        <w:rPr>
          <w:b/>
        </w:rPr>
        <w:t xml:space="preserve"> </w:t>
      </w:r>
      <w:r w:rsidRPr="006C5E82">
        <w:t xml:space="preserve"> </w:t>
      </w:r>
    </w:p>
    <w:p w14:paraId="06F85CC8" w14:textId="77777777" w:rsidR="00793579" w:rsidRPr="006C5E82" w:rsidRDefault="00793579" w:rsidP="000E41E7">
      <w:pPr>
        <w:ind w:left="24" w:right="-113" w:hanging="10"/>
        <w:jc w:val="both"/>
      </w:pPr>
      <w:r w:rsidRPr="006C5E82">
        <w:rPr>
          <w:b/>
        </w:rPr>
        <w:t>Продолжительность обучения</w:t>
      </w:r>
      <w:r w:rsidRPr="006C5E82">
        <w:t xml:space="preserve"> – 16 академических часов. </w:t>
      </w:r>
    </w:p>
    <w:p w14:paraId="010C17C3" w14:textId="77777777" w:rsidR="00793579" w:rsidRPr="006C5E82" w:rsidRDefault="00793579" w:rsidP="000E41E7">
      <w:pPr>
        <w:ind w:left="24" w:right="-113" w:hanging="10"/>
        <w:jc w:val="both"/>
      </w:pPr>
    </w:p>
    <w:p w14:paraId="47F842AB" w14:textId="77777777" w:rsidR="00793579" w:rsidRPr="006C5E82" w:rsidRDefault="00793579" w:rsidP="000E41E7">
      <w:pPr>
        <w:ind w:left="14" w:right="-113"/>
        <w:jc w:val="both"/>
      </w:pPr>
      <w:r w:rsidRPr="006C5E82">
        <w:rPr>
          <w:b/>
        </w:rPr>
        <w:t>Цель программы</w:t>
      </w:r>
      <w:r w:rsidRPr="006C5E82">
        <w:t xml:space="preserve"> – изучение требований, установленных Правилами независимости аудиторов и аудиторских организаций, в отношении длительного взаимодействия с аудируемым лицом, анализ других норм Правила независимости аудиторов и аудиторских организаций и формирование навыков применения правил независимости в практической деятельности аудиторов.  </w:t>
      </w:r>
    </w:p>
    <w:p w14:paraId="1A22881F" w14:textId="77777777" w:rsidR="00793579" w:rsidRPr="006C5E82" w:rsidRDefault="00793579" w:rsidP="000E41E7">
      <w:pPr>
        <w:ind w:left="14" w:right="-113"/>
        <w:jc w:val="both"/>
      </w:pPr>
    </w:p>
    <w:p w14:paraId="3E793F39" w14:textId="77777777" w:rsidR="00793579" w:rsidRPr="006C5E82" w:rsidRDefault="00793579" w:rsidP="000E41E7">
      <w:pPr>
        <w:ind w:left="24" w:right="-113" w:hanging="10"/>
        <w:jc w:val="both"/>
      </w:pPr>
      <w:r w:rsidRPr="006C5E82">
        <w:rPr>
          <w:b/>
        </w:rPr>
        <w:t>Тема 1. Правила независимости аудиторов и аудиторских организаций. Общие положения</w:t>
      </w:r>
      <w:r w:rsidRPr="006C5E82">
        <w:t xml:space="preserve">  </w:t>
      </w:r>
    </w:p>
    <w:p w14:paraId="4C7B31F7" w14:textId="77777777" w:rsidR="00793579" w:rsidRPr="006C5E82" w:rsidRDefault="00793579" w:rsidP="000E41E7">
      <w:pPr>
        <w:ind w:left="24" w:right="-113" w:hanging="10"/>
        <w:jc w:val="both"/>
      </w:pPr>
    </w:p>
    <w:p w14:paraId="2D38BCC7" w14:textId="77777777" w:rsidR="00793579" w:rsidRPr="006C5E82" w:rsidRDefault="00793579" w:rsidP="000E41E7">
      <w:pPr>
        <w:ind w:left="14" w:right="-113"/>
        <w:jc w:val="both"/>
      </w:pPr>
      <w:r w:rsidRPr="006C5E82">
        <w:t xml:space="preserve">Правила независимости аудиторов и аудиторских организаций: значение и место в системе регулирования аудиторской деятельности. Правовые основы независимости аудиторов и аудиторских организаций: Федеральный закон "Об аудиторской деятельности", Правила независимости аудиторов и аудиторских организаций, Кодекс профессиональной этики аудиторов, международные стандарты аудита. Порядок принятия Правил независимости. Обязательность соблюдения Правил независимости аудиторами и аудиторскими организациями при выполнении заданий, обеспечивающих уверенность, включая аудит, обзорные проверки и иные задания, обеспечивающие уверенность.  </w:t>
      </w:r>
    </w:p>
    <w:p w14:paraId="74AEF548" w14:textId="77777777" w:rsidR="00793579" w:rsidRPr="006C5E82" w:rsidRDefault="00793579" w:rsidP="000E41E7">
      <w:pPr>
        <w:ind w:left="14" w:right="-113"/>
        <w:jc w:val="both"/>
      </w:pPr>
    </w:p>
    <w:p w14:paraId="7704C6EF" w14:textId="77777777" w:rsidR="00793579" w:rsidRPr="006C5E82" w:rsidRDefault="00793579" w:rsidP="000E41E7">
      <w:pPr>
        <w:ind w:left="24" w:right="-113" w:hanging="10"/>
        <w:jc w:val="both"/>
      </w:pPr>
      <w:r w:rsidRPr="006C5E82">
        <w:rPr>
          <w:b/>
        </w:rPr>
        <w:t>Тема 2. Требования к независимости аудиторов и аудиторских организаций при выполнении заданий, обеспечивающих уверенность, включая аудит, обзорные проверки и иные задания, обеспечивающие уверенность</w:t>
      </w:r>
      <w:r w:rsidRPr="006C5E82">
        <w:t xml:space="preserve">  </w:t>
      </w:r>
    </w:p>
    <w:p w14:paraId="0D50C1BA" w14:textId="77777777" w:rsidR="00793579" w:rsidRPr="006C5E82" w:rsidRDefault="00793579" w:rsidP="000E41E7">
      <w:pPr>
        <w:ind w:left="24" w:right="-113" w:hanging="10"/>
        <w:jc w:val="both"/>
      </w:pPr>
    </w:p>
    <w:p w14:paraId="6E24BCA2" w14:textId="77777777" w:rsidR="00793579" w:rsidRPr="006C5E82" w:rsidRDefault="00793579" w:rsidP="000E41E7">
      <w:pPr>
        <w:ind w:left="24" w:right="-113" w:hanging="10"/>
        <w:jc w:val="both"/>
      </w:pPr>
      <w:r w:rsidRPr="006C5E82">
        <w:rPr>
          <w:b/>
        </w:rPr>
        <w:t xml:space="preserve">Раздел 2.1. Концептуальный подход к соблюдению независимости: общие положения </w:t>
      </w:r>
      <w:r w:rsidRPr="006C5E82">
        <w:t xml:space="preserve">  </w:t>
      </w:r>
    </w:p>
    <w:p w14:paraId="1265784F" w14:textId="77777777" w:rsidR="00793579" w:rsidRPr="006C5E82" w:rsidRDefault="00793579" w:rsidP="000E41E7">
      <w:pPr>
        <w:ind w:left="24" w:right="-113" w:hanging="10"/>
        <w:jc w:val="both"/>
      </w:pPr>
    </w:p>
    <w:p w14:paraId="59C52013" w14:textId="77777777" w:rsidR="00793579" w:rsidRPr="006C5E82" w:rsidRDefault="00793579" w:rsidP="000E41E7">
      <w:pPr>
        <w:ind w:left="14" w:right="-113"/>
        <w:jc w:val="both"/>
      </w:pPr>
      <w:r w:rsidRPr="006C5E82">
        <w:t>Концептуальный подход к соблюдению независимости: анализ особенностей применения для аудита, обзорных проверок и иных заданий, обеспечивающий уверенность. Суть концептуального подхода. Независимость мышления и независимость поведения. Сетевые организации: критерии и особенности требований независимости. Понятие общественно значимых организаций. Информационное взаимодействие аудитора по вопросам независимости с лицами, отвечающими за корпоративное управление. Документирование выводов о соблюдении независимости. Последствия нарушения Правил независимости</w:t>
      </w:r>
    </w:p>
    <w:p w14:paraId="7A6C6DA3" w14:textId="77777777" w:rsidR="00793579" w:rsidRPr="006C5E82" w:rsidRDefault="00793579" w:rsidP="000E41E7">
      <w:pPr>
        <w:ind w:left="14" w:right="-113"/>
        <w:jc w:val="both"/>
      </w:pPr>
      <w:r w:rsidRPr="006C5E82">
        <w:t xml:space="preserve">  </w:t>
      </w:r>
    </w:p>
    <w:p w14:paraId="2CB70645" w14:textId="77777777" w:rsidR="00793579" w:rsidRPr="006C5E82" w:rsidRDefault="00793579" w:rsidP="000E41E7">
      <w:pPr>
        <w:ind w:left="24" w:right="-113" w:hanging="10"/>
        <w:jc w:val="both"/>
      </w:pPr>
      <w:r w:rsidRPr="006C5E82">
        <w:rPr>
          <w:b/>
        </w:rPr>
        <w:t xml:space="preserve">Раздел 2.2. Применение концептуального подхода к соблюдению требований к независимости </w:t>
      </w:r>
      <w:r w:rsidRPr="006C5E82">
        <w:t xml:space="preserve">  </w:t>
      </w:r>
    </w:p>
    <w:p w14:paraId="047848E1" w14:textId="77777777" w:rsidR="00793579" w:rsidRPr="006C5E82" w:rsidRDefault="00793579" w:rsidP="000E41E7">
      <w:pPr>
        <w:ind w:left="24" w:right="-113" w:hanging="10"/>
        <w:jc w:val="both"/>
      </w:pPr>
    </w:p>
    <w:p w14:paraId="1590A1FA" w14:textId="77777777" w:rsidR="00793579" w:rsidRPr="006C5E82" w:rsidRDefault="00793579" w:rsidP="000E41E7">
      <w:pPr>
        <w:ind w:left="14" w:right="-113"/>
        <w:jc w:val="both"/>
      </w:pPr>
      <w:r w:rsidRPr="006C5E82">
        <w:t>Длительное взаимодействие с аудируемым лицом (включая вопросы ротации руководителей заданий по аудиту): требования, особенности применения для аудита общественно значимых и иных организаций. Периоды «вовлечения» и «</w:t>
      </w:r>
      <w:proofErr w:type="spellStart"/>
      <w:r w:rsidRPr="006C5E82">
        <w:t>невовлечения</w:t>
      </w:r>
      <w:proofErr w:type="spellEnd"/>
      <w:r w:rsidRPr="006C5E82">
        <w:t xml:space="preserve">» для руководителя задания, лица, ответственного за проверку качества выполнения задания, другого ключевого лица, осуществляющего руководство заданием по аудиту, в случае, когда аудируемое лицо является общественно значимой организацией. Особенности определения указанных периодов с учетом разъяснений Совета по аудиторской деятельности. Ограничения на деятельность в </w:t>
      </w:r>
      <w:r w:rsidRPr="006C5E82">
        <w:lastRenderedPageBreak/>
        <w:t xml:space="preserve">период </w:t>
      </w:r>
      <w:proofErr w:type="spellStart"/>
      <w:r w:rsidRPr="006C5E82">
        <w:t>невовлечения</w:t>
      </w:r>
      <w:proofErr w:type="spellEnd"/>
      <w:r w:rsidRPr="006C5E82">
        <w:t xml:space="preserve">. Международная практика в отношении обеспечения независимости аудиторов и аудиторских организаций в отношении длительного взаимодействия.  </w:t>
      </w:r>
    </w:p>
    <w:p w14:paraId="68A2BD2C" w14:textId="77777777" w:rsidR="00793579" w:rsidRPr="006C5E82" w:rsidRDefault="00793579" w:rsidP="000E41E7">
      <w:pPr>
        <w:ind w:left="14" w:right="-113"/>
        <w:jc w:val="both"/>
      </w:pPr>
      <w:r w:rsidRPr="006C5E82">
        <w:t xml:space="preserve">Иные обстоятельства и взаимоотношения, которые создают или могут создавать угрозы независимости.  </w:t>
      </w:r>
    </w:p>
    <w:p w14:paraId="46403A85" w14:textId="77777777" w:rsidR="00793579" w:rsidRPr="006C5E82" w:rsidRDefault="00793579" w:rsidP="000E41E7">
      <w:pPr>
        <w:ind w:left="14" w:right="-113"/>
        <w:jc w:val="both"/>
      </w:pPr>
    </w:p>
    <w:p w14:paraId="2911CB9F" w14:textId="77777777" w:rsidR="00793579" w:rsidRPr="006C5E82" w:rsidRDefault="00793579" w:rsidP="000E41E7">
      <w:pPr>
        <w:ind w:left="24" w:right="-113" w:hanging="10"/>
        <w:jc w:val="both"/>
      </w:pPr>
      <w:r w:rsidRPr="006C5E82">
        <w:rPr>
          <w:b/>
        </w:rPr>
        <w:t>Раздел 2.3. Оказание услуг, связанных с выполнением заданий, не обеспечивающих уверенность</w:t>
      </w:r>
      <w:r w:rsidRPr="006C5E82">
        <w:t xml:space="preserve">  </w:t>
      </w:r>
    </w:p>
    <w:p w14:paraId="2ABD5B4B" w14:textId="77777777" w:rsidR="00793579" w:rsidRPr="006C5E82" w:rsidRDefault="00793579" w:rsidP="000E41E7">
      <w:pPr>
        <w:ind w:left="24" w:right="-113" w:hanging="10"/>
        <w:jc w:val="both"/>
      </w:pPr>
    </w:p>
    <w:p w14:paraId="3D641F7E" w14:textId="77777777" w:rsidR="00793579" w:rsidRPr="006C5E82" w:rsidRDefault="00793579" w:rsidP="000E41E7">
      <w:pPr>
        <w:ind w:left="14" w:right="-113"/>
        <w:jc w:val="both"/>
      </w:pPr>
      <w:r w:rsidRPr="006C5E82">
        <w:t xml:space="preserve">Ситуации, создающие угрозы, и необходимые меры предосторожности. Функции руководства аудируемого лица. Различие требований к независимости аудитора в отношении аудируемых лиц, не являющихся общественно значимыми организациями и аудируемых лиц, являющихся общественно значимыми организациями для следующих услуг:  </w:t>
      </w:r>
    </w:p>
    <w:p w14:paraId="4518F70B" w14:textId="77777777" w:rsidR="00793579" w:rsidRPr="006C5E82" w:rsidRDefault="00793579" w:rsidP="001F2B0D">
      <w:pPr>
        <w:numPr>
          <w:ilvl w:val="0"/>
          <w:numId w:val="3"/>
        </w:numPr>
        <w:ind w:right="-113" w:hanging="360"/>
        <w:jc w:val="both"/>
      </w:pPr>
      <w:r w:rsidRPr="006C5E82">
        <w:t xml:space="preserve">Услуги, связанные с бухгалтерским учетом;  </w:t>
      </w:r>
    </w:p>
    <w:p w14:paraId="69CA4BC4" w14:textId="77777777" w:rsidR="00793579" w:rsidRPr="006C5E82" w:rsidRDefault="00793579" w:rsidP="001F2B0D">
      <w:pPr>
        <w:numPr>
          <w:ilvl w:val="0"/>
          <w:numId w:val="3"/>
        </w:numPr>
        <w:ind w:right="-113" w:hanging="360"/>
        <w:jc w:val="both"/>
      </w:pPr>
      <w:r w:rsidRPr="006C5E82">
        <w:t xml:space="preserve">Административные услуги;  </w:t>
      </w:r>
    </w:p>
    <w:p w14:paraId="10C99831" w14:textId="77777777" w:rsidR="00793579" w:rsidRPr="006C5E82" w:rsidRDefault="00793579" w:rsidP="001F2B0D">
      <w:pPr>
        <w:numPr>
          <w:ilvl w:val="0"/>
          <w:numId w:val="3"/>
        </w:numPr>
        <w:ind w:right="-113" w:hanging="360"/>
        <w:jc w:val="both"/>
      </w:pPr>
      <w:r w:rsidRPr="006C5E82">
        <w:t xml:space="preserve">Услуги по оценке;  </w:t>
      </w:r>
    </w:p>
    <w:p w14:paraId="20E03830" w14:textId="77777777" w:rsidR="00793579" w:rsidRPr="006C5E82" w:rsidRDefault="00793579" w:rsidP="001F2B0D">
      <w:pPr>
        <w:numPr>
          <w:ilvl w:val="0"/>
          <w:numId w:val="3"/>
        </w:numPr>
        <w:ind w:right="-113" w:hanging="360"/>
        <w:jc w:val="both"/>
      </w:pPr>
      <w:r w:rsidRPr="006C5E82">
        <w:t xml:space="preserve">Услуги по налоговому консультированию;  </w:t>
      </w:r>
    </w:p>
    <w:p w14:paraId="54D85F9B" w14:textId="77777777" w:rsidR="00793579" w:rsidRPr="006C5E82" w:rsidRDefault="00793579" w:rsidP="001F2B0D">
      <w:pPr>
        <w:numPr>
          <w:ilvl w:val="0"/>
          <w:numId w:val="3"/>
        </w:numPr>
        <w:ind w:right="-113" w:hanging="360"/>
        <w:jc w:val="both"/>
      </w:pPr>
      <w:r w:rsidRPr="006C5E82">
        <w:t xml:space="preserve">Услуги, связанные с внутренним аудитом;  </w:t>
      </w:r>
    </w:p>
    <w:p w14:paraId="0BD892CE" w14:textId="77777777" w:rsidR="00793579" w:rsidRPr="006C5E82" w:rsidRDefault="00793579" w:rsidP="001F2B0D">
      <w:pPr>
        <w:numPr>
          <w:ilvl w:val="0"/>
          <w:numId w:val="3"/>
        </w:numPr>
        <w:ind w:right="-113" w:hanging="360"/>
        <w:jc w:val="both"/>
      </w:pPr>
      <w:r w:rsidRPr="006C5E82">
        <w:t xml:space="preserve">Услуги, связанные с информационными системами;  </w:t>
      </w:r>
    </w:p>
    <w:p w14:paraId="0E84A5FB" w14:textId="77777777" w:rsidR="00793579" w:rsidRPr="006C5E82" w:rsidRDefault="00793579" w:rsidP="001F2B0D">
      <w:pPr>
        <w:numPr>
          <w:ilvl w:val="0"/>
          <w:numId w:val="3"/>
        </w:numPr>
        <w:ind w:right="-113" w:hanging="360"/>
        <w:jc w:val="both"/>
      </w:pPr>
      <w:r w:rsidRPr="006C5E82">
        <w:t xml:space="preserve">Услуги, связанные с судебными разбирательствами;  </w:t>
      </w:r>
    </w:p>
    <w:p w14:paraId="11E04A0E" w14:textId="77777777" w:rsidR="00793579" w:rsidRPr="006C5E82" w:rsidRDefault="00793579" w:rsidP="001F2B0D">
      <w:pPr>
        <w:numPr>
          <w:ilvl w:val="0"/>
          <w:numId w:val="3"/>
        </w:numPr>
        <w:ind w:right="-113" w:hanging="360"/>
        <w:jc w:val="both"/>
      </w:pPr>
      <w:r w:rsidRPr="006C5E82">
        <w:t xml:space="preserve">Юридические услуги;  </w:t>
      </w:r>
    </w:p>
    <w:p w14:paraId="6485B394" w14:textId="77777777" w:rsidR="00793579" w:rsidRPr="006C5E82" w:rsidRDefault="00793579" w:rsidP="001F2B0D">
      <w:pPr>
        <w:numPr>
          <w:ilvl w:val="0"/>
          <w:numId w:val="3"/>
        </w:numPr>
        <w:ind w:right="-113" w:hanging="360"/>
        <w:jc w:val="both"/>
      </w:pPr>
      <w:r w:rsidRPr="006C5E82">
        <w:t xml:space="preserve">Услуги по найму персонала;  </w:t>
      </w:r>
    </w:p>
    <w:p w14:paraId="78473351" w14:textId="77777777" w:rsidR="00793579" w:rsidRPr="006C5E82" w:rsidRDefault="00793579" w:rsidP="001F2B0D">
      <w:pPr>
        <w:numPr>
          <w:ilvl w:val="0"/>
          <w:numId w:val="3"/>
        </w:numPr>
        <w:ind w:right="-113" w:hanging="360"/>
        <w:jc w:val="both"/>
      </w:pPr>
      <w:r w:rsidRPr="006C5E82">
        <w:t xml:space="preserve">Услуги, связанные с корпоративными финансами.  </w:t>
      </w:r>
    </w:p>
    <w:p w14:paraId="5E88A29C" w14:textId="77777777" w:rsidR="00793579" w:rsidRPr="006C5E82" w:rsidRDefault="00793579" w:rsidP="000E41E7">
      <w:pPr>
        <w:ind w:left="28" w:right="-113"/>
        <w:jc w:val="both"/>
      </w:pPr>
      <w:r w:rsidRPr="006C5E82">
        <w:rPr>
          <w:b/>
        </w:rPr>
        <w:t xml:space="preserve"> </w:t>
      </w:r>
      <w:r w:rsidRPr="006C5E82">
        <w:t xml:space="preserve"> </w:t>
      </w:r>
    </w:p>
    <w:p w14:paraId="3AD32200" w14:textId="77777777" w:rsidR="00793579" w:rsidRPr="006C5E82" w:rsidRDefault="00793579" w:rsidP="000E41E7">
      <w:pPr>
        <w:ind w:left="24" w:right="-113" w:hanging="10"/>
        <w:jc w:val="both"/>
      </w:pPr>
      <w:r w:rsidRPr="006C5E82">
        <w:rPr>
          <w:b/>
        </w:rPr>
        <w:t>Раздел 2.4. Вознаграждение, его виды и влияние на независимость</w:t>
      </w:r>
      <w:r w:rsidRPr="006C5E82">
        <w:t xml:space="preserve">  </w:t>
      </w:r>
    </w:p>
    <w:p w14:paraId="50CC1FFB" w14:textId="77777777" w:rsidR="00793579" w:rsidRPr="006C5E82" w:rsidRDefault="00793579" w:rsidP="000E41E7">
      <w:pPr>
        <w:ind w:left="24" w:right="-113" w:hanging="10"/>
        <w:jc w:val="both"/>
      </w:pPr>
    </w:p>
    <w:p w14:paraId="41F3D30D" w14:textId="77777777" w:rsidR="00793579" w:rsidRPr="006C5E82" w:rsidRDefault="00793579" w:rsidP="000E41E7">
      <w:pPr>
        <w:ind w:left="14" w:right="-113"/>
        <w:jc w:val="both"/>
      </w:pPr>
      <w:r w:rsidRPr="006C5E82">
        <w:t xml:space="preserve">Сравнительный размер вознаграждений, задержка выплаты вознаграждения, условное вознаграждение.  </w:t>
      </w:r>
    </w:p>
    <w:p w14:paraId="41F45EA8" w14:textId="77777777" w:rsidR="00793579" w:rsidRPr="006C5E82" w:rsidRDefault="00793579" w:rsidP="000E41E7">
      <w:pPr>
        <w:ind w:left="14" w:right="-113"/>
        <w:jc w:val="both"/>
      </w:pPr>
      <w:r w:rsidRPr="006C5E82">
        <w:t xml:space="preserve">Компенсационные выплаты за продвижение аудируемому лицу услуг, связанных с выполнений заданий, не обеспечивающих уверенность  </w:t>
      </w:r>
    </w:p>
    <w:p w14:paraId="56E03111" w14:textId="77777777" w:rsidR="00793579" w:rsidRPr="006C5E82" w:rsidRDefault="00793579" w:rsidP="000E41E7">
      <w:pPr>
        <w:ind w:left="14" w:right="-113"/>
        <w:jc w:val="both"/>
      </w:pPr>
      <w:r w:rsidRPr="006C5E82">
        <w:t xml:space="preserve">Подарки и знаки внимания – связь с Кодексом этики аудиторов. </w:t>
      </w:r>
    </w:p>
    <w:p w14:paraId="71C73170" w14:textId="77777777" w:rsidR="00793579" w:rsidRPr="006C5E82" w:rsidRDefault="00793579" w:rsidP="000E41E7">
      <w:pPr>
        <w:ind w:left="14" w:right="-113"/>
        <w:jc w:val="both"/>
      </w:pPr>
      <w:r w:rsidRPr="006C5E82">
        <w:t xml:space="preserve"> </w:t>
      </w:r>
    </w:p>
    <w:p w14:paraId="01C094D8" w14:textId="77777777" w:rsidR="00793579" w:rsidRPr="006C5E82" w:rsidRDefault="00793579" w:rsidP="000E41E7">
      <w:pPr>
        <w:ind w:left="24" w:right="-113" w:hanging="10"/>
        <w:jc w:val="both"/>
      </w:pPr>
      <w:r w:rsidRPr="006C5E82">
        <w:rPr>
          <w:b/>
        </w:rPr>
        <w:t>Тема 3. Аудиторское заключение, включающее указание на ограничение его использования и распространения</w:t>
      </w:r>
      <w:r w:rsidRPr="006C5E82">
        <w:t xml:space="preserve">  </w:t>
      </w:r>
    </w:p>
    <w:p w14:paraId="541ADF62" w14:textId="77777777" w:rsidR="00793579" w:rsidRPr="006C5E82" w:rsidRDefault="00793579" w:rsidP="000E41E7">
      <w:pPr>
        <w:ind w:left="24" w:right="-113" w:hanging="10"/>
        <w:jc w:val="both"/>
      </w:pPr>
    </w:p>
    <w:p w14:paraId="25F8A64C" w14:textId="77777777" w:rsidR="00793579" w:rsidRPr="006C5E82" w:rsidRDefault="00793579" w:rsidP="000E41E7">
      <w:pPr>
        <w:ind w:left="14" w:right="-113"/>
        <w:jc w:val="both"/>
      </w:pPr>
      <w:r w:rsidRPr="006C5E82">
        <w:t xml:space="preserve">Возможное изменение требований независимости в случаях, когда аудиторская организация по результатам аудита финансовой отчетности, подготовленной в соответствии с концепцией специального назначения, составляет аудиторское заключение, включающее указание на ограничение его использования и распространения.   </w:t>
      </w:r>
    </w:p>
    <w:p w14:paraId="4F10671C" w14:textId="77777777" w:rsidR="00793579" w:rsidRPr="006C5E82" w:rsidRDefault="00793579" w:rsidP="000E41E7">
      <w:pPr>
        <w:ind w:left="14" w:right="-113"/>
        <w:jc w:val="both"/>
      </w:pPr>
    </w:p>
    <w:p w14:paraId="43506B2C" w14:textId="77777777" w:rsidR="00793579" w:rsidRPr="006C5E82" w:rsidRDefault="00793579" w:rsidP="000E41E7">
      <w:pPr>
        <w:ind w:left="24" w:right="-113" w:hanging="10"/>
        <w:jc w:val="both"/>
      </w:pPr>
      <w:r w:rsidRPr="006C5E82">
        <w:rPr>
          <w:b/>
        </w:rPr>
        <w:t>Тема 4. Задания, обеспечивающие уверенность, иные, чем аудит или обзорные проверки финансовой информации прошедших периодов</w:t>
      </w:r>
      <w:r w:rsidRPr="006C5E82">
        <w:t xml:space="preserve">  </w:t>
      </w:r>
    </w:p>
    <w:p w14:paraId="7F2C5431" w14:textId="77777777" w:rsidR="00793579" w:rsidRPr="006C5E82" w:rsidRDefault="00793579" w:rsidP="000E41E7">
      <w:pPr>
        <w:ind w:left="24" w:right="-113" w:hanging="10"/>
        <w:jc w:val="both"/>
      </w:pPr>
    </w:p>
    <w:p w14:paraId="62A6DA81" w14:textId="77777777" w:rsidR="00793579" w:rsidRPr="006C5E82" w:rsidRDefault="00793579" w:rsidP="000E41E7">
      <w:pPr>
        <w:ind w:left="14" w:right="-113"/>
        <w:jc w:val="both"/>
      </w:pPr>
      <w:r w:rsidRPr="006C5E82">
        <w:t xml:space="preserve">Определение заданий, обеспечивающих уверенность, отличных от аудита или обзорных проверок финансовой информации прошедших периодов. Задания по подтверждению. Задания по непосредственной оценке. Заключения, включающие указание на ограничение их использования и распространения: отступления от требований Правил независимости. Особенности выполнения заданий, обеспечивающих уверенность (задания по подтверждению, задания по непосредственной оценке), предполагающих наличие нескольких ответственных сторон. Документирование выводов о соблюдении независимости. Определение периода выполнения задания. Действия аудитора в ситуациях, когда нарушены положения Правил независимости.  </w:t>
      </w:r>
    </w:p>
    <w:p w14:paraId="361966B3" w14:textId="77777777" w:rsidR="00793579" w:rsidRPr="006C5E82" w:rsidRDefault="00793579" w:rsidP="000E41E7">
      <w:pPr>
        <w:ind w:left="14" w:right="-113"/>
        <w:jc w:val="both"/>
      </w:pPr>
    </w:p>
    <w:p w14:paraId="0785A0B8" w14:textId="77777777" w:rsidR="00793579" w:rsidRPr="006C5E82" w:rsidRDefault="00793579" w:rsidP="000E41E7">
      <w:pPr>
        <w:ind w:left="14" w:right="-113"/>
        <w:jc w:val="both"/>
      </w:pPr>
      <w:r w:rsidRPr="006C5E82">
        <w:rPr>
          <w:b/>
        </w:rPr>
        <w:t>Примечание</w:t>
      </w:r>
    </w:p>
    <w:p w14:paraId="2C737575" w14:textId="77777777" w:rsidR="00793579" w:rsidRPr="006C5E82" w:rsidRDefault="00793579" w:rsidP="000E41E7">
      <w:pPr>
        <w:ind w:left="14" w:right="-113"/>
        <w:jc w:val="both"/>
      </w:pPr>
    </w:p>
    <w:p w14:paraId="646DCF56" w14:textId="77777777" w:rsidR="00793579" w:rsidRPr="006C5E82" w:rsidRDefault="00793579" w:rsidP="000E41E7">
      <w:pPr>
        <w:ind w:left="14" w:right="-113"/>
        <w:jc w:val="both"/>
      </w:pPr>
      <w:r w:rsidRPr="006C5E82">
        <w:t xml:space="preserve">Распределение академических часов по отдельным вопросам при обучении по настоящей программе производится учебно-методическим центром, проводящим занятия по повышению квалификации аудиторов. Занятия по данной программе рекомендуется проводить силами специалистов, имеющих практический опыт проведения аудита.  </w:t>
      </w:r>
    </w:p>
    <w:p w14:paraId="63B7FB2B" w14:textId="77777777" w:rsidR="00793579" w:rsidRPr="006C5E82" w:rsidRDefault="00793579" w:rsidP="000E41E7">
      <w:pPr>
        <w:ind w:left="14" w:right="-113"/>
        <w:jc w:val="both"/>
      </w:pPr>
    </w:p>
    <w:p w14:paraId="242B942A" w14:textId="77777777" w:rsidR="00793579" w:rsidRPr="006C5E82" w:rsidRDefault="00793579" w:rsidP="000E41E7">
      <w:pPr>
        <w:ind w:left="24" w:right="-113" w:hanging="10"/>
        <w:jc w:val="both"/>
      </w:pPr>
      <w:r w:rsidRPr="006C5E82">
        <w:rPr>
          <w:b/>
        </w:rPr>
        <w:t>Результат обучения.</w:t>
      </w:r>
      <w:r w:rsidRPr="006C5E82">
        <w:t xml:space="preserve"> </w:t>
      </w:r>
      <w:r w:rsidRPr="006C5E82">
        <w:rPr>
          <w:b/>
        </w:rPr>
        <w:t xml:space="preserve">Компетенции </w:t>
      </w:r>
      <w:r w:rsidRPr="006C5E82">
        <w:t xml:space="preserve"> </w:t>
      </w:r>
    </w:p>
    <w:p w14:paraId="36DFC62E" w14:textId="77777777" w:rsidR="00793579" w:rsidRPr="006C5E82" w:rsidRDefault="00793579" w:rsidP="000E41E7">
      <w:pPr>
        <w:ind w:left="24" w:right="-113" w:hanging="10"/>
        <w:jc w:val="both"/>
      </w:pPr>
    </w:p>
    <w:p w14:paraId="41C2B205" w14:textId="77777777" w:rsidR="00793579" w:rsidRPr="006C5E82" w:rsidRDefault="00793579" w:rsidP="000E41E7">
      <w:pPr>
        <w:ind w:left="14" w:right="-113"/>
        <w:jc w:val="both"/>
      </w:pPr>
      <w:r w:rsidRPr="006C5E82">
        <w:t>Глубокие знания и навыки применения инструментария концептуального подхода, содержащегося в Правилах независимости аудиторов и аудиторских организаций, к различным ситуациям, возникающим в аудиторской практике.</w:t>
      </w:r>
      <w:r w:rsidRPr="006C5E82">
        <w:rPr>
          <w:b/>
        </w:rPr>
        <w:t xml:space="preserve"> </w:t>
      </w:r>
      <w:r w:rsidRPr="006C5E82">
        <w:t xml:space="preserve"> </w:t>
      </w:r>
    </w:p>
    <w:p w14:paraId="65344574" w14:textId="77777777" w:rsidR="00793579" w:rsidRPr="006C5E82" w:rsidRDefault="00793579" w:rsidP="000E41E7">
      <w:pPr>
        <w:ind w:left="14" w:right="-113"/>
        <w:jc w:val="both"/>
      </w:pPr>
    </w:p>
    <w:p w14:paraId="2159529A" w14:textId="77777777" w:rsidR="00793579" w:rsidRPr="006C5E82" w:rsidRDefault="00793579" w:rsidP="000E41E7">
      <w:pPr>
        <w:ind w:left="29" w:right="-113"/>
        <w:jc w:val="both"/>
      </w:pPr>
      <w:r w:rsidRPr="006C5E82">
        <w:t xml:space="preserve">   </w:t>
      </w:r>
    </w:p>
    <w:p w14:paraId="7AC2A127" w14:textId="77777777" w:rsidR="00793579" w:rsidRPr="006C5E82" w:rsidRDefault="00793579" w:rsidP="000E41E7">
      <w:pPr>
        <w:keepNext/>
        <w:jc w:val="both"/>
        <w:outlineLvl w:val="0"/>
        <w:rPr>
          <w:rFonts w:eastAsiaTheme="minorHAnsi"/>
          <w:b/>
          <w:lang w:eastAsia="en-US"/>
        </w:rPr>
      </w:pPr>
      <w:r w:rsidRPr="006C5E82">
        <w:rPr>
          <w:rFonts w:eastAsiaTheme="minorHAnsi"/>
          <w:b/>
          <w:lang w:eastAsia="en-US"/>
        </w:rPr>
        <w:t xml:space="preserve">6-3-23/1 «ПРАВИЛА НЕЗАВИСИМОСТИ АУДИТОРОВ И АУДИТОРСКИХ ОРГАНИЗАЦИЙ ПРИ ОКАЗАНИИ СОПУТСТВУЮЩИХ АУДИТУ УСЛУГ, ОТЛИЧНЫХ ОТ ТРАДИЦИОННОГО АУДИТА БУХГАЛТЕРСКОЙ (ФИНАНСОВОЙ) ОТЧЕТНОСТИ» </w:t>
      </w:r>
    </w:p>
    <w:p w14:paraId="17AD52C0" w14:textId="77777777" w:rsidR="00793579" w:rsidRPr="006C5E82" w:rsidRDefault="00793579" w:rsidP="000E41E7">
      <w:pPr>
        <w:ind w:left="24" w:right="-113" w:hanging="10"/>
        <w:jc w:val="both"/>
        <w:rPr>
          <w:b/>
          <w:highlight w:val="cyan"/>
        </w:rPr>
      </w:pPr>
    </w:p>
    <w:p w14:paraId="6F4C53B5" w14:textId="77777777" w:rsidR="00793579" w:rsidRPr="006C5E82" w:rsidRDefault="00793579" w:rsidP="000E41E7">
      <w:pPr>
        <w:ind w:left="24" w:right="-113" w:hanging="10"/>
        <w:jc w:val="both"/>
      </w:pPr>
      <w:r w:rsidRPr="006C5E82">
        <w:rPr>
          <w:b/>
        </w:rPr>
        <w:t>Продолжительность обучения</w:t>
      </w:r>
      <w:r w:rsidRPr="006C5E82">
        <w:t xml:space="preserve"> – 4 академических часа.  </w:t>
      </w:r>
    </w:p>
    <w:p w14:paraId="5E343D4A" w14:textId="77777777" w:rsidR="00793579" w:rsidRPr="006C5E82" w:rsidRDefault="00793579" w:rsidP="000E41E7">
      <w:pPr>
        <w:ind w:left="14" w:right="-113"/>
        <w:jc w:val="both"/>
        <w:rPr>
          <w:b/>
        </w:rPr>
      </w:pPr>
    </w:p>
    <w:p w14:paraId="15202783" w14:textId="77777777" w:rsidR="00793579" w:rsidRPr="006C5E82" w:rsidRDefault="00793579" w:rsidP="000E41E7">
      <w:pPr>
        <w:ind w:left="14" w:right="-113"/>
        <w:jc w:val="both"/>
      </w:pPr>
      <w:r w:rsidRPr="006C5E82">
        <w:rPr>
          <w:b/>
        </w:rPr>
        <w:t>Цель программы</w:t>
      </w:r>
      <w:r w:rsidRPr="006C5E82">
        <w:t xml:space="preserve"> – изучение требований, установленных Правилами независимости аудиторов и аудиторских организаций при оказании сопутствующих аудиту услуг, и формирование навыков применения правил независимости в практической деятельности аудиторов.  </w:t>
      </w:r>
    </w:p>
    <w:p w14:paraId="0D988816" w14:textId="77777777" w:rsidR="00793579" w:rsidRPr="006C5E82" w:rsidRDefault="00793579" w:rsidP="000E41E7">
      <w:pPr>
        <w:ind w:left="14" w:right="-113"/>
        <w:jc w:val="both"/>
      </w:pPr>
    </w:p>
    <w:p w14:paraId="2FA97003" w14:textId="77777777" w:rsidR="00793579" w:rsidRPr="006C5E82" w:rsidRDefault="00793579" w:rsidP="000E41E7">
      <w:pPr>
        <w:ind w:left="24" w:right="-113" w:hanging="10"/>
        <w:jc w:val="both"/>
      </w:pPr>
      <w:r w:rsidRPr="006C5E82">
        <w:rPr>
          <w:b/>
        </w:rPr>
        <w:t>Тема 1. Правила независимости аудиторов и аудиторских организаций. Общие положения</w:t>
      </w:r>
      <w:r w:rsidRPr="006C5E82">
        <w:t xml:space="preserve">  </w:t>
      </w:r>
    </w:p>
    <w:p w14:paraId="123AE987" w14:textId="77777777" w:rsidR="00793579" w:rsidRPr="006C5E82" w:rsidRDefault="00793579" w:rsidP="000E41E7">
      <w:pPr>
        <w:ind w:left="24" w:right="-113" w:hanging="10"/>
        <w:jc w:val="both"/>
      </w:pPr>
    </w:p>
    <w:p w14:paraId="791D89A0" w14:textId="77777777" w:rsidR="00793579" w:rsidRPr="006C5E82" w:rsidRDefault="00793579" w:rsidP="000E41E7">
      <w:pPr>
        <w:ind w:left="14" w:right="-113"/>
        <w:jc w:val="both"/>
      </w:pPr>
      <w:r w:rsidRPr="006C5E82">
        <w:t xml:space="preserve">Правила независимости аудиторов и аудиторских организаций: значение и место в системе регулирования аудиторской деятельности. Правовые основы независимости аудиторов и аудиторских организаций: Федеральный закон "Об аудиторской деятельности", Правила независимости аудиторов и аудиторских организаций, Кодекс профессиональной этики аудиторов, международные стандарты аудита. Порядок принятия Правил независимости. Обязательность соблюдения Правил независимости аудиторами и аудиторскими организациями при выполнении заданий, обеспечивающих уверенность, включая аудит, обзорные проверки и иные задания, обеспечивающие уверенность.  </w:t>
      </w:r>
    </w:p>
    <w:p w14:paraId="7D35B80E" w14:textId="77777777" w:rsidR="00793579" w:rsidRPr="006C5E82" w:rsidRDefault="00793579" w:rsidP="000E41E7">
      <w:pPr>
        <w:ind w:left="14" w:right="-113"/>
        <w:jc w:val="both"/>
      </w:pPr>
    </w:p>
    <w:p w14:paraId="10E2F7E3" w14:textId="77777777" w:rsidR="00793579" w:rsidRPr="006C5E82" w:rsidRDefault="00793579" w:rsidP="000E41E7">
      <w:pPr>
        <w:ind w:left="24" w:right="-113" w:hanging="10"/>
        <w:jc w:val="both"/>
      </w:pPr>
      <w:r w:rsidRPr="006C5E82">
        <w:rPr>
          <w:b/>
        </w:rPr>
        <w:t>Тема 2. Требования к независимости аудиторов и аудиторских организаций при выполнении заданий, обеспечивающих уверенность, включая аудит, обзорные проверки и иные задания, обеспечивающие уверенность</w:t>
      </w:r>
      <w:r w:rsidRPr="006C5E82">
        <w:t xml:space="preserve">  </w:t>
      </w:r>
    </w:p>
    <w:p w14:paraId="6E4C6A3F" w14:textId="77777777" w:rsidR="00793579" w:rsidRPr="006C5E82" w:rsidRDefault="00793579" w:rsidP="000E41E7">
      <w:pPr>
        <w:ind w:left="24" w:right="-113" w:hanging="10"/>
        <w:jc w:val="both"/>
      </w:pPr>
    </w:p>
    <w:p w14:paraId="0494E83A" w14:textId="77777777" w:rsidR="00793579" w:rsidRPr="006C5E82" w:rsidRDefault="00793579" w:rsidP="000E41E7">
      <w:pPr>
        <w:ind w:left="24" w:right="-113" w:hanging="10"/>
        <w:jc w:val="both"/>
      </w:pPr>
      <w:r w:rsidRPr="006C5E82">
        <w:t>Концептуальный подход к соблюдению независимости: общие положения. Анализ особенностей применения концептуального подхода для аудита, обзорных проверок и иных заданий, обеспечивающий уверенность. Суть концептуального подхода. Независимость мышления и независимость поведения. Сетевые организации: критерии и особенности требований независимости. Понятие общественно значимых организаций. Информационное взаимодействие аудитора по вопросам независимости с лицами, отвечающими за корпоративное управление. Документирование выводов о соблюдении независимости. Последствия нарушения Правил независимости.</w:t>
      </w:r>
    </w:p>
    <w:p w14:paraId="5F9DBDEE" w14:textId="77777777" w:rsidR="00793579" w:rsidRPr="006C5E82" w:rsidRDefault="00793579" w:rsidP="000E41E7">
      <w:pPr>
        <w:ind w:left="24" w:right="-113" w:hanging="10"/>
        <w:jc w:val="both"/>
      </w:pPr>
      <w:r w:rsidRPr="006C5E82">
        <w:t>Аудиторские заключения, включающие указание на ограничение их использования и распространения: возможные модификации требований Правил независимости.</w:t>
      </w:r>
    </w:p>
    <w:p w14:paraId="418C2A87" w14:textId="77777777" w:rsidR="00793579" w:rsidRPr="006C5E82" w:rsidRDefault="00793579" w:rsidP="000E41E7">
      <w:pPr>
        <w:ind w:left="14" w:right="-113"/>
        <w:jc w:val="both"/>
      </w:pPr>
    </w:p>
    <w:p w14:paraId="3948596E" w14:textId="77777777" w:rsidR="00793579" w:rsidRPr="006C5E82" w:rsidRDefault="00793579" w:rsidP="000E41E7">
      <w:pPr>
        <w:ind w:left="24" w:right="-113" w:hanging="10"/>
        <w:jc w:val="both"/>
      </w:pPr>
      <w:r w:rsidRPr="006C5E82">
        <w:rPr>
          <w:b/>
        </w:rPr>
        <w:lastRenderedPageBreak/>
        <w:t>Тема 3. Задания, обеспечивающие уверенность, иные, чем аудит или обзорные проверки финансовой информации прошедших периодов</w:t>
      </w:r>
      <w:r w:rsidRPr="006C5E82">
        <w:t xml:space="preserve">  </w:t>
      </w:r>
    </w:p>
    <w:p w14:paraId="279BA961" w14:textId="77777777" w:rsidR="00793579" w:rsidRPr="006C5E82" w:rsidRDefault="00793579" w:rsidP="000E41E7">
      <w:pPr>
        <w:ind w:left="24" w:right="-113" w:hanging="10"/>
        <w:jc w:val="both"/>
      </w:pPr>
    </w:p>
    <w:p w14:paraId="19BDAE9B" w14:textId="77777777" w:rsidR="00793579" w:rsidRPr="006C5E82" w:rsidRDefault="00793579" w:rsidP="000E41E7">
      <w:pPr>
        <w:ind w:left="14" w:right="-113"/>
        <w:jc w:val="both"/>
      </w:pPr>
      <w:r w:rsidRPr="006C5E82">
        <w:t xml:space="preserve">Определение заданий, обеспечивающих уверенность, отличных от аудита или обзорных проверок финансовой информации прошедших периодов. Задания по подтверждению. Задания по непосредственной оценке. Особенности выполнения заданий, обеспечивающих уверенность (задания по подтверждению, задания по непосредственной оценке), предполагающих наличие нескольких ответственных сторон. Документирование выводов о соблюдении независимости. Определение периода выполнения задания. Действия аудитора в ситуациях, когда нарушены положения Правил независимости.  </w:t>
      </w:r>
    </w:p>
    <w:p w14:paraId="1CE024E9" w14:textId="77777777" w:rsidR="00793579" w:rsidRPr="006C5E82" w:rsidRDefault="00793579" w:rsidP="000E41E7">
      <w:pPr>
        <w:ind w:left="14" w:right="-113"/>
        <w:jc w:val="both"/>
      </w:pPr>
    </w:p>
    <w:p w14:paraId="5DF4C5C0" w14:textId="77777777" w:rsidR="00793579" w:rsidRPr="006C5E82" w:rsidRDefault="00793579" w:rsidP="000E41E7">
      <w:pPr>
        <w:ind w:left="24" w:right="-113" w:hanging="10"/>
        <w:jc w:val="both"/>
        <w:rPr>
          <w:b/>
        </w:rPr>
      </w:pPr>
      <w:r w:rsidRPr="006C5E82">
        <w:rPr>
          <w:b/>
        </w:rPr>
        <w:t>Результат обучения</w:t>
      </w:r>
    </w:p>
    <w:p w14:paraId="12533F0E" w14:textId="77777777" w:rsidR="00793579" w:rsidRPr="006C5E82" w:rsidRDefault="00793579" w:rsidP="000E41E7">
      <w:pPr>
        <w:ind w:left="24" w:right="-113" w:hanging="10"/>
        <w:jc w:val="both"/>
      </w:pPr>
    </w:p>
    <w:p w14:paraId="1EA6A992" w14:textId="77777777" w:rsidR="00793579" w:rsidRPr="006C5E82" w:rsidRDefault="00793579" w:rsidP="000E41E7">
      <w:pPr>
        <w:ind w:left="14" w:right="-113"/>
        <w:jc w:val="both"/>
      </w:pPr>
      <w:r w:rsidRPr="006C5E82">
        <w:t>Глубокие знания и навыки применения инструментария концептуального подхода, содержащегося в Правилах независимости аудиторов и аудиторских организаций, к различным ситуациям, возникающим в аудиторской практике.</w:t>
      </w:r>
      <w:r w:rsidRPr="006C5E82">
        <w:rPr>
          <w:b/>
        </w:rPr>
        <w:t xml:space="preserve"> </w:t>
      </w:r>
      <w:r w:rsidRPr="006C5E82">
        <w:t xml:space="preserve"> </w:t>
      </w:r>
    </w:p>
    <w:p w14:paraId="7AC40354" w14:textId="09CDEC8A" w:rsidR="00793579" w:rsidRPr="006C5E82" w:rsidRDefault="00793579" w:rsidP="000E41E7">
      <w:pPr>
        <w:ind w:left="29" w:right="-113"/>
        <w:jc w:val="both"/>
      </w:pPr>
    </w:p>
    <w:p w14:paraId="3BF818D0" w14:textId="37DCC39F" w:rsidR="00383D88" w:rsidRPr="006C5E82" w:rsidRDefault="00383D88" w:rsidP="000E41E7">
      <w:pPr>
        <w:ind w:left="29" w:right="-113"/>
        <w:jc w:val="both"/>
      </w:pPr>
    </w:p>
    <w:p w14:paraId="4DC3FE96" w14:textId="77777777" w:rsidR="00383D88" w:rsidRPr="006C5E82" w:rsidRDefault="00383D88" w:rsidP="000E41E7">
      <w:pPr>
        <w:ind w:left="29" w:right="-113"/>
        <w:jc w:val="both"/>
      </w:pPr>
    </w:p>
    <w:p w14:paraId="730A9B14" w14:textId="747504D0" w:rsidR="00383D88" w:rsidRPr="006C5E82" w:rsidRDefault="00383D88" w:rsidP="000E41E7">
      <w:pPr>
        <w:ind w:left="29" w:right="-113"/>
        <w:jc w:val="both"/>
        <w:rPr>
          <w:b/>
          <w:bCs/>
        </w:rPr>
      </w:pPr>
      <w:r w:rsidRPr="006C5E82">
        <w:rPr>
          <w:b/>
          <w:bCs/>
        </w:rPr>
        <w:t>6-3-25 «</w:t>
      </w:r>
      <w:r w:rsidR="00D2336A" w:rsidRPr="006C5E82">
        <w:rPr>
          <w:b/>
          <w:bCs/>
        </w:rPr>
        <w:t>ПРОТИВОДЕЙСТВИЕ ПОДКУПУ ИНОСТРАННЫХ ДОЛЖНОСТНЫХ ЛИЦ В ХОДЕ АУДИТОРСКОЙ ДЕЯТЕЛЬНОСТИ</w:t>
      </w:r>
      <w:r w:rsidRPr="006C5E82">
        <w:rPr>
          <w:b/>
          <w:bCs/>
        </w:rPr>
        <w:t>»</w:t>
      </w:r>
    </w:p>
    <w:p w14:paraId="624469C6" w14:textId="77777777" w:rsidR="00383D88" w:rsidRPr="006C5E82" w:rsidRDefault="00383D88" w:rsidP="000E41E7">
      <w:pPr>
        <w:ind w:left="29" w:right="-113"/>
        <w:jc w:val="both"/>
        <w:rPr>
          <w:b/>
          <w:bCs/>
        </w:rPr>
      </w:pPr>
    </w:p>
    <w:p w14:paraId="78EC3F41" w14:textId="759ABBB3" w:rsidR="00383D88" w:rsidRPr="006C5E82" w:rsidRDefault="00383D88" w:rsidP="000E41E7">
      <w:pPr>
        <w:ind w:left="29" w:right="-113"/>
        <w:jc w:val="both"/>
      </w:pPr>
      <w:r w:rsidRPr="006C5E82">
        <w:rPr>
          <w:b/>
          <w:bCs/>
        </w:rPr>
        <w:t>Продолжительность обучения</w:t>
      </w:r>
      <w:r w:rsidRPr="006C5E82">
        <w:t> – 8 академических часов.</w:t>
      </w:r>
    </w:p>
    <w:p w14:paraId="4C1FBC03" w14:textId="77777777" w:rsidR="00383D88" w:rsidRPr="006C5E82" w:rsidRDefault="00383D88" w:rsidP="000E41E7">
      <w:pPr>
        <w:ind w:left="29" w:right="-113"/>
        <w:jc w:val="both"/>
      </w:pPr>
    </w:p>
    <w:p w14:paraId="1A439D85" w14:textId="787C8DD6" w:rsidR="00383D88" w:rsidRPr="006C5E82" w:rsidRDefault="00383D88" w:rsidP="000E41E7">
      <w:pPr>
        <w:ind w:left="29" w:right="-113"/>
        <w:jc w:val="both"/>
      </w:pPr>
      <w:r w:rsidRPr="006C5E82">
        <w:rPr>
          <w:b/>
          <w:bCs/>
        </w:rPr>
        <w:t>Цель программы</w:t>
      </w:r>
      <w:r w:rsidRPr="006C5E82">
        <w:t> – совершенствование навыков выполнения аудиторских процедур, позволяющих выявлять случаи подкупа иностранных должностных лиц при осуществлении международных коммерческих сделок (далее – подкуп иностранных должностных лиц) или риск их существования.</w:t>
      </w:r>
    </w:p>
    <w:p w14:paraId="5D5A4746" w14:textId="77777777" w:rsidR="00383D88" w:rsidRPr="006C5E82" w:rsidRDefault="00383D88" w:rsidP="000E41E7">
      <w:pPr>
        <w:ind w:left="29" w:right="-113"/>
        <w:jc w:val="both"/>
      </w:pPr>
    </w:p>
    <w:p w14:paraId="7F7FCAA6" w14:textId="77777777" w:rsidR="00383D88" w:rsidRPr="006C5E82" w:rsidRDefault="00383D88" w:rsidP="000E41E7">
      <w:pPr>
        <w:ind w:left="29" w:right="-113"/>
        <w:jc w:val="both"/>
      </w:pPr>
      <w:r w:rsidRPr="006C5E82">
        <w:rPr>
          <w:b/>
          <w:bCs/>
        </w:rPr>
        <w:t>Тема 1. Основы системы противодействия подкупу иностранных должностных лиц</w:t>
      </w:r>
    </w:p>
    <w:p w14:paraId="648E48A6" w14:textId="77777777" w:rsidR="00383D88" w:rsidRPr="006C5E82" w:rsidRDefault="00383D88" w:rsidP="000E41E7">
      <w:pPr>
        <w:ind w:left="29" w:right="-113"/>
        <w:jc w:val="both"/>
      </w:pPr>
      <w:r w:rsidRPr="006C5E82">
        <w:t>Выявление публичных иностранных должностных лиц и их родственников. Правовые основы системы противодействия подкупу иностранных должностных лиц: Конвенция ОЭСР по борьбе с подкупом иностранных должностных лиц при осуществлении международных коммерческих сделок, Конвенция ООН против коррупции, Конвенция об уголовной ответственности за коррупцию, иные международные соглашения, федеральное законодательство, иные нормативные правовые акты. Понятия иностранного должностного лица, его подкупа. Участники системы противодействия подкупу иностранных должностных лиц. Меры противодействия подкупу иностранных должностных лиц.</w:t>
      </w:r>
    </w:p>
    <w:p w14:paraId="542789FB" w14:textId="77777777" w:rsidR="00383D88" w:rsidRPr="006C5E82" w:rsidRDefault="00383D88" w:rsidP="000E41E7">
      <w:pPr>
        <w:ind w:left="29" w:right="-113"/>
        <w:jc w:val="both"/>
        <w:rPr>
          <w:b/>
          <w:bCs/>
        </w:rPr>
      </w:pPr>
    </w:p>
    <w:p w14:paraId="4185FC5E" w14:textId="6B6D1E12" w:rsidR="00383D88" w:rsidRPr="006C5E82" w:rsidRDefault="00383D88" w:rsidP="000E41E7">
      <w:pPr>
        <w:ind w:left="29" w:right="-113"/>
        <w:jc w:val="both"/>
      </w:pPr>
      <w:r w:rsidRPr="006C5E82">
        <w:rPr>
          <w:b/>
          <w:bCs/>
        </w:rPr>
        <w:t>Тема 2. Государственная политика в сфере противодействия подкупу иностранных должностных лиц</w:t>
      </w:r>
    </w:p>
    <w:p w14:paraId="4C2F89D9" w14:textId="77777777" w:rsidR="00383D88" w:rsidRPr="006C5E82" w:rsidRDefault="00383D88" w:rsidP="000E41E7">
      <w:pPr>
        <w:ind w:left="29" w:right="-113"/>
        <w:jc w:val="both"/>
      </w:pPr>
      <w:r w:rsidRPr="006C5E82">
        <w:t>Основные направления государственной политики в сфере противодействия подкупу иностранных должностных лиц. Компетентные органы, осуществляющие противодействие подкупу иностранных должностных лиц. Международное взаимодействие по вопросам противодействия подкупу иностранных должностных лиц. Юридическая ответственность за правонарушения, связанные с подкупом иностранных должностных лиц.</w:t>
      </w:r>
    </w:p>
    <w:p w14:paraId="74480355" w14:textId="77777777" w:rsidR="00383D88" w:rsidRPr="006C5E82" w:rsidRDefault="00383D88" w:rsidP="000E41E7">
      <w:pPr>
        <w:ind w:left="29" w:right="-113"/>
        <w:jc w:val="both"/>
        <w:rPr>
          <w:b/>
          <w:bCs/>
        </w:rPr>
      </w:pPr>
    </w:p>
    <w:p w14:paraId="56C832A8" w14:textId="0BE53C53" w:rsidR="00383D88" w:rsidRPr="006C5E82" w:rsidRDefault="00383D88" w:rsidP="000E41E7">
      <w:pPr>
        <w:ind w:left="29" w:right="-113"/>
        <w:jc w:val="both"/>
      </w:pPr>
      <w:r w:rsidRPr="006C5E82">
        <w:rPr>
          <w:b/>
          <w:bCs/>
        </w:rPr>
        <w:t>Тема 3. Выявление случаев подкупа иностранных должностных лиц в ходе аудита и оказания аудиторской организацией (индивидуальным аудитором) иных услуг</w:t>
      </w:r>
    </w:p>
    <w:p w14:paraId="594C354A" w14:textId="77777777" w:rsidR="00383D88" w:rsidRPr="006C5E82" w:rsidRDefault="00383D88" w:rsidP="000E41E7">
      <w:pPr>
        <w:ind w:left="29" w:right="-113"/>
        <w:jc w:val="both"/>
      </w:pPr>
      <w:r w:rsidRPr="006C5E82">
        <w:t xml:space="preserve">Роль и задачи аудиторской организации (индивидуального аудитора) в отношении противодействия подкупу иностранных должностных лиц. Стандарты аудиторской деятельности, кодекс профессиональной этики аудиторов – основа действий аудиторской организации (индивидуального аудитора) по противодействию подкупу иностранных </w:t>
      </w:r>
      <w:r w:rsidRPr="006C5E82">
        <w:lastRenderedPageBreak/>
        <w:t xml:space="preserve">должностных лиц при оказании аудиторских услуг. Критерии и признаки сделок или финансовых операций, которые могут быть связаны с подкупом иностранных должностных лиц (незаконная передача иностранному должностному лицу денег, ценных бумаг, иного имущества, оказание ему услуг имущественного характера, предоставление иных имущественных прав; незаконное вознаграждение от имени юридического лица; незаконный сбор и разглашение сведений, составляющих коммерческую, налоговую или банковскую тайну; неофициальная отчетность, наличие неучтенных операций, признание в учете несуществующих расходов, неверная идентификация объекта учета и бенефициара, ложные и поддельные документы, уничтожение бухгалтерских документов ранее установленных сроков, отсутствие или сокрытие записей в бухгалтерских документах, наличие у аудируемого лица фиктивных сотрудников, незаконное привлечение к трудовой деятельности бывших государственных служащих и др.). Попытки воспрепятствования аудируемым лицом выполнению аудиторских процедур. Примеры выявления в ходе аудиторской деятельности случаев подкупа иностранных должностных лиц. Определение риска подкупа иностранных должностных лиц при ознакомлении с деятельностью аудируемого лица. Учет риска подкупа иностранных должностных лиц при планировании аудита. Аудиторские процедуры, применяемые для выявления сделок и финансовых операций, которые могут быть связаны с подкупом иностранных должностных лиц. Процедуры, применяемые при выявлении указанных сделок и финансовых операций. Документирование случаев подкупа иностранных должностных лиц. Изучение системы противодействия подкупу иностранных должностных лиц, принятой клиентом (специальные процедуры проверки контрагентов на вовлеченность незаконную деятельность, наличие и соблюдение кодекса корпоративного управления, </w:t>
      </w:r>
      <w:proofErr w:type="spellStart"/>
      <w:r w:rsidRPr="006C5E82">
        <w:t>др</w:t>
      </w:r>
      <w:proofErr w:type="spellEnd"/>
      <w:r w:rsidRPr="006C5E82">
        <w:t>). Взаимодействие с руководством аудируемого лица по вопросам подкупу иностранных должностных лиц. Информирование представителей собственника в отношении случаев подкупа иностранных должностных лиц, либо признаков таких случаев, либо риска возникновения таких случаев у аудируемого лица, клиента. Информирование компетентных государственных органов в отношении случаев подкупа иностранных должностных лиц, признаков таких случаев и риска возникновения таких случаев у аудируемого лица, клиента. Отражение информации о подкупе иностранных должностных лиц в аудиторском заключении, отчете. Отказ от аудиторского задания.</w:t>
      </w:r>
    </w:p>
    <w:p w14:paraId="76AF589A" w14:textId="77777777" w:rsidR="00383D88" w:rsidRPr="006C5E82" w:rsidRDefault="00383D88" w:rsidP="000E41E7">
      <w:pPr>
        <w:ind w:left="29" w:right="-113"/>
        <w:jc w:val="both"/>
        <w:rPr>
          <w:b/>
          <w:bCs/>
        </w:rPr>
      </w:pPr>
    </w:p>
    <w:p w14:paraId="5BA5450D" w14:textId="09B4C327" w:rsidR="00383D88" w:rsidRPr="006C5E82" w:rsidRDefault="00383D88" w:rsidP="000E41E7">
      <w:pPr>
        <w:ind w:left="29" w:right="-113"/>
        <w:jc w:val="both"/>
      </w:pPr>
      <w:r w:rsidRPr="006C5E82">
        <w:rPr>
          <w:b/>
          <w:bCs/>
        </w:rPr>
        <w:t>Тема 4. Практические занятия по выявлению фактов, которые могут указывать на случаи подкупа иностранных должностных лиц у аудируемого лица, клиента¹</w:t>
      </w:r>
    </w:p>
    <w:p w14:paraId="30B13F01" w14:textId="77777777" w:rsidR="00731350" w:rsidRPr="006C5E82" w:rsidRDefault="00731350" w:rsidP="000E41E7">
      <w:pPr>
        <w:ind w:left="29" w:right="-113"/>
        <w:jc w:val="both"/>
        <w:rPr>
          <w:b/>
          <w:bCs/>
        </w:rPr>
      </w:pPr>
    </w:p>
    <w:p w14:paraId="6E56F683" w14:textId="718905D2" w:rsidR="00383D88" w:rsidRPr="006C5E82" w:rsidRDefault="00383D88" w:rsidP="000E41E7">
      <w:pPr>
        <w:ind w:left="29" w:right="-113"/>
        <w:jc w:val="both"/>
      </w:pPr>
      <w:r w:rsidRPr="006C5E82">
        <w:rPr>
          <w:b/>
          <w:bCs/>
        </w:rPr>
        <w:t>Результат обучения</w:t>
      </w:r>
    </w:p>
    <w:p w14:paraId="193BE3EC" w14:textId="77777777" w:rsidR="00383D88" w:rsidRPr="006C5E82" w:rsidRDefault="00383D88" w:rsidP="000E41E7">
      <w:pPr>
        <w:ind w:left="29" w:right="-113"/>
        <w:jc w:val="both"/>
      </w:pPr>
      <w:r w:rsidRPr="006C5E82">
        <w:t>Глубокие знания и понимание требований по вопросам противодействия подкупу иностранных должностных лиц. Навыки выполнения аудиторских процедур, связанных с противодействием подкупу иностранных должностных лиц.</w:t>
      </w:r>
    </w:p>
    <w:p w14:paraId="29A3909B" w14:textId="77777777" w:rsidR="00383D88" w:rsidRPr="006C5E82" w:rsidRDefault="00383D88" w:rsidP="000E41E7">
      <w:pPr>
        <w:ind w:left="29" w:right="-113"/>
        <w:jc w:val="both"/>
      </w:pPr>
      <w:r w:rsidRPr="006C5E82">
        <w:br/>
        <w:t>———</w:t>
      </w:r>
      <w:r w:rsidRPr="006C5E82">
        <w:br/>
        <w:t>¹Практические занятия проводятся в форме решения ситуационных задач, оценки внутренних документов аудируемого лица, клиента, составления рабочих документов аудитора.</w:t>
      </w:r>
    </w:p>
    <w:p w14:paraId="02EF42CF" w14:textId="77777777" w:rsidR="00383D88" w:rsidRPr="006C5E82" w:rsidRDefault="00383D88" w:rsidP="000E41E7">
      <w:pPr>
        <w:ind w:left="29" w:right="-113"/>
        <w:jc w:val="both"/>
      </w:pPr>
      <w:r w:rsidRPr="006C5E82">
        <w:t> </w:t>
      </w:r>
    </w:p>
    <w:p w14:paraId="2FE2B107" w14:textId="77777777" w:rsidR="00383D88" w:rsidRPr="006C5E82" w:rsidRDefault="00383D88" w:rsidP="000E41E7">
      <w:pPr>
        <w:ind w:left="29" w:right="-113"/>
        <w:jc w:val="both"/>
      </w:pPr>
      <w:r w:rsidRPr="006C5E82">
        <w:t>Приложение к Типовой программе повышения квалификации аудиторов</w:t>
      </w:r>
    </w:p>
    <w:p w14:paraId="26AE2B5E" w14:textId="1136773C" w:rsidR="00383D88" w:rsidRPr="006C5E82" w:rsidRDefault="00383D88" w:rsidP="000E41E7">
      <w:pPr>
        <w:ind w:left="29" w:right="-113"/>
        <w:jc w:val="both"/>
      </w:pPr>
      <w:r w:rsidRPr="006C5E82">
        <w:t>«Противодействие подкупу иностранных должностных лиц в</w:t>
      </w:r>
      <w:r w:rsidR="00731350" w:rsidRPr="006C5E82">
        <w:t xml:space="preserve"> </w:t>
      </w:r>
      <w:r w:rsidRPr="006C5E82">
        <w:t>ходе аудиторской деятельности»</w:t>
      </w:r>
    </w:p>
    <w:p w14:paraId="1A9C6414" w14:textId="77777777" w:rsidR="00383D88" w:rsidRPr="006C5E82" w:rsidRDefault="00383D88" w:rsidP="000E41E7">
      <w:pPr>
        <w:ind w:left="29" w:right="-113"/>
        <w:jc w:val="both"/>
      </w:pPr>
    </w:p>
    <w:p w14:paraId="02C28D1E" w14:textId="7B04E66E" w:rsidR="00383D88" w:rsidRPr="006C5E82" w:rsidRDefault="00383D88" w:rsidP="000E41E7">
      <w:pPr>
        <w:ind w:left="29" w:right="-113"/>
        <w:jc w:val="both"/>
        <w:rPr>
          <w:b/>
          <w:bCs/>
        </w:rPr>
      </w:pPr>
      <w:r w:rsidRPr="006C5E82">
        <w:rPr>
          <w:b/>
          <w:bCs/>
        </w:rPr>
        <w:t>ПЕРЕЧЕНЬ</w:t>
      </w:r>
      <w:r w:rsidRPr="006C5E82">
        <w:br/>
      </w:r>
      <w:r w:rsidRPr="006C5E82">
        <w:rPr>
          <w:b/>
          <w:bCs/>
        </w:rPr>
        <w:t>основных законодательных и иных актов</w:t>
      </w:r>
      <w:r w:rsidRPr="006C5E82">
        <w:br/>
      </w:r>
      <w:r w:rsidRPr="006C5E82">
        <w:rPr>
          <w:b/>
          <w:bCs/>
        </w:rPr>
        <w:t>для изучения по типовой программе повышения квалификации аудиторов «Противодействие подкупу иностранных должностных лиц</w:t>
      </w:r>
      <w:r w:rsidRPr="006C5E82">
        <w:br/>
      </w:r>
      <w:r w:rsidRPr="006C5E82">
        <w:rPr>
          <w:b/>
          <w:bCs/>
        </w:rPr>
        <w:t>в ходе аудиторской деятельности»</w:t>
      </w:r>
    </w:p>
    <w:p w14:paraId="0608F9AF" w14:textId="77777777" w:rsidR="00383D88" w:rsidRPr="006C5E82" w:rsidRDefault="00383D88" w:rsidP="000E41E7">
      <w:pPr>
        <w:ind w:left="29" w:right="-113"/>
        <w:jc w:val="both"/>
      </w:pPr>
    </w:p>
    <w:p w14:paraId="7CAC74D0" w14:textId="77777777" w:rsidR="00383D88" w:rsidRPr="006C5E82" w:rsidRDefault="00383D88" w:rsidP="001F2B0D">
      <w:pPr>
        <w:numPr>
          <w:ilvl w:val="0"/>
          <w:numId w:val="169"/>
        </w:numPr>
        <w:ind w:right="-113"/>
        <w:jc w:val="both"/>
      </w:pPr>
      <w:r w:rsidRPr="006C5E82">
        <w:lastRenderedPageBreak/>
        <w:t>Конвенция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от 17 декабря 1997 г. (Федеральный закон от 1 февраля 2012 г. № 3-ФЗ).</w:t>
      </w:r>
    </w:p>
    <w:p w14:paraId="7F0A4340" w14:textId="77777777" w:rsidR="00383D88" w:rsidRPr="006C5E82" w:rsidRDefault="00383D88" w:rsidP="001F2B0D">
      <w:pPr>
        <w:numPr>
          <w:ilvl w:val="0"/>
          <w:numId w:val="169"/>
        </w:numPr>
        <w:ind w:right="-113"/>
        <w:jc w:val="both"/>
      </w:pPr>
      <w:r w:rsidRPr="006C5E82">
        <w:t>Комментарий к Конвенции по борьбе с подкупом должностных лиц иностранных государств при проведении международных деловых операций от 21 ноября 1997 г.</w:t>
      </w:r>
    </w:p>
    <w:p w14:paraId="47C2F08D" w14:textId="77777777" w:rsidR="00383D88" w:rsidRPr="006C5E82" w:rsidRDefault="00383D88" w:rsidP="001F2B0D">
      <w:pPr>
        <w:numPr>
          <w:ilvl w:val="0"/>
          <w:numId w:val="169"/>
        </w:numPr>
        <w:ind w:right="-113"/>
        <w:jc w:val="both"/>
      </w:pPr>
      <w:r w:rsidRPr="006C5E82">
        <w:t>Пересмотренные Рекомендации Совета по мерам борьбы со взяточничеством в международных деловых операциях от 23 мая 1997 г.</w:t>
      </w:r>
    </w:p>
    <w:p w14:paraId="1C932645" w14:textId="77777777" w:rsidR="00383D88" w:rsidRPr="006C5E82" w:rsidRDefault="00383D88" w:rsidP="001F2B0D">
      <w:pPr>
        <w:numPr>
          <w:ilvl w:val="0"/>
          <w:numId w:val="169"/>
        </w:numPr>
        <w:ind w:right="-113"/>
        <w:jc w:val="both"/>
      </w:pPr>
      <w:r w:rsidRPr="006C5E82">
        <w:t>Конвенция Организации Объединенных Наций против коррупции от 31 октября 2003 г. (Федеральный закон от 8 марта 2006 г. № 40-ФЗ).</w:t>
      </w:r>
    </w:p>
    <w:p w14:paraId="542FDEC3" w14:textId="77777777" w:rsidR="00383D88" w:rsidRPr="006C5E82" w:rsidRDefault="00383D88" w:rsidP="001F2B0D">
      <w:pPr>
        <w:numPr>
          <w:ilvl w:val="0"/>
          <w:numId w:val="169"/>
        </w:numPr>
        <w:ind w:right="-113"/>
        <w:jc w:val="both"/>
      </w:pPr>
      <w:r w:rsidRPr="006C5E82">
        <w:t>Конвенция об уголовной ответственности за коррупцию от 27 января 1999 г. (Федеральный закон от 25 июля 2006 г. № 125-ФЗ).</w:t>
      </w:r>
    </w:p>
    <w:p w14:paraId="4B81B36F" w14:textId="77777777" w:rsidR="00383D88" w:rsidRPr="006C5E82" w:rsidRDefault="00383D88" w:rsidP="001F2B0D">
      <w:pPr>
        <w:numPr>
          <w:ilvl w:val="0"/>
          <w:numId w:val="169"/>
        </w:numPr>
        <w:ind w:right="-113"/>
        <w:jc w:val="both"/>
      </w:pPr>
      <w:r w:rsidRPr="006C5E82">
        <w:t>Федеральный закон от 25 декабря 2008 г. № 273-ФЗ «О противодействии коррупции».</w:t>
      </w:r>
    </w:p>
    <w:p w14:paraId="49CD85EF" w14:textId="77777777" w:rsidR="00383D88" w:rsidRPr="006C5E82" w:rsidRDefault="00383D88" w:rsidP="001F2B0D">
      <w:pPr>
        <w:numPr>
          <w:ilvl w:val="0"/>
          <w:numId w:val="169"/>
        </w:numPr>
        <w:ind w:right="-113"/>
        <w:jc w:val="both"/>
      </w:pPr>
      <w:r w:rsidRPr="006C5E82">
        <w:t>Федеральный закон от 30 декабря 208 г. № 307-ФЗ «Об аудиторской деятельности».</w:t>
      </w:r>
    </w:p>
    <w:p w14:paraId="6C980F24" w14:textId="77777777" w:rsidR="00383D88" w:rsidRPr="006C5E82" w:rsidRDefault="00383D88" w:rsidP="001F2B0D">
      <w:pPr>
        <w:numPr>
          <w:ilvl w:val="0"/>
          <w:numId w:val="169"/>
        </w:numPr>
        <w:ind w:right="-113"/>
        <w:jc w:val="both"/>
      </w:pPr>
      <w:r w:rsidRPr="006C5E82">
        <w:t>Международные стандарты аудиторской деятельности</w:t>
      </w:r>
    </w:p>
    <w:p w14:paraId="2089D8CF" w14:textId="77777777" w:rsidR="00383D88" w:rsidRPr="006C5E82" w:rsidRDefault="00383D88" w:rsidP="001F2B0D">
      <w:pPr>
        <w:numPr>
          <w:ilvl w:val="0"/>
          <w:numId w:val="169"/>
        </w:numPr>
        <w:ind w:right="-113"/>
        <w:jc w:val="both"/>
      </w:pPr>
      <w:r w:rsidRPr="006C5E82">
        <w:t>Кодекс профессиональной этики аудиторов.</w:t>
      </w:r>
    </w:p>
    <w:p w14:paraId="634F3312" w14:textId="77777777" w:rsidR="00383D88" w:rsidRPr="006C5E82" w:rsidRDefault="00383D88" w:rsidP="001F2B0D">
      <w:pPr>
        <w:numPr>
          <w:ilvl w:val="0"/>
          <w:numId w:val="169"/>
        </w:numPr>
        <w:ind w:right="-113"/>
        <w:jc w:val="both"/>
      </w:pPr>
      <w:r w:rsidRPr="006C5E82">
        <w:t>Дисциплинарный кодекс СРО</w:t>
      </w:r>
    </w:p>
    <w:p w14:paraId="4E6FDF69" w14:textId="03D0A6FF" w:rsidR="00793579" w:rsidRPr="006C5E82" w:rsidRDefault="00793579" w:rsidP="000E41E7">
      <w:pPr>
        <w:ind w:right="-113"/>
        <w:jc w:val="both"/>
      </w:pPr>
      <w:r w:rsidRPr="006C5E82">
        <w:t xml:space="preserve"> </w:t>
      </w:r>
    </w:p>
    <w:p w14:paraId="1410323C" w14:textId="77777777" w:rsidR="00793579" w:rsidRPr="006C5E82" w:rsidRDefault="00793579" w:rsidP="000E41E7">
      <w:pPr>
        <w:ind w:right="-113"/>
        <w:jc w:val="both"/>
      </w:pPr>
      <w:r w:rsidRPr="006C5E82">
        <w:t xml:space="preserve">  </w:t>
      </w:r>
    </w:p>
    <w:p w14:paraId="4C63F4E6" w14:textId="77777777" w:rsidR="00793579" w:rsidRPr="006C5E82" w:rsidRDefault="00793579" w:rsidP="000E41E7">
      <w:pPr>
        <w:ind w:left="22" w:right="-113" w:hanging="11"/>
        <w:jc w:val="both"/>
      </w:pPr>
      <w:r w:rsidRPr="006C5E82">
        <w:rPr>
          <w:b/>
        </w:rPr>
        <w:t>6-3-28 «ПРОГРАММА ОБУЧЕНИЯ В ФОРМЕ ЦЕЛЕВОГО ИНСТРУКТАЖА РАБОТНИКОВ АУДИТОРСКИХ ОРГАНИЗАЦИЙ, ИНДИВИДУАЛЬНЫХ АУДИТОРОВ В ЦЕЛЯХ</w:t>
      </w:r>
      <w:r w:rsidRPr="006C5E82">
        <w:t xml:space="preserve">  </w:t>
      </w:r>
      <w:r w:rsidRPr="006C5E82">
        <w:rPr>
          <w:b/>
        </w:rPr>
        <w:t xml:space="preserve"> ПРОТИВОДЕЙСТВИЯ ЛЕГАЛИЗАЦИИ (ОТМЫВАНИЮ) ДОХОДОВ,</w:t>
      </w:r>
      <w:r w:rsidRPr="006C5E82">
        <w:t xml:space="preserve"> </w:t>
      </w:r>
      <w:r w:rsidRPr="006C5E82">
        <w:rPr>
          <w:b/>
        </w:rPr>
        <w:t>ПОЛУЧЕННЫХ ПРЕСТУПНЫМ ПУТЕМ, И ФИНАНСИРОВАНИЮ ТЕРРОРИЗМА»</w:t>
      </w:r>
      <w:r w:rsidRPr="006C5E82">
        <w:t xml:space="preserve"> </w:t>
      </w:r>
    </w:p>
    <w:p w14:paraId="31B6F1E0" w14:textId="77777777" w:rsidR="00793579" w:rsidRPr="006C5E82" w:rsidRDefault="00793579" w:rsidP="000E41E7">
      <w:pPr>
        <w:ind w:left="22" w:right="-113" w:hanging="11"/>
        <w:jc w:val="both"/>
        <w:rPr>
          <w:b/>
        </w:rPr>
      </w:pPr>
    </w:p>
    <w:p w14:paraId="5269DB71" w14:textId="77777777" w:rsidR="00793579" w:rsidRPr="006C5E82" w:rsidRDefault="00793579" w:rsidP="000E41E7">
      <w:pPr>
        <w:ind w:left="22" w:right="-113" w:hanging="11"/>
        <w:jc w:val="both"/>
      </w:pPr>
      <w:r w:rsidRPr="006C5E82">
        <w:rPr>
          <w:b/>
        </w:rPr>
        <w:t>Продолжительность обучения</w:t>
      </w:r>
      <w:r w:rsidRPr="006C5E82">
        <w:t xml:space="preserve"> - 8 академических часов.   </w:t>
      </w:r>
    </w:p>
    <w:p w14:paraId="42145950" w14:textId="77777777" w:rsidR="00793579" w:rsidRPr="006C5E82" w:rsidRDefault="00793579" w:rsidP="000E41E7">
      <w:pPr>
        <w:ind w:left="22" w:right="-113" w:hanging="11"/>
        <w:jc w:val="both"/>
      </w:pPr>
    </w:p>
    <w:p w14:paraId="21B3350C" w14:textId="77777777" w:rsidR="00793579" w:rsidRPr="006C5E82" w:rsidRDefault="00793579" w:rsidP="000E41E7">
      <w:pPr>
        <w:ind w:left="11" w:right="-113"/>
        <w:jc w:val="both"/>
      </w:pPr>
      <w:r w:rsidRPr="006C5E82">
        <w:rPr>
          <w:b/>
        </w:rPr>
        <w:t>Цель программы</w:t>
      </w:r>
      <w:r w:rsidRPr="006C5E82">
        <w:t xml:space="preserve"> - повышение профессиональной подготовки работников аудиторских организаций, индивидуальных аудиторов, участвующих в системе противодействия легализации (отмыванию) доходов, полученных преступным путем, и финансированию терроризма (далее - ПОД/ФТ) в Российской Федерации, и содействие совершенствованию их систем внутреннего контроля.</w:t>
      </w:r>
    </w:p>
    <w:p w14:paraId="7306BECF" w14:textId="77777777" w:rsidR="00793579" w:rsidRPr="006C5E82" w:rsidRDefault="00793579" w:rsidP="000E41E7">
      <w:pPr>
        <w:ind w:left="14" w:right="-113"/>
        <w:jc w:val="both"/>
        <w:rPr>
          <w:b/>
        </w:rPr>
      </w:pPr>
    </w:p>
    <w:p w14:paraId="64D306E7" w14:textId="77777777" w:rsidR="00793579" w:rsidRPr="006C5E82" w:rsidRDefault="00793579" w:rsidP="000E41E7">
      <w:pPr>
        <w:ind w:left="14" w:right="-113"/>
        <w:jc w:val="both"/>
      </w:pPr>
      <w:r w:rsidRPr="006C5E82">
        <w:rPr>
          <w:b/>
        </w:rPr>
        <w:t>Раздел 1. Институционально-правовые основы финансового мониторинга</w:t>
      </w:r>
      <w:r w:rsidRPr="006C5E82">
        <w:t xml:space="preserve">  </w:t>
      </w:r>
    </w:p>
    <w:p w14:paraId="0EBCC7ED" w14:textId="77777777" w:rsidR="00793579" w:rsidRPr="006C5E82" w:rsidRDefault="00793579" w:rsidP="000E41E7">
      <w:pPr>
        <w:ind w:left="14" w:right="-113"/>
        <w:jc w:val="both"/>
      </w:pPr>
    </w:p>
    <w:p w14:paraId="7B4E9A2C" w14:textId="77777777" w:rsidR="00793579" w:rsidRPr="006C5E82" w:rsidRDefault="00793579" w:rsidP="000E41E7">
      <w:pPr>
        <w:ind w:left="24" w:right="-113" w:hanging="10"/>
        <w:jc w:val="both"/>
      </w:pPr>
      <w:r w:rsidRPr="006C5E82">
        <w:rPr>
          <w:b/>
        </w:rPr>
        <w:t>Тема 1. Международные стандарты ПОД/ФТ</w:t>
      </w:r>
      <w:r w:rsidRPr="006C5E82">
        <w:t xml:space="preserve"> </w:t>
      </w:r>
    </w:p>
    <w:p w14:paraId="117D8A57" w14:textId="77777777" w:rsidR="00793579" w:rsidRPr="006C5E82" w:rsidRDefault="00793579" w:rsidP="000E41E7">
      <w:pPr>
        <w:ind w:left="24" w:right="-113" w:hanging="10"/>
        <w:jc w:val="both"/>
      </w:pPr>
      <w:r w:rsidRPr="006C5E82">
        <w:t xml:space="preserve"> </w:t>
      </w:r>
    </w:p>
    <w:p w14:paraId="1830E4EE" w14:textId="77777777" w:rsidR="00793579" w:rsidRPr="006C5E82" w:rsidRDefault="00793579" w:rsidP="000E41E7">
      <w:pPr>
        <w:ind w:left="14" w:right="-113"/>
        <w:jc w:val="both"/>
      </w:pPr>
      <w:r w:rsidRPr="006C5E82">
        <w:t xml:space="preserve">Правовые и институциональные основы международного сотрудничества в сфере ПОД/ФТ.  </w:t>
      </w:r>
    </w:p>
    <w:p w14:paraId="26CB3037" w14:textId="77777777" w:rsidR="00793579" w:rsidRPr="006C5E82" w:rsidRDefault="00793579" w:rsidP="000E41E7">
      <w:pPr>
        <w:ind w:left="14" w:right="-113"/>
        <w:jc w:val="both"/>
      </w:pPr>
      <w:r w:rsidRPr="006C5E82">
        <w:t xml:space="preserve">Формирование единой международной системы ПОД/ФТ. Организации и специализированные органы.  </w:t>
      </w:r>
    </w:p>
    <w:p w14:paraId="5C0578D5" w14:textId="77777777" w:rsidR="00793579" w:rsidRPr="006C5E82" w:rsidRDefault="00793579" w:rsidP="000E41E7">
      <w:pPr>
        <w:ind w:left="14" w:right="-113"/>
        <w:jc w:val="both"/>
      </w:pPr>
      <w:r w:rsidRPr="006C5E82">
        <w:t xml:space="preserve">Международные стандарты ПОД/ФТ (40+9 Рекомендаций ФАТФ). </w:t>
      </w:r>
    </w:p>
    <w:p w14:paraId="58F96ED3" w14:textId="77777777" w:rsidR="00793579" w:rsidRPr="006C5E82" w:rsidRDefault="00793579" w:rsidP="000E41E7">
      <w:pPr>
        <w:ind w:left="14" w:right="-113"/>
        <w:jc w:val="both"/>
      </w:pPr>
      <w:r w:rsidRPr="006C5E82">
        <w:t xml:space="preserve"> </w:t>
      </w:r>
    </w:p>
    <w:p w14:paraId="741D809F" w14:textId="77777777" w:rsidR="00793579" w:rsidRPr="006C5E82" w:rsidRDefault="00793579" w:rsidP="000E41E7">
      <w:pPr>
        <w:ind w:left="24" w:right="-113" w:hanging="10"/>
        <w:jc w:val="both"/>
      </w:pPr>
      <w:r w:rsidRPr="006C5E82">
        <w:rPr>
          <w:b/>
        </w:rPr>
        <w:t>Тема 2. Правовое регулирование в сфере ПОД/ФТ</w:t>
      </w:r>
      <w:r w:rsidRPr="006C5E82">
        <w:t xml:space="preserve">  </w:t>
      </w:r>
    </w:p>
    <w:p w14:paraId="2ADC4A26" w14:textId="77777777" w:rsidR="00793579" w:rsidRPr="006C5E82" w:rsidRDefault="00793579" w:rsidP="000E41E7">
      <w:pPr>
        <w:ind w:left="24" w:right="-113" w:hanging="10"/>
        <w:jc w:val="both"/>
      </w:pPr>
    </w:p>
    <w:p w14:paraId="60156D58" w14:textId="77777777" w:rsidR="00793579" w:rsidRPr="006C5E82" w:rsidRDefault="00793579" w:rsidP="000E41E7">
      <w:pPr>
        <w:ind w:left="14" w:right="-113"/>
        <w:jc w:val="both"/>
      </w:pPr>
      <w:r w:rsidRPr="006C5E82">
        <w:t xml:space="preserve">Национальная система ПОД/ФТ. Общая характеристика нормативных правовых актов Российской Федерации в сфере ПОД/ФТ. Последние изменения в законодательстве Российской Федерации в сфере ПОД/ФТ.  </w:t>
      </w:r>
    </w:p>
    <w:p w14:paraId="3110A522" w14:textId="77777777" w:rsidR="00793579" w:rsidRPr="006C5E82" w:rsidRDefault="00793579" w:rsidP="000E41E7">
      <w:pPr>
        <w:ind w:left="14" w:right="-113"/>
        <w:jc w:val="both"/>
      </w:pPr>
      <w:r w:rsidRPr="006C5E82">
        <w:t xml:space="preserve">Государственная система ПОД/ФТ. Федеральные органы исполнительной власти.  </w:t>
      </w:r>
    </w:p>
    <w:p w14:paraId="669BCCDC" w14:textId="77777777" w:rsidR="00793579" w:rsidRPr="006C5E82" w:rsidRDefault="00793579" w:rsidP="000E41E7">
      <w:pPr>
        <w:ind w:left="14" w:right="-113"/>
        <w:jc w:val="both"/>
      </w:pPr>
      <w:r w:rsidRPr="006C5E82">
        <w:t xml:space="preserve">Правовой статус Федеральной службы по финансовому мониторингу. Государственное регулирование в банковской сфере, на страховом рынке и рынке ценных бумаг, на рынке драгоценных металлов и драгоценных камней, в сфере федеральной почтовой связи, кредитной кооперации и микрофинансирования. Государственное регулирование других </w:t>
      </w:r>
      <w:r w:rsidRPr="006C5E82">
        <w:lastRenderedPageBreak/>
        <w:t xml:space="preserve">организаций, осуществляющих операции с денежными средствами или иным имуществом, не имеющих надзорных органов.  </w:t>
      </w:r>
    </w:p>
    <w:p w14:paraId="020F0704" w14:textId="77777777" w:rsidR="00793579" w:rsidRPr="006C5E82" w:rsidRDefault="00793579" w:rsidP="000E41E7">
      <w:pPr>
        <w:ind w:left="14" w:right="-113"/>
        <w:jc w:val="both"/>
      </w:pPr>
      <w:r w:rsidRPr="006C5E82">
        <w:t xml:space="preserve">Организационная структура надзорных органов и их территориальные подразделения. Саморегулируемые организации и их роль.  </w:t>
      </w:r>
    </w:p>
    <w:p w14:paraId="158CD7EF" w14:textId="77777777" w:rsidR="00793579" w:rsidRPr="006C5E82" w:rsidRDefault="00793579" w:rsidP="000E41E7">
      <w:pPr>
        <w:ind w:left="14" w:right="-113"/>
        <w:jc w:val="both"/>
      </w:pPr>
    </w:p>
    <w:p w14:paraId="57449722" w14:textId="77777777" w:rsidR="00793579" w:rsidRPr="006C5E82" w:rsidRDefault="00793579" w:rsidP="000E41E7">
      <w:pPr>
        <w:ind w:left="24" w:right="-113" w:hanging="10"/>
        <w:jc w:val="both"/>
      </w:pPr>
      <w:r w:rsidRPr="006C5E82">
        <w:rPr>
          <w:b/>
        </w:rPr>
        <w:t>Тема 3. Надзор в сфере ПОД/ФТ</w:t>
      </w:r>
      <w:r w:rsidRPr="006C5E82">
        <w:t xml:space="preserve">  </w:t>
      </w:r>
    </w:p>
    <w:p w14:paraId="7D66E3BE" w14:textId="77777777" w:rsidR="00793579" w:rsidRPr="006C5E82" w:rsidRDefault="00793579" w:rsidP="000E41E7">
      <w:pPr>
        <w:ind w:left="24" w:right="-113" w:hanging="10"/>
        <w:jc w:val="both"/>
      </w:pPr>
    </w:p>
    <w:p w14:paraId="6F3BDB8B" w14:textId="77777777" w:rsidR="00793579" w:rsidRPr="006C5E82" w:rsidRDefault="00793579" w:rsidP="000E41E7">
      <w:pPr>
        <w:ind w:left="14" w:right="-113"/>
        <w:jc w:val="both"/>
      </w:pPr>
      <w:r w:rsidRPr="006C5E82">
        <w:t xml:space="preserve">Формы надзора и виды проверок. Планирование проверок. Основания проведения проверок по вопросам ПОД/ФТ. Объекты проверки. Права проверяющего государственного органа.  </w:t>
      </w:r>
    </w:p>
    <w:p w14:paraId="66625682" w14:textId="77777777" w:rsidR="00793579" w:rsidRPr="006C5E82" w:rsidRDefault="00793579" w:rsidP="000E41E7">
      <w:pPr>
        <w:ind w:left="14" w:right="-113"/>
        <w:jc w:val="both"/>
      </w:pPr>
      <w:r w:rsidRPr="006C5E82">
        <w:t xml:space="preserve">Порядок проведения проверок по вопросам ПОД/ФТ в финансовых и нефинансовых организациях.  </w:t>
      </w:r>
    </w:p>
    <w:p w14:paraId="659DB289" w14:textId="77777777" w:rsidR="00793579" w:rsidRPr="006C5E82" w:rsidRDefault="00793579" w:rsidP="000E41E7">
      <w:pPr>
        <w:ind w:left="14" w:right="-113"/>
        <w:jc w:val="both"/>
      </w:pPr>
      <w:r w:rsidRPr="006C5E82">
        <w:t>Взаимодействие Федеральной службы по финансовому мониторингу с надзорными органами.</w:t>
      </w:r>
    </w:p>
    <w:p w14:paraId="6DD70E87" w14:textId="77777777" w:rsidR="00793579" w:rsidRPr="006C5E82" w:rsidRDefault="00793579" w:rsidP="000E41E7">
      <w:pPr>
        <w:ind w:left="14" w:right="-113"/>
        <w:jc w:val="both"/>
      </w:pPr>
      <w:r w:rsidRPr="006C5E82">
        <w:t xml:space="preserve">   </w:t>
      </w:r>
    </w:p>
    <w:p w14:paraId="6E554C4C" w14:textId="77777777" w:rsidR="00793579" w:rsidRPr="006C5E82" w:rsidRDefault="00793579" w:rsidP="000E41E7">
      <w:pPr>
        <w:ind w:left="24" w:right="-113" w:hanging="10"/>
        <w:jc w:val="both"/>
      </w:pPr>
      <w:r w:rsidRPr="006C5E82">
        <w:rPr>
          <w:b/>
        </w:rPr>
        <w:t>Раздел 2. Организация и осуществление внутреннего контроля</w:t>
      </w:r>
      <w:r w:rsidRPr="006C5E82">
        <w:t xml:space="preserve">  </w:t>
      </w:r>
    </w:p>
    <w:p w14:paraId="595CF82B" w14:textId="77777777" w:rsidR="00793579" w:rsidRPr="006C5E82" w:rsidRDefault="00793579" w:rsidP="000E41E7">
      <w:pPr>
        <w:ind w:left="24" w:right="-113" w:hanging="10"/>
        <w:jc w:val="both"/>
      </w:pPr>
    </w:p>
    <w:p w14:paraId="5EA96D80" w14:textId="77777777" w:rsidR="00793579" w:rsidRPr="006C5E82" w:rsidRDefault="00793579" w:rsidP="000E41E7">
      <w:pPr>
        <w:ind w:left="24" w:right="-113" w:hanging="10"/>
        <w:jc w:val="both"/>
      </w:pPr>
      <w:r w:rsidRPr="006C5E82">
        <w:rPr>
          <w:b/>
        </w:rPr>
        <w:t>Тема 4. Права и обязанности организаций, осуществляющих операции с денежными средствами или иным имуществом</w:t>
      </w:r>
      <w:r w:rsidRPr="006C5E82">
        <w:t xml:space="preserve">  </w:t>
      </w:r>
    </w:p>
    <w:p w14:paraId="24DAA636" w14:textId="77777777" w:rsidR="00793579" w:rsidRPr="006C5E82" w:rsidRDefault="00793579" w:rsidP="000E41E7">
      <w:pPr>
        <w:ind w:left="24" w:right="-113" w:hanging="10"/>
        <w:jc w:val="both"/>
      </w:pPr>
    </w:p>
    <w:p w14:paraId="73272FDE" w14:textId="77777777" w:rsidR="00793579" w:rsidRPr="006C5E82" w:rsidRDefault="00793579" w:rsidP="000E41E7">
      <w:pPr>
        <w:ind w:left="14" w:right="-113"/>
        <w:jc w:val="both"/>
      </w:pPr>
      <w:r w:rsidRPr="006C5E82">
        <w:t xml:space="preserve">Финансовые и нефинансовые организации, представители нефинансовых отраслей и профессий. Лицензирование или специальный учет организаций, осуществляющих операции с денежными средствами или иным имуществом.  </w:t>
      </w:r>
    </w:p>
    <w:p w14:paraId="41645813" w14:textId="77777777" w:rsidR="00793579" w:rsidRPr="006C5E82" w:rsidRDefault="00793579" w:rsidP="000E41E7">
      <w:pPr>
        <w:ind w:left="14" w:right="-113"/>
        <w:jc w:val="both"/>
      </w:pPr>
      <w:r w:rsidRPr="006C5E82">
        <w:t xml:space="preserve">Основные права и обязанности организаций, осуществляющих операции с денежными средствами или иным имуществом. Идентификация клиентов и выгодоприобретателей; обеспечение конфиденциальности информации; фиксирование сведений; хранение информации; приостановление операций.  </w:t>
      </w:r>
    </w:p>
    <w:p w14:paraId="4193B7A1" w14:textId="77777777" w:rsidR="00793579" w:rsidRPr="006C5E82" w:rsidRDefault="00793579" w:rsidP="000E41E7">
      <w:pPr>
        <w:ind w:left="14" w:right="-113"/>
        <w:jc w:val="both"/>
      </w:pPr>
      <w:r w:rsidRPr="006C5E82">
        <w:t xml:space="preserve">Порядок представления информации об операциях, подлежащих контролю, в Федеральную службу по финансовому мониторингу. Сроки представления. Способы представления. Использование АРМ "Организация". Единый формат представления информации. Рассмотрение типовых ошибок в представлении информации. Исполнение запросов Федеральной службы по финансовому мониторингу.  </w:t>
      </w:r>
    </w:p>
    <w:p w14:paraId="5AF87673" w14:textId="77777777" w:rsidR="00793579" w:rsidRPr="006C5E82" w:rsidRDefault="00793579" w:rsidP="000E41E7">
      <w:pPr>
        <w:ind w:left="14" w:right="-113"/>
        <w:jc w:val="both"/>
      </w:pPr>
    </w:p>
    <w:p w14:paraId="08E50740" w14:textId="77777777" w:rsidR="00793579" w:rsidRPr="006C5E82" w:rsidRDefault="00793579" w:rsidP="000E41E7">
      <w:pPr>
        <w:ind w:left="24" w:right="-113" w:hanging="10"/>
        <w:jc w:val="both"/>
      </w:pPr>
      <w:r w:rsidRPr="006C5E82">
        <w:rPr>
          <w:b/>
        </w:rPr>
        <w:t>Тема 5. Требования к разработке правил внутреннего контроля</w:t>
      </w:r>
      <w:r w:rsidRPr="006C5E82">
        <w:t xml:space="preserve">  </w:t>
      </w:r>
    </w:p>
    <w:p w14:paraId="5553E430" w14:textId="77777777" w:rsidR="00793579" w:rsidRPr="006C5E82" w:rsidRDefault="00793579" w:rsidP="000E41E7">
      <w:pPr>
        <w:ind w:left="24" w:right="-113" w:hanging="10"/>
        <w:jc w:val="both"/>
      </w:pPr>
    </w:p>
    <w:p w14:paraId="0E65D949" w14:textId="77777777" w:rsidR="00793579" w:rsidRPr="006C5E82" w:rsidRDefault="00793579" w:rsidP="000E41E7">
      <w:pPr>
        <w:ind w:left="14" w:right="-113"/>
        <w:jc w:val="both"/>
      </w:pPr>
      <w:r w:rsidRPr="006C5E82">
        <w:t xml:space="preserve">Лица, ответственные за разработку правил внутреннего контроля. Разработка правил внутреннего контроля. Обязательные компоненты правил внутреннего контроля. Рекомендуемые программы осуществления правил внутреннего контроля. Программа оценки риска. Программа проверки внутреннего контроля.  </w:t>
      </w:r>
    </w:p>
    <w:p w14:paraId="744D82CF" w14:textId="77777777" w:rsidR="00793579" w:rsidRPr="006C5E82" w:rsidRDefault="00793579" w:rsidP="000E41E7">
      <w:pPr>
        <w:ind w:left="14" w:right="-113"/>
        <w:jc w:val="both"/>
      </w:pPr>
      <w:r w:rsidRPr="006C5E82">
        <w:t xml:space="preserve">Порядок утверждения и согласования правил внутреннего контроля. Сроки утверждения и согласования. Основания для отказа в согласовании.  </w:t>
      </w:r>
    </w:p>
    <w:p w14:paraId="5CA02F5E" w14:textId="77777777" w:rsidR="00793579" w:rsidRPr="006C5E82" w:rsidRDefault="00793579" w:rsidP="000E41E7">
      <w:pPr>
        <w:ind w:left="14" w:right="-113"/>
        <w:jc w:val="both"/>
      </w:pPr>
    </w:p>
    <w:p w14:paraId="0845FFD8" w14:textId="77777777" w:rsidR="00793579" w:rsidRPr="006C5E82" w:rsidRDefault="00793579" w:rsidP="000E41E7">
      <w:pPr>
        <w:ind w:left="14" w:right="-113"/>
        <w:jc w:val="both"/>
        <w:rPr>
          <w:b/>
        </w:rPr>
      </w:pPr>
      <w:r w:rsidRPr="006C5E82">
        <w:rPr>
          <w:b/>
        </w:rPr>
        <w:t xml:space="preserve">Тема 6. Критерии выявления операций, подлежащих контролю  </w:t>
      </w:r>
    </w:p>
    <w:p w14:paraId="0074BB05" w14:textId="77777777" w:rsidR="00793579" w:rsidRPr="006C5E82" w:rsidRDefault="00793579" w:rsidP="000E41E7">
      <w:pPr>
        <w:ind w:left="14" w:right="-113"/>
        <w:jc w:val="both"/>
      </w:pPr>
    </w:p>
    <w:p w14:paraId="19374F1D" w14:textId="77777777" w:rsidR="00793579" w:rsidRPr="006C5E82" w:rsidRDefault="00793579" w:rsidP="000E41E7">
      <w:pPr>
        <w:ind w:left="14" w:right="-113"/>
        <w:jc w:val="both"/>
      </w:pPr>
      <w:r w:rsidRPr="006C5E82">
        <w:t xml:space="preserve">Операции, подлежащие обязательному контролю. Критерии выявления и признаки необычных сделок как программа системы внутреннего контроля организаций, осуществляющих операции с денежными средствами или иным имуществом. Практические примеры необычных сделок.  </w:t>
      </w:r>
    </w:p>
    <w:p w14:paraId="79E2CA06" w14:textId="77777777" w:rsidR="00793579" w:rsidRPr="006C5E82" w:rsidRDefault="00793579" w:rsidP="000E41E7">
      <w:pPr>
        <w:ind w:left="14" w:right="-113"/>
        <w:jc w:val="both"/>
      </w:pPr>
      <w:r w:rsidRPr="006C5E82">
        <w:t xml:space="preserve">Типологии легализации (отмывания) доходов, полученных преступным путем, и финансирования терроризма. Характерные схемы и способы легализации (отмывания) доходов, полученных преступным путем, и финансирования терроризма.  </w:t>
      </w:r>
    </w:p>
    <w:p w14:paraId="0C6D4041" w14:textId="77777777" w:rsidR="00793579" w:rsidRPr="006C5E82" w:rsidRDefault="00793579" w:rsidP="000E41E7">
      <w:pPr>
        <w:ind w:left="14" w:right="-113"/>
        <w:jc w:val="both"/>
      </w:pPr>
    </w:p>
    <w:p w14:paraId="5646C76B" w14:textId="77777777" w:rsidR="00793579" w:rsidRPr="006C5E82" w:rsidRDefault="00793579" w:rsidP="000E41E7">
      <w:pPr>
        <w:ind w:left="24" w:right="-113" w:hanging="10"/>
        <w:jc w:val="both"/>
      </w:pPr>
      <w:r w:rsidRPr="006C5E82">
        <w:rPr>
          <w:b/>
        </w:rPr>
        <w:t>Тема 7. Ответственность за нарушение законодательства Российской Федерации в сфере ПОД/ФТ</w:t>
      </w:r>
      <w:r w:rsidRPr="006C5E82">
        <w:t xml:space="preserve">  </w:t>
      </w:r>
    </w:p>
    <w:p w14:paraId="745D2A7C" w14:textId="77777777" w:rsidR="00793579" w:rsidRPr="006C5E82" w:rsidRDefault="00793579" w:rsidP="000E41E7">
      <w:pPr>
        <w:ind w:left="24" w:right="-113" w:hanging="10"/>
        <w:jc w:val="both"/>
      </w:pPr>
    </w:p>
    <w:p w14:paraId="3533D65A" w14:textId="77777777" w:rsidR="00793579" w:rsidRPr="006C5E82" w:rsidRDefault="00793579" w:rsidP="000E41E7">
      <w:pPr>
        <w:ind w:left="14" w:right="-113"/>
        <w:jc w:val="both"/>
      </w:pPr>
      <w:r w:rsidRPr="006C5E82">
        <w:lastRenderedPageBreak/>
        <w:t xml:space="preserve">Виды ответственности за нарушения требований законодательства Российской Федерации в сфере ПОД/ФТ (уголовная, административная, гражданско-правовая). Основания для привлечения к ответственности лиц, допустивших нарушения законодательства Российской Федерации в сфере ПОД/ФТ.  </w:t>
      </w:r>
    </w:p>
    <w:p w14:paraId="20B3058D" w14:textId="77777777" w:rsidR="00793579" w:rsidRPr="006C5E82" w:rsidRDefault="00793579" w:rsidP="000E41E7">
      <w:pPr>
        <w:ind w:left="14" w:right="-113"/>
        <w:jc w:val="both"/>
      </w:pPr>
      <w:r w:rsidRPr="006C5E82">
        <w:t>Меры административной ответственности за нарушение законодательства Российской Федерации в сфере ПОД/ФТ в рамках</w:t>
      </w:r>
      <w:hyperlink r:id="rId161">
        <w:r w:rsidRPr="006C5E82">
          <w:t xml:space="preserve"> </w:t>
        </w:r>
      </w:hyperlink>
      <w:hyperlink r:id="rId162">
        <w:r w:rsidRPr="006C5E82">
          <w:t>Кодекс</w:t>
        </w:r>
      </w:hyperlink>
      <w:hyperlink r:id="rId163">
        <w:r w:rsidRPr="006C5E82">
          <w:t>а</w:t>
        </w:r>
      </w:hyperlink>
      <w:hyperlink r:id="rId164">
        <w:r w:rsidRPr="006C5E82">
          <w:t xml:space="preserve"> </w:t>
        </w:r>
      </w:hyperlink>
      <w:hyperlink r:id="rId165">
        <w:r w:rsidRPr="006C5E82">
          <w:t>Р</w:t>
        </w:r>
      </w:hyperlink>
      <w:r w:rsidRPr="006C5E82">
        <w:t xml:space="preserve">оссийской Федерации об административных правонарушениях и порядок их применения. Полномочия должностных лиц государственных (надзорных) органов. Пересмотр решений должностных лиц в порядке обжалования.  </w:t>
      </w:r>
    </w:p>
    <w:p w14:paraId="0EE8B74F" w14:textId="77777777" w:rsidR="00793579" w:rsidRPr="006C5E82" w:rsidRDefault="00793579" w:rsidP="000E41E7">
      <w:pPr>
        <w:ind w:left="14" w:right="-113"/>
        <w:jc w:val="both"/>
      </w:pPr>
    </w:p>
    <w:p w14:paraId="10CD1750" w14:textId="77777777" w:rsidR="00793579" w:rsidRPr="006C5E82" w:rsidRDefault="00793579" w:rsidP="000E41E7">
      <w:pPr>
        <w:ind w:left="24" w:right="-113" w:hanging="10"/>
        <w:jc w:val="both"/>
      </w:pPr>
      <w:r w:rsidRPr="006C5E82">
        <w:rPr>
          <w:b/>
        </w:rPr>
        <w:t>Тема 8. Система подготовки и обучения кадров организаций</w:t>
      </w:r>
      <w:r w:rsidRPr="006C5E82">
        <w:t xml:space="preserve">  </w:t>
      </w:r>
    </w:p>
    <w:p w14:paraId="270401B9" w14:textId="77777777" w:rsidR="00793579" w:rsidRPr="006C5E82" w:rsidRDefault="00793579" w:rsidP="000E41E7">
      <w:pPr>
        <w:ind w:left="24" w:right="-113" w:hanging="10"/>
        <w:jc w:val="both"/>
      </w:pPr>
    </w:p>
    <w:p w14:paraId="5FC2EFBF" w14:textId="77777777" w:rsidR="00793579" w:rsidRPr="006C5E82" w:rsidRDefault="00793579" w:rsidP="000E41E7">
      <w:pPr>
        <w:ind w:left="14" w:right="-113"/>
        <w:jc w:val="both"/>
      </w:pPr>
      <w:r w:rsidRPr="006C5E82">
        <w:t xml:space="preserve">Квалификационные требования к специальному должностному лицу. Права и обязанности специального должностного лица.  </w:t>
      </w:r>
    </w:p>
    <w:p w14:paraId="54744E8C" w14:textId="77777777" w:rsidR="00793579" w:rsidRPr="006C5E82" w:rsidRDefault="00793579" w:rsidP="000E41E7">
      <w:pPr>
        <w:ind w:left="14" w:right="-113"/>
        <w:jc w:val="both"/>
      </w:pPr>
      <w:r w:rsidRPr="006C5E82">
        <w:t xml:space="preserve">Обучение и подготовка кадров. Перечень работников, обязанных проходить обучение и подготовку по вопросам ПОД/ФТ. Формы, периодичность и сроки обучения. Обязанности руководителя организации, осуществляющей операции с денежными средствами или иным имуществом.   </w:t>
      </w:r>
    </w:p>
    <w:p w14:paraId="0CF63ABD" w14:textId="77777777" w:rsidR="00793579" w:rsidRPr="006C5E82" w:rsidRDefault="00793579" w:rsidP="000E41E7">
      <w:pPr>
        <w:ind w:left="14" w:right="-113"/>
        <w:jc w:val="both"/>
      </w:pPr>
    </w:p>
    <w:p w14:paraId="5D380B06" w14:textId="77777777" w:rsidR="00793579" w:rsidRPr="006C5E82" w:rsidRDefault="00793579" w:rsidP="000E41E7">
      <w:pPr>
        <w:ind w:left="14" w:right="-113"/>
        <w:jc w:val="both"/>
      </w:pPr>
      <w:r w:rsidRPr="006C5E82">
        <w:rPr>
          <w:b/>
        </w:rPr>
        <w:t>Раздел 3. Актуальные вопросы применения законодательства Российской Федерации в сфере ПОД/ФТ в различных секторах экономики и видах профессиональной деятельности (для учебных занятий в очной форме)</w:t>
      </w:r>
      <w:r w:rsidRPr="006C5E82">
        <w:t xml:space="preserve">  </w:t>
      </w:r>
    </w:p>
    <w:p w14:paraId="4A0BBF05" w14:textId="77777777" w:rsidR="00793579" w:rsidRPr="006C5E82" w:rsidRDefault="00793579" w:rsidP="000E41E7">
      <w:pPr>
        <w:ind w:left="14" w:right="-113"/>
        <w:jc w:val="both"/>
      </w:pPr>
    </w:p>
    <w:p w14:paraId="3FABF47D" w14:textId="77777777" w:rsidR="00793579" w:rsidRPr="006C5E82" w:rsidRDefault="00793579" w:rsidP="000E41E7">
      <w:pPr>
        <w:ind w:left="14" w:right="-113"/>
        <w:jc w:val="both"/>
      </w:pPr>
      <w:r w:rsidRPr="006C5E82">
        <w:t xml:space="preserve">Проблемы исполнения законодательства Российской Федерации в сфере ПОД/ФТ с учетом особенностей деятельности организаций, осуществляющих операции с денежными средствами или иным имуществом, и их клиентов.  </w:t>
      </w:r>
    </w:p>
    <w:p w14:paraId="42CF38CD" w14:textId="77777777" w:rsidR="00793579" w:rsidRPr="006C5E82" w:rsidRDefault="00793579" w:rsidP="000E41E7">
      <w:pPr>
        <w:ind w:left="14" w:right="-113"/>
        <w:jc w:val="both"/>
      </w:pPr>
      <w:r w:rsidRPr="006C5E82">
        <w:t xml:space="preserve">Вопросы/ответы экспертов и представителей надзорных органов.  </w:t>
      </w:r>
    </w:p>
    <w:p w14:paraId="22C2DEB3" w14:textId="77777777" w:rsidR="00793579" w:rsidRPr="006C5E82" w:rsidRDefault="00793579" w:rsidP="000E41E7">
      <w:pPr>
        <w:ind w:left="14" w:right="-113"/>
        <w:jc w:val="both"/>
      </w:pPr>
    </w:p>
    <w:p w14:paraId="28E644C8" w14:textId="77777777" w:rsidR="00793579" w:rsidRPr="006C5E82" w:rsidRDefault="00793579" w:rsidP="000E41E7">
      <w:pPr>
        <w:ind w:left="14" w:right="-113"/>
        <w:jc w:val="both"/>
      </w:pPr>
      <w:r w:rsidRPr="006C5E82">
        <w:rPr>
          <w:b/>
        </w:rPr>
        <w:t>Результат обучения</w:t>
      </w:r>
      <w:r w:rsidRPr="006C5E82">
        <w:t xml:space="preserve"> </w:t>
      </w:r>
    </w:p>
    <w:p w14:paraId="24E978A3" w14:textId="77777777" w:rsidR="00793579" w:rsidRPr="006C5E82" w:rsidRDefault="00793579" w:rsidP="000E41E7">
      <w:pPr>
        <w:ind w:left="14" w:right="-113"/>
        <w:jc w:val="both"/>
      </w:pPr>
    </w:p>
    <w:p w14:paraId="2BC5BFBC" w14:textId="77777777" w:rsidR="00793579" w:rsidRPr="006C5E82" w:rsidRDefault="00793579" w:rsidP="000E41E7">
      <w:pPr>
        <w:ind w:left="14" w:right="-113"/>
        <w:jc w:val="both"/>
      </w:pPr>
      <w:r w:rsidRPr="006C5E82">
        <w:t xml:space="preserve">Получение работниками аудиторских организаций, индивидуальных аудиторов базовых знаний, необходимых для соблюдения законодательства Российской Федерации в сфере ПОД/ФТ, а также формирования и совершенствования системы внутреннего контроля Организаций, программ ее осуществления и иных организационно-распорядительных документов, принятых в этих целях.  </w:t>
      </w:r>
    </w:p>
    <w:p w14:paraId="6C571E91" w14:textId="77777777" w:rsidR="00793579" w:rsidRPr="006C5E82" w:rsidRDefault="00793579" w:rsidP="000E41E7">
      <w:pPr>
        <w:ind w:left="14" w:right="-113"/>
        <w:jc w:val="both"/>
        <w:rPr>
          <w:b/>
        </w:rPr>
      </w:pPr>
    </w:p>
    <w:p w14:paraId="44BE41E5" w14:textId="77777777" w:rsidR="000E41E7" w:rsidRPr="006C5E82" w:rsidRDefault="000E41E7" w:rsidP="000E41E7">
      <w:pPr>
        <w:jc w:val="both"/>
        <w:rPr>
          <w:rFonts w:eastAsia="Calibri"/>
          <w:b/>
        </w:rPr>
      </w:pPr>
    </w:p>
    <w:p w14:paraId="653C921E" w14:textId="643AF462" w:rsidR="00793579" w:rsidRPr="006C5E82" w:rsidRDefault="00793579" w:rsidP="00E85404">
      <w:pPr>
        <w:rPr>
          <w:rFonts w:eastAsia="Calibri"/>
          <w:b/>
        </w:rPr>
      </w:pPr>
      <w:r w:rsidRPr="006C5E82">
        <w:rPr>
          <w:rFonts w:eastAsia="Calibri"/>
          <w:b/>
        </w:rPr>
        <w:t xml:space="preserve">6-3-29 «ВНУТРЕННИЙ КОНТРОЛЬ В АУДИТОРСКОЙ ОРГАНИЗАЦИИ. ВНЕШНИЙ КОНТРОЛЬ ДЕЯТЕЛЬНОСТИ» </w:t>
      </w:r>
    </w:p>
    <w:p w14:paraId="5FBE6309" w14:textId="77777777" w:rsidR="00793579" w:rsidRPr="006C5E82" w:rsidRDefault="00793579" w:rsidP="00E85404">
      <w:pPr>
        <w:rPr>
          <w:rFonts w:eastAsia="Calibri"/>
          <w:b/>
        </w:rPr>
      </w:pPr>
    </w:p>
    <w:p w14:paraId="2707C125" w14:textId="77777777" w:rsidR="002A64F1" w:rsidRPr="006C5E82" w:rsidRDefault="002A64F1" w:rsidP="00E85404">
      <w:pPr>
        <w:spacing w:after="140"/>
      </w:pPr>
      <w:r w:rsidRPr="006C5E82">
        <w:rPr>
          <w:b/>
          <w:bCs/>
        </w:rPr>
        <w:t>Продолжительность обучения</w:t>
      </w:r>
      <w:r w:rsidRPr="006C5E82">
        <w:t> – 20 академических часов</w:t>
      </w:r>
    </w:p>
    <w:p w14:paraId="17A689EE" w14:textId="3D23F200" w:rsidR="002A64F1" w:rsidRPr="006C5E82" w:rsidRDefault="002A64F1" w:rsidP="00E85404">
      <w:pPr>
        <w:spacing w:after="140"/>
      </w:pPr>
      <w:r w:rsidRPr="006C5E82">
        <w:br/>
      </w:r>
      <w:r w:rsidRPr="006C5E82">
        <w:rPr>
          <w:b/>
          <w:bCs/>
        </w:rPr>
        <w:t>Цель спецкурса</w:t>
      </w:r>
      <w:r w:rsidRPr="006C5E82">
        <w:t> – изучение типовых нарушений, выявляемых в ходе внешнего контроля качества в аудиторских организациях, в целях принятия эффективных профилактических мер.</w:t>
      </w:r>
    </w:p>
    <w:p w14:paraId="6B063BA9" w14:textId="77777777" w:rsidR="002A64F1" w:rsidRPr="006C5E82" w:rsidRDefault="002A64F1" w:rsidP="00E85404">
      <w:pPr>
        <w:spacing w:after="140"/>
      </w:pPr>
      <w:r w:rsidRPr="006C5E82">
        <w:rPr>
          <w:b/>
          <w:bCs/>
        </w:rPr>
        <w:t>Тема 1. Регулирование организации внутреннего контроля в законодательстве РФ</w:t>
      </w:r>
      <w:r w:rsidRPr="006C5E82">
        <w:br/>
        <w:t>Обязанности аудиторской организации по установлению правил внутреннего контроля качества работы. Требования к правилам внутреннего контроля качества работы.</w:t>
      </w:r>
    </w:p>
    <w:p w14:paraId="692BB82E" w14:textId="77777777" w:rsidR="002A64F1" w:rsidRPr="006C5E82" w:rsidRDefault="002A64F1" w:rsidP="00E85404">
      <w:pPr>
        <w:spacing w:after="140"/>
      </w:pPr>
      <w:r w:rsidRPr="006C5E82">
        <w:rPr>
          <w:b/>
          <w:bCs/>
        </w:rPr>
        <w:t>Тема 2. Международный стандарт контроля качества (МСКК) 1. Общие положения.</w:t>
      </w:r>
      <w:r w:rsidRPr="006C5E82">
        <w:br/>
        <w:t>Сфера применения и порядок применения МСКК 1.</w:t>
      </w:r>
      <w:r w:rsidRPr="006C5E82">
        <w:br/>
        <w:t>Цель и применяемая терминология: проверка качества выполнения задания, руководитель задания, аудиторская группа, мониторинг, сеть аудиторских организаций и т.д.</w:t>
      </w:r>
      <w:r w:rsidRPr="006C5E82">
        <w:br/>
        <w:t xml:space="preserve">Элементы системы внутреннего контроля: ответственность руководства за качество в </w:t>
      </w:r>
      <w:r w:rsidRPr="006C5E82">
        <w:lastRenderedPageBreak/>
        <w:t>аудиторской организации, соответствующие этические требования, принятие и продолжение отношений с клиентами, принятие и выполнение конкретных заданий, кадровые ресурсы, выполнение задания, мониторинг.</w:t>
      </w:r>
      <w:r w:rsidRPr="006C5E82">
        <w:br/>
        <w:t>Документирование действующей системы внутреннего контроля качества аудиторской организации</w:t>
      </w:r>
    </w:p>
    <w:p w14:paraId="4D45AB3B" w14:textId="77777777" w:rsidR="002A64F1" w:rsidRPr="006C5E82" w:rsidRDefault="002A64F1" w:rsidP="00E85404">
      <w:pPr>
        <w:spacing w:after="140"/>
      </w:pPr>
      <w:r w:rsidRPr="006C5E82">
        <w:rPr>
          <w:b/>
          <w:bCs/>
        </w:rPr>
        <w:t>Тема 3. Ответственность руководства за качество в аудиторской организации</w:t>
      </w:r>
      <w:r w:rsidRPr="006C5E82">
        <w:br/>
        <w:t>Политика и процедуры аудиторской организации по развитию корпоративной культуры, предусматривающие первоочередное значение качества работы. Необходимость принятия генеральным директором на себя конечной ответственности за организацию системы внутреннего контроля.</w:t>
      </w:r>
      <w:r w:rsidRPr="006C5E82">
        <w:br/>
        <w:t>Ответственность за оперативное управление системой контроля качества. Требования к лицам, на которых возложена такая ответственность.</w:t>
      </w:r>
    </w:p>
    <w:p w14:paraId="04C6CD34" w14:textId="77777777" w:rsidR="002A64F1" w:rsidRPr="006C5E82" w:rsidRDefault="002A64F1" w:rsidP="00E85404">
      <w:pPr>
        <w:spacing w:after="140"/>
      </w:pPr>
      <w:r w:rsidRPr="006C5E82">
        <w:rPr>
          <w:b/>
          <w:bCs/>
        </w:rPr>
        <w:t>Тема 4. Этические требования</w:t>
      </w:r>
      <w:r w:rsidRPr="006C5E82">
        <w:br/>
        <w:t>Основополагающие принципы профессиональной этики: четность, объективность, профессиональная компетентность и должная тщательность, конфиденциальность, профессиональное поведение.</w:t>
      </w:r>
      <w:r w:rsidRPr="006C5E82">
        <w:br/>
        <w:t>Взаимосвязь требований МСКК 1, Кодекса профессиональной этики аудиторов и Правил независимости. Применение концептуального подхода к выявлению и оценке угроз соблюдению этических принципов, включая независимость, а также принятию адекватных мер предосторожности для снижения или устранения выявленных значимых угроз.</w:t>
      </w:r>
      <w:r w:rsidRPr="006C5E82">
        <w:br/>
        <w:t>Политики и процедуры по сохранению независимости. Независимость мышления и независимость поведения. Письменные подтверждения соблюдения политики независимости в аудиторской организации.</w:t>
      </w:r>
      <w:r w:rsidRPr="006C5E82">
        <w:br/>
        <w:t>Ротация руководителя аудиторского задания и других ключевых участников группы при длительных взаимоотношениях с аудируемым лицом.</w:t>
      </w:r>
    </w:p>
    <w:p w14:paraId="59BB0467" w14:textId="77777777" w:rsidR="002A64F1" w:rsidRPr="006C5E82" w:rsidRDefault="002A64F1" w:rsidP="00E85404">
      <w:pPr>
        <w:spacing w:after="140"/>
      </w:pPr>
      <w:r w:rsidRPr="006C5E82">
        <w:rPr>
          <w:b/>
          <w:bCs/>
        </w:rPr>
        <w:t>Тема 5. Принятие и продолжение отношений с клиентами, принятие и выполнение конкретных заданий</w:t>
      </w:r>
      <w:r w:rsidRPr="006C5E82">
        <w:br/>
        <w:t>Политика и процедуры аудиторской организации по принятию и продолжению отношений с клиентами, принятию и выполнению конкретных заданий. Анализ честности руководства клиента. Оценка компетентности аудиторской организации для выполнения конкретного задания, включая время и ресурсы. Выполнение соответствующих этических требований</w:t>
      </w:r>
      <w:r w:rsidRPr="006C5E82">
        <w:br/>
        <w:t>Целесообразность принятия нового задания и продолжения существующего задания, конфликт интересов, возможность отказа от выполнения задания или отказа от выполнения задания.</w:t>
      </w:r>
      <w:r w:rsidRPr="006C5E82">
        <w:br/>
        <w:t>Принятие и продолжение отношений с клиентами, принятие и выполнение аудиторских заданий как часть процесса планирования аудита и оценки рисков существенных искажений.</w:t>
      </w:r>
    </w:p>
    <w:p w14:paraId="76A4CC51" w14:textId="77777777" w:rsidR="002A64F1" w:rsidRPr="006C5E82" w:rsidRDefault="002A64F1" w:rsidP="00E85404">
      <w:pPr>
        <w:spacing w:after="140"/>
      </w:pPr>
      <w:r w:rsidRPr="006C5E82">
        <w:rPr>
          <w:b/>
          <w:bCs/>
        </w:rPr>
        <w:t>Тема 6. Кадровые ресурсы</w:t>
      </w:r>
      <w:r w:rsidRPr="006C5E82">
        <w:br/>
        <w:t>Политика и процедуры, связанные с сотрудниками, в отношении набора персонала, оценки результатов работы, способностей, включая время на выполнение текущих поручений, компетентности, развития карьеры, продвижения по службе, вознаграждения, оценки потребностей сотрудников. Повышение уровня подготовки, непрерывное поддержание компетентности сотрудников как основа для оказания услуг надлежащего качества.</w:t>
      </w:r>
      <w:r w:rsidRPr="006C5E82">
        <w:br/>
        <w:t>Назначение аудиторских групп. Возложение ответственности за каждое задание на руководителя задания.</w:t>
      </w:r>
    </w:p>
    <w:p w14:paraId="2B3F24A8" w14:textId="77777777" w:rsidR="002A64F1" w:rsidRPr="006C5E82" w:rsidRDefault="002A64F1" w:rsidP="00E85404">
      <w:pPr>
        <w:spacing w:after="140"/>
      </w:pPr>
      <w:r w:rsidRPr="006C5E82">
        <w:rPr>
          <w:b/>
          <w:bCs/>
        </w:rPr>
        <w:t>Тема 7. Выполнение задания</w:t>
      </w:r>
      <w:r w:rsidRPr="006C5E82">
        <w:br/>
        <w:t>Ответственность за проверку результатов работы: необходимость проверки работы менее опытных членов аудиторской группы более опытными ее членами.</w:t>
      </w:r>
      <w:r w:rsidRPr="006C5E82">
        <w:br/>
        <w:t>Консультации по сложным и спорным вопросам.</w:t>
      </w:r>
      <w:r w:rsidRPr="006C5E82">
        <w:br/>
        <w:t xml:space="preserve">Проверка качества выполнения задания. Обязательные проверки и критерии остальных проверок качества выполнения задания. Характер, сроки и объем проверки качества </w:t>
      </w:r>
      <w:r w:rsidRPr="006C5E82">
        <w:lastRenderedPageBreak/>
        <w:t>выполнения задания. Назначение лиц, осуществляющих проверку качества выполнения задания и определения их соответствия установленным критериям. Объективность лица, осуществляющего проверку качества выполнения задания, возможность его замены.</w:t>
      </w:r>
      <w:r w:rsidRPr="006C5E82">
        <w:br/>
        <w:t>Документирование проверки качества выполнения задания.</w:t>
      </w:r>
      <w:r w:rsidRPr="006C5E82">
        <w:br/>
        <w:t>Расхождения во мнениях.</w:t>
      </w:r>
      <w:r w:rsidRPr="006C5E82">
        <w:br/>
        <w:t>Документация по заданию. Завершение формирования окончательных файлов по заданию. Конфиденциальность, надежное хранение, целостность, доступность и возможность извлечения документации по заданию</w:t>
      </w:r>
    </w:p>
    <w:p w14:paraId="306E03CB" w14:textId="77777777" w:rsidR="002A64F1" w:rsidRPr="006C5E82" w:rsidRDefault="002A64F1" w:rsidP="00E85404">
      <w:pPr>
        <w:spacing w:after="140"/>
      </w:pPr>
      <w:r w:rsidRPr="006C5E82">
        <w:rPr>
          <w:b/>
          <w:bCs/>
        </w:rPr>
        <w:t>Тема 8. Мониторинг</w:t>
      </w:r>
      <w:r w:rsidRPr="006C5E82">
        <w:br/>
      </w:r>
      <w:proofErr w:type="spellStart"/>
      <w:r w:rsidRPr="006C5E82">
        <w:t>Мониторинг</w:t>
      </w:r>
      <w:proofErr w:type="spellEnd"/>
      <w:r w:rsidRPr="006C5E82">
        <w:t xml:space="preserve"> политики и процедур контроля качества аудиторской организации. Оценка выявленных недостатков, сообщение о них и их устранение.</w:t>
      </w:r>
      <w:r w:rsidRPr="006C5E82">
        <w:br/>
        <w:t>Жалобы и заявления.</w:t>
      </w:r>
      <w:r w:rsidRPr="006C5E82">
        <w:br/>
        <w:t>Документация системы контроля качества.</w:t>
      </w:r>
    </w:p>
    <w:p w14:paraId="07945685" w14:textId="77777777" w:rsidR="002A64F1" w:rsidRPr="006C5E82" w:rsidRDefault="002A64F1" w:rsidP="00E85404">
      <w:pPr>
        <w:spacing w:after="140"/>
      </w:pPr>
      <w:r w:rsidRPr="006C5E82">
        <w:rPr>
          <w:b/>
          <w:bCs/>
        </w:rPr>
        <w:t>Тема 9. Особенности организации выполнения аудиторского задания</w:t>
      </w:r>
      <w:r w:rsidRPr="006C5E82">
        <w:br/>
        <w:t>МСА 220 «Контроль качества аудита финансовой отчетности». Сфера применения. Роль аудиторских групп в системе контроля качества выполнения задания.</w:t>
      </w:r>
      <w:r w:rsidRPr="006C5E82">
        <w:br/>
        <w:t>Элементы системы внутреннего контроля в части организации контроля за выполнением задания: ответственность руководителя за качество аудита, этические требования, включая независимость, принятие и продолжение отношений с клиентом, принятие и выполнение задания, назначение аудиторских групп, выполнение задания и мониторинг.</w:t>
      </w:r>
      <w:r w:rsidRPr="006C5E82">
        <w:br/>
        <w:t>Документирование процедур контроля качества в ходе проведения аудита.</w:t>
      </w:r>
    </w:p>
    <w:p w14:paraId="60C7E2A3" w14:textId="77777777" w:rsidR="002A64F1" w:rsidRPr="006C5E82" w:rsidRDefault="002A64F1" w:rsidP="00E85404">
      <w:r w:rsidRPr="006C5E82">
        <w:rPr>
          <w:b/>
          <w:bCs/>
        </w:rPr>
        <w:t>Тема 10. Внешний контроль деятельности аудиторской организации.</w:t>
      </w:r>
      <w:r w:rsidRPr="006C5E82">
        <w:br/>
        <w:t>Нормативно-правовое регулирование внешнего контроля деятельности: Федеральные законы "Об аудиторской деятельности", "О государственном контроле (надзоре) и муниципальном контроле в Российской Федерации", постановления Правительства, локальные акты субъектов внешнего контроля. Предмет внешнего контроля, принципы осуществления внешнего контроля, виды и формы проверок.</w:t>
      </w:r>
    </w:p>
    <w:p w14:paraId="6F4E7B80" w14:textId="77777777" w:rsidR="002A64F1" w:rsidRPr="006C5E82" w:rsidRDefault="002A64F1" w:rsidP="00E85404">
      <w:r w:rsidRPr="006C5E82">
        <w:t>Внешний контроль деятельности аудиторских организаций, осуществляемый уполномоченным федеральным органом по контролю и надзору: объекты контроля, периодичность плановых проверок, основания проведения внеплановых проверок, продолжительность проверок, меры воздействия. Планирование проверок на основании оценки рисков причинения вреда (ущерба) охраняемым законом ценностям. Порядок осуществления информационного обмена при проведении внешних проверок деятельности уполномоченным федеральным органом по контролю и надзору. Ежегодные доклады с результатами обобщения правоприменительной практики.</w:t>
      </w:r>
    </w:p>
    <w:p w14:paraId="30E4DA1B" w14:textId="77777777" w:rsidR="002A64F1" w:rsidRPr="006C5E82" w:rsidRDefault="002A64F1" w:rsidP="00E85404">
      <w:r w:rsidRPr="006C5E82">
        <w:t>Внешний контроль, осуществляемый саморегулируемой организацией аудиторов: объекты контроля, периодичность внешних проверок, подходы к планированию проверок, основания проведения внеплановых проверок, ответственность членов СРО за нарушения, выявляемые в ходе внешнего контроля.</w:t>
      </w:r>
    </w:p>
    <w:p w14:paraId="56901A58" w14:textId="77777777" w:rsidR="002A64F1" w:rsidRPr="006C5E82" w:rsidRDefault="002A64F1" w:rsidP="00E85404">
      <w:r w:rsidRPr="006C5E82">
        <w:t>Уклонение от внешнего контроля: понятие, признаки, ответственность.</w:t>
      </w:r>
    </w:p>
    <w:p w14:paraId="714F8851" w14:textId="77777777" w:rsidR="002A64F1" w:rsidRPr="006C5E82" w:rsidRDefault="002A64F1" w:rsidP="00E85404">
      <w:r w:rsidRPr="006C5E82">
        <w:t>Взаимодействие уполномоченного федерального органа по контролю и надзору с саморегулируемой организацией аудиторов. Профилактика нарушений, выявляемых в ходе внешнего контроля. Совет по организации внешнего контроля. Институт досудебного урегулирования споров – Контрольная комиссия по рассмотрению результатов внешнего контроля. Классификатор нарушений и недостатков, выявляемых в ходе внешнего контроля деятельности аудиторских организаций, аудиторов.</w:t>
      </w:r>
    </w:p>
    <w:p w14:paraId="30AAF762" w14:textId="132D9047" w:rsidR="00793579" w:rsidRPr="006C5E82" w:rsidRDefault="002A64F1" w:rsidP="00E85404">
      <w:pPr>
        <w:ind w:right="738"/>
        <w:rPr>
          <w:rFonts w:eastAsia="Tahoma"/>
          <w:b/>
        </w:rPr>
      </w:pPr>
      <w:r w:rsidRPr="006C5E82">
        <w:t>Надзор за деятельностью аудиторских организаций на финансовом рынке, осуществляемый Банком России.</w:t>
      </w:r>
    </w:p>
    <w:p w14:paraId="29E13EF9" w14:textId="77777777" w:rsidR="00793579" w:rsidRPr="006C5E82" w:rsidRDefault="00793579" w:rsidP="000E41E7">
      <w:pPr>
        <w:jc w:val="both"/>
        <w:rPr>
          <w:rFonts w:eastAsia="Calibri"/>
          <w:b/>
        </w:rPr>
      </w:pPr>
    </w:p>
    <w:p w14:paraId="41399E2A" w14:textId="77777777" w:rsidR="00793579" w:rsidRPr="006C5E82" w:rsidRDefault="00793579" w:rsidP="00E85404">
      <w:pPr>
        <w:rPr>
          <w:rFonts w:eastAsia="Calibri"/>
          <w:b/>
        </w:rPr>
      </w:pPr>
      <w:r w:rsidRPr="006C5E82">
        <w:rPr>
          <w:rFonts w:eastAsia="Calibri"/>
          <w:b/>
        </w:rPr>
        <w:t>6-3-30 «ПРАКТИКУМ ПО ПРИМЕНЕНИЮ МСА: ПОСЛЕДНИЕ ИЗМЕНЕНИЯ И АКТУАЛЬНЫЕ ВОПРОСЫ»</w:t>
      </w:r>
    </w:p>
    <w:p w14:paraId="5A758494" w14:textId="77777777" w:rsidR="00793579" w:rsidRPr="006C5E82" w:rsidRDefault="00793579" w:rsidP="00E85404">
      <w:pPr>
        <w:rPr>
          <w:rFonts w:eastAsia="Calibri"/>
          <w:b/>
        </w:rPr>
      </w:pPr>
    </w:p>
    <w:p w14:paraId="54562A05" w14:textId="77777777" w:rsidR="002A64F1" w:rsidRPr="006C5E82" w:rsidRDefault="002A64F1" w:rsidP="00E85404">
      <w:pPr>
        <w:spacing w:after="140"/>
      </w:pPr>
      <w:r w:rsidRPr="006C5E82">
        <w:rPr>
          <w:b/>
          <w:bCs/>
        </w:rPr>
        <w:lastRenderedPageBreak/>
        <w:t>Продолжительность обучения</w:t>
      </w:r>
      <w:r w:rsidRPr="006C5E82">
        <w:t> – 20 академических часов</w:t>
      </w:r>
    </w:p>
    <w:p w14:paraId="4D2A67D3" w14:textId="3F1644B2" w:rsidR="002A64F1" w:rsidRPr="006C5E82" w:rsidRDefault="002A64F1" w:rsidP="00E85404">
      <w:pPr>
        <w:spacing w:after="140"/>
      </w:pPr>
      <w:r w:rsidRPr="006C5E82">
        <w:br/>
      </w:r>
      <w:r w:rsidRPr="006C5E82">
        <w:rPr>
          <w:b/>
          <w:bCs/>
        </w:rPr>
        <w:t>Цель спецкурса</w:t>
      </w:r>
      <w:r w:rsidRPr="006C5E82">
        <w:t> – изучение в целях дальнейшего эффективного применения на этапе проведения и завершения аудита практических вопросов применения международных стандартов МСА.</w:t>
      </w:r>
    </w:p>
    <w:p w14:paraId="6EDDF360" w14:textId="77777777" w:rsidR="002A64F1" w:rsidRPr="006C5E82" w:rsidRDefault="002A64F1" w:rsidP="00E85404">
      <w:r w:rsidRPr="006C5E82">
        <w:rPr>
          <w:b/>
          <w:bCs/>
        </w:rPr>
        <w:t>Тема 1. Последние изменения в нормативно-правовом регулировании аудиторской деятельности</w:t>
      </w:r>
      <w:r w:rsidRPr="006C5E82">
        <w:br/>
        <w:t>Основные направления развития аудиторской деятельности в Российской Федерации на период до 2024 года</w:t>
      </w:r>
      <w:r w:rsidRPr="006C5E82">
        <w:br/>
        <w:t>План пересмотра существующих и разработки новых стандартов аудиторской деятельности.</w:t>
      </w:r>
      <w:r w:rsidRPr="006C5E82">
        <w:br/>
        <w:t>Новации в МСА, разрабатываемых Комитетом по международным стандартам аудита и подтверждению достоверности информации (IAASB).</w:t>
      </w:r>
    </w:p>
    <w:p w14:paraId="53CE8F07" w14:textId="77777777" w:rsidR="002A64F1" w:rsidRPr="006C5E82" w:rsidRDefault="002A64F1" w:rsidP="00E85404">
      <w:r w:rsidRPr="006C5E82">
        <w:t>Вопросы применения Кодекса профессиональной этики аудиторов и Правил независимости аудиторов и аудиторских организаций.</w:t>
      </w:r>
      <w:r w:rsidRPr="006C5E82">
        <w:br/>
        <w:t>Разъяснение смысла понятий деловой (профессиональной) репутации в сфере аудиторской деятельности</w:t>
      </w:r>
      <w:r w:rsidRPr="006C5E82">
        <w:br/>
        <w:t>Рекомендации аудиторским организациям, индивидуальным аудиторам, аудиторам по проведению аудита годовой бухгалтерской отчетности организаций (основные вопросы)</w:t>
      </w:r>
    </w:p>
    <w:p w14:paraId="3651E1C6" w14:textId="77777777" w:rsidR="002A64F1" w:rsidRPr="006C5E82" w:rsidRDefault="002A64F1" w:rsidP="00E85404">
      <w:pPr>
        <w:spacing w:after="140"/>
      </w:pPr>
      <w:r w:rsidRPr="006C5E82">
        <w:t xml:space="preserve">Влияние изменений в геополитической ситуации на аудит финансовой отчетности. </w:t>
      </w:r>
    </w:p>
    <w:p w14:paraId="7E4F47C9" w14:textId="77777777" w:rsidR="002A64F1" w:rsidRPr="006C5E82" w:rsidRDefault="002A64F1" w:rsidP="00E85404">
      <w:pPr>
        <w:rPr>
          <w:b/>
          <w:bCs/>
        </w:rPr>
      </w:pPr>
      <w:r w:rsidRPr="006C5E82">
        <w:rPr>
          <w:b/>
          <w:bCs/>
        </w:rPr>
        <w:t>Тема 2. Практика осуществления внешнего контроля деятельности аудиторских организаций</w:t>
      </w:r>
    </w:p>
    <w:p w14:paraId="4281E893" w14:textId="77777777" w:rsidR="002A64F1" w:rsidRPr="006C5E82" w:rsidRDefault="002A64F1" w:rsidP="00E85404">
      <w:r w:rsidRPr="006C5E82">
        <w:t>Предмет внешнего контроля, принципы осуществления внешнего контроля, виды и формы проверок.</w:t>
      </w:r>
    </w:p>
    <w:p w14:paraId="0CC4214D" w14:textId="77777777" w:rsidR="002A64F1" w:rsidRPr="006C5E82" w:rsidRDefault="002A64F1" w:rsidP="00E85404">
      <w:r w:rsidRPr="006C5E82">
        <w:t>Внешний контроль деятельности аудиторских организаций, осуществляемый уполномоченным федеральным органом по контролю и надзору: объекты контроля, периодичность плановых проверок, основания проведения внеплановых проверок, продолжительность проверок, меры воздействия. Ежегодные доклады с результатами обобщения правоприменительной практики.</w:t>
      </w:r>
    </w:p>
    <w:p w14:paraId="5B3E4EE7" w14:textId="77777777" w:rsidR="002A64F1" w:rsidRPr="006C5E82" w:rsidRDefault="002A64F1" w:rsidP="00E85404">
      <w:r w:rsidRPr="006C5E82">
        <w:t>Внешний контроль, осуществляемый саморегулируемой организацией аудиторов: объекты контроля, периодичность внешних проверок, подходы к планированию проверок, основания проведения внеплановых проверок, ответственность членов СРО за нарушения, выявляемые в ходе внешнего контроля.</w:t>
      </w:r>
    </w:p>
    <w:p w14:paraId="0065DC26" w14:textId="77777777" w:rsidR="002A64F1" w:rsidRPr="006C5E82" w:rsidRDefault="002A64F1" w:rsidP="00E85404">
      <w:r w:rsidRPr="006C5E82">
        <w:t>Уклонение от внешнего контроля: понятие, признаки, ответственность.</w:t>
      </w:r>
    </w:p>
    <w:p w14:paraId="5EBB4451" w14:textId="77777777" w:rsidR="002A64F1" w:rsidRPr="006C5E82" w:rsidRDefault="002A64F1" w:rsidP="00E85404">
      <w:r w:rsidRPr="006C5E82">
        <w:t>Профилактика нарушений, выявляемых в ходе внешнего контроля. Классификатор нарушений и недостатков, выявляемых в ходе внешнего контроля деятельности аудиторских организаций, аудиторов.</w:t>
      </w:r>
    </w:p>
    <w:p w14:paraId="5138BF34" w14:textId="77777777" w:rsidR="002A64F1" w:rsidRPr="006C5E82" w:rsidRDefault="002A64F1" w:rsidP="00E85404">
      <w:pPr>
        <w:rPr>
          <w:b/>
          <w:bCs/>
        </w:rPr>
      </w:pPr>
      <w:r w:rsidRPr="006C5E82">
        <w:t>Надзор за деятельностью аудиторских организаций на финансовом рынке, осуществляемый Банком России.</w:t>
      </w:r>
      <w:r w:rsidRPr="006C5E82" w:rsidDel="000B32BD">
        <w:t xml:space="preserve"> </w:t>
      </w:r>
    </w:p>
    <w:p w14:paraId="090C05B6" w14:textId="77777777" w:rsidR="002A64F1" w:rsidRPr="006C5E82" w:rsidRDefault="002A64F1" w:rsidP="00E85404">
      <w:pPr>
        <w:spacing w:line="235" w:lineRule="auto"/>
        <w:ind w:left="360"/>
        <w:rPr>
          <w:rFonts w:eastAsia="Calibri"/>
          <w:lang w:eastAsia="en-US"/>
        </w:rPr>
      </w:pPr>
    </w:p>
    <w:p w14:paraId="2D43C619" w14:textId="77777777" w:rsidR="002A64F1" w:rsidRPr="006C5E82" w:rsidRDefault="002A64F1" w:rsidP="00E85404">
      <w:pPr>
        <w:rPr>
          <w:rFonts w:eastAsia="Calibri"/>
          <w:shd w:val="clear" w:color="auto" w:fill="FFFFFF"/>
          <w:lang w:eastAsia="en-US"/>
        </w:rPr>
      </w:pPr>
      <w:r w:rsidRPr="006C5E82">
        <w:rPr>
          <w:b/>
          <w:bCs/>
        </w:rPr>
        <w:t xml:space="preserve">Тема 3. МСА 315 (пересмотренный) «Выявление и оценка рисков существенного искажения» </w:t>
      </w:r>
      <w:r w:rsidRPr="006C5E82">
        <w:br/>
      </w:r>
      <w:r w:rsidRPr="006C5E82">
        <w:rPr>
          <w:rFonts w:eastAsia="Calibri"/>
          <w:shd w:val="clear" w:color="auto" w:fill="FFFFFF"/>
          <w:lang w:eastAsia="en-US"/>
        </w:rPr>
        <w:t xml:space="preserve">Принципы и требования. Масштабируемость при выявлении и оценке рисков существенного искажения. </w:t>
      </w:r>
    </w:p>
    <w:p w14:paraId="1C1382A7" w14:textId="77777777" w:rsidR="002A64F1" w:rsidRPr="006C5E82" w:rsidRDefault="002A64F1" w:rsidP="00E85404">
      <w:pPr>
        <w:spacing w:after="140"/>
        <w:rPr>
          <w:highlight w:val="yellow"/>
        </w:rPr>
      </w:pPr>
      <w:r w:rsidRPr="006C5E82">
        <w:t>Расширенная аудиторская документация в соответствии с пересмотренным МСА 315.</w:t>
      </w:r>
    </w:p>
    <w:p w14:paraId="338804C7" w14:textId="77777777" w:rsidR="002A64F1" w:rsidRPr="006C5E82" w:rsidRDefault="002A64F1" w:rsidP="00E85404">
      <w:r w:rsidRPr="006C5E82">
        <w:rPr>
          <w:b/>
          <w:bCs/>
        </w:rPr>
        <w:t>Тема 4. Отдельные практические вопросы сбора доказательств. Практические примеры и рабочие документы аудита</w:t>
      </w:r>
      <w:r w:rsidRPr="006C5E82">
        <w:br/>
        <w:t>Практика применения МСА 500: процедуры по проведению детального тестирования с использованием методов выбора всех объектов (сплошная проверка) и выбора конкретных объектов</w:t>
      </w:r>
    </w:p>
    <w:p w14:paraId="042C2468" w14:textId="77777777" w:rsidR="002A64F1" w:rsidRPr="006C5E82" w:rsidRDefault="002A64F1" w:rsidP="00E85404">
      <w:r w:rsidRPr="006C5E82">
        <w:t>Практика применения МСА 530: процедуры по проведению детального тестирования методом нестатической выборки</w:t>
      </w:r>
    </w:p>
    <w:p w14:paraId="2C7D62A7" w14:textId="77777777" w:rsidR="002A64F1" w:rsidRPr="006C5E82" w:rsidRDefault="002A64F1" w:rsidP="00E85404">
      <w:r w:rsidRPr="006C5E82">
        <w:lastRenderedPageBreak/>
        <w:t>Практика применения МСА 570: процедуры по оценке соблюдения аудируемым лицом принципа непрерывности деятельности</w:t>
      </w:r>
    </w:p>
    <w:p w14:paraId="613E7556" w14:textId="77777777" w:rsidR="002A64F1" w:rsidRPr="006C5E82" w:rsidRDefault="002A64F1" w:rsidP="00E85404"/>
    <w:p w14:paraId="342847D3" w14:textId="77777777" w:rsidR="002A64F1" w:rsidRPr="006C5E82" w:rsidRDefault="002A64F1" w:rsidP="00E85404">
      <w:r w:rsidRPr="006C5E82">
        <w:rPr>
          <w:b/>
          <w:bCs/>
        </w:rPr>
        <w:t>Тема 5. Отдельные практические вопросы завершения аудита</w:t>
      </w:r>
      <w:r w:rsidRPr="006C5E82">
        <w:br/>
        <w:t>Особенности аудита финансовой отчетности, подготовленной в соответствии с концепцией специального назначения: Особенности аудита отдельных отчетов финансовой отчетности и отдельных элементов, групп статей или статей финансовой отчетности. Задания по предоставлению заключения об обобщенной финансовой отчетности.</w:t>
      </w:r>
      <w:r w:rsidRPr="006C5E82">
        <w:br/>
        <w:t>Некоторые вопросы порядка подготовки аудиторских заключений и других отчетов. Сборник примерных форм заключений, составленных в соответствии с МСА (версия 6/2021).</w:t>
      </w:r>
      <w:r w:rsidRPr="006C5E82">
        <w:br/>
        <w:t>Представление обязательного экземпляра годовой бухгалтерской отчетности и аудиторского заключения о ней в виде электронных документов в Государственный информационный ресурс бухгалтерской отчетности.</w:t>
      </w:r>
      <w:r w:rsidRPr="006C5E82">
        <w:br/>
        <w:t>Механизм идентификации ключевых вопросов для ОЗХС и прочих компаний, типовые вопросы. Примеры описания, практические рекомендации.</w:t>
      </w:r>
    </w:p>
    <w:p w14:paraId="16C7C964" w14:textId="581CD1E8" w:rsidR="00793579" w:rsidRPr="006C5E82" w:rsidRDefault="00793579" w:rsidP="00E85404">
      <w:pPr>
        <w:ind w:left="10" w:right="738" w:hanging="10"/>
        <w:rPr>
          <w:rFonts w:eastAsia="Tahoma"/>
          <w:b/>
        </w:rPr>
      </w:pPr>
    </w:p>
    <w:p w14:paraId="64AD8FEA" w14:textId="77777777" w:rsidR="00E85404" w:rsidRPr="006C5E82" w:rsidRDefault="00E85404" w:rsidP="00E85404">
      <w:pPr>
        <w:ind w:left="10" w:right="738" w:hanging="10"/>
        <w:rPr>
          <w:rFonts w:eastAsia="Tahoma"/>
          <w:b/>
        </w:rPr>
      </w:pPr>
    </w:p>
    <w:p w14:paraId="0ECBD0AF" w14:textId="77777777" w:rsidR="00B1402C" w:rsidRPr="006C5E82" w:rsidRDefault="00B1402C" w:rsidP="00E85404">
      <w:pPr>
        <w:ind w:left="24" w:right="-113" w:hanging="10"/>
      </w:pPr>
      <w:r w:rsidRPr="006C5E82">
        <w:rPr>
          <w:b/>
        </w:rPr>
        <w:t xml:space="preserve">6-3-31 «АКТУАЛЬНЫЕ ВОПРОСЫ ПРИМЕНЕНИЯ МСФО» </w:t>
      </w:r>
      <w:r w:rsidRPr="006C5E82">
        <w:t xml:space="preserve"> </w:t>
      </w:r>
    </w:p>
    <w:p w14:paraId="3C117A5A" w14:textId="77777777" w:rsidR="00B1402C" w:rsidRPr="006C5E82" w:rsidRDefault="00B1402C" w:rsidP="00E85404">
      <w:pPr>
        <w:ind w:left="24" w:right="-113" w:hanging="10"/>
      </w:pPr>
    </w:p>
    <w:p w14:paraId="058FB20E" w14:textId="77777777" w:rsidR="00B1402C" w:rsidRPr="006C5E82" w:rsidRDefault="00B1402C" w:rsidP="00E85404">
      <w:pPr>
        <w:spacing w:after="140"/>
      </w:pPr>
      <w:r w:rsidRPr="006C5E82">
        <w:rPr>
          <w:b/>
          <w:bCs/>
        </w:rPr>
        <w:t>Продолжительность обучения</w:t>
      </w:r>
      <w:r w:rsidRPr="006C5E82">
        <w:t> – 20 академических часов</w:t>
      </w:r>
    </w:p>
    <w:p w14:paraId="74AE7104" w14:textId="5C49C96E" w:rsidR="00B1402C" w:rsidRPr="006C5E82" w:rsidRDefault="00B1402C" w:rsidP="00E85404">
      <w:pPr>
        <w:spacing w:after="140"/>
      </w:pPr>
      <w:r w:rsidRPr="006C5E82">
        <w:br/>
      </w:r>
      <w:r w:rsidRPr="006C5E82">
        <w:rPr>
          <w:b/>
          <w:bCs/>
        </w:rPr>
        <w:t>Цель спецкурса</w:t>
      </w:r>
      <w:r w:rsidRPr="006C5E82">
        <w:t>: изучение в целях дальнейшего эффективного применения отдельных практических вопросов применения МСФО в ходе аудита.</w:t>
      </w:r>
    </w:p>
    <w:p w14:paraId="15C16C1C" w14:textId="77777777" w:rsidR="00E85404" w:rsidRPr="006C5E82" w:rsidRDefault="00E85404" w:rsidP="00E85404"/>
    <w:p w14:paraId="6A5E837A" w14:textId="77777777" w:rsidR="00E85404" w:rsidRPr="006C5E82" w:rsidRDefault="00B1402C" w:rsidP="00E85404">
      <w:pPr>
        <w:rPr>
          <w:b/>
          <w:bCs/>
        </w:rPr>
      </w:pPr>
      <w:r w:rsidRPr="006C5E82">
        <w:rPr>
          <w:b/>
          <w:bCs/>
        </w:rPr>
        <w:t xml:space="preserve">Тема 1. Концептуальные основы финансовой отчетности </w:t>
      </w:r>
    </w:p>
    <w:p w14:paraId="63328D8D" w14:textId="405DD26D" w:rsidR="00B1402C" w:rsidRPr="006C5E82" w:rsidRDefault="00B1402C" w:rsidP="00E85404">
      <w:pPr>
        <w:rPr>
          <w:b/>
          <w:bCs/>
        </w:rPr>
      </w:pPr>
      <w:r w:rsidRPr="006C5E82">
        <w:t>Определение активов и обязательств, оценка и прекращение признания активов и обязательств, представление и раскрытие данных в финансовой отчетности по МСФО.</w:t>
      </w:r>
    </w:p>
    <w:p w14:paraId="70BD5F56" w14:textId="77777777" w:rsidR="00E85404" w:rsidRPr="006C5E82" w:rsidRDefault="00E85404" w:rsidP="00E85404"/>
    <w:p w14:paraId="256D5807" w14:textId="77777777" w:rsidR="00B1402C" w:rsidRPr="006C5E82" w:rsidRDefault="00B1402C" w:rsidP="00E85404">
      <w:r w:rsidRPr="006C5E82">
        <w:rPr>
          <w:b/>
          <w:bCs/>
        </w:rPr>
        <w:t>Тема 2. IFRS 15 "Выручка по договорам с покупателями"</w:t>
      </w:r>
      <w:r w:rsidRPr="006C5E82">
        <w:br/>
        <w:t xml:space="preserve">Пять шагов признания выручки: идентификация договора. Признание затрат на заключение и выполнения договора; идентификация обязанностей к исполнению; определение цены сделки (переменное вознаграждение, компонент финансирования, неденежное возмещение, возмещение, подлежащее уплате покупателю); распределение цены сделки на обязанности к исполнению. Продажа с правом на возврат, гарантии, опционы в отношении дополнительных товаров или услуг, предоставленные покупателю, неиспользованные права покупателей, невозмещаемый первоначальный платеж. Лицензирование. Договоры обратной покупки. Консигнационные соглашения. Соглашения о продаже с выставлением счета и отложенной поставкой. </w:t>
      </w:r>
    </w:p>
    <w:p w14:paraId="6ED6DD68" w14:textId="77777777" w:rsidR="00B1402C" w:rsidRPr="006C5E82" w:rsidRDefault="00B1402C" w:rsidP="00E85404">
      <w:r w:rsidRPr="006C5E82">
        <w:t>Распределение скидок и переменного возмещения; признание выручки единовременно или по мере исполнения обязанностей по договору. Методы определения степени завершенности.</w:t>
      </w:r>
      <w:r w:rsidRPr="006C5E82">
        <w:br/>
        <w:t xml:space="preserve">Модификация договора. Особенности признания выручки у принципала и агента. </w:t>
      </w:r>
    </w:p>
    <w:p w14:paraId="43F8C8F4" w14:textId="75718855" w:rsidR="00B1402C" w:rsidRPr="006C5E82" w:rsidRDefault="00B1402C" w:rsidP="00E85404">
      <w:pPr>
        <w:spacing w:after="140"/>
      </w:pPr>
      <w:r w:rsidRPr="006C5E82">
        <w:t>Актив по договору: амортизация и обесценение.</w:t>
      </w:r>
      <w:r w:rsidRPr="006C5E82">
        <w:br/>
        <w:t>Ситуационные задачи</w:t>
      </w:r>
    </w:p>
    <w:p w14:paraId="1F880C0F" w14:textId="77777777" w:rsidR="00E85404" w:rsidRPr="006C5E82" w:rsidRDefault="00E85404" w:rsidP="00E85404"/>
    <w:p w14:paraId="3A422151" w14:textId="77777777" w:rsidR="00B1402C" w:rsidRPr="006C5E82" w:rsidRDefault="00B1402C" w:rsidP="00E85404">
      <w:pPr>
        <w:rPr>
          <w:rFonts w:eastAsia="Calibri"/>
          <w:lang w:eastAsia="en-US"/>
        </w:rPr>
      </w:pPr>
      <w:r w:rsidRPr="006C5E82">
        <w:rPr>
          <w:b/>
          <w:bCs/>
        </w:rPr>
        <w:t>Тема 3. IFRS 16 "Аренда"</w:t>
      </w:r>
      <w:r w:rsidRPr="006C5E82">
        <w:br/>
        <w:t>Определение аренды, понятия идентифицируемого актива и контроля над его использованием.</w:t>
      </w:r>
      <w:r w:rsidRPr="006C5E82">
        <w:br/>
        <w:t>Учет аренды у арендатора: основной подход (виды арендных платежей, пересмотр обязательства по аренде); выделение неарендного компонента. Упрощенный учет.</w:t>
      </w:r>
      <w:r w:rsidRPr="006C5E82">
        <w:br/>
        <w:t>Учет у арендодателя: финансовая и операционная аренда.</w:t>
      </w:r>
      <w:r w:rsidRPr="006C5E82">
        <w:br/>
      </w:r>
      <w:r w:rsidRPr="006C5E82">
        <w:lastRenderedPageBreak/>
        <w:t>Модификация договора.</w:t>
      </w:r>
      <w:r w:rsidRPr="006C5E82">
        <w:br/>
        <w:t>Учет операций продажи с обратной арендой.</w:t>
      </w:r>
      <w:r w:rsidRPr="006C5E82">
        <w:rPr>
          <w:rFonts w:eastAsia="Calibri"/>
          <w:lang w:eastAsia="en-US"/>
        </w:rPr>
        <w:t xml:space="preserve"> Обязательство по аренде в операциях продажи с обратной арендой.</w:t>
      </w:r>
    </w:p>
    <w:p w14:paraId="1604F0C0" w14:textId="77777777" w:rsidR="00B1402C" w:rsidRPr="006C5E82" w:rsidRDefault="00B1402C" w:rsidP="00E85404">
      <w:pPr>
        <w:spacing w:after="140"/>
      </w:pPr>
      <w:r w:rsidRPr="006C5E82">
        <w:t>Учет субаренды. Основные раскрытия в отчетности арендатора и арендодателя.</w:t>
      </w:r>
      <w:r w:rsidRPr="006C5E82">
        <w:br/>
      </w:r>
    </w:p>
    <w:p w14:paraId="5694C4CC" w14:textId="77777777" w:rsidR="00B1402C" w:rsidRPr="006C5E82" w:rsidRDefault="00B1402C" w:rsidP="00E85404">
      <w:pPr>
        <w:spacing w:after="140"/>
      </w:pPr>
      <w:r w:rsidRPr="006C5E82">
        <w:rPr>
          <w:b/>
          <w:bCs/>
        </w:rPr>
        <w:t>Тема 4. IFRS 9 "Финансовые инструменты"</w:t>
      </w:r>
      <w:r w:rsidRPr="006C5E82">
        <w:br/>
        <w:t>Классификация и последующий учет финансовых инструментов (долговые, долевые, производные).</w:t>
      </w:r>
      <w:r w:rsidRPr="006C5E82">
        <w:br/>
        <w:t xml:space="preserve">Обесценение финансовых активов по модели ожидаемых </w:t>
      </w:r>
      <w:proofErr w:type="spellStart"/>
      <w:r w:rsidRPr="006C5E82">
        <w:t>кредитныхубытков</w:t>
      </w:r>
      <w:proofErr w:type="spellEnd"/>
      <w:r w:rsidRPr="006C5E82">
        <w:t>:; основа оценки ожидаемых кредитных убытков; подходы к обесценению финансовых активов (основной подход, упрощенный подход, подход, применяемый для финансовых активов, кредитно-обесцененных при первоначальном признании).</w:t>
      </w:r>
      <w:r w:rsidRPr="006C5E82">
        <w:br/>
        <w:t>Модификация предусмотренных договором денежных потоков по финансовому активу.</w:t>
      </w:r>
      <w:r w:rsidRPr="006C5E82">
        <w:br/>
        <w:t>Учет финансовых обязательств (особенности учета изменения собственного кредитного риска)</w:t>
      </w:r>
      <w:r w:rsidRPr="006C5E82">
        <w:br/>
        <w:t>Учет беспроцентных займов и займов со ставкой ниже рыночной. Учет гибридных финансовых инструментов. Учет хеджирования.</w:t>
      </w:r>
    </w:p>
    <w:p w14:paraId="22C5F4B0" w14:textId="77777777" w:rsidR="00793579" w:rsidRPr="006C5E82" w:rsidRDefault="00793579" w:rsidP="000E41E7">
      <w:pPr>
        <w:ind w:left="19" w:right="-113" w:hanging="10"/>
        <w:jc w:val="both"/>
      </w:pPr>
    </w:p>
    <w:p w14:paraId="1F48BC49" w14:textId="77777777" w:rsidR="00793579" w:rsidRPr="006C5E82" w:rsidRDefault="00793579" w:rsidP="000E41E7">
      <w:pPr>
        <w:ind w:left="29" w:right="-113"/>
        <w:jc w:val="both"/>
      </w:pPr>
      <w:r w:rsidRPr="006C5E82">
        <w:rPr>
          <w:b/>
        </w:rPr>
        <w:t xml:space="preserve"> </w:t>
      </w:r>
      <w:r w:rsidRPr="006C5E82">
        <w:t xml:space="preserve"> </w:t>
      </w:r>
    </w:p>
    <w:p w14:paraId="2EFBB7B2" w14:textId="77777777" w:rsidR="00B1402C" w:rsidRPr="006C5E82" w:rsidRDefault="00B1402C" w:rsidP="00E85404">
      <w:pPr>
        <w:ind w:left="24" w:right="-113" w:hanging="10"/>
      </w:pPr>
      <w:bookmarkStart w:id="36" w:name="6-3-33"/>
      <w:bookmarkStart w:id="37" w:name="6-3-34"/>
      <w:bookmarkEnd w:id="36"/>
      <w:bookmarkEnd w:id="37"/>
      <w:r w:rsidRPr="006C5E82">
        <w:rPr>
          <w:b/>
        </w:rPr>
        <w:t xml:space="preserve">6-3-32 «ФЕДЕРАЛЬНЫЕ СТАНДАРТЫ БУХГАЛТЕРСКОГО УЧЕТА. ПРИМЕНЕНИЕ ПРИ АУДИТЕ ФИНАНСОВОЙ ОТЧЕТНОСТИ С УЧЕТОМ ПОЛОЖЕНИЙ МСФО» </w:t>
      </w:r>
      <w:r w:rsidRPr="006C5E82">
        <w:t xml:space="preserve"> </w:t>
      </w:r>
    </w:p>
    <w:p w14:paraId="09C2F2F8" w14:textId="77777777" w:rsidR="00B1402C" w:rsidRPr="006C5E82" w:rsidRDefault="00B1402C" w:rsidP="00E85404">
      <w:pPr>
        <w:ind w:left="24" w:right="-113" w:hanging="10"/>
      </w:pPr>
    </w:p>
    <w:p w14:paraId="16EFDCA1" w14:textId="77777777" w:rsidR="00B1402C" w:rsidRPr="006C5E82" w:rsidRDefault="00B1402C" w:rsidP="00E85404">
      <w:pPr>
        <w:spacing w:after="140"/>
      </w:pPr>
      <w:r w:rsidRPr="006C5E82">
        <w:rPr>
          <w:b/>
          <w:bCs/>
        </w:rPr>
        <w:t>Продолжительность обучения</w:t>
      </w:r>
      <w:r w:rsidRPr="006C5E82">
        <w:t> – 20 академических часов</w:t>
      </w:r>
    </w:p>
    <w:p w14:paraId="7A882436" w14:textId="16FACA3F" w:rsidR="00E85404" w:rsidRPr="006C5E82" w:rsidRDefault="00B1402C" w:rsidP="00E85404">
      <w:r w:rsidRPr="006C5E82">
        <w:br/>
      </w:r>
      <w:r w:rsidRPr="006C5E82">
        <w:rPr>
          <w:b/>
          <w:bCs/>
        </w:rPr>
        <w:t>Цель спецкурса</w:t>
      </w:r>
      <w:r w:rsidRPr="006C5E82">
        <w:t> – изучение и практическое применение возможностей применения ФСБУ и МСФО при аудите финансовой отчетности</w:t>
      </w:r>
    </w:p>
    <w:p w14:paraId="2E2D8C5C" w14:textId="77777777" w:rsidR="00E85404" w:rsidRPr="006C5E82" w:rsidRDefault="00E85404" w:rsidP="00E85404"/>
    <w:p w14:paraId="3A29CC26" w14:textId="77777777" w:rsidR="00E85404" w:rsidRPr="006C5E82" w:rsidRDefault="00B1402C" w:rsidP="00E85404">
      <w:pPr>
        <w:rPr>
          <w:b/>
          <w:bCs/>
        </w:rPr>
      </w:pPr>
      <w:r w:rsidRPr="006C5E82">
        <w:rPr>
          <w:b/>
          <w:bCs/>
        </w:rPr>
        <w:t>Тема 1. Особенности составления и представления бухгалтерской (финансовой) отчетности в 2024 году.</w:t>
      </w:r>
    </w:p>
    <w:p w14:paraId="29A743C9" w14:textId="246E651D" w:rsidR="00B1402C" w:rsidRPr="006C5E82" w:rsidRDefault="00B1402C" w:rsidP="00E85404">
      <w:r w:rsidRPr="006C5E82">
        <w:br/>
        <w:t xml:space="preserve">Особенности доступа к информации, содержащейся в государственном информационном ресурсе бухгалтерской отчетности, и раскрытия консолидированной финансовой отчетности в 2024 г. </w:t>
      </w:r>
    </w:p>
    <w:p w14:paraId="10E03A6F" w14:textId="77777777" w:rsidR="00B1402C" w:rsidRPr="006C5E82" w:rsidRDefault="00B1402C" w:rsidP="00E85404">
      <w:r w:rsidRPr="006C5E82">
        <w:t xml:space="preserve">Вопросы формирования финансовой отчетности в соответствии с рекомендации аудиторским организациям, индивидуальным аудиторам, аудиторам по проведению аудита годовой бухгалтерской отчетности организаций за 2024 год. </w:t>
      </w:r>
    </w:p>
    <w:p w14:paraId="052E6196" w14:textId="708993A3" w:rsidR="00B1402C" w:rsidRPr="006C5E82" w:rsidRDefault="00B1402C" w:rsidP="00E85404">
      <w:pPr>
        <w:spacing w:after="140"/>
      </w:pPr>
      <w:r w:rsidRPr="006C5E82">
        <w:t xml:space="preserve">Изменение правил проведения аудита финансовой отчетности хозяйственных обществ в 2025 году: освобождение от обязательного аудита </w:t>
      </w:r>
      <w:r w:rsidRPr="006C5E82">
        <w:rPr>
          <w:rFonts w:hint="eastAsia"/>
        </w:rPr>
        <w:t>операторов</w:t>
      </w:r>
      <w:r w:rsidRPr="006C5E82">
        <w:t xml:space="preserve"> </w:t>
      </w:r>
      <w:r w:rsidRPr="006C5E82">
        <w:rPr>
          <w:rFonts w:hint="eastAsia"/>
        </w:rPr>
        <w:t>инвестиционных</w:t>
      </w:r>
      <w:r w:rsidRPr="006C5E82">
        <w:t xml:space="preserve"> </w:t>
      </w:r>
      <w:r w:rsidRPr="006C5E82">
        <w:rPr>
          <w:rFonts w:hint="eastAsia"/>
        </w:rPr>
        <w:t>платформ</w:t>
      </w:r>
      <w:r w:rsidRPr="006C5E82">
        <w:t xml:space="preserve"> </w:t>
      </w:r>
      <w:r w:rsidRPr="006C5E82">
        <w:rPr>
          <w:rFonts w:hint="eastAsia"/>
        </w:rPr>
        <w:t>и</w:t>
      </w:r>
      <w:r w:rsidRPr="006C5E82">
        <w:t xml:space="preserve"> </w:t>
      </w:r>
      <w:r w:rsidRPr="006C5E82">
        <w:rPr>
          <w:rFonts w:hint="eastAsia"/>
        </w:rPr>
        <w:t>лиц</w:t>
      </w:r>
      <w:r w:rsidRPr="006C5E82">
        <w:t xml:space="preserve">, </w:t>
      </w:r>
      <w:r w:rsidRPr="006C5E82">
        <w:rPr>
          <w:rFonts w:hint="eastAsia"/>
        </w:rPr>
        <w:t>привлекающие</w:t>
      </w:r>
      <w:r w:rsidRPr="006C5E82">
        <w:t xml:space="preserve"> </w:t>
      </w:r>
      <w:r w:rsidRPr="006C5E82">
        <w:rPr>
          <w:rFonts w:hint="eastAsia"/>
        </w:rPr>
        <w:t>инвестиции</w:t>
      </w:r>
      <w:r w:rsidRPr="006C5E82">
        <w:t>; уточнение требований к аудиторам в сфере ПОД/ФТ.</w:t>
      </w:r>
    </w:p>
    <w:p w14:paraId="68F1B924" w14:textId="77777777" w:rsidR="00E85404" w:rsidRPr="006C5E82" w:rsidRDefault="00E85404" w:rsidP="00E85404"/>
    <w:p w14:paraId="5F625FE0" w14:textId="38E0C43E" w:rsidR="00B1402C" w:rsidRPr="006C5E82" w:rsidRDefault="00B1402C" w:rsidP="00E85404">
      <w:pPr>
        <w:spacing w:line="259" w:lineRule="auto"/>
        <w:rPr>
          <w:b/>
          <w:bCs/>
        </w:rPr>
      </w:pPr>
      <w:r w:rsidRPr="006C5E82">
        <w:rPr>
          <w:b/>
          <w:bCs/>
        </w:rPr>
        <w:t>Тема 2. Вновь принятые и введенные в действие ФСБУ. Программа разработки ФСБУ на 2022 - 2026 года.</w:t>
      </w:r>
    </w:p>
    <w:p w14:paraId="21D55AC3" w14:textId="77777777" w:rsidR="00E85404" w:rsidRPr="006C5E82" w:rsidRDefault="00E85404" w:rsidP="00E85404">
      <w:pPr>
        <w:spacing w:line="259" w:lineRule="auto"/>
        <w:rPr>
          <w:b/>
          <w:bCs/>
        </w:rPr>
      </w:pPr>
    </w:p>
    <w:p w14:paraId="5C0510E8" w14:textId="37372812" w:rsidR="00B1402C" w:rsidRPr="006C5E82" w:rsidRDefault="00B1402C" w:rsidP="00E85404">
      <w:pPr>
        <w:spacing w:line="259" w:lineRule="auto"/>
      </w:pPr>
      <w:r w:rsidRPr="006C5E82">
        <w:t>ФСБУ 6/2020 "Основные средства". Практика применения стандарта Порядок учета инвестиционной недвижимости. Общие правила списания основных средств с бухгалтерского учета.</w:t>
      </w:r>
      <w:r w:rsidR="00E85404" w:rsidRPr="006C5E82">
        <w:t xml:space="preserve"> </w:t>
      </w:r>
      <w:r w:rsidRPr="006C5E82">
        <w:t xml:space="preserve">Взаимосвязь с МСФО (IAS) 16. </w:t>
      </w:r>
    </w:p>
    <w:p w14:paraId="496669C6" w14:textId="77777777" w:rsidR="00B1402C" w:rsidRPr="006C5E82" w:rsidRDefault="00B1402C" w:rsidP="00E85404">
      <w:pPr>
        <w:spacing w:line="259" w:lineRule="auto"/>
      </w:pPr>
      <w:r w:rsidRPr="006C5E82">
        <w:t xml:space="preserve">ФСБУ 26/2020 "Капитальные вложения". Понятие капитальных вложений в ОС. Включение в состав капитальных вложений затрат на улучшение и (или) восстановление объекта основных средств. Подходы к определению затрат, в сумме которых признаются капитальные вложения. Переклассификация капитальных вложений в основные средства. </w:t>
      </w:r>
      <w:r w:rsidRPr="006C5E82">
        <w:lastRenderedPageBreak/>
        <w:t>Общие правила списания капитальных вложений с бухгалтерского учета. Процедуры перехода к применению ФСБУ 26/2020.</w:t>
      </w:r>
    </w:p>
    <w:p w14:paraId="78F4B46E" w14:textId="77777777" w:rsidR="00B1402C" w:rsidRPr="006C5E82" w:rsidRDefault="00B1402C" w:rsidP="00E85404">
      <w:pPr>
        <w:spacing w:line="259" w:lineRule="auto"/>
      </w:pPr>
      <w:r w:rsidRPr="006C5E82">
        <w:t xml:space="preserve">ФСБУ 5/2019 "Запасы." Практика применения. Классификация активов как запасов и признание в бухгалтерском учете. Порядок отражения спец. предметов и малоценных ОС. Формирование первоначальной себестоимости запасов. Дисконтирование. Справедливая стоимость: понятие, варианты расчета, применение МСФО (IFRS) 13. Признание запасов, остающихся от выбытия ОС. Признание долгосрочных активов к продаже. Оценка запасов на отчетную дату, отражение обесценения. </w:t>
      </w:r>
    </w:p>
    <w:p w14:paraId="5EBAE88E" w14:textId="77777777" w:rsidR="00B1402C" w:rsidRPr="006C5E82" w:rsidRDefault="00B1402C" w:rsidP="00E85404">
      <w:pPr>
        <w:spacing w:line="259" w:lineRule="auto"/>
      </w:pPr>
      <w:r w:rsidRPr="006C5E82">
        <w:t>ФСБУ 25/2018 "Бухгалтерский учет аренды." Практика применения. Особенности признания объекта учета аренды в бухгалтерском учете. Права пользования активом. Определение срока аренды для целей учета и состав арендных платежей. Бухгалтерский учет арендатором и   арендодателем операционной и финансовой аренды. Раскрытие информации по аренде в бухгалтерской отчетности. Взаимосвязь с МСФО (</w:t>
      </w:r>
      <w:r w:rsidRPr="006C5E82">
        <w:rPr>
          <w:lang w:val="en-US"/>
        </w:rPr>
        <w:t>IFRS</w:t>
      </w:r>
      <w:r w:rsidRPr="006C5E82">
        <w:t xml:space="preserve">) 16. </w:t>
      </w:r>
    </w:p>
    <w:p w14:paraId="43786E85" w14:textId="77777777" w:rsidR="00B1402C" w:rsidRPr="006C5E82" w:rsidRDefault="00B1402C" w:rsidP="00E85404">
      <w:pPr>
        <w:spacing w:after="120" w:line="259" w:lineRule="auto"/>
      </w:pPr>
      <w:r w:rsidRPr="006C5E82">
        <w:t>ФСБУ 14/2022 "Нематериальные активы". Новые объекты учета в составе нематериальных активов. Изменения в правилах переоценки объектов НМА. Элементы амортизации и изменения в правилах начисления амортизации объектов НМА, Общие правила списания объектов нематериальных активов с бухгалтерского учета. Возможные варианты перехода к применению ФСБУ 14/2022, особенности отражения в отчетности.</w:t>
      </w:r>
    </w:p>
    <w:p w14:paraId="7E34C379" w14:textId="77777777" w:rsidR="00B1402C" w:rsidRPr="006C5E82" w:rsidRDefault="00B1402C" w:rsidP="00E85404">
      <w:pPr>
        <w:autoSpaceDE w:val="0"/>
        <w:autoSpaceDN w:val="0"/>
        <w:adjustRightInd w:val="0"/>
        <w:spacing w:after="120"/>
      </w:pPr>
      <w:r w:rsidRPr="006C5E82">
        <w:t xml:space="preserve">ФСБУ 26/2020 "Капитальные вложения". Понятие капитальных вложений в НМА. Подходы к определению затрат, в сумме которых признаются капитальные вложения в НМА. Изменение порядка учета затрат, связанных с выполнением научно-исследовательских, опытно-конструкторских и технологических работ.  Переклассификация капитальных вложений в объекты НМА. </w:t>
      </w:r>
    </w:p>
    <w:p w14:paraId="493BED05" w14:textId="77777777" w:rsidR="00B1402C" w:rsidRPr="006C5E82" w:rsidRDefault="00B1402C" w:rsidP="00E85404">
      <w:pPr>
        <w:spacing w:after="120" w:line="259" w:lineRule="auto"/>
      </w:pPr>
      <w:r w:rsidRPr="006C5E82">
        <w:t>Вступление в силу с 2025 года ФСБУ 4/2023 "Бухгалтерская (финансовая) отчетность". Основные изменения в составе и информации, раскрываемой в финансовой отчетности. Подготовка к применению стандарта.</w:t>
      </w:r>
    </w:p>
    <w:p w14:paraId="1B00C098" w14:textId="77777777" w:rsidR="00B1402C" w:rsidRPr="006C5E82" w:rsidRDefault="00B1402C" w:rsidP="00E85404">
      <w:pPr>
        <w:spacing w:line="259" w:lineRule="auto"/>
      </w:pPr>
      <w:r w:rsidRPr="006C5E82">
        <w:t>Общий порядок проведения инвентаризации при применении ФСБУ 28/2023 c 1 апреля 2025 года. Основные изменения по сравнению с действующим порядком.</w:t>
      </w:r>
    </w:p>
    <w:p w14:paraId="6EAE3E98" w14:textId="77777777" w:rsidR="00B1402C" w:rsidRPr="006C5E82" w:rsidRDefault="00B1402C" w:rsidP="00E85404">
      <w:pPr>
        <w:spacing w:line="259" w:lineRule="auto"/>
      </w:pPr>
    </w:p>
    <w:p w14:paraId="6FC3D364" w14:textId="77777777" w:rsidR="00E85404" w:rsidRPr="006C5E82" w:rsidRDefault="00B1402C" w:rsidP="00E85404">
      <w:pPr>
        <w:rPr>
          <w:b/>
          <w:bCs/>
        </w:rPr>
      </w:pPr>
      <w:r w:rsidRPr="006C5E82">
        <w:rPr>
          <w:b/>
          <w:bCs/>
        </w:rPr>
        <w:t>Тема 3. Формирование учетной политики с учетом норм МСФО.</w:t>
      </w:r>
    </w:p>
    <w:p w14:paraId="2DA43C7D" w14:textId="1107B552" w:rsidR="00B1402C" w:rsidRPr="006C5E82" w:rsidRDefault="00B1402C" w:rsidP="00E85404">
      <w:r w:rsidRPr="006C5E82">
        <w:br/>
        <w:t>Примеры формирования учетной политики в условиях отсутствия способов учета в ФСБУ в соответствии с рекомендациями БМЦ:</w:t>
      </w:r>
    </w:p>
    <w:p w14:paraId="10B15736" w14:textId="77777777" w:rsidR="00B1402C" w:rsidRPr="006C5E82" w:rsidRDefault="00B1402C" w:rsidP="001F2B0D">
      <w:pPr>
        <w:numPr>
          <w:ilvl w:val="0"/>
          <w:numId w:val="155"/>
        </w:numPr>
        <w:spacing w:after="160" w:line="259" w:lineRule="auto"/>
        <w:ind w:left="675"/>
      </w:pPr>
      <w:r w:rsidRPr="006C5E82">
        <w:t>оценка дебиторской задолженности при создании и последующем изменении резерва сомнительных долгов;</w:t>
      </w:r>
    </w:p>
    <w:p w14:paraId="7E6B773F" w14:textId="77777777" w:rsidR="00B1402C" w:rsidRPr="006C5E82" w:rsidRDefault="00B1402C" w:rsidP="001F2B0D">
      <w:pPr>
        <w:numPr>
          <w:ilvl w:val="0"/>
          <w:numId w:val="155"/>
        </w:numPr>
        <w:spacing w:after="160" w:line="259" w:lineRule="auto"/>
        <w:ind w:left="675"/>
      </w:pPr>
      <w:r w:rsidRPr="006C5E82">
        <w:t>учет вознаграждений работникам;</w:t>
      </w:r>
    </w:p>
    <w:p w14:paraId="7BCABAC6" w14:textId="77777777" w:rsidR="00B1402C" w:rsidRPr="006C5E82" w:rsidRDefault="00B1402C" w:rsidP="001F2B0D">
      <w:pPr>
        <w:numPr>
          <w:ilvl w:val="0"/>
          <w:numId w:val="155"/>
        </w:numPr>
        <w:spacing w:after="160" w:line="259" w:lineRule="auto"/>
        <w:ind w:left="675"/>
      </w:pPr>
      <w:r w:rsidRPr="006C5E82">
        <w:t>обесценение основных средств;</w:t>
      </w:r>
    </w:p>
    <w:p w14:paraId="2B6C26C2" w14:textId="77777777" w:rsidR="00B1402C" w:rsidRPr="006C5E82" w:rsidRDefault="00B1402C" w:rsidP="001F2B0D">
      <w:pPr>
        <w:numPr>
          <w:ilvl w:val="0"/>
          <w:numId w:val="155"/>
        </w:numPr>
        <w:spacing w:after="160" w:line="259" w:lineRule="auto"/>
        <w:ind w:left="675"/>
      </w:pPr>
      <w:r w:rsidRPr="006C5E82">
        <w:t>обесценение нематериальных активов;</w:t>
      </w:r>
    </w:p>
    <w:p w14:paraId="6F179872" w14:textId="77777777" w:rsidR="00B1402C" w:rsidRPr="006C5E82" w:rsidRDefault="00B1402C" w:rsidP="001F2B0D">
      <w:pPr>
        <w:numPr>
          <w:ilvl w:val="0"/>
          <w:numId w:val="155"/>
        </w:numPr>
        <w:spacing w:after="160" w:line="259" w:lineRule="auto"/>
        <w:ind w:left="675"/>
      </w:pPr>
      <w:r w:rsidRPr="006C5E82">
        <w:t>инвестиционная недвижимость и др.</w:t>
      </w:r>
    </w:p>
    <w:p w14:paraId="7740418D" w14:textId="77777777" w:rsidR="00B1402C" w:rsidRPr="006C5E82" w:rsidRDefault="00B1402C" w:rsidP="00E85404">
      <w:r w:rsidRPr="006C5E82">
        <w:t>Примеры унификации учетной политики организациями, раскрывающими составленную в соответствии с МСФО финансовую отчетность:</w:t>
      </w:r>
    </w:p>
    <w:p w14:paraId="771FAD0A" w14:textId="77777777" w:rsidR="00B1402C" w:rsidRPr="006C5E82" w:rsidRDefault="00B1402C" w:rsidP="001F2B0D">
      <w:pPr>
        <w:numPr>
          <w:ilvl w:val="0"/>
          <w:numId w:val="156"/>
        </w:numPr>
        <w:spacing w:after="160" w:line="259" w:lineRule="auto"/>
        <w:ind w:left="675"/>
      </w:pPr>
      <w:r w:rsidRPr="006C5E82">
        <w:t>порядок учета изменения величины ликвидационного обязательства;</w:t>
      </w:r>
    </w:p>
    <w:p w14:paraId="153E4B5A" w14:textId="77777777" w:rsidR="00B1402C" w:rsidRPr="006C5E82" w:rsidRDefault="00B1402C" w:rsidP="001F2B0D">
      <w:pPr>
        <w:numPr>
          <w:ilvl w:val="0"/>
          <w:numId w:val="156"/>
        </w:numPr>
        <w:spacing w:after="160" w:line="259" w:lineRule="auto"/>
        <w:ind w:left="675"/>
      </w:pPr>
      <w:r w:rsidRPr="006C5E82">
        <w:t>признание оценочными значениями срок полезного использования и способа амортизации по ОС;</w:t>
      </w:r>
    </w:p>
    <w:p w14:paraId="11DD72C5" w14:textId="77777777" w:rsidR="00B1402C" w:rsidRPr="006C5E82" w:rsidRDefault="00B1402C" w:rsidP="001F2B0D">
      <w:pPr>
        <w:numPr>
          <w:ilvl w:val="0"/>
          <w:numId w:val="156"/>
        </w:numPr>
        <w:spacing w:after="160" w:line="259" w:lineRule="auto"/>
        <w:ind w:left="675"/>
      </w:pPr>
      <w:r w:rsidRPr="006C5E82">
        <w:t>компонентный учет объектов основных средств;</w:t>
      </w:r>
    </w:p>
    <w:p w14:paraId="5F132D15" w14:textId="7788B672" w:rsidR="00793579" w:rsidRPr="006C5E82" w:rsidRDefault="00B1402C" w:rsidP="001F2B0D">
      <w:pPr>
        <w:numPr>
          <w:ilvl w:val="0"/>
          <w:numId w:val="156"/>
        </w:numPr>
        <w:spacing w:after="160" w:line="259" w:lineRule="auto"/>
        <w:ind w:left="675"/>
      </w:pPr>
      <w:r w:rsidRPr="006C5E82">
        <w:lastRenderedPageBreak/>
        <w:t>себестоимость продукции при неполной загрузке мощностей и др.</w:t>
      </w:r>
    </w:p>
    <w:p w14:paraId="668E4E8D" w14:textId="4691A3E8" w:rsidR="00793579" w:rsidRPr="006C5E82" w:rsidRDefault="00793579" w:rsidP="00E85404">
      <w:pPr>
        <w:ind w:right="-113"/>
        <w:jc w:val="both"/>
      </w:pPr>
      <w:r w:rsidRPr="006C5E82">
        <w:t xml:space="preserve"> </w:t>
      </w:r>
    </w:p>
    <w:p w14:paraId="7C68545B" w14:textId="77777777" w:rsidR="00793579" w:rsidRPr="006C5E82" w:rsidRDefault="00793579" w:rsidP="000E41E7">
      <w:pPr>
        <w:ind w:left="29" w:right="-113"/>
        <w:jc w:val="both"/>
      </w:pPr>
      <w:r w:rsidRPr="006C5E82">
        <w:t xml:space="preserve">  </w:t>
      </w:r>
    </w:p>
    <w:p w14:paraId="1214CBF6" w14:textId="77777777" w:rsidR="00B1402C" w:rsidRPr="006C5E82" w:rsidRDefault="00B1402C" w:rsidP="000E41E7">
      <w:pPr>
        <w:ind w:left="10" w:right="-113" w:hanging="10"/>
        <w:jc w:val="both"/>
        <w:rPr>
          <w:b/>
        </w:rPr>
      </w:pPr>
      <w:r w:rsidRPr="006C5E82">
        <w:rPr>
          <w:b/>
        </w:rPr>
        <w:t>6-3-35 «СОСТАВ И СОДЕРЖАНИЕ ФИНАНСОВОЙ ОТЧЕТНОСТИ ПО МСФО: ПРЕДСТАВЛЕНИЕ ИНФОРМАЦИИ И ЕЕ ДОПОЛНИТЕЛЬНОЕ РАСКРЫТИЕ»</w:t>
      </w:r>
    </w:p>
    <w:p w14:paraId="42E160C7" w14:textId="77777777" w:rsidR="00B1402C" w:rsidRPr="006C5E82" w:rsidRDefault="00B1402C" w:rsidP="000E41E7">
      <w:pPr>
        <w:ind w:left="10" w:right="-113" w:hanging="10"/>
        <w:jc w:val="both"/>
        <w:rPr>
          <w:b/>
        </w:rPr>
      </w:pPr>
    </w:p>
    <w:p w14:paraId="5B4A85E9" w14:textId="77777777" w:rsidR="00B1402C" w:rsidRPr="006C5E82" w:rsidRDefault="00B1402C" w:rsidP="000E41E7">
      <w:pPr>
        <w:ind w:left="10" w:right="-113" w:hanging="10"/>
        <w:jc w:val="both"/>
      </w:pPr>
      <w:r w:rsidRPr="006C5E82">
        <w:rPr>
          <w:b/>
        </w:rPr>
        <w:t>Продолжительность обучения</w:t>
      </w:r>
      <w:r w:rsidRPr="006C5E82">
        <w:t xml:space="preserve"> - 20 академических часов.  </w:t>
      </w:r>
    </w:p>
    <w:p w14:paraId="550030C2" w14:textId="77777777" w:rsidR="00B1402C" w:rsidRPr="006C5E82" w:rsidRDefault="00B1402C" w:rsidP="000E41E7">
      <w:pPr>
        <w:ind w:left="10" w:right="-113" w:hanging="10"/>
        <w:jc w:val="both"/>
      </w:pPr>
    </w:p>
    <w:p w14:paraId="035B58A6" w14:textId="77777777" w:rsidR="00B1402C" w:rsidRPr="006C5E82" w:rsidRDefault="00B1402C" w:rsidP="000E41E7">
      <w:pPr>
        <w:ind w:left="14" w:right="-113"/>
        <w:jc w:val="both"/>
      </w:pPr>
      <w:r w:rsidRPr="006C5E82">
        <w:rPr>
          <w:b/>
        </w:rPr>
        <w:t>Цель программы</w:t>
      </w:r>
      <w:r w:rsidRPr="006C5E82">
        <w:t xml:space="preserve"> -  повторение теоретических основ МСФО и формирование практических навыков применения МСФО (IAS 1, IAS 7, IAS 8, IAS 10, IAS 24, IAS 33, IAS 34, IFRS 5, IFRS 1, IFRS 8, IFRS 13). </w:t>
      </w:r>
    </w:p>
    <w:p w14:paraId="6264876F" w14:textId="77777777" w:rsidR="00B1402C" w:rsidRPr="006C5E82" w:rsidRDefault="00B1402C" w:rsidP="000E41E7">
      <w:pPr>
        <w:ind w:left="14" w:right="-113"/>
        <w:jc w:val="both"/>
      </w:pPr>
      <w:r w:rsidRPr="006C5E82">
        <w:t xml:space="preserve"> </w:t>
      </w:r>
    </w:p>
    <w:p w14:paraId="45AC90D4" w14:textId="77777777" w:rsidR="00B1402C" w:rsidRPr="006C5E82" w:rsidRDefault="00B1402C" w:rsidP="000E41E7">
      <w:pPr>
        <w:ind w:left="24" w:right="-113" w:hanging="10"/>
        <w:jc w:val="both"/>
      </w:pPr>
      <w:r w:rsidRPr="006C5E82">
        <w:rPr>
          <w:b/>
        </w:rPr>
        <w:t>Тема 1.  Принципы составления и представления финансовой отчетности (Концептуальные основы представления финансовых отчетов (</w:t>
      </w:r>
      <w:proofErr w:type="spellStart"/>
      <w:r w:rsidRPr="006C5E82">
        <w:rPr>
          <w:b/>
        </w:rPr>
        <w:t>Conceptual</w:t>
      </w:r>
      <w:proofErr w:type="spellEnd"/>
      <w:r w:rsidRPr="006C5E82">
        <w:rPr>
          <w:b/>
        </w:rPr>
        <w:t xml:space="preserve"> Framework </w:t>
      </w:r>
      <w:proofErr w:type="spellStart"/>
      <w:r w:rsidRPr="006C5E82">
        <w:rPr>
          <w:b/>
        </w:rPr>
        <w:t>for</w:t>
      </w:r>
      <w:proofErr w:type="spellEnd"/>
      <w:r w:rsidRPr="006C5E82">
        <w:rPr>
          <w:b/>
        </w:rPr>
        <w:t xml:space="preserve"> Financial Reporting (IFRS Framework)) </w:t>
      </w:r>
      <w:r w:rsidRPr="006C5E82">
        <w:t xml:space="preserve"> </w:t>
      </w:r>
    </w:p>
    <w:p w14:paraId="083CF740" w14:textId="77777777" w:rsidR="00B1402C" w:rsidRPr="006C5E82" w:rsidRDefault="00B1402C" w:rsidP="000E41E7">
      <w:pPr>
        <w:ind w:left="24" w:right="-113" w:hanging="10"/>
        <w:jc w:val="both"/>
      </w:pPr>
    </w:p>
    <w:p w14:paraId="25E60ABF" w14:textId="77777777" w:rsidR="00B1402C" w:rsidRPr="006C5E82" w:rsidRDefault="00B1402C" w:rsidP="000E41E7">
      <w:pPr>
        <w:ind w:left="14" w:right="-113"/>
        <w:jc w:val="both"/>
      </w:pPr>
      <w:r w:rsidRPr="006C5E82">
        <w:t xml:space="preserve">Элементы финансовой отчетности. Право, потенциал создания экономических выгод, контроль, обязательства и обязанность. Критерии признания.    </w:t>
      </w:r>
    </w:p>
    <w:p w14:paraId="05371995" w14:textId="77777777" w:rsidR="00B1402C" w:rsidRPr="006C5E82" w:rsidRDefault="00B1402C" w:rsidP="000E41E7">
      <w:pPr>
        <w:ind w:left="14" w:right="-113"/>
        <w:jc w:val="both"/>
      </w:pPr>
      <w:r w:rsidRPr="006C5E82">
        <w:t xml:space="preserve">Цель и состав финансовой отчетности, отчетный период, консолидированная и неконсолидированная финансовая отчетность. Признание и прекращение признания элементов финансовой отчетности: критерии признания, алгоритм процесса признания. Оценка элементов финансовой отчетности: базы оценки. Тенденции и перспективы применения различных методов оценки элементов финансовой отчетности.  </w:t>
      </w:r>
    </w:p>
    <w:p w14:paraId="2DDD1497" w14:textId="77777777" w:rsidR="00B1402C" w:rsidRPr="006C5E82" w:rsidRDefault="00B1402C" w:rsidP="000E41E7">
      <w:pPr>
        <w:ind w:left="14" w:right="-113"/>
        <w:jc w:val="both"/>
      </w:pPr>
    </w:p>
    <w:p w14:paraId="156BA5D2" w14:textId="77777777" w:rsidR="00B1402C" w:rsidRPr="006C5E82" w:rsidRDefault="00B1402C" w:rsidP="000E41E7">
      <w:pPr>
        <w:ind w:left="24" w:right="-113" w:hanging="10"/>
        <w:jc w:val="both"/>
      </w:pPr>
      <w:r w:rsidRPr="006C5E82">
        <w:rPr>
          <w:b/>
        </w:rPr>
        <w:t xml:space="preserve">Тема 2. Состав финансовой отчетности (МСФО (IAS) 1, 7) </w:t>
      </w:r>
      <w:r w:rsidRPr="006C5E82">
        <w:t xml:space="preserve"> </w:t>
      </w:r>
    </w:p>
    <w:p w14:paraId="5DC52F45" w14:textId="77777777" w:rsidR="00B1402C" w:rsidRPr="006C5E82" w:rsidRDefault="00B1402C" w:rsidP="000E41E7">
      <w:pPr>
        <w:ind w:left="24" w:right="-113" w:hanging="10"/>
        <w:jc w:val="both"/>
      </w:pPr>
    </w:p>
    <w:p w14:paraId="70B35CEE" w14:textId="77777777" w:rsidR="00B1402C" w:rsidRPr="006C5E82" w:rsidRDefault="00B1402C" w:rsidP="000E41E7">
      <w:pPr>
        <w:ind w:left="14" w:right="-113"/>
        <w:jc w:val="both"/>
      </w:pPr>
      <w:r w:rsidRPr="006C5E82">
        <w:t xml:space="preserve">Назначение финансовой отчетности. Состав и формы финансовой отчетности. Отчетный период. Случаи отступления от МСФО. Существенность и агрегирование. Взаимозачет активов и обязательств, доходов и расходов. Периодичность представления отчетности. Сравнительная информация. Последовательность представления. Идентификация финансовой отчетности.  </w:t>
      </w:r>
    </w:p>
    <w:p w14:paraId="2C0101C3" w14:textId="77777777" w:rsidR="00B1402C" w:rsidRPr="006C5E82" w:rsidRDefault="00B1402C" w:rsidP="000E41E7">
      <w:pPr>
        <w:ind w:left="14" w:right="-113"/>
        <w:jc w:val="both"/>
      </w:pPr>
      <w:r w:rsidRPr="006C5E82">
        <w:t xml:space="preserve">Отчет о финансовом положении. Разделение активов и обязательств на краткосрочные и долгосрочные; долгосрочные обязательства с ковенантами. Информация, представляемая в отчете о финансовом положении. Информация, подлежащая представлению либо в отчете о финансовом положении, либо в примечаниях.  </w:t>
      </w:r>
    </w:p>
    <w:p w14:paraId="3DAD4D83" w14:textId="77777777" w:rsidR="00B1402C" w:rsidRPr="006C5E82" w:rsidRDefault="00B1402C" w:rsidP="000E41E7">
      <w:pPr>
        <w:ind w:left="14" w:right="-113"/>
        <w:jc w:val="both"/>
      </w:pPr>
      <w:r w:rsidRPr="006C5E82">
        <w:t xml:space="preserve">Отчет о прибыли или убытке и прочем совокупном доходе. Информация, подлежащая представлению в разделе о прибыли или убытке, или в отчете о прибыли или убытке. Информация, подлежащая представлению в разделе о прочем совокупном доходе. Прибыль или убыток за период. Прочий совокупный доход за период. Информация, подлежащая представлению в отчете (отчетах) о прибыли или убытке и прочем совокупном доходе, или в примечаниях. Анализ расходов, признанных в составе прибыли или убытка: варианты классификации расходов (классификации «по характеру» или «по назначению расходов»).   </w:t>
      </w:r>
    </w:p>
    <w:p w14:paraId="3C8372DB" w14:textId="77777777" w:rsidR="00B1402C" w:rsidRPr="006C5E82" w:rsidRDefault="00B1402C" w:rsidP="000E41E7">
      <w:pPr>
        <w:ind w:left="14" w:right="-113"/>
        <w:jc w:val="both"/>
      </w:pPr>
      <w:r w:rsidRPr="006C5E82">
        <w:t xml:space="preserve">Отчет об изменениях в собственном капитале. Информация, подлежащая представлению в отчете об изменениях в собственном капитале, или в примечаниях. Структура собственного капитала. Примеры операций по статьям капитала, включаемых в отчет об изменениях в капитале.   </w:t>
      </w:r>
    </w:p>
    <w:p w14:paraId="19DA145A" w14:textId="77777777" w:rsidR="00B1402C" w:rsidRPr="006C5E82" w:rsidRDefault="00B1402C" w:rsidP="000E41E7">
      <w:pPr>
        <w:ind w:left="14" w:right="-113"/>
        <w:jc w:val="both"/>
      </w:pPr>
      <w:r w:rsidRPr="006C5E82">
        <w:t xml:space="preserve">Отчет о движении денежных средств. Понятие денежных средств и их эквивалентов. Классификация хозяйственных операций в целях составления отчета о движении денежных средств. Представление отчета о движении денежных средств. Методы составления отчета о движении денежных средств. Корректировки к прибыли в целях составления отчета о движении денежных средств косвенным методом. Корректировки на изменения оборотного капитала. Отражение неденежных операций.   </w:t>
      </w:r>
    </w:p>
    <w:p w14:paraId="5E4B7D89" w14:textId="77777777" w:rsidR="00B1402C" w:rsidRPr="006C5E82" w:rsidRDefault="00B1402C" w:rsidP="000E41E7">
      <w:pPr>
        <w:ind w:left="19" w:right="-113" w:hanging="10"/>
        <w:jc w:val="both"/>
      </w:pPr>
      <w:r w:rsidRPr="006C5E82">
        <w:lastRenderedPageBreak/>
        <w:t>Примечания к финансовой отчетности. Структура примечаний к финансовой отчетности. Принципы и подходы к составлению примечаний к отчетности. Раскрытие информации об учетной политике в примечаниях.</w:t>
      </w:r>
    </w:p>
    <w:p w14:paraId="111BDD7E" w14:textId="77777777" w:rsidR="00B1402C" w:rsidRPr="006C5E82" w:rsidRDefault="00B1402C" w:rsidP="000E41E7">
      <w:pPr>
        <w:ind w:left="19" w:right="-113" w:hanging="10"/>
        <w:jc w:val="both"/>
      </w:pPr>
    </w:p>
    <w:p w14:paraId="750CF3C0" w14:textId="77777777" w:rsidR="00B1402C" w:rsidRPr="006C5E82" w:rsidRDefault="00B1402C" w:rsidP="000E41E7">
      <w:pPr>
        <w:ind w:left="19" w:right="-113" w:hanging="10"/>
        <w:jc w:val="both"/>
      </w:pPr>
      <w:r w:rsidRPr="006C5E82">
        <w:t>МСФО (IFRS) 18 «Общее представление и раскрытия в финансовой отчетности» (обзорно)</w:t>
      </w:r>
    </w:p>
    <w:p w14:paraId="0CF009CF" w14:textId="77777777" w:rsidR="00B1402C" w:rsidRPr="006C5E82" w:rsidRDefault="00B1402C" w:rsidP="000E41E7">
      <w:pPr>
        <w:ind w:left="19" w:right="-113" w:hanging="10"/>
        <w:jc w:val="both"/>
      </w:pPr>
      <w:r w:rsidRPr="006C5E82">
        <w:t xml:space="preserve">Замена МСФО (IAS) 1 «Представление финансовой отчетности». Новые требования к представлению и раскрытию информации в финансовой отчетности. </w:t>
      </w:r>
    </w:p>
    <w:p w14:paraId="6FB503D1" w14:textId="77777777" w:rsidR="00B1402C" w:rsidRPr="006C5E82" w:rsidRDefault="00B1402C" w:rsidP="000E41E7">
      <w:pPr>
        <w:ind w:left="19" w:right="-113" w:hanging="10"/>
        <w:jc w:val="both"/>
      </w:pPr>
      <w:r w:rsidRPr="006C5E82">
        <w:t xml:space="preserve">   </w:t>
      </w:r>
    </w:p>
    <w:p w14:paraId="0E605CEB" w14:textId="77777777" w:rsidR="00B1402C" w:rsidRPr="006C5E82" w:rsidRDefault="00B1402C" w:rsidP="000E41E7">
      <w:pPr>
        <w:ind w:left="24" w:right="-113" w:hanging="10"/>
        <w:jc w:val="both"/>
      </w:pPr>
      <w:r w:rsidRPr="006C5E82">
        <w:rPr>
          <w:b/>
        </w:rPr>
        <w:t xml:space="preserve">Тема 3. Первое применение международных стандартов финансовой отчетности (МСФО (IFRS) 1) </w:t>
      </w:r>
      <w:r w:rsidRPr="006C5E82">
        <w:t xml:space="preserve"> </w:t>
      </w:r>
    </w:p>
    <w:p w14:paraId="21D95DBE" w14:textId="77777777" w:rsidR="00B1402C" w:rsidRPr="006C5E82" w:rsidRDefault="00B1402C" w:rsidP="000E41E7">
      <w:pPr>
        <w:ind w:left="24" w:right="-113" w:hanging="10"/>
        <w:jc w:val="both"/>
      </w:pPr>
    </w:p>
    <w:p w14:paraId="2AEE089C" w14:textId="77777777" w:rsidR="00B1402C" w:rsidRPr="006C5E82" w:rsidRDefault="00B1402C" w:rsidP="000E41E7">
      <w:pPr>
        <w:ind w:left="14" w:right="-113"/>
        <w:jc w:val="both"/>
      </w:pPr>
      <w:r w:rsidRPr="006C5E82">
        <w:t xml:space="preserve">Сфера применения. Вступительный отчет о финансовом положении по МСФО. Учетная политика. Исключения, касающиеся ретроспективного применения других МСФО. Расчетные оценки. Освобождение от требований других МСФО. Представление и раскрытие информации. Пояснения, касающиеся перехода на МСФО.  </w:t>
      </w:r>
    </w:p>
    <w:p w14:paraId="08CD0033" w14:textId="77777777" w:rsidR="00B1402C" w:rsidRPr="006C5E82" w:rsidRDefault="00B1402C" w:rsidP="000E41E7">
      <w:pPr>
        <w:ind w:left="14" w:right="-113"/>
        <w:jc w:val="both"/>
      </w:pPr>
    </w:p>
    <w:p w14:paraId="3B8D487E" w14:textId="77777777" w:rsidR="00B1402C" w:rsidRPr="006C5E82" w:rsidRDefault="00B1402C" w:rsidP="000E41E7">
      <w:pPr>
        <w:ind w:left="24" w:right="-113" w:hanging="10"/>
        <w:jc w:val="both"/>
      </w:pPr>
      <w:r w:rsidRPr="006C5E82">
        <w:rPr>
          <w:b/>
        </w:rPr>
        <w:t xml:space="preserve">Тема 4. Справедливая стоимость (МСФО (IFRS) 13) </w:t>
      </w:r>
      <w:r w:rsidRPr="006C5E82">
        <w:t xml:space="preserve"> </w:t>
      </w:r>
    </w:p>
    <w:p w14:paraId="3622EACE" w14:textId="77777777" w:rsidR="00B1402C" w:rsidRPr="006C5E82" w:rsidRDefault="00B1402C" w:rsidP="000E41E7">
      <w:pPr>
        <w:ind w:left="24" w:right="-113" w:hanging="10"/>
        <w:jc w:val="both"/>
      </w:pPr>
    </w:p>
    <w:p w14:paraId="7496C34A" w14:textId="77777777" w:rsidR="00B1402C" w:rsidRPr="006C5E82" w:rsidRDefault="00B1402C" w:rsidP="000E41E7">
      <w:pPr>
        <w:ind w:left="14" w:right="-113"/>
        <w:jc w:val="both"/>
      </w:pPr>
      <w:r w:rsidRPr="006C5E82">
        <w:t xml:space="preserve">Понятие справедливой стоимости. Алгоритм определения справедливой стоимости. Факторы, влияющие на определение справедливой стоимости. Методы оценки справедливой стоимости. Исходные данные для методов оценки. Иерархия справедливой стоимости (3 уровня): соотношение исходных данных и методов определения справедливой стоимости. Раскрытие информации.  </w:t>
      </w:r>
    </w:p>
    <w:p w14:paraId="56CEE1A5" w14:textId="77777777" w:rsidR="00B1402C" w:rsidRPr="006C5E82" w:rsidRDefault="00B1402C" w:rsidP="000E41E7">
      <w:pPr>
        <w:ind w:left="14" w:right="-113"/>
        <w:jc w:val="both"/>
      </w:pPr>
    </w:p>
    <w:p w14:paraId="59B36935" w14:textId="77777777" w:rsidR="00B1402C" w:rsidRPr="006C5E82" w:rsidRDefault="00B1402C" w:rsidP="000E41E7">
      <w:pPr>
        <w:ind w:left="24" w:right="-113" w:hanging="10"/>
        <w:jc w:val="both"/>
      </w:pPr>
      <w:r w:rsidRPr="006C5E82">
        <w:rPr>
          <w:b/>
        </w:rPr>
        <w:t xml:space="preserve">Тема 5. Учетная политика, изменения в бухгалтерских оценках и ошибки (МСФО (IAS) 8) </w:t>
      </w:r>
      <w:r w:rsidRPr="006C5E82">
        <w:t xml:space="preserve"> </w:t>
      </w:r>
    </w:p>
    <w:p w14:paraId="52D7F02B" w14:textId="77777777" w:rsidR="00B1402C" w:rsidRPr="006C5E82" w:rsidRDefault="00B1402C" w:rsidP="000E41E7">
      <w:pPr>
        <w:ind w:left="24" w:right="-113" w:hanging="10"/>
        <w:jc w:val="both"/>
      </w:pPr>
    </w:p>
    <w:p w14:paraId="41257A43" w14:textId="77777777" w:rsidR="00B1402C" w:rsidRPr="006C5E82" w:rsidRDefault="00B1402C" w:rsidP="000E41E7">
      <w:pPr>
        <w:ind w:left="14" w:right="-113"/>
        <w:jc w:val="both"/>
      </w:pPr>
      <w:r w:rsidRPr="006C5E82">
        <w:t xml:space="preserve">Понятие учетной политики. Выбор и применение учетной политики. Последовательность учетной политики. Изменения в учетной политике. Применение изменений в учетной политике. Ретроспективное применение. Ограничения на ретроспективное применение. Раскрытие информации.  </w:t>
      </w:r>
    </w:p>
    <w:p w14:paraId="55D0319B" w14:textId="77777777" w:rsidR="00B1402C" w:rsidRPr="006C5E82" w:rsidRDefault="00B1402C" w:rsidP="000E41E7">
      <w:pPr>
        <w:ind w:left="14" w:right="-113"/>
        <w:jc w:val="both"/>
      </w:pPr>
      <w:r w:rsidRPr="006C5E82">
        <w:t xml:space="preserve">Определение бухгалтерских оценок. Изменения в бухгалтерских оценках. Раскрытие информации об изменениях в бухгалтерских оценках.  </w:t>
      </w:r>
    </w:p>
    <w:p w14:paraId="2F0BFC46" w14:textId="77777777" w:rsidR="00B1402C" w:rsidRPr="006C5E82" w:rsidRDefault="00B1402C" w:rsidP="000E41E7">
      <w:pPr>
        <w:ind w:left="14" w:right="-113"/>
        <w:jc w:val="both"/>
      </w:pPr>
      <w:r w:rsidRPr="006C5E82">
        <w:t xml:space="preserve">Ошибки и способы их исправления в финансовой отчетности. Ограничения на ретроспективное исправление ошибок. Раскрытие информации об ошибках предыдущих периодов.  </w:t>
      </w:r>
    </w:p>
    <w:p w14:paraId="79D9D1A8" w14:textId="77777777" w:rsidR="00B1402C" w:rsidRPr="006C5E82" w:rsidRDefault="00B1402C" w:rsidP="000E41E7">
      <w:pPr>
        <w:ind w:left="14" w:right="-113"/>
        <w:jc w:val="both"/>
      </w:pPr>
      <w:r w:rsidRPr="006C5E82">
        <w:t>Практическая неосуществимость в отношении ретроспективного применения и ретроспективного исправления.</w:t>
      </w:r>
    </w:p>
    <w:p w14:paraId="344D1E22" w14:textId="77777777" w:rsidR="00B1402C" w:rsidRPr="006C5E82" w:rsidRDefault="00B1402C" w:rsidP="000E41E7">
      <w:pPr>
        <w:ind w:left="14" w:right="-113"/>
        <w:jc w:val="both"/>
      </w:pPr>
    </w:p>
    <w:p w14:paraId="0D89BAD2" w14:textId="77777777" w:rsidR="00B1402C" w:rsidRPr="006C5E82" w:rsidRDefault="00B1402C" w:rsidP="000E41E7">
      <w:pPr>
        <w:ind w:left="24" w:right="-113" w:hanging="10"/>
        <w:jc w:val="both"/>
      </w:pPr>
      <w:r w:rsidRPr="006C5E82">
        <w:rPr>
          <w:b/>
        </w:rPr>
        <w:t xml:space="preserve">Тема 6. События после отчетного периода (МСФО (IAS) 10) </w:t>
      </w:r>
      <w:r w:rsidRPr="006C5E82">
        <w:t xml:space="preserve"> </w:t>
      </w:r>
    </w:p>
    <w:p w14:paraId="77D0D42A" w14:textId="77777777" w:rsidR="00B1402C" w:rsidRPr="006C5E82" w:rsidRDefault="00B1402C" w:rsidP="000E41E7">
      <w:pPr>
        <w:ind w:left="24" w:right="-113" w:hanging="10"/>
        <w:jc w:val="both"/>
      </w:pPr>
    </w:p>
    <w:p w14:paraId="21685335" w14:textId="77777777" w:rsidR="00B1402C" w:rsidRPr="006C5E82" w:rsidRDefault="00B1402C" w:rsidP="000E41E7">
      <w:pPr>
        <w:ind w:left="14" w:right="-113"/>
        <w:jc w:val="both"/>
      </w:pPr>
      <w:r w:rsidRPr="006C5E82">
        <w:t xml:space="preserve">Основные определения. Виды событий после отчетного периода: корректирующие и </w:t>
      </w:r>
      <w:proofErr w:type="spellStart"/>
      <w:r w:rsidRPr="006C5E82">
        <w:t>некорректирующие</w:t>
      </w:r>
      <w:proofErr w:type="spellEnd"/>
      <w:r w:rsidRPr="006C5E82">
        <w:t xml:space="preserve"> события. Отражение событий после отчетного периода в финансовой отчетности. Отражение дивидендов, объявленных после отчетной даты. Непрерывность деятельности. Раскрытие информации.  </w:t>
      </w:r>
    </w:p>
    <w:p w14:paraId="3A4CED26" w14:textId="77777777" w:rsidR="00B1402C" w:rsidRPr="006C5E82" w:rsidRDefault="00B1402C" w:rsidP="000E41E7">
      <w:pPr>
        <w:ind w:left="14" w:right="-113"/>
        <w:jc w:val="both"/>
      </w:pPr>
    </w:p>
    <w:p w14:paraId="34329CED" w14:textId="77777777" w:rsidR="00B1402C" w:rsidRPr="006C5E82" w:rsidRDefault="00B1402C" w:rsidP="000E41E7">
      <w:pPr>
        <w:ind w:left="24" w:right="-113" w:hanging="10"/>
        <w:jc w:val="both"/>
        <w:rPr>
          <w:b/>
        </w:rPr>
      </w:pPr>
      <w:r w:rsidRPr="006C5E82">
        <w:rPr>
          <w:b/>
        </w:rPr>
        <w:t xml:space="preserve">Тема 7. Промежуточная финансовая отчетность (МСФО (IAS) 34) </w:t>
      </w:r>
    </w:p>
    <w:p w14:paraId="14BB0CF0" w14:textId="77777777" w:rsidR="00B1402C" w:rsidRPr="006C5E82" w:rsidRDefault="00B1402C" w:rsidP="000E41E7">
      <w:pPr>
        <w:ind w:left="24" w:right="-113" w:hanging="10"/>
        <w:jc w:val="both"/>
      </w:pPr>
      <w:r w:rsidRPr="006C5E82">
        <w:t xml:space="preserve"> </w:t>
      </w:r>
    </w:p>
    <w:p w14:paraId="66EC08AF" w14:textId="77777777" w:rsidR="00B1402C" w:rsidRPr="006C5E82" w:rsidRDefault="00B1402C" w:rsidP="000E41E7">
      <w:pPr>
        <w:ind w:left="14" w:right="-113"/>
        <w:jc w:val="both"/>
      </w:pPr>
      <w:r w:rsidRPr="006C5E82">
        <w:t xml:space="preserve">Сфера применения МСФО (IAS) 34. Основные определения. Минимальные компоненты промежуточного финансового отчета. Форма и содержание промежуточной финансовой отчетности. Значительные события и операции. Информация для включения в примечания к промежуточной финансовой отчетности. Периоды представления промежуточной отчетности. Учетная политика для промежуточной отчетности.  </w:t>
      </w:r>
    </w:p>
    <w:p w14:paraId="081615F1" w14:textId="77777777" w:rsidR="00B1402C" w:rsidRPr="006C5E82" w:rsidRDefault="00B1402C" w:rsidP="000E41E7">
      <w:pPr>
        <w:ind w:left="14" w:right="-113"/>
        <w:jc w:val="both"/>
      </w:pPr>
    </w:p>
    <w:p w14:paraId="52547566" w14:textId="77777777" w:rsidR="00B1402C" w:rsidRPr="006C5E82" w:rsidRDefault="00B1402C" w:rsidP="000E41E7">
      <w:pPr>
        <w:ind w:left="24" w:right="-113" w:hanging="10"/>
        <w:jc w:val="both"/>
      </w:pPr>
      <w:r w:rsidRPr="006C5E82">
        <w:rPr>
          <w:b/>
        </w:rPr>
        <w:t xml:space="preserve">Тема 8. Операционные сегменты (МСФО (IFRS 8) </w:t>
      </w:r>
      <w:r w:rsidRPr="006C5E82">
        <w:t xml:space="preserve"> </w:t>
      </w:r>
    </w:p>
    <w:p w14:paraId="0D28A266" w14:textId="77777777" w:rsidR="00B1402C" w:rsidRPr="006C5E82" w:rsidRDefault="00B1402C" w:rsidP="000E41E7">
      <w:pPr>
        <w:ind w:left="24" w:right="-113" w:hanging="10"/>
        <w:jc w:val="both"/>
      </w:pPr>
    </w:p>
    <w:p w14:paraId="6AEADC73" w14:textId="77777777" w:rsidR="00B1402C" w:rsidRPr="006C5E82" w:rsidRDefault="00B1402C" w:rsidP="000E41E7">
      <w:pPr>
        <w:ind w:left="14" w:right="-113"/>
        <w:jc w:val="both"/>
      </w:pPr>
      <w:r w:rsidRPr="006C5E82">
        <w:t xml:space="preserve">Сфера применения МСФО (IFRS) 8. Основные определения: операционные и отчетные сегменты. Факторы выделения операционных сегментов. Критерии объединения сегментов и количественные пороговые значения. Раскрытие специфической информации о сегменте. Сверка информации о сегментах с совокупными показателями отчетности. Пересчет ранее представленной информации.  </w:t>
      </w:r>
    </w:p>
    <w:p w14:paraId="4F1806DC" w14:textId="77777777" w:rsidR="00B1402C" w:rsidRPr="006C5E82" w:rsidRDefault="00B1402C" w:rsidP="000E41E7">
      <w:pPr>
        <w:ind w:left="14" w:right="-113"/>
        <w:jc w:val="both"/>
      </w:pPr>
    </w:p>
    <w:p w14:paraId="67CC1317" w14:textId="77777777" w:rsidR="00B1402C" w:rsidRPr="006C5E82" w:rsidRDefault="00B1402C" w:rsidP="000E41E7">
      <w:pPr>
        <w:ind w:left="24" w:right="-113" w:hanging="10"/>
        <w:jc w:val="both"/>
      </w:pPr>
      <w:r w:rsidRPr="006C5E82">
        <w:rPr>
          <w:b/>
        </w:rPr>
        <w:t xml:space="preserve">Тема 9. Раскрытие информации о связанных сторонах (МСФО (IAS) 24) </w:t>
      </w:r>
      <w:r w:rsidRPr="006C5E82">
        <w:t xml:space="preserve"> </w:t>
      </w:r>
    </w:p>
    <w:p w14:paraId="1B054C26" w14:textId="77777777" w:rsidR="00B1402C" w:rsidRPr="006C5E82" w:rsidRDefault="00B1402C" w:rsidP="000E41E7">
      <w:pPr>
        <w:ind w:left="24" w:right="-113" w:hanging="10"/>
        <w:jc w:val="both"/>
      </w:pPr>
    </w:p>
    <w:p w14:paraId="35470BC5" w14:textId="77777777" w:rsidR="00B1402C" w:rsidRPr="006C5E82" w:rsidRDefault="00B1402C" w:rsidP="000E41E7">
      <w:pPr>
        <w:ind w:left="14" w:right="-113"/>
        <w:jc w:val="both"/>
      </w:pPr>
      <w:r w:rsidRPr="006C5E82">
        <w:t xml:space="preserve">Понятие связанных сторон. Цель раскрытия информации о связанных сторонах. Значение информации о связанных сторонах. Операции со связанными сторонами. Порядок раскрытия в отчетности информации о связанных сторонах. Конечный контроль.  </w:t>
      </w:r>
    </w:p>
    <w:p w14:paraId="019B66BA" w14:textId="77777777" w:rsidR="00B1402C" w:rsidRPr="006C5E82" w:rsidRDefault="00B1402C" w:rsidP="000E41E7">
      <w:pPr>
        <w:ind w:left="14" w:right="-113"/>
        <w:jc w:val="both"/>
      </w:pPr>
    </w:p>
    <w:p w14:paraId="41C09F19" w14:textId="77777777" w:rsidR="00B1402C" w:rsidRPr="006C5E82" w:rsidRDefault="00B1402C" w:rsidP="000E41E7">
      <w:pPr>
        <w:ind w:left="24" w:right="-113" w:hanging="10"/>
        <w:jc w:val="both"/>
      </w:pPr>
      <w:r w:rsidRPr="006C5E82">
        <w:rPr>
          <w:b/>
        </w:rPr>
        <w:t xml:space="preserve">Тема 10. Прекращенная деятельность (МСФО (IFRS) 5 «Внеоборотные активы, предназначенные для продажи, и прекращенная деятельность») </w:t>
      </w:r>
      <w:r w:rsidRPr="006C5E82">
        <w:t xml:space="preserve"> </w:t>
      </w:r>
    </w:p>
    <w:p w14:paraId="15A45E66" w14:textId="77777777" w:rsidR="00B1402C" w:rsidRPr="006C5E82" w:rsidRDefault="00B1402C" w:rsidP="000E41E7">
      <w:pPr>
        <w:ind w:left="24" w:right="-113" w:hanging="10"/>
        <w:jc w:val="both"/>
      </w:pPr>
    </w:p>
    <w:p w14:paraId="5DC6259A" w14:textId="77777777" w:rsidR="00B1402C" w:rsidRPr="006C5E82" w:rsidRDefault="00B1402C" w:rsidP="000E41E7">
      <w:pPr>
        <w:ind w:left="14" w:right="-113"/>
        <w:jc w:val="both"/>
      </w:pPr>
      <w:r w:rsidRPr="006C5E82">
        <w:t xml:space="preserve">Определение и критерии прекращенной деятельности. Представление прекращенной деятельности. Прибыли или убытки, относящиеся к продолжающейся деятельности. Первоначальное и последующее раскрытие информации о прекращенной деятельности.   </w:t>
      </w:r>
    </w:p>
    <w:p w14:paraId="159D67C7" w14:textId="77777777" w:rsidR="00B1402C" w:rsidRPr="006C5E82" w:rsidRDefault="00B1402C" w:rsidP="000E41E7">
      <w:pPr>
        <w:ind w:left="14" w:right="-113"/>
        <w:jc w:val="both"/>
      </w:pPr>
    </w:p>
    <w:p w14:paraId="52A3072C" w14:textId="77777777" w:rsidR="00B1402C" w:rsidRPr="006C5E82" w:rsidRDefault="00B1402C" w:rsidP="000E41E7">
      <w:pPr>
        <w:ind w:left="24" w:right="-113" w:hanging="10"/>
        <w:jc w:val="both"/>
      </w:pPr>
      <w:r w:rsidRPr="006C5E82">
        <w:rPr>
          <w:b/>
        </w:rPr>
        <w:t xml:space="preserve">Тема 11. Прибыль на акцию (МСФО (IAS) 33) </w:t>
      </w:r>
      <w:r w:rsidRPr="006C5E82">
        <w:t xml:space="preserve"> </w:t>
      </w:r>
    </w:p>
    <w:p w14:paraId="53570092" w14:textId="77777777" w:rsidR="00B1402C" w:rsidRPr="006C5E82" w:rsidRDefault="00B1402C" w:rsidP="000E41E7">
      <w:pPr>
        <w:ind w:left="24" w:right="-113" w:hanging="10"/>
        <w:jc w:val="both"/>
      </w:pPr>
    </w:p>
    <w:p w14:paraId="4BBDB5DC" w14:textId="77777777" w:rsidR="00B1402C" w:rsidRPr="006C5E82" w:rsidRDefault="00B1402C" w:rsidP="000E41E7">
      <w:pPr>
        <w:ind w:left="14" w:right="-113"/>
        <w:jc w:val="both"/>
      </w:pPr>
      <w:r w:rsidRPr="006C5E82">
        <w:t xml:space="preserve">Сфера применения МСФО (IAS) 33. Основные определения: базовая и разводненная прибыль на акцию; разводнение и </w:t>
      </w:r>
      <w:proofErr w:type="spellStart"/>
      <w:r w:rsidRPr="006C5E82">
        <w:t>антиразводнение</w:t>
      </w:r>
      <w:proofErr w:type="spellEnd"/>
      <w:r w:rsidRPr="006C5E82">
        <w:t xml:space="preserve">; договор о выпуске акций с условием, обыкновенные акции, выпускаемые с условием; обыкновенная акция и потенциальная обыкновенная акция; опционы, варранты и их эквиваленты; пут-опционы на обыкновенные акции. Расчет базовой прибыли на акцию (включая расчет средневзвешенного количества акций). Расчет при размещении акций с премией и при выпуске прав. Расчет разводненной прибыли на акцию (включая расчет прибыли и средневзвешенного количества акций в случае разводнения). Разводняющие потенциальные обыкновенные акции; опционы, варранты и их эквиваленты; конвертируемые инструменты. Акции, выпускаемые с условием: учет условий при расчете разводненной прибыли на акцию. Пересчет сравнительных данных по прибыли на акцию. Раскрытие дополнительной информации о прибыли на акцию.  </w:t>
      </w:r>
    </w:p>
    <w:p w14:paraId="47F68413" w14:textId="77777777" w:rsidR="00B1402C" w:rsidRPr="006C5E82" w:rsidRDefault="00B1402C" w:rsidP="000E41E7">
      <w:pPr>
        <w:ind w:left="29" w:right="-113"/>
        <w:jc w:val="both"/>
      </w:pPr>
      <w:r w:rsidRPr="006C5E82">
        <w:t xml:space="preserve">  </w:t>
      </w:r>
    </w:p>
    <w:p w14:paraId="5735ADDC" w14:textId="77777777" w:rsidR="00B1402C" w:rsidRPr="006C5E82" w:rsidRDefault="00B1402C" w:rsidP="000E41E7">
      <w:pPr>
        <w:ind w:left="14" w:right="-113"/>
        <w:jc w:val="both"/>
      </w:pPr>
      <w:r w:rsidRPr="006C5E82">
        <w:t xml:space="preserve">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w:t>
      </w:r>
    </w:p>
    <w:p w14:paraId="415BAC69" w14:textId="77777777" w:rsidR="00B1402C" w:rsidRPr="006C5E82" w:rsidRDefault="00B1402C" w:rsidP="000E41E7">
      <w:pPr>
        <w:ind w:left="14" w:right="-113"/>
        <w:jc w:val="both"/>
      </w:pPr>
    </w:p>
    <w:p w14:paraId="74F209AA" w14:textId="77777777" w:rsidR="00B1402C" w:rsidRPr="006C5E82" w:rsidRDefault="00B1402C" w:rsidP="000E41E7">
      <w:pPr>
        <w:ind w:left="14" w:right="-113"/>
        <w:jc w:val="both"/>
        <w:rPr>
          <w:b/>
        </w:rPr>
      </w:pPr>
      <w:r w:rsidRPr="006C5E82">
        <w:rPr>
          <w:b/>
        </w:rPr>
        <w:t xml:space="preserve">Результат обучения  </w:t>
      </w:r>
    </w:p>
    <w:p w14:paraId="0469B094" w14:textId="77777777" w:rsidR="00B1402C" w:rsidRPr="006C5E82" w:rsidRDefault="00B1402C" w:rsidP="000E41E7">
      <w:pPr>
        <w:ind w:left="14" w:right="-113"/>
        <w:jc w:val="both"/>
        <w:rPr>
          <w:b/>
        </w:rPr>
      </w:pPr>
    </w:p>
    <w:p w14:paraId="65A7CDF1" w14:textId="77777777" w:rsidR="00B1402C" w:rsidRPr="006C5E82" w:rsidRDefault="00B1402C" w:rsidP="000E41E7">
      <w:pPr>
        <w:ind w:left="14" w:right="-113"/>
        <w:jc w:val="both"/>
      </w:pPr>
      <w:r w:rsidRPr="006C5E82">
        <w:t xml:space="preserve">Глубокие знания теоретических основ МСФО. Практические навыки составления финансовой (бухгалтерской) отчетности в соответствии с МСФО, проведения аудита и консультирования в отношении такой отчетности.  </w:t>
      </w:r>
    </w:p>
    <w:p w14:paraId="35F4FBEF" w14:textId="77777777" w:rsidR="00793579" w:rsidRPr="006C5E82" w:rsidRDefault="00793579" w:rsidP="000E41E7">
      <w:pPr>
        <w:ind w:left="14" w:right="-113"/>
        <w:jc w:val="both"/>
      </w:pPr>
    </w:p>
    <w:p w14:paraId="1271D64B" w14:textId="77777777" w:rsidR="00793579" w:rsidRPr="006C5E82" w:rsidRDefault="00793579" w:rsidP="000E41E7">
      <w:pPr>
        <w:ind w:left="29" w:right="-113"/>
        <w:jc w:val="both"/>
      </w:pPr>
      <w:r w:rsidRPr="006C5E82">
        <w:t xml:space="preserve">  </w:t>
      </w:r>
    </w:p>
    <w:p w14:paraId="12ACBADC" w14:textId="77777777" w:rsidR="00B1402C" w:rsidRPr="006C5E82" w:rsidRDefault="00B1402C" w:rsidP="000E41E7">
      <w:pPr>
        <w:ind w:left="24" w:right="-113" w:hanging="10"/>
        <w:jc w:val="both"/>
      </w:pPr>
      <w:r w:rsidRPr="006C5E82">
        <w:rPr>
          <w:b/>
        </w:rPr>
        <w:t xml:space="preserve">6-3-36 «ОТРАЖЕНИЕ В ФИНАНСОВОЙ ООТЧЕТНОСТИ ИНФОРМАЦИИ ОБ ОТДЕЛЬНЫХ ОПЕРАЦИЯХ» </w:t>
      </w:r>
      <w:r w:rsidRPr="006C5E82">
        <w:t xml:space="preserve"> </w:t>
      </w:r>
    </w:p>
    <w:p w14:paraId="0789577A" w14:textId="77777777" w:rsidR="00B1402C" w:rsidRPr="006C5E82" w:rsidRDefault="00B1402C" w:rsidP="000E41E7">
      <w:pPr>
        <w:ind w:left="24" w:right="-113" w:hanging="10"/>
        <w:jc w:val="both"/>
      </w:pPr>
    </w:p>
    <w:p w14:paraId="3AED96B9" w14:textId="77777777" w:rsidR="00B1402C" w:rsidRPr="006C5E82" w:rsidRDefault="00B1402C" w:rsidP="000E41E7">
      <w:pPr>
        <w:ind w:left="24" w:right="-113" w:hanging="10"/>
        <w:jc w:val="both"/>
      </w:pPr>
      <w:r w:rsidRPr="006C5E82">
        <w:rPr>
          <w:b/>
        </w:rPr>
        <w:t>Продолжительность обучения</w:t>
      </w:r>
      <w:r w:rsidRPr="006C5E82">
        <w:t xml:space="preserve"> - 8 академических часов.  </w:t>
      </w:r>
    </w:p>
    <w:p w14:paraId="47BC01E9" w14:textId="77777777" w:rsidR="00B1402C" w:rsidRPr="006C5E82" w:rsidRDefault="00B1402C" w:rsidP="000E41E7">
      <w:pPr>
        <w:ind w:left="24" w:right="-113" w:hanging="10"/>
        <w:jc w:val="both"/>
      </w:pPr>
    </w:p>
    <w:p w14:paraId="12A22528" w14:textId="77777777" w:rsidR="00B1402C" w:rsidRPr="006C5E82" w:rsidRDefault="00B1402C" w:rsidP="000E41E7">
      <w:pPr>
        <w:ind w:left="14" w:right="-113"/>
        <w:jc w:val="both"/>
      </w:pPr>
      <w:r w:rsidRPr="006C5E82">
        <w:rPr>
          <w:b/>
        </w:rPr>
        <w:lastRenderedPageBreak/>
        <w:t>Цель программы</w:t>
      </w:r>
      <w:r w:rsidRPr="006C5E82">
        <w:t xml:space="preserve"> - повторение теоретических основ МСФО и формирование практических навыков применения МСФО (IAS 12, IAS 19, IAS 21, IFRS 2).  </w:t>
      </w:r>
    </w:p>
    <w:p w14:paraId="71783D61" w14:textId="77777777" w:rsidR="00B1402C" w:rsidRPr="006C5E82" w:rsidRDefault="00B1402C" w:rsidP="000E41E7">
      <w:pPr>
        <w:ind w:right="-113"/>
        <w:jc w:val="both"/>
      </w:pPr>
    </w:p>
    <w:p w14:paraId="2CD7A7E1" w14:textId="77777777" w:rsidR="00B1402C" w:rsidRPr="006C5E82" w:rsidRDefault="00B1402C" w:rsidP="000E41E7">
      <w:pPr>
        <w:ind w:left="24" w:right="-113" w:hanging="10"/>
        <w:jc w:val="both"/>
      </w:pPr>
      <w:r w:rsidRPr="006C5E82">
        <w:rPr>
          <w:b/>
        </w:rPr>
        <w:t xml:space="preserve">Тема 1. Налоги на прибыль (МСФО (IAS) 12) </w:t>
      </w:r>
      <w:r w:rsidRPr="006C5E82">
        <w:t xml:space="preserve"> </w:t>
      </w:r>
    </w:p>
    <w:p w14:paraId="68501D1B" w14:textId="77777777" w:rsidR="00B1402C" w:rsidRPr="006C5E82" w:rsidRDefault="00B1402C" w:rsidP="000E41E7">
      <w:pPr>
        <w:ind w:left="24" w:right="-113" w:hanging="10"/>
        <w:jc w:val="both"/>
      </w:pPr>
    </w:p>
    <w:p w14:paraId="647981C1" w14:textId="77777777" w:rsidR="00B1402C" w:rsidRPr="006C5E82" w:rsidRDefault="00B1402C" w:rsidP="000E41E7">
      <w:pPr>
        <w:ind w:left="14" w:right="-113"/>
        <w:jc w:val="both"/>
      </w:pPr>
      <w:r w:rsidRPr="006C5E82">
        <w:t xml:space="preserve">Сфера применения МСФО (IAS) 12. Основные определения: бухгалтерская прибыль, налогооблагаемая прибыль, расход (доход) по налогу, текущий налог, отложенные налоговые обязательства (активы), временные разницы, налоговая стоимость актива (обязательства). Признание обязательств по текущему налогу и активов по текущему налогу. Различие в налогооблагаемой прибыли в финансовом и налоговом учете. Понятие временных разниц. Вычитаемые и налогооблагаемые временные разницы. Природа возникновения отложенных налогов и необходимость их отражения в финансовой отчетности. Отложенные налоговые активы (требования) и отложенные налоговые обязательства. Понятие налоговой базы активов и обязательств. Расчет и отражение отложенных налоговых активов и обязательств в финансовой отчетности. Особенности признания отложенных налогов - отложенный налог по статьям капитала, отложенный налог в отчетности группы компаний, взаимозачет. Ставка, применяемая к расчету отложенных налогов. Требования к раскрытию информации, включая числовую сверку между средней эффективной ставкой налога и применимой ставкой налога. </w:t>
      </w:r>
    </w:p>
    <w:p w14:paraId="2473A700" w14:textId="77777777" w:rsidR="00B1402C" w:rsidRPr="006C5E82" w:rsidRDefault="00B1402C" w:rsidP="000E41E7">
      <w:pPr>
        <w:ind w:left="14" w:right="-113"/>
        <w:jc w:val="both"/>
      </w:pPr>
      <w:r w:rsidRPr="006C5E82">
        <w:t xml:space="preserve"> </w:t>
      </w:r>
    </w:p>
    <w:p w14:paraId="03DA7555" w14:textId="77777777" w:rsidR="00B1402C" w:rsidRPr="006C5E82" w:rsidRDefault="00B1402C" w:rsidP="000E41E7">
      <w:pPr>
        <w:ind w:left="14" w:right="-113"/>
        <w:jc w:val="both"/>
      </w:pPr>
      <w:r w:rsidRPr="006C5E82">
        <w:rPr>
          <w:b/>
        </w:rPr>
        <w:t xml:space="preserve">Тема 2. Влияние изменений валютных курсов (МСФО (IAS) 21) </w:t>
      </w:r>
      <w:r w:rsidRPr="006C5E82">
        <w:t xml:space="preserve"> </w:t>
      </w:r>
    </w:p>
    <w:p w14:paraId="6ED3F88C" w14:textId="77777777" w:rsidR="00B1402C" w:rsidRPr="006C5E82" w:rsidRDefault="00B1402C" w:rsidP="000E41E7">
      <w:pPr>
        <w:ind w:left="14" w:right="-113"/>
        <w:jc w:val="both"/>
      </w:pPr>
    </w:p>
    <w:p w14:paraId="54F2F550" w14:textId="77777777" w:rsidR="00B1402C" w:rsidRPr="006C5E82" w:rsidRDefault="00B1402C" w:rsidP="000E41E7">
      <w:pPr>
        <w:ind w:left="14" w:right="-113"/>
        <w:jc w:val="both"/>
      </w:pPr>
      <w:r w:rsidRPr="006C5E82">
        <w:t>Сфера применения и основные определения МСФО (IAS) 21 - курс на отчетную дату, текущий обменный курс, курсовая разница, иностранная валюта, иностранное подразделение, чистые инвестиции в иностранное подразделение. Функциональная валюта и валюта представления. Отражение операций в иностранных валютах в функциональной валюте - первоначальное признание и последующее отражение в отчетности. Монетарные и немонетарные статьи. Признание и налоговые эффекты курсовых разниц. Изменение функциональной валюты. Использование валюты представления, отличной от функциональной валюты. Пересчет в валюту представления отчетности. Пересчет данных о деятельности иностранного подразделения. Выбытие или частичное выбытие иностранного подразделения. Раскрытие информации.</w:t>
      </w:r>
    </w:p>
    <w:p w14:paraId="07B9F1FB" w14:textId="1BC2F6E7" w:rsidR="00B1402C" w:rsidRPr="006C5E82" w:rsidRDefault="00B1402C" w:rsidP="000E41E7">
      <w:pPr>
        <w:ind w:right="-113"/>
        <w:jc w:val="both"/>
      </w:pPr>
      <w:r w:rsidRPr="006C5E82">
        <w:t>Ограничения</w:t>
      </w:r>
      <w:r w:rsidR="00E85404" w:rsidRPr="006C5E82">
        <w:t xml:space="preserve">, </w:t>
      </w:r>
      <w:r w:rsidRPr="006C5E82">
        <w:t>связанные с конвертацией валют. Определение конвертируемости. Оценка текущего обменного курса для неконвертируемых валют. Примеры наблюдаемого курса. Подходы к оценке. Операции в функциональной валюте. Раскрытие информации. Порядок применения и переходные положения.</w:t>
      </w:r>
    </w:p>
    <w:p w14:paraId="709CF1AC" w14:textId="77777777" w:rsidR="00B1402C" w:rsidRPr="006C5E82" w:rsidRDefault="00B1402C" w:rsidP="00E85404">
      <w:pPr>
        <w:ind w:right="-113"/>
        <w:jc w:val="both"/>
      </w:pPr>
    </w:p>
    <w:p w14:paraId="4FF047B3" w14:textId="77777777" w:rsidR="00B1402C" w:rsidRPr="006C5E82" w:rsidRDefault="00B1402C" w:rsidP="000E41E7">
      <w:pPr>
        <w:ind w:left="24" w:right="-113" w:hanging="10"/>
        <w:jc w:val="both"/>
      </w:pPr>
      <w:r w:rsidRPr="006C5E82">
        <w:rPr>
          <w:b/>
        </w:rPr>
        <w:t xml:space="preserve">Тема 3. Вознаграждения работникам (МСФО (IAS) 19) </w:t>
      </w:r>
      <w:r w:rsidRPr="006C5E82">
        <w:t xml:space="preserve"> </w:t>
      </w:r>
    </w:p>
    <w:p w14:paraId="4FFB6D60" w14:textId="77777777" w:rsidR="00B1402C" w:rsidRPr="006C5E82" w:rsidRDefault="00B1402C" w:rsidP="000E41E7">
      <w:pPr>
        <w:ind w:left="24" w:right="-113" w:hanging="10"/>
        <w:jc w:val="both"/>
      </w:pPr>
    </w:p>
    <w:p w14:paraId="7B9FE36C" w14:textId="77777777" w:rsidR="00B1402C" w:rsidRPr="006C5E82" w:rsidRDefault="00B1402C" w:rsidP="000E41E7">
      <w:pPr>
        <w:ind w:left="14" w:right="-113"/>
        <w:jc w:val="both"/>
      </w:pPr>
      <w:r w:rsidRPr="006C5E82">
        <w:t xml:space="preserve">Сфера применения. Понятие вознаграждения работникам. Краткосрочные вознаграждения работникам. Вознаграждения по окончании трудовой деятельности. Планы вознаграждений по окончании трудовой деятельности - формализованные или неформализованные. Выходные пособия. Признание и оценка краткосрочных вознаграждений работникам. Планы участия в прибыли и долгосрочные премии.   </w:t>
      </w:r>
    </w:p>
    <w:p w14:paraId="3FE4A77C" w14:textId="77777777" w:rsidR="00B1402C" w:rsidRPr="006C5E82" w:rsidRDefault="00B1402C" w:rsidP="000E41E7">
      <w:pPr>
        <w:ind w:left="14" w:right="-113"/>
        <w:jc w:val="both"/>
      </w:pPr>
      <w:r w:rsidRPr="006C5E82">
        <w:t xml:space="preserve">Вознаграждения по окончании трудовой деятельности. Различие между пенсионными планами с установленными взносами и пенсионными планами с установленными выплатами. Вознаграждения по окончании трудовой деятельности: отличие программ с установленными взносами от программ с установленными выплатами. Вознаграждения по окончании трудовой деятельности: программы с установленными взносами: признание и оценка; раскрытие информации. Вознаграждения по окончании трудовой деятельности: программы с установленными выплатами: признание и оценка; учет обязательств, обусловленных практикой; отражение показателей в отчете о финансовом положении: чистое обязательство (актив) программы с установленными выплатами; приведенная стоимость обязательств по установленным выплатам и стоимость услуг текущего периода; метод актуарной оценки; </w:t>
      </w:r>
      <w:r w:rsidRPr="006C5E82">
        <w:lastRenderedPageBreak/>
        <w:t xml:space="preserve">распределение вознаграждений по периодам работы; актуарные допущения. Стоимость услуг прошлых периодов и прибыли и убытки от погашения обязательств по программе. Справедливая стоимость активов программы. Чистая величина процентов по чистому обязательству (активу) программы с установленными выплатами.   </w:t>
      </w:r>
    </w:p>
    <w:p w14:paraId="41FA26A0" w14:textId="77777777" w:rsidR="00B1402C" w:rsidRPr="006C5E82" w:rsidRDefault="00B1402C" w:rsidP="000E41E7">
      <w:pPr>
        <w:ind w:left="14" w:right="-113"/>
        <w:jc w:val="both"/>
      </w:pPr>
      <w:r w:rsidRPr="006C5E82">
        <w:t xml:space="preserve">Отражение прочих долгосрочных вознаграждений работникам. Раскрытие информации.  </w:t>
      </w:r>
    </w:p>
    <w:p w14:paraId="34A89527" w14:textId="77777777" w:rsidR="00B1402C" w:rsidRPr="006C5E82" w:rsidRDefault="00B1402C" w:rsidP="000E41E7">
      <w:pPr>
        <w:ind w:left="14" w:right="-113"/>
        <w:jc w:val="both"/>
      </w:pPr>
    </w:p>
    <w:p w14:paraId="426EC884" w14:textId="77777777" w:rsidR="00B1402C" w:rsidRPr="006C5E82" w:rsidRDefault="00B1402C" w:rsidP="000E41E7">
      <w:pPr>
        <w:ind w:left="24" w:right="-113" w:hanging="10"/>
        <w:jc w:val="both"/>
      </w:pPr>
      <w:r w:rsidRPr="006C5E82">
        <w:rPr>
          <w:b/>
        </w:rPr>
        <w:t xml:space="preserve">Тема 4. Выплаты на основе акций (МСФО (IFRS) 2) </w:t>
      </w:r>
      <w:r w:rsidRPr="006C5E82">
        <w:t xml:space="preserve"> </w:t>
      </w:r>
    </w:p>
    <w:p w14:paraId="2F0F5781" w14:textId="77777777" w:rsidR="00B1402C" w:rsidRPr="006C5E82" w:rsidRDefault="00B1402C" w:rsidP="000E41E7">
      <w:pPr>
        <w:ind w:left="24" w:right="-113" w:hanging="10"/>
        <w:jc w:val="both"/>
      </w:pPr>
    </w:p>
    <w:p w14:paraId="7A9CCAC0" w14:textId="77777777" w:rsidR="00B1402C" w:rsidRPr="006C5E82" w:rsidRDefault="00B1402C" w:rsidP="000E41E7">
      <w:pPr>
        <w:ind w:left="14" w:right="-113"/>
        <w:jc w:val="both"/>
      </w:pPr>
      <w:r w:rsidRPr="006C5E82">
        <w:t xml:space="preserve">Сфера применения. Признание. Отражение операций по выплатам на основе акций с расчетами долевыми инструментами. Операции, при которых организация получает услуги. Операции, оцениваемые на основе справедливой стоимости предоставленных долевых инструментов. Определение справедливой стоимости предоставленных долевых инструментов. Случаи невозможности измерения справедливой стоимости долевых инструментов. Учет условий перехода прав. Учет револьверного условия. Порядок учета условий, при которых перехода прав не происходит. Изменения условий, на которых были предоставлены долевые инструменты, включая аннулирование и расчеты. Операции по выплатам на основе акций с расчетами денежными средствами. Порядок учета условий перехода прав и условий, при которых перехода прав не происходит. Операции по выплатам на основе акций с возможностью оплаты денежными средствами. Операции по выплатам на основе акций, при которых условия соглашения предоставляют контрагенту выбор способа расчета. Операции по выплатам на основе акций, при которых условия соглашения предоставляют организации выбор способа расчета. Операции по выплатам на основе акций между организациями группы. Раскрытие информации.  </w:t>
      </w:r>
    </w:p>
    <w:p w14:paraId="6C1B0E40" w14:textId="77777777" w:rsidR="00B1402C" w:rsidRPr="006C5E82" w:rsidRDefault="00B1402C" w:rsidP="000E41E7">
      <w:pPr>
        <w:ind w:left="29" w:right="-113"/>
        <w:jc w:val="both"/>
      </w:pPr>
      <w:r w:rsidRPr="006C5E82">
        <w:t xml:space="preserve">  </w:t>
      </w:r>
    </w:p>
    <w:p w14:paraId="64FE99AB" w14:textId="77777777" w:rsidR="00B1402C" w:rsidRPr="006C5E82" w:rsidRDefault="00B1402C" w:rsidP="000E41E7">
      <w:pPr>
        <w:ind w:left="14" w:right="-113"/>
        <w:jc w:val="both"/>
      </w:pPr>
      <w:r w:rsidRPr="006C5E82">
        <w:t xml:space="preserve">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w:t>
      </w:r>
    </w:p>
    <w:p w14:paraId="165A2F08" w14:textId="77777777" w:rsidR="00B1402C" w:rsidRPr="006C5E82" w:rsidRDefault="00B1402C" w:rsidP="000E41E7">
      <w:pPr>
        <w:ind w:left="14" w:right="-113"/>
        <w:jc w:val="both"/>
      </w:pPr>
    </w:p>
    <w:p w14:paraId="1CCB0DB1" w14:textId="77777777" w:rsidR="00B1402C" w:rsidRPr="006C5E82" w:rsidRDefault="00B1402C" w:rsidP="000E41E7">
      <w:pPr>
        <w:ind w:left="14" w:right="-113"/>
        <w:jc w:val="both"/>
        <w:rPr>
          <w:b/>
        </w:rPr>
      </w:pPr>
      <w:r w:rsidRPr="006C5E82">
        <w:rPr>
          <w:b/>
        </w:rPr>
        <w:t xml:space="preserve">Результат обучения  </w:t>
      </w:r>
    </w:p>
    <w:p w14:paraId="34D8F33A" w14:textId="77777777" w:rsidR="00B1402C" w:rsidRPr="006C5E82" w:rsidRDefault="00B1402C" w:rsidP="000E41E7">
      <w:pPr>
        <w:ind w:left="14" w:right="-113"/>
        <w:jc w:val="both"/>
        <w:rPr>
          <w:b/>
        </w:rPr>
      </w:pPr>
    </w:p>
    <w:p w14:paraId="01F7CD31" w14:textId="77777777" w:rsidR="00B1402C" w:rsidRPr="006C5E82" w:rsidRDefault="00B1402C" w:rsidP="000E41E7">
      <w:pPr>
        <w:ind w:left="14" w:right="-113"/>
        <w:jc w:val="both"/>
      </w:pPr>
      <w:r w:rsidRPr="006C5E82">
        <w:t xml:space="preserve">Глубокие знания теоретических основ МСФО. Практические навыки составления финансовой (бухгалтерской) отчетности в соответствии с МСФО, проведения аудита и консультирования в отношении такой отчетности.  </w:t>
      </w:r>
    </w:p>
    <w:p w14:paraId="693C7D02" w14:textId="57A5E771" w:rsidR="00793579" w:rsidRPr="006C5E82" w:rsidRDefault="00793579" w:rsidP="000E41E7">
      <w:pPr>
        <w:ind w:left="14" w:right="-113"/>
        <w:jc w:val="both"/>
      </w:pPr>
      <w:r w:rsidRPr="006C5E82">
        <w:t xml:space="preserve">  </w:t>
      </w:r>
    </w:p>
    <w:p w14:paraId="05D8D95C" w14:textId="2AA58C34" w:rsidR="00793579" w:rsidRPr="006C5E82" w:rsidRDefault="00793579" w:rsidP="00E85404">
      <w:pPr>
        <w:ind w:right="-113"/>
        <w:jc w:val="both"/>
      </w:pPr>
      <w:r w:rsidRPr="006C5E82">
        <w:t xml:space="preserve">  </w:t>
      </w:r>
    </w:p>
    <w:p w14:paraId="6ABDC834" w14:textId="77777777" w:rsidR="00793579" w:rsidRPr="006C5E82" w:rsidRDefault="00793579" w:rsidP="000E41E7">
      <w:pPr>
        <w:jc w:val="both"/>
        <w:rPr>
          <w:b/>
        </w:rPr>
      </w:pPr>
      <w:r w:rsidRPr="006C5E82">
        <w:rPr>
          <w:b/>
        </w:rPr>
        <w:t>6-3-54 «МЕТОДИКИ АНАЛИЗА БИЗНЕС-ПРОЦЕССОВ»</w:t>
      </w:r>
    </w:p>
    <w:p w14:paraId="0DB6513B" w14:textId="77777777" w:rsidR="00793579" w:rsidRPr="006C5E82" w:rsidRDefault="00793579" w:rsidP="000E41E7">
      <w:pPr>
        <w:jc w:val="both"/>
        <w:rPr>
          <w:b/>
        </w:rPr>
      </w:pPr>
    </w:p>
    <w:p w14:paraId="2656EBD9" w14:textId="77777777" w:rsidR="00793579" w:rsidRPr="006C5E82" w:rsidRDefault="00793579" w:rsidP="000E41E7">
      <w:pPr>
        <w:jc w:val="both"/>
      </w:pPr>
      <w:r w:rsidRPr="006C5E82">
        <w:rPr>
          <w:b/>
        </w:rPr>
        <w:t>Продолжительность обучения</w:t>
      </w:r>
      <w:r w:rsidRPr="006C5E82">
        <w:t xml:space="preserve"> - 8 академических часов</w:t>
      </w:r>
    </w:p>
    <w:p w14:paraId="6FA2AC23" w14:textId="77777777" w:rsidR="00793579" w:rsidRPr="006C5E82" w:rsidRDefault="00793579" w:rsidP="000E41E7">
      <w:pPr>
        <w:jc w:val="both"/>
      </w:pPr>
    </w:p>
    <w:p w14:paraId="4EB29F6B" w14:textId="77777777" w:rsidR="00793579" w:rsidRPr="006C5E82" w:rsidRDefault="00793579" w:rsidP="000E41E7">
      <w:pPr>
        <w:jc w:val="both"/>
      </w:pPr>
      <w:r w:rsidRPr="006C5E82">
        <w:rPr>
          <w:b/>
        </w:rPr>
        <w:t>Цель программы</w:t>
      </w:r>
      <w:r w:rsidRPr="006C5E82">
        <w:t xml:space="preserve"> - углубленное изучение особенностей бухгалтерского учета организаций, осуществляющих регулируемых видов деятельности</w:t>
      </w:r>
    </w:p>
    <w:p w14:paraId="359AAA82" w14:textId="77777777" w:rsidR="00793579" w:rsidRPr="006C5E82" w:rsidRDefault="00793579" w:rsidP="000E41E7">
      <w:pPr>
        <w:jc w:val="both"/>
      </w:pPr>
    </w:p>
    <w:p w14:paraId="098C0084" w14:textId="77777777" w:rsidR="00793579" w:rsidRPr="006C5E82" w:rsidRDefault="00793579" w:rsidP="000E41E7">
      <w:pPr>
        <w:jc w:val="both"/>
        <w:rPr>
          <w:b/>
        </w:rPr>
      </w:pPr>
      <w:r w:rsidRPr="006C5E82">
        <w:rPr>
          <w:b/>
        </w:rPr>
        <w:t>Тема 1. Общие вопросы</w:t>
      </w:r>
    </w:p>
    <w:p w14:paraId="5AFC7FC6" w14:textId="77777777" w:rsidR="00793579" w:rsidRPr="006C5E82" w:rsidRDefault="00793579" w:rsidP="000E41E7">
      <w:pPr>
        <w:jc w:val="both"/>
        <w:rPr>
          <w:b/>
        </w:rPr>
      </w:pPr>
    </w:p>
    <w:p w14:paraId="23BEB522" w14:textId="77777777" w:rsidR="00793579" w:rsidRPr="006C5E82" w:rsidRDefault="00793579" w:rsidP="000E41E7">
      <w:pPr>
        <w:jc w:val="both"/>
      </w:pPr>
      <w:r w:rsidRPr="006C5E82">
        <w:t xml:space="preserve">Процессный подход к управлению организацией. Цели построения системы бизнес-процессов. Бизнес-процессы в организации. Классификация бизнес-процессов.  Особенности процессов на различных стадиях жизненного цикла организации. Необходимость анализа эффективности бизнес-процессов. Основные направления использования результатов анализа бизнес-процессов в ходе оказания аудиторско-консалтинговых услуг. </w:t>
      </w:r>
    </w:p>
    <w:p w14:paraId="6637A9E6" w14:textId="77777777" w:rsidR="00793579" w:rsidRPr="006C5E82" w:rsidRDefault="00793579" w:rsidP="000E41E7">
      <w:pPr>
        <w:jc w:val="both"/>
        <w:rPr>
          <w:b/>
        </w:rPr>
      </w:pPr>
      <w:r w:rsidRPr="006C5E82">
        <w:rPr>
          <w:b/>
        </w:rPr>
        <w:t>Тема 2. Изучение методик анализа бизнес-процессов</w:t>
      </w:r>
    </w:p>
    <w:p w14:paraId="007DC083" w14:textId="77777777" w:rsidR="00793579" w:rsidRPr="006C5E82" w:rsidRDefault="00793579" w:rsidP="000E41E7">
      <w:pPr>
        <w:jc w:val="both"/>
        <w:rPr>
          <w:b/>
        </w:rPr>
      </w:pPr>
    </w:p>
    <w:p w14:paraId="734F20E7" w14:textId="77777777" w:rsidR="00793579" w:rsidRPr="006C5E82" w:rsidRDefault="00793579" w:rsidP="000E41E7">
      <w:pPr>
        <w:jc w:val="both"/>
      </w:pPr>
      <w:r w:rsidRPr="006C5E82">
        <w:t xml:space="preserve">Качественные методики анализа бизнес-процессов. на основе субъективных характеристик. </w:t>
      </w:r>
      <w:r w:rsidRPr="006C5E82">
        <w:rPr>
          <w:lang w:val="en-US"/>
        </w:rPr>
        <w:t>SWOT</w:t>
      </w:r>
      <w:r w:rsidRPr="006C5E82">
        <w:t>-анализ. Ранжирование процесса. Анализ рисков и проблем процесса.</w:t>
      </w:r>
    </w:p>
    <w:p w14:paraId="3DAE2A6A" w14:textId="77777777" w:rsidR="00793579" w:rsidRPr="006C5E82" w:rsidRDefault="00793579" w:rsidP="000E41E7">
      <w:pPr>
        <w:jc w:val="both"/>
      </w:pPr>
      <w:r w:rsidRPr="006C5E82">
        <w:lastRenderedPageBreak/>
        <w:t xml:space="preserve">Качественные методики анализа бизнес-процессов на основе технологических особенностей. Анализ ресурсов. Анализ функций. </w:t>
      </w:r>
    </w:p>
    <w:p w14:paraId="5D9E0A7C" w14:textId="77777777" w:rsidR="00793579" w:rsidRPr="006C5E82" w:rsidRDefault="00793579" w:rsidP="000E41E7">
      <w:pPr>
        <w:jc w:val="both"/>
      </w:pPr>
      <w:r w:rsidRPr="006C5E82">
        <w:t>Качественные методики анализа бизнес-процессов на основе качественных характеристик. Анализ на соответствие техническим (типовым) требованиям. Анализ на соответствие нормативным требованиям.</w:t>
      </w:r>
    </w:p>
    <w:p w14:paraId="1305190E" w14:textId="77777777" w:rsidR="00793579" w:rsidRPr="006C5E82" w:rsidRDefault="00793579" w:rsidP="000E41E7">
      <w:pPr>
        <w:jc w:val="both"/>
      </w:pPr>
      <w:r w:rsidRPr="006C5E82">
        <w:t xml:space="preserve">Количественные методики анализа бизнес-процессов. Методы моделирования. (метод структурного анализа и проектирования </w:t>
      </w:r>
      <w:r w:rsidRPr="006C5E82">
        <w:rPr>
          <w:lang w:val="en-US"/>
        </w:rPr>
        <w:t>SADT</w:t>
      </w:r>
      <w:r w:rsidRPr="006C5E82">
        <w:t xml:space="preserve">). Метод </w:t>
      </w:r>
      <w:proofErr w:type="spellStart"/>
      <w:r w:rsidRPr="006C5E82">
        <w:t>попроцессного</w:t>
      </w:r>
      <w:proofErr w:type="spellEnd"/>
      <w:r w:rsidRPr="006C5E82">
        <w:t xml:space="preserve"> анализа стоимости бизнес-процессов (метод ФСА – функционально-стоимостной анализ и др.). Метод анализа ключевых показателей.</w:t>
      </w:r>
    </w:p>
    <w:p w14:paraId="459EF80A" w14:textId="77777777" w:rsidR="00793579" w:rsidRPr="006C5E82" w:rsidRDefault="00793579" w:rsidP="000E41E7">
      <w:pPr>
        <w:jc w:val="both"/>
      </w:pPr>
      <w:r w:rsidRPr="006C5E82">
        <w:t xml:space="preserve">Анализ показателей эффективности процесса. Анализ показателей удовлетворенности процесса. Анализ клиентов показателей. Анализ показателей продукта. АВС – анализ. Анализ добавочной стоимости. </w:t>
      </w:r>
    </w:p>
    <w:p w14:paraId="7E9E7C2F" w14:textId="77777777" w:rsidR="00793579" w:rsidRPr="006C5E82" w:rsidRDefault="00793579" w:rsidP="000E41E7">
      <w:pPr>
        <w:jc w:val="both"/>
      </w:pPr>
    </w:p>
    <w:p w14:paraId="210F0E23" w14:textId="77777777" w:rsidR="00793579" w:rsidRPr="006C5E82" w:rsidRDefault="00793579" w:rsidP="000E41E7">
      <w:pPr>
        <w:jc w:val="both"/>
        <w:rPr>
          <w:b/>
        </w:rPr>
      </w:pPr>
      <w:r w:rsidRPr="006C5E82">
        <w:rPr>
          <w:b/>
        </w:rPr>
        <w:t>Тема 3. Практическое применение методики анализа бизнес-процессов при оказании аудиторско-консалтинговых услуг и прочих услуг, связанных с аудиторской деятельностью</w:t>
      </w:r>
    </w:p>
    <w:p w14:paraId="599E2051" w14:textId="77777777" w:rsidR="00793579" w:rsidRPr="006C5E82" w:rsidRDefault="00793579" w:rsidP="000E41E7">
      <w:pPr>
        <w:jc w:val="both"/>
        <w:rPr>
          <w:b/>
        </w:rPr>
      </w:pPr>
    </w:p>
    <w:p w14:paraId="224AA7D5" w14:textId="77777777" w:rsidR="00793579" w:rsidRPr="006C5E82" w:rsidRDefault="00793579" w:rsidP="000E41E7">
      <w:pPr>
        <w:shd w:val="clear" w:color="auto" w:fill="FFFFFF"/>
        <w:jc w:val="both"/>
      </w:pPr>
      <w:r w:rsidRPr="006C5E82">
        <w:t xml:space="preserve">Разборы одной из методик качественного анализа и одной из методик количественного анализа на конкретном примере. Выводы об эффективности </w:t>
      </w:r>
      <w:proofErr w:type="gramStart"/>
      <w:r w:rsidRPr="006C5E82">
        <w:t>бизнес процессов</w:t>
      </w:r>
      <w:proofErr w:type="gramEnd"/>
      <w:r w:rsidRPr="006C5E82">
        <w:t>. Выводы о непрерывности деятельности анализируемой организации. Особенности применения анализа бизнес-процессов при управленческом консультировании в целях совершенствования бизнес-процессов (перепроектирование, реинжиниринг и трансформация).</w:t>
      </w:r>
    </w:p>
    <w:p w14:paraId="25155924" w14:textId="77777777" w:rsidR="00793579" w:rsidRPr="006C5E82" w:rsidRDefault="00793579" w:rsidP="000E41E7">
      <w:pPr>
        <w:jc w:val="both"/>
        <w:rPr>
          <w:b/>
        </w:rPr>
      </w:pPr>
    </w:p>
    <w:p w14:paraId="3F098DD9" w14:textId="77777777" w:rsidR="00793579" w:rsidRPr="006C5E82" w:rsidRDefault="00793579" w:rsidP="000E41E7">
      <w:pPr>
        <w:jc w:val="both"/>
        <w:rPr>
          <w:b/>
        </w:rPr>
      </w:pPr>
      <w:r w:rsidRPr="006C5E82">
        <w:rPr>
          <w:b/>
        </w:rPr>
        <w:t>Результат обучения</w:t>
      </w:r>
    </w:p>
    <w:p w14:paraId="6C939A84" w14:textId="77777777" w:rsidR="00793579" w:rsidRPr="006C5E82" w:rsidRDefault="00793579" w:rsidP="000E41E7">
      <w:pPr>
        <w:jc w:val="both"/>
        <w:rPr>
          <w:b/>
        </w:rPr>
      </w:pPr>
    </w:p>
    <w:p w14:paraId="759BAE3D" w14:textId="77777777" w:rsidR="00793579" w:rsidRPr="006C5E82" w:rsidRDefault="00793579" w:rsidP="000E41E7">
      <w:pPr>
        <w:jc w:val="both"/>
      </w:pPr>
      <w:r w:rsidRPr="006C5E82">
        <w:t>Глубокое и детальное понимание методов анализа бизнес-процессов, их применения при осуществлении аудиторско-консалтинговой деятельности аудиторскими организациями (аудиторами).</w:t>
      </w:r>
    </w:p>
    <w:p w14:paraId="707856C3" w14:textId="77777777" w:rsidR="00793579" w:rsidRPr="006C5E82" w:rsidRDefault="00793579" w:rsidP="000E41E7">
      <w:pPr>
        <w:jc w:val="both"/>
      </w:pPr>
    </w:p>
    <w:p w14:paraId="59247616" w14:textId="77777777" w:rsidR="00793579" w:rsidRPr="006C5E82" w:rsidRDefault="00793579" w:rsidP="000E41E7">
      <w:pPr>
        <w:shd w:val="clear" w:color="auto" w:fill="FFFFFF"/>
        <w:spacing w:after="120"/>
        <w:ind w:right="-284"/>
        <w:jc w:val="both"/>
        <w:rPr>
          <w:b/>
          <w:bCs/>
        </w:rPr>
      </w:pPr>
      <w:bookmarkStart w:id="38" w:name="_Hlk106121907"/>
      <w:bookmarkStart w:id="39" w:name="_Hlk112747781"/>
      <w:r w:rsidRPr="006C5E82">
        <w:rPr>
          <w:b/>
          <w:bCs/>
        </w:rPr>
        <w:t>6-3-56</w:t>
      </w:r>
      <w:bookmarkEnd w:id="38"/>
      <w:r w:rsidRPr="006C5E82">
        <w:rPr>
          <w:b/>
          <w:bCs/>
        </w:rPr>
        <w:t xml:space="preserve"> «АНАЛИТИЧЕСКИЕ ПРОЦЕДУРЫ ПРИ ПРОВЕДЕНИИ ФИНАНСОВОГО И ОПЕРАЦИОННОГО АУДИТА»</w:t>
      </w:r>
    </w:p>
    <w:p w14:paraId="66D3009B" w14:textId="77777777" w:rsidR="00793579" w:rsidRPr="006C5E82" w:rsidRDefault="00793579" w:rsidP="000E41E7">
      <w:pPr>
        <w:shd w:val="clear" w:color="auto" w:fill="FFFFFF"/>
        <w:spacing w:after="120"/>
        <w:ind w:right="-284"/>
        <w:jc w:val="both"/>
        <w:rPr>
          <w:bCs/>
        </w:rPr>
      </w:pPr>
      <w:r w:rsidRPr="006C5E82">
        <w:rPr>
          <w:b/>
          <w:bCs/>
        </w:rPr>
        <w:t xml:space="preserve">Продолжительность обучения – 10 академических часов </w:t>
      </w:r>
      <w:r w:rsidRPr="006C5E82">
        <w:rPr>
          <w:bCs/>
        </w:rPr>
        <w:t xml:space="preserve"> </w:t>
      </w:r>
    </w:p>
    <w:p w14:paraId="47CB399D" w14:textId="77777777" w:rsidR="00793579" w:rsidRPr="006C5E82" w:rsidRDefault="00793579" w:rsidP="000E41E7">
      <w:pPr>
        <w:shd w:val="clear" w:color="auto" w:fill="FFFFFF"/>
        <w:spacing w:after="120"/>
        <w:ind w:right="-284"/>
        <w:jc w:val="both"/>
        <w:rPr>
          <w:bCs/>
        </w:rPr>
      </w:pPr>
      <w:r w:rsidRPr="006C5E82">
        <w:rPr>
          <w:b/>
          <w:bCs/>
        </w:rPr>
        <w:t xml:space="preserve">Цель спецкурса – </w:t>
      </w:r>
      <w:r w:rsidRPr="006C5E82">
        <w:rPr>
          <w:bCs/>
        </w:rPr>
        <w:t>ознакомление с теорией и практикой актуальных методов применения аналитических процедур при проведении финансового и операционного аудита, в том числе во внутреннем аудите.</w:t>
      </w:r>
    </w:p>
    <w:p w14:paraId="5A6E06D0" w14:textId="77777777" w:rsidR="00793579" w:rsidRPr="006C5E82" w:rsidRDefault="00793579" w:rsidP="000E41E7">
      <w:pPr>
        <w:shd w:val="clear" w:color="auto" w:fill="FFFFFF"/>
        <w:spacing w:after="120"/>
        <w:ind w:right="-284"/>
        <w:jc w:val="both"/>
      </w:pPr>
      <w:r w:rsidRPr="006C5E82">
        <w:rPr>
          <w:b/>
          <w:bCs/>
        </w:rPr>
        <w:t>Тема 1. Аудиторские процедуры: теория и практика</w:t>
      </w:r>
    </w:p>
    <w:p w14:paraId="4A083E0B" w14:textId="77777777" w:rsidR="00793579" w:rsidRPr="006C5E82" w:rsidRDefault="00793579" w:rsidP="001F2B0D">
      <w:pPr>
        <w:numPr>
          <w:ilvl w:val="0"/>
          <w:numId w:val="120"/>
        </w:numPr>
        <w:shd w:val="clear" w:color="auto" w:fill="FFFFFF"/>
        <w:spacing w:after="120"/>
        <w:ind w:right="-284"/>
        <w:contextualSpacing/>
        <w:jc w:val="both"/>
        <w:rPr>
          <w:bCs/>
        </w:rPr>
      </w:pPr>
      <w:r w:rsidRPr="006C5E82">
        <w:t xml:space="preserve">Терминология: понятия и определения. Финансовый и операционный аудит. Виды процедур оценки рисков и аудиторских процедур в ответ на оцененные риски. Особенности применения аудиторских процедур при проведении финансового и операционного аудита. </w:t>
      </w:r>
    </w:p>
    <w:p w14:paraId="3940F5BA" w14:textId="77777777" w:rsidR="00793579" w:rsidRPr="006C5E82" w:rsidRDefault="00793579" w:rsidP="001F2B0D">
      <w:pPr>
        <w:numPr>
          <w:ilvl w:val="0"/>
          <w:numId w:val="120"/>
        </w:numPr>
        <w:shd w:val="clear" w:color="auto" w:fill="FFFFFF"/>
        <w:spacing w:after="120"/>
        <w:ind w:right="-284"/>
        <w:contextualSpacing/>
        <w:jc w:val="both"/>
        <w:rPr>
          <w:bCs/>
        </w:rPr>
      </w:pPr>
      <w:r w:rsidRPr="006C5E82">
        <w:t xml:space="preserve"> Аналитические процедуры при проведении финансового аудита: горизонтальный и вертикальный анализ; основные показатели эффективности деятельности организации (структурного подразделения); технико-экономические и отраслевые показатели; показатели, установленные регулятором. Формы для управленческого учета и анализа информации. Как увязать основные показатели и в целом увидеть ситуацию.</w:t>
      </w:r>
    </w:p>
    <w:p w14:paraId="0C1FB039" w14:textId="77777777" w:rsidR="00793579" w:rsidRPr="006C5E82" w:rsidRDefault="00793579" w:rsidP="001F2B0D">
      <w:pPr>
        <w:numPr>
          <w:ilvl w:val="0"/>
          <w:numId w:val="120"/>
        </w:numPr>
        <w:shd w:val="clear" w:color="auto" w:fill="FFFFFF"/>
        <w:spacing w:after="120"/>
        <w:ind w:right="-284"/>
        <w:contextualSpacing/>
        <w:jc w:val="both"/>
        <w:rPr>
          <w:bCs/>
        </w:rPr>
      </w:pPr>
      <w:r w:rsidRPr="006C5E82">
        <w:t xml:space="preserve">Аналитические процедуры для управленческого учета: интерпретация финансовой отчетности, практическое бюджетирование; своевременное выявление негативных тенденций; управление внеоборотными и оборотными активами. Необходимость и достаточность информации для принятия управленческих решений. </w:t>
      </w:r>
    </w:p>
    <w:p w14:paraId="36B83168" w14:textId="77777777" w:rsidR="00793579" w:rsidRPr="006C5E82" w:rsidRDefault="00793579" w:rsidP="000E41E7">
      <w:pPr>
        <w:shd w:val="clear" w:color="auto" w:fill="FFFFFF"/>
        <w:tabs>
          <w:tab w:val="left" w:pos="851"/>
        </w:tabs>
        <w:spacing w:after="120"/>
        <w:jc w:val="both"/>
        <w:rPr>
          <w:b/>
        </w:rPr>
      </w:pPr>
      <w:r w:rsidRPr="006C5E82">
        <w:rPr>
          <w:b/>
        </w:rPr>
        <w:t>Тема 2. Особенности проведения операционного аудита в различных бизнес-процессах</w:t>
      </w:r>
    </w:p>
    <w:p w14:paraId="534C2D2F" w14:textId="77777777" w:rsidR="00793579" w:rsidRPr="006C5E82" w:rsidRDefault="00793579" w:rsidP="001F2B0D">
      <w:pPr>
        <w:numPr>
          <w:ilvl w:val="1"/>
          <w:numId w:val="119"/>
        </w:numPr>
        <w:shd w:val="clear" w:color="auto" w:fill="FFFFFF"/>
        <w:tabs>
          <w:tab w:val="left" w:pos="851"/>
        </w:tabs>
        <w:spacing w:after="120"/>
        <w:ind w:left="782" w:hanging="357"/>
        <w:contextualSpacing/>
        <w:jc w:val="both"/>
      </w:pPr>
      <w:r w:rsidRPr="006C5E82">
        <w:t>Цели и задачи операционного аудита.</w:t>
      </w:r>
    </w:p>
    <w:p w14:paraId="2C6E4C14" w14:textId="77777777" w:rsidR="00793579" w:rsidRPr="006C5E82" w:rsidRDefault="00793579" w:rsidP="001F2B0D">
      <w:pPr>
        <w:numPr>
          <w:ilvl w:val="1"/>
          <w:numId w:val="119"/>
        </w:numPr>
        <w:shd w:val="clear" w:color="auto" w:fill="FFFFFF"/>
        <w:tabs>
          <w:tab w:val="left" w:pos="851"/>
        </w:tabs>
        <w:spacing w:after="120"/>
        <w:contextualSpacing/>
        <w:jc w:val="both"/>
      </w:pPr>
      <w:r w:rsidRPr="006C5E82">
        <w:lastRenderedPageBreak/>
        <w:t>Аналитические процедуры при проведении операционного аудита: выбор финансовой и нефинансовой информации для проведения аналитических процедур с учетом ее надежности и пригодности для анализа; использование агрегированных данных; сравнительный анализ натуральных и финансовых показателей в отдельных бизнес-процессах/подпроцессах; анализ выявленных отклонений, необычных соотношений или несоответствий.</w:t>
      </w:r>
    </w:p>
    <w:p w14:paraId="1E69533D" w14:textId="77777777" w:rsidR="00793579" w:rsidRPr="006C5E82" w:rsidRDefault="00793579" w:rsidP="001F2B0D">
      <w:pPr>
        <w:numPr>
          <w:ilvl w:val="1"/>
          <w:numId w:val="119"/>
        </w:numPr>
        <w:shd w:val="clear" w:color="auto" w:fill="FFFFFF"/>
        <w:tabs>
          <w:tab w:val="left" w:pos="851"/>
        </w:tabs>
        <w:spacing w:after="120"/>
        <w:ind w:left="782" w:hanging="357"/>
        <w:contextualSpacing/>
        <w:jc w:val="both"/>
      </w:pPr>
      <w:r w:rsidRPr="006C5E82">
        <w:t>Рассмотрение примеров аналитических процедур отдельного бизнес-процесса.</w:t>
      </w:r>
    </w:p>
    <w:p w14:paraId="49AB18EF" w14:textId="77777777" w:rsidR="00793579" w:rsidRPr="006C5E82" w:rsidRDefault="00793579" w:rsidP="000E41E7">
      <w:pPr>
        <w:shd w:val="clear" w:color="auto" w:fill="FFFFFF"/>
        <w:tabs>
          <w:tab w:val="left" w:pos="851"/>
        </w:tabs>
        <w:ind w:left="425"/>
        <w:contextualSpacing/>
        <w:jc w:val="both"/>
        <w:rPr>
          <w:b/>
          <w:sz w:val="16"/>
          <w:szCs w:val="16"/>
        </w:rPr>
      </w:pPr>
    </w:p>
    <w:p w14:paraId="43E8777E" w14:textId="77777777" w:rsidR="00793579" w:rsidRPr="006C5E82" w:rsidRDefault="00793579" w:rsidP="000E41E7">
      <w:pPr>
        <w:shd w:val="clear" w:color="auto" w:fill="FFFFFF"/>
        <w:tabs>
          <w:tab w:val="left" w:pos="851"/>
        </w:tabs>
        <w:spacing w:after="120"/>
        <w:jc w:val="both"/>
        <w:rPr>
          <w:b/>
        </w:rPr>
      </w:pPr>
      <w:r w:rsidRPr="006C5E82">
        <w:rPr>
          <w:b/>
        </w:rPr>
        <w:t>Тема 3. Автоматизации аналитических процедур</w:t>
      </w:r>
    </w:p>
    <w:p w14:paraId="483D017A" w14:textId="77777777" w:rsidR="00793579" w:rsidRPr="006C5E82" w:rsidRDefault="00793579" w:rsidP="001F2B0D">
      <w:pPr>
        <w:numPr>
          <w:ilvl w:val="0"/>
          <w:numId w:val="121"/>
        </w:numPr>
        <w:shd w:val="clear" w:color="auto" w:fill="FFFFFF"/>
        <w:tabs>
          <w:tab w:val="left" w:pos="851"/>
        </w:tabs>
        <w:spacing w:after="120"/>
        <w:contextualSpacing/>
        <w:jc w:val="both"/>
      </w:pPr>
      <w:r w:rsidRPr="006C5E82">
        <w:t>Взаимосвязь аналитических процедур с контрольными процедурами.</w:t>
      </w:r>
    </w:p>
    <w:p w14:paraId="676E83F4" w14:textId="77777777" w:rsidR="00793579" w:rsidRPr="006C5E82" w:rsidRDefault="00793579" w:rsidP="001F2B0D">
      <w:pPr>
        <w:numPr>
          <w:ilvl w:val="0"/>
          <w:numId w:val="121"/>
        </w:numPr>
        <w:shd w:val="clear" w:color="auto" w:fill="FFFFFF"/>
        <w:tabs>
          <w:tab w:val="left" w:pos="851"/>
        </w:tabs>
        <w:spacing w:after="120"/>
        <w:contextualSpacing/>
        <w:jc w:val="both"/>
      </w:pPr>
      <w:r w:rsidRPr="006C5E82">
        <w:t>Визуализация аналитических данных и подготовка итоговых документов для руководства.</w:t>
      </w:r>
    </w:p>
    <w:p w14:paraId="15C9114B" w14:textId="77777777" w:rsidR="00793579" w:rsidRPr="006C5E82" w:rsidRDefault="00793579" w:rsidP="001F2B0D">
      <w:pPr>
        <w:numPr>
          <w:ilvl w:val="0"/>
          <w:numId w:val="121"/>
        </w:numPr>
        <w:shd w:val="clear" w:color="auto" w:fill="FFFFFF"/>
        <w:tabs>
          <w:tab w:val="left" w:pos="851"/>
        </w:tabs>
        <w:spacing w:after="120"/>
        <w:contextualSpacing/>
        <w:jc w:val="both"/>
      </w:pPr>
      <w:r w:rsidRPr="006C5E82">
        <w:t>Обзор практических решений автоматизации аналитических и контрольных процедур в организации.</w:t>
      </w:r>
      <w:r w:rsidRPr="006C5E82">
        <w:rPr>
          <w:i/>
        </w:rPr>
        <w:t xml:space="preserve"> </w:t>
      </w:r>
      <w:r w:rsidRPr="006C5E82">
        <w:t>Краткая характеристика возможностей «1С», EX</w:t>
      </w:r>
      <w:r w:rsidRPr="006C5E82">
        <w:rPr>
          <w:lang w:val="en-US"/>
        </w:rPr>
        <w:t>C</w:t>
      </w:r>
      <w:r w:rsidRPr="006C5E82">
        <w:t xml:space="preserve">EL, языка программирования </w:t>
      </w:r>
      <w:proofErr w:type="spellStart"/>
      <w:r w:rsidRPr="006C5E82">
        <w:t>Pyt</w:t>
      </w:r>
      <w:proofErr w:type="spellEnd"/>
      <w:r w:rsidRPr="006C5E82">
        <w:rPr>
          <w:lang w:val="en-US"/>
        </w:rPr>
        <w:t>h</w:t>
      </w:r>
      <w:proofErr w:type="spellStart"/>
      <w:r w:rsidRPr="006C5E82">
        <w:t>on</w:t>
      </w:r>
      <w:proofErr w:type="spellEnd"/>
      <w:r w:rsidRPr="006C5E82">
        <w:rPr>
          <w:rFonts w:eastAsia="Tahoma" w:cs="Tahoma"/>
        </w:rPr>
        <w:t xml:space="preserve">. </w:t>
      </w:r>
    </w:p>
    <w:p w14:paraId="5DA92211" w14:textId="77777777" w:rsidR="00793579" w:rsidRPr="006C5E82" w:rsidRDefault="00793579" w:rsidP="001F2B0D">
      <w:pPr>
        <w:numPr>
          <w:ilvl w:val="0"/>
          <w:numId w:val="121"/>
        </w:numPr>
        <w:shd w:val="clear" w:color="auto" w:fill="FFFFFF"/>
        <w:tabs>
          <w:tab w:val="left" w:pos="851"/>
        </w:tabs>
        <w:spacing w:before="120" w:after="120"/>
        <w:ind w:left="782" w:hanging="357"/>
        <w:contextualSpacing/>
        <w:jc w:val="both"/>
      </w:pPr>
      <w:r w:rsidRPr="006C5E82">
        <w:t xml:space="preserve">Способы автоматизации процедур внутреннего аудита (включая автоматизацию контрольных процедур). </w:t>
      </w:r>
    </w:p>
    <w:p w14:paraId="3C8CCC61" w14:textId="77777777" w:rsidR="00793579" w:rsidRPr="006C5E82" w:rsidRDefault="00793579" w:rsidP="001F2B0D">
      <w:pPr>
        <w:numPr>
          <w:ilvl w:val="0"/>
          <w:numId w:val="121"/>
        </w:numPr>
        <w:shd w:val="clear" w:color="auto" w:fill="FFFFFF"/>
        <w:tabs>
          <w:tab w:val="left" w:pos="851"/>
        </w:tabs>
        <w:spacing w:after="120"/>
        <w:contextualSpacing/>
        <w:jc w:val="both"/>
      </w:pPr>
      <w:r w:rsidRPr="006C5E82">
        <w:t>Рассмотрение практического примера автоматизации аналитических и контрольных процедур.</w:t>
      </w:r>
    </w:p>
    <w:p w14:paraId="008975CA" w14:textId="77777777" w:rsidR="00793579" w:rsidRPr="006C5E82" w:rsidRDefault="00793579" w:rsidP="001F2B0D">
      <w:pPr>
        <w:numPr>
          <w:ilvl w:val="0"/>
          <w:numId w:val="121"/>
        </w:numPr>
        <w:shd w:val="clear" w:color="auto" w:fill="FFFFFF"/>
        <w:tabs>
          <w:tab w:val="left" w:pos="851"/>
        </w:tabs>
        <w:spacing w:after="120"/>
        <w:contextualSpacing/>
        <w:jc w:val="both"/>
      </w:pPr>
      <w:r w:rsidRPr="006C5E82">
        <w:rPr>
          <w:rFonts w:eastAsia="Tahoma" w:cs="Tahoma"/>
        </w:rPr>
        <w:t>Понятие больших данных (</w:t>
      </w:r>
      <w:r w:rsidRPr="006C5E82">
        <w:t>«</w:t>
      </w:r>
      <w:r w:rsidRPr="006C5E82">
        <w:rPr>
          <w:lang w:val="en-US"/>
        </w:rPr>
        <w:t>Big</w:t>
      </w:r>
      <w:r w:rsidRPr="006C5E82">
        <w:t xml:space="preserve"> </w:t>
      </w:r>
      <w:r w:rsidRPr="006C5E82">
        <w:rPr>
          <w:lang w:val="en-US"/>
        </w:rPr>
        <w:t>data</w:t>
      </w:r>
      <w:r w:rsidRPr="006C5E82">
        <w:t xml:space="preserve">») </w:t>
      </w:r>
      <w:r w:rsidRPr="006C5E82">
        <w:rPr>
          <w:rFonts w:eastAsia="Tahoma" w:cs="Tahoma"/>
        </w:rPr>
        <w:t>и их использование во внутреннем аудите и для принятия управленческих решений.</w:t>
      </w:r>
      <w:r w:rsidRPr="006C5E82">
        <w:t xml:space="preserve"> Особенности аналитических процедур для «</w:t>
      </w:r>
      <w:r w:rsidRPr="006C5E82">
        <w:rPr>
          <w:lang w:val="en-US"/>
        </w:rPr>
        <w:t>Big</w:t>
      </w:r>
      <w:r w:rsidRPr="006C5E82">
        <w:t xml:space="preserve"> </w:t>
      </w:r>
      <w:r w:rsidRPr="006C5E82">
        <w:rPr>
          <w:lang w:val="en-US"/>
        </w:rPr>
        <w:t>data</w:t>
      </w:r>
      <w:r w:rsidRPr="006C5E82">
        <w:t>».</w:t>
      </w:r>
    </w:p>
    <w:p w14:paraId="347883FA" w14:textId="77777777" w:rsidR="00793579" w:rsidRPr="006C5E82" w:rsidRDefault="00793579" w:rsidP="000E41E7">
      <w:pPr>
        <w:shd w:val="clear" w:color="auto" w:fill="FFFFFF"/>
        <w:tabs>
          <w:tab w:val="left" w:pos="851"/>
        </w:tabs>
        <w:spacing w:after="120"/>
        <w:ind w:left="786"/>
        <w:contextualSpacing/>
        <w:jc w:val="both"/>
        <w:rPr>
          <w:strike/>
        </w:rPr>
      </w:pPr>
    </w:p>
    <w:p w14:paraId="0E6BCD24" w14:textId="77777777" w:rsidR="00793579" w:rsidRPr="006C5E82" w:rsidRDefault="00793579" w:rsidP="000E41E7">
      <w:pPr>
        <w:shd w:val="clear" w:color="auto" w:fill="FFFFFF"/>
        <w:spacing w:after="120"/>
        <w:ind w:left="142" w:right="-284"/>
        <w:jc w:val="both"/>
        <w:rPr>
          <w:b/>
          <w:bCs/>
        </w:rPr>
      </w:pPr>
      <w:r w:rsidRPr="006C5E82">
        <w:rPr>
          <w:b/>
          <w:bCs/>
        </w:rPr>
        <w:t>Результаты обучения</w:t>
      </w:r>
    </w:p>
    <w:p w14:paraId="58A98959" w14:textId="77777777" w:rsidR="00793579" w:rsidRPr="006C5E82" w:rsidRDefault="00793579" w:rsidP="000E41E7">
      <w:pPr>
        <w:shd w:val="clear" w:color="auto" w:fill="FFFFFF"/>
        <w:spacing w:after="120"/>
        <w:ind w:left="142" w:right="-284"/>
        <w:jc w:val="both"/>
        <w:rPr>
          <w:b/>
          <w:bCs/>
        </w:rPr>
      </w:pPr>
      <w:r w:rsidRPr="006C5E82">
        <w:rPr>
          <w:bCs/>
        </w:rPr>
        <w:t>Ознакомление с</w:t>
      </w:r>
      <w:r w:rsidRPr="006C5E82">
        <w:rPr>
          <w:b/>
          <w:bCs/>
        </w:rPr>
        <w:t xml:space="preserve"> </w:t>
      </w:r>
      <w:r w:rsidRPr="006C5E82">
        <w:rPr>
          <w:bCs/>
        </w:rPr>
        <w:t>актуальными методами проведения аналитических процедур. Овладение практическими навыками проведения аналитических процедур при проведении финансового и операционного аудита, в том числе во внутреннем аудите.</w:t>
      </w:r>
    </w:p>
    <w:p w14:paraId="7B07046A" w14:textId="77777777" w:rsidR="00793579" w:rsidRPr="006C5E82" w:rsidRDefault="00793579" w:rsidP="000E41E7">
      <w:pPr>
        <w:shd w:val="clear" w:color="auto" w:fill="FFFFFF"/>
        <w:spacing w:after="120"/>
        <w:ind w:left="1146" w:right="-284" w:hanging="862"/>
        <w:contextualSpacing/>
        <w:jc w:val="both"/>
        <w:rPr>
          <w:b/>
          <w:bCs/>
        </w:rPr>
      </w:pPr>
    </w:p>
    <w:p w14:paraId="57416060" w14:textId="77777777" w:rsidR="00793579" w:rsidRPr="006C5E82" w:rsidRDefault="00793579" w:rsidP="000E41E7">
      <w:pPr>
        <w:shd w:val="clear" w:color="auto" w:fill="FFFFFF"/>
        <w:spacing w:after="120"/>
        <w:ind w:right="-284"/>
        <w:jc w:val="both"/>
        <w:rPr>
          <w:b/>
          <w:bCs/>
        </w:rPr>
      </w:pPr>
      <w:r w:rsidRPr="006C5E82">
        <w:rPr>
          <w:b/>
          <w:bCs/>
        </w:rPr>
        <w:t xml:space="preserve">6-3-57 «ОЦЕНКА УПРАВЛЕНИЯ ЭФФЕКТИВНОСТЬЮ БИЗНЕС-ПРОЦЕССОВ </w:t>
      </w:r>
    </w:p>
    <w:p w14:paraId="021B251C" w14:textId="77777777" w:rsidR="00793579" w:rsidRPr="006C5E82" w:rsidRDefault="00793579" w:rsidP="000E41E7">
      <w:pPr>
        <w:shd w:val="clear" w:color="auto" w:fill="FFFFFF"/>
        <w:spacing w:after="120"/>
        <w:ind w:right="-284"/>
        <w:jc w:val="both"/>
        <w:rPr>
          <w:b/>
          <w:bCs/>
        </w:rPr>
      </w:pPr>
      <w:r w:rsidRPr="006C5E82">
        <w:rPr>
          <w:b/>
          <w:bCs/>
        </w:rPr>
        <w:t>И ИХ АНАЛИЗ»</w:t>
      </w:r>
    </w:p>
    <w:p w14:paraId="666B5BAA" w14:textId="77777777" w:rsidR="00793579" w:rsidRPr="006C5E82" w:rsidRDefault="00793579" w:rsidP="000E41E7">
      <w:pPr>
        <w:shd w:val="clear" w:color="auto" w:fill="FFFFFF"/>
        <w:spacing w:after="120"/>
        <w:ind w:right="-284"/>
        <w:jc w:val="both"/>
        <w:rPr>
          <w:b/>
          <w:bCs/>
        </w:rPr>
      </w:pPr>
      <w:r w:rsidRPr="006C5E82">
        <w:rPr>
          <w:b/>
          <w:bCs/>
        </w:rPr>
        <w:t xml:space="preserve">Продолжительность обучения – 10 академических часов  </w:t>
      </w:r>
    </w:p>
    <w:p w14:paraId="3FA88750" w14:textId="77777777" w:rsidR="00793579" w:rsidRPr="006C5E82" w:rsidRDefault="00793579" w:rsidP="000E41E7">
      <w:pPr>
        <w:jc w:val="both"/>
        <w:rPr>
          <w:bCs/>
        </w:rPr>
      </w:pPr>
      <w:r w:rsidRPr="006C5E82">
        <w:rPr>
          <w:b/>
          <w:bCs/>
        </w:rPr>
        <w:t xml:space="preserve">Цель спецкурса – </w:t>
      </w:r>
      <w:r w:rsidRPr="006C5E82">
        <w:rPr>
          <w:bCs/>
        </w:rPr>
        <w:t>ознакомление с</w:t>
      </w:r>
      <w:r w:rsidRPr="006C5E82">
        <w:rPr>
          <w:b/>
          <w:bCs/>
        </w:rPr>
        <w:t xml:space="preserve"> </w:t>
      </w:r>
      <w:r w:rsidRPr="006C5E82">
        <w:rPr>
          <w:bCs/>
        </w:rPr>
        <w:t>классификацией рисков и бизнес-процессов, изучение источников возникновения рисков и воздействия на них в бизнес-процессах организациях. Овладение практическими риск-ориентированными методами оценки управления эффективности деятельностью организаций, аудита бизнес-процессов.</w:t>
      </w:r>
    </w:p>
    <w:p w14:paraId="3F5BF0E3" w14:textId="77777777" w:rsidR="00793579" w:rsidRPr="006C5E82" w:rsidRDefault="00793579" w:rsidP="000E41E7">
      <w:pPr>
        <w:jc w:val="both"/>
        <w:rPr>
          <w:bCs/>
        </w:rPr>
      </w:pPr>
    </w:p>
    <w:p w14:paraId="453512BA" w14:textId="77777777" w:rsidR="00793579" w:rsidRPr="006C5E82" w:rsidRDefault="00793579" w:rsidP="000E41E7">
      <w:pPr>
        <w:shd w:val="clear" w:color="auto" w:fill="FFFFFF"/>
        <w:spacing w:after="120"/>
        <w:ind w:right="-284"/>
        <w:jc w:val="both"/>
        <w:rPr>
          <w:b/>
          <w:bCs/>
        </w:rPr>
      </w:pPr>
      <w:r w:rsidRPr="006C5E82">
        <w:rPr>
          <w:b/>
          <w:bCs/>
        </w:rPr>
        <w:t xml:space="preserve">Тема 1. Классификация рисков и бизнес-процессов </w:t>
      </w:r>
    </w:p>
    <w:p w14:paraId="201C3061" w14:textId="77777777" w:rsidR="00793579" w:rsidRPr="006C5E82" w:rsidRDefault="00793579" w:rsidP="001F2B0D">
      <w:pPr>
        <w:numPr>
          <w:ilvl w:val="0"/>
          <w:numId w:val="122"/>
        </w:numPr>
        <w:shd w:val="clear" w:color="auto" w:fill="FFFFFF"/>
        <w:contextualSpacing/>
        <w:jc w:val="both"/>
      </w:pPr>
      <w:r w:rsidRPr="006C5E82">
        <w:t xml:space="preserve">Классификация рисков: финансовые и нефинансовые риски. Факторы риска. Цели организации, подверженные риску. Риски прекращения деятельности; риски банкротства организации. </w:t>
      </w:r>
    </w:p>
    <w:p w14:paraId="7478C5AA" w14:textId="77777777" w:rsidR="00793579" w:rsidRPr="006C5E82" w:rsidRDefault="00793579" w:rsidP="001F2B0D">
      <w:pPr>
        <w:numPr>
          <w:ilvl w:val="0"/>
          <w:numId w:val="122"/>
        </w:numPr>
        <w:shd w:val="clear" w:color="auto" w:fill="FFFFFF"/>
        <w:contextualSpacing/>
        <w:jc w:val="both"/>
      </w:pPr>
      <w:r w:rsidRPr="006C5E82">
        <w:t xml:space="preserve">Классификация бизнес-процессов организации. </w:t>
      </w:r>
    </w:p>
    <w:p w14:paraId="5843EF16" w14:textId="77777777" w:rsidR="00793579" w:rsidRPr="006C5E82" w:rsidRDefault="00793579" w:rsidP="001F2B0D">
      <w:pPr>
        <w:numPr>
          <w:ilvl w:val="0"/>
          <w:numId w:val="122"/>
        </w:numPr>
        <w:shd w:val="clear" w:color="auto" w:fill="FFFFFF"/>
        <w:contextualSpacing/>
        <w:jc w:val="both"/>
      </w:pPr>
      <w:r w:rsidRPr="006C5E82">
        <w:t xml:space="preserve">Анализ отдельных бизнес-процессов организации для оценки рисков (риск-ориентированный подход). </w:t>
      </w:r>
    </w:p>
    <w:p w14:paraId="41380139" w14:textId="77777777" w:rsidR="00793579" w:rsidRPr="006C5E82" w:rsidRDefault="00793579" w:rsidP="000E41E7">
      <w:pPr>
        <w:spacing w:line="267" w:lineRule="auto"/>
        <w:ind w:left="924"/>
        <w:contextualSpacing/>
        <w:jc w:val="both"/>
        <w:rPr>
          <w:b/>
          <w:bCs/>
          <w:sz w:val="16"/>
          <w:szCs w:val="16"/>
        </w:rPr>
      </w:pPr>
    </w:p>
    <w:p w14:paraId="1C93C692" w14:textId="77777777" w:rsidR="00793579" w:rsidRPr="006C5E82" w:rsidRDefault="00793579" w:rsidP="000E41E7">
      <w:pPr>
        <w:shd w:val="clear" w:color="auto" w:fill="FFFFFF"/>
        <w:spacing w:after="120"/>
        <w:ind w:right="-284"/>
        <w:jc w:val="both"/>
        <w:rPr>
          <w:b/>
          <w:bCs/>
        </w:rPr>
      </w:pPr>
      <w:r w:rsidRPr="006C5E82">
        <w:rPr>
          <w:b/>
          <w:bCs/>
        </w:rPr>
        <w:t>Тема 2. Управление рисками в бизнес-процессах</w:t>
      </w:r>
    </w:p>
    <w:p w14:paraId="6C3580DD" w14:textId="77777777" w:rsidR="00793579" w:rsidRPr="006C5E82" w:rsidRDefault="00793579" w:rsidP="001F2B0D">
      <w:pPr>
        <w:numPr>
          <w:ilvl w:val="0"/>
          <w:numId w:val="123"/>
        </w:numPr>
        <w:shd w:val="clear" w:color="auto" w:fill="FFFFFF"/>
        <w:spacing w:after="120"/>
        <w:ind w:right="-284"/>
        <w:contextualSpacing/>
        <w:jc w:val="both"/>
      </w:pPr>
      <w:r w:rsidRPr="006C5E82">
        <w:rPr>
          <w:bCs/>
        </w:rPr>
        <w:t>Модели управления рисками. Контрольные действия и процедуры (результат:</w:t>
      </w:r>
      <w:r w:rsidRPr="006C5E82">
        <w:t xml:space="preserve"> воздействие на риски). Остаточный риск.</w:t>
      </w:r>
    </w:p>
    <w:p w14:paraId="5B9D9678" w14:textId="77777777" w:rsidR="00793579" w:rsidRPr="006C5E82" w:rsidRDefault="00793579" w:rsidP="001F2B0D">
      <w:pPr>
        <w:numPr>
          <w:ilvl w:val="0"/>
          <w:numId w:val="123"/>
        </w:numPr>
        <w:shd w:val="clear" w:color="auto" w:fill="FFFFFF"/>
        <w:contextualSpacing/>
        <w:jc w:val="both"/>
      </w:pPr>
      <w:r w:rsidRPr="006C5E82">
        <w:t xml:space="preserve">Контроль эффективности бизнес-процессов. </w:t>
      </w:r>
    </w:p>
    <w:p w14:paraId="47A260EB" w14:textId="77777777" w:rsidR="00793579" w:rsidRPr="006C5E82" w:rsidRDefault="00793579" w:rsidP="001F2B0D">
      <w:pPr>
        <w:numPr>
          <w:ilvl w:val="0"/>
          <w:numId w:val="123"/>
        </w:numPr>
        <w:shd w:val="clear" w:color="auto" w:fill="FFFFFF"/>
        <w:contextualSpacing/>
        <w:jc w:val="both"/>
      </w:pPr>
      <w:r w:rsidRPr="006C5E82">
        <w:t>Применение анализа ключевых показателей эффективности деятельности организации для оценки непрерывности ее деятельности.</w:t>
      </w:r>
    </w:p>
    <w:p w14:paraId="3B6D03B8" w14:textId="77777777" w:rsidR="00793579" w:rsidRPr="006C5E82" w:rsidRDefault="00793579" w:rsidP="000E41E7">
      <w:pPr>
        <w:spacing w:line="267" w:lineRule="auto"/>
        <w:ind w:left="924"/>
        <w:contextualSpacing/>
        <w:jc w:val="both"/>
        <w:rPr>
          <w:b/>
          <w:bCs/>
          <w:sz w:val="16"/>
          <w:szCs w:val="16"/>
        </w:rPr>
      </w:pPr>
    </w:p>
    <w:p w14:paraId="60347658" w14:textId="77777777" w:rsidR="00793579" w:rsidRPr="006C5E82" w:rsidRDefault="00793579" w:rsidP="000E41E7">
      <w:pPr>
        <w:shd w:val="clear" w:color="auto" w:fill="FFFFFF"/>
        <w:spacing w:after="120"/>
        <w:ind w:right="-284"/>
        <w:jc w:val="both"/>
        <w:rPr>
          <w:b/>
          <w:bCs/>
        </w:rPr>
      </w:pPr>
      <w:r w:rsidRPr="006C5E82">
        <w:rPr>
          <w:b/>
          <w:bCs/>
        </w:rPr>
        <w:lastRenderedPageBreak/>
        <w:t>Тема 3. Оценка управления эффективностью бизнес-процессов</w:t>
      </w:r>
    </w:p>
    <w:p w14:paraId="57ACF944" w14:textId="77777777" w:rsidR="00793579" w:rsidRPr="006C5E82" w:rsidRDefault="00793579" w:rsidP="001F2B0D">
      <w:pPr>
        <w:numPr>
          <w:ilvl w:val="1"/>
          <w:numId w:val="121"/>
        </w:numPr>
        <w:shd w:val="clear" w:color="auto" w:fill="FFFFFF"/>
        <w:spacing w:after="120"/>
        <w:ind w:right="-284"/>
        <w:contextualSpacing/>
        <w:jc w:val="both"/>
      </w:pPr>
      <w:r w:rsidRPr="006C5E82">
        <w:rPr>
          <w:bCs/>
        </w:rPr>
        <w:t>Оценка управления</w:t>
      </w:r>
      <w:r w:rsidRPr="006C5E82">
        <w:t xml:space="preserve"> эффективностью бизнес-процессов по итогам аудита основных бизнес-процессов: реализация продукции (доходы), производство продукции (расходы), закупки и движение товарно-материальных ценностей, логистика, кадры и начисление заработной платы. </w:t>
      </w:r>
    </w:p>
    <w:p w14:paraId="21E383BE" w14:textId="77777777" w:rsidR="00793579" w:rsidRPr="006C5E82" w:rsidRDefault="00793579" w:rsidP="000E41E7">
      <w:pPr>
        <w:spacing w:line="267" w:lineRule="auto"/>
        <w:ind w:left="924"/>
        <w:contextualSpacing/>
        <w:jc w:val="both"/>
        <w:rPr>
          <w:b/>
          <w:bCs/>
          <w:sz w:val="16"/>
          <w:szCs w:val="16"/>
        </w:rPr>
      </w:pPr>
    </w:p>
    <w:p w14:paraId="3041C1ED" w14:textId="77777777" w:rsidR="00793579" w:rsidRPr="006C5E82" w:rsidRDefault="00793579" w:rsidP="000E41E7">
      <w:pPr>
        <w:jc w:val="both"/>
        <w:rPr>
          <w:b/>
          <w:bCs/>
        </w:rPr>
      </w:pPr>
      <w:r w:rsidRPr="006C5E82">
        <w:rPr>
          <w:b/>
          <w:bCs/>
        </w:rPr>
        <w:t>Результаты обучения</w:t>
      </w:r>
    </w:p>
    <w:p w14:paraId="65B979E3" w14:textId="77777777" w:rsidR="00793579" w:rsidRPr="006C5E82" w:rsidRDefault="00793579" w:rsidP="000E41E7">
      <w:pPr>
        <w:jc w:val="both"/>
        <w:rPr>
          <w:b/>
          <w:bCs/>
        </w:rPr>
      </w:pPr>
    </w:p>
    <w:p w14:paraId="1785DCAC" w14:textId="77777777" w:rsidR="00793579" w:rsidRPr="006C5E82" w:rsidRDefault="00793579" w:rsidP="000E41E7">
      <w:pPr>
        <w:jc w:val="both"/>
        <w:rPr>
          <w:bCs/>
        </w:rPr>
      </w:pPr>
      <w:r w:rsidRPr="006C5E82">
        <w:rPr>
          <w:bCs/>
        </w:rPr>
        <w:t>Глубокое понимание источников возникновения рисков в бизнес-процессах организациях и методов воздействия на риски бизнес-процессов. Овладение практическими методами оценки управления эффективности деятельностью организаций, аудита бизнес-процессов.</w:t>
      </w:r>
    </w:p>
    <w:p w14:paraId="056F78D9" w14:textId="77777777" w:rsidR="00793579" w:rsidRPr="006C5E82" w:rsidRDefault="00793579" w:rsidP="000E41E7">
      <w:pPr>
        <w:jc w:val="both"/>
        <w:rPr>
          <w:bCs/>
        </w:rPr>
      </w:pPr>
    </w:p>
    <w:p w14:paraId="207BBF73" w14:textId="77777777" w:rsidR="00793579" w:rsidRPr="006C5E82" w:rsidRDefault="00793579" w:rsidP="000E41E7">
      <w:pPr>
        <w:shd w:val="clear" w:color="auto" w:fill="FFFFFF"/>
        <w:spacing w:after="120"/>
        <w:ind w:right="-284"/>
        <w:jc w:val="both"/>
        <w:rPr>
          <w:b/>
          <w:bCs/>
        </w:rPr>
      </w:pPr>
      <w:r w:rsidRPr="006C5E82">
        <w:rPr>
          <w:b/>
          <w:bCs/>
        </w:rPr>
        <w:t>6-3-58 «ОЦЕНКА ЭФФЕКТИВНОСТИ СИСТЕМЫ МЕНЕДЖМЕНТА КАЧЕСТВА В ЦЕЛЯХ ПРОВЕДЕНИЯ ВНУТРЕННЕГО АУДИТА»</w:t>
      </w:r>
    </w:p>
    <w:p w14:paraId="466C7578" w14:textId="77777777" w:rsidR="00793579" w:rsidRPr="006C5E82" w:rsidRDefault="00793579" w:rsidP="000E41E7">
      <w:pPr>
        <w:shd w:val="clear" w:color="auto" w:fill="FFFFFF"/>
        <w:spacing w:after="120"/>
        <w:ind w:right="-284"/>
        <w:jc w:val="both"/>
        <w:rPr>
          <w:b/>
          <w:bCs/>
        </w:rPr>
      </w:pPr>
      <w:r w:rsidRPr="006C5E82">
        <w:rPr>
          <w:b/>
          <w:bCs/>
        </w:rPr>
        <w:t xml:space="preserve">Продолжительность обучения – 4 академических часа  </w:t>
      </w:r>
    </w:p>
    <w:p w14:paraId="49E35C80" w14:textId="77777777" w:rsidR="00793579" w:rsidRPr="006C5E82" w:rsidRDefault="00793579" w:rsidP="000E41E7">
      <w:pPr>
        <w:shd w:val="clear" w:color="auto" w:fill="FFFFFF"/>
        <w:spacing w:after="120"/>
        <w:ind w:right="-284"/>
        <w:jc w:val="both"/>
        <w:rPr>
          <w:bCs/>
        </w:rPr>
      </w:pPr>
      <w:r w:rsidRPr="006C5E82">
        <w:rPr>
          <w:b/>
          <w:bCs/>
        </w:rPr>
        <w:t xml:space="preserve">Цель спецкурса – </w:t>
      </w:r>
      <w:r w:rsidRPr="006C5E82">
        <w:rPr>
          <w:bCs/>
        </w:rPr>
        <w:t>ознакомление с целями, методами и ролью системы качества менеджмента (СМК/ISO) в организациях. Изучение методов описания бизнес-процессов, а также методов оценки эффективности системы менеджмента качества</w:t>
      </w:r>
    </w:p>
    <w:p w14:paraId="32608786" w14:textId="77777777" w:rsidR="00793579" w:rsidRPr="006C5E82" w:rsidRDefault="00793579" w:rsidP="000E41E7">
      <w:pPr>
        <w:spacing w:line="267" w:lineRule="auto"/>
        <w:ind w:left="924"/>
        <w:contextualSpacing/>
        <w:jc w:val="both"/>
        <w:rPr>
          <w:b/>
          <w:bCs/>
          <w:sz w:val="16"/>
          <w:szCs w:val="16"/>
        </w:rPr>
      </w:pPr>
    </w:p>
    <w:p w14:paraId="3C3BDE2C" w14:textId="77777777" w:rsidR="00793579" w:rsidRPr="006C5E82" w:rsidRDefault="00793579" w:rsidP="000E41E7">
      <w:pPr>
        <w:shd w:val="clear" w:color="auto" w:fill="FFFFFF"/>
        <w:spacing w:after="120"/>
        <w:ind w:right="-284"/>
        <w:jc w:val="both"/>
        <w:rPr>
          <w:b/>
          <w:bCs/>
        </w:rPr>
      </w:pPr>
      <w:r w:rsidRPr="006C5E82">
        <w:rPr>
          <w:b/>
          <w:bCs/>
        </w:rPr>
        <w:t>Тема 1. Общие сведения о системе менеджмента качества - СМК/ISO</w:t>
      </w:r>
    </w:p>
    <w:p w14:paraId="5FC70431" w14:textId="77777777" w:rsidR="00793579" w:rsidRPr="006C5E82" w:rsidRDefault="00793579" w:rsidP="001F2B0D">
      <w:pPr>
        <w:numPr>
          <w:ilvl w:val="0"/>
          <w:numId w:val="124"/>
        </w:numPr>
        <w:shd w:val="clear" w:color="auto" w:fill="FFFFFF"/>
        <w:contextualSpacing/>
        <w:jc w:val="both"/>
      </w:pPr>
      <w:r w:rsidRPr="006C5E82">
        <w:t xml:space="preserve">Роль </w:t>
      </w:r>
      <w:r w:rsidRPr="006C5E82">
        <w:rPr>
          <w:bCs/>
        </w:rPr>
        <w:t>системы менеджмента качества (</w:t>
      </w:r>
      <w:r w:rsidRPr="006C5E82">
        <w:t xml:space="preserve">СМК/ISO) в деятельности организаций. </w:t>
      </w:r>
    </w:p>
    <w:p w14:paraId="70F8AD34" w14:textId="77777777" w:rsidR="00793579" w:rsidRPr="006C5E82" w:rsidRDefault="00793579" w:rsidP="001F2B0D">
      <w:pPr>
        <w:numPr>
          <w:ilvl w:val="0"/>
          <w:numId w:val="124"/>
        </w:numPr>
        <w:shd w:val="clear" w:color="auto" w:fill="FFFFFF"/>
        <w:contextualSpacing/>
        <w:jc w:val="both"/>
      </w:pPr>
      <w:r w:rsidRPr="006C5E82">
        <w:t xml:space="preserve">Риск-ориентированный подход при внедрении системы менеджмента качества. Нормативная база Российской Федерации в области СМК. Терминология: понятия и определения. </w:t>
      </w:r>
    </w:p>
    <w:p w14:paraId="0F19A931" w14:textId="77777777" w:rsidR="00793579" w:rsidRPr="006C5E82" w:rsidRDefault="00793579" w:rsidP="000E41E7">
      <w:pPr>
        <w:shd w:val="clear" w:color="auto" w:fill="FFFFFF"/>
        <w:ind w:left="786"/>
        <w:contextualSpacing/>
        <w:jc w:val="both"/>
        <w:rPr>
          <w:sz w:val="16"/>
          <w:szCs w:val="16"/>
        </w:rPr>
      </w:pPr>
    </w:p>
    <w:p w14:paraId="667C75AB" w14:textId="77777777" w:rsidR="00793579" w:rsidRPr="006C5E82" w:rsidRDefault="00793579" w:rsidP="000E41E7">
      <w:pPr>
        <w:shd w:val="clear" w:color="auto" w:fill="FFFFFF"/>
        <w:spacing w:after="120"/>
        <w:ind w:right="-284"/>
        <w:jc w:val="both"/>
        <w:rPr>
          <w:b/>
          <w:bCs/>
        </w:rPr>
      </w:pPr>
      <w:r w:rsidRPr="006C5E82">
        <w:rPr>
          <w:b/>
          <w:bCs/>
        </w:rPr>
        <w:t>Тема 2. Описание бизнес-процессов согласно требованиям СМК/ISO</w:t>
      </w:r>
    </w:p>
    <w:p w14:paraId="4FBB1C27" w14:textId="77777777" w:rsidR="00793579" w:rsidRPr="006C5E82" w:rsidRDefault="00793579" w:rsidP="001F2B0D">
      <w:pPr>
        <w:numPr>
          <w:ilvl w:val="0"/>
          <w:numId w:val="125"/>
        </w:numPr>
        <w:shd w:val="clear" w:color="auto" w:fill="FFFFFF"/>
        <w:spacing w:after="120"/>
        <w:ind w:right="-284"/>
        <w:contextualSpacing/>
        <w:jc w:val="both"/>
      </w:pPr>
      <w:r w:rsidRPr="006C5E82">
        <w:rPr>
          <w:bCs/>
        </w:rPr>
        <w:t>Техника</w:t>
      </w:r>
      <w:r w:rsidRPr="006C5E82">
        <w:t xml:space="preserve"> описания бизнес-процессов согласно требованиям СМК/ISO (процессный подход).</w:t>
      </w:r>
    </w:p>
    <w:p w14:paraId="5833E7BF" w14:textId="77777777" w:rsidR="00793579" w:rsidRPr="006C5E82" w:rsidRDefault="00793579" w:rsidP="001F2B0D">
      <w:pPr>
        <w:numPr>
          <w:ilvl w:val="0"/>
          <w:numId w:val="125"/>
        </w:numPr>
        <w:shd w:val="clear" w:color="auto" w:fill="FFFFFF"/>
        <w:contextualSpacing/>
        <w:jc w:val="both"/>
      </w:pPr>
      <w:r w:rsidRPr="006C5E82">
        <w:t xml:space="preserve">Регламентные документы, разработанные при внедрении СМК. Использование блок-схем и регламентных документов с описанием бизнес-процессов в ходе операционного и финансового аудита бизнес-процессов. </w:t>
      </w:r>
    </w:p>
    <w:p w14:paraId="5A4E7396" w14:textId="77777777" w:rsidR="00793579" w:rsidRPr="006C5E82" w:rsidRDefault="00793579" w:rsidP="000E41E7">
      <w:pPr>
        <w:shd w:val="clear" w:color="auto" w:fill="FFFFFF"/>
        <w:ind w:left="142" w:firstLine="284"/>
        <w:jc w:val="both"/>
        <w:rPr>
          <w:b/>
          <w:sz w:val="16"/>
          <w:szCs w:val="16"/>
        </w:rPr>
      </w:pPr>
    </w:p>
    <w:p w14:paraId="0EB51C3C" w14:textId="77777777" w:rsidR="00793579" w:rsidRPr="006C5E82" w:rsidRDefault="00793579" w:rsidP="000E41E7">
      <w:pPr>
        <w:shd w:val="clear" w:color="auto" w:fill="FFFFFF"/>
        <w:spacing w:after="120"/>
        <w:ind w:right="-284"/>
        <w:jc w:val="both"/>
        <w:rPr>
          <w:b/>
          <w:bCs/>
        </w:rPr>
      </w:pPr>
      <w:r w:rsidRPr="006C5E82">
        <w:rPr>
          <w:b/>
          <w:bCs/>
        </w:rPr>
        <w:t>Тема 3. Оценка эффективности системы менеджмент качества (СМК/ISO)</w:t>
      </w:r>
    </w:p>
    <w:p w14:paraId="5508DBFF" w14:textId="77777777" w:rsidR="00793579" w:rsidRPr="006C5E82" w:rsidRDefault="00793579" w:rsidP="001F2B0D">
      <w:pPr>
        <w:numPr>
          <w:ilvl w:val="0"/>
          <w:numId w:val="131"/>
        </w:numPr>
        <w:shd w:val="clear" w:color="auto" w:fill="FFFFFF"/>
        <w:spacing w:after="120"/>
        <w:ind w:right="-284"/>
        <w:contextualSpacing/>
        <w:jc w:val="both"/>
      </w:pPr>
      <w:r w:rsidRPr="006C5E82">
        <w:rPr>
          <w:bCs/>
        </w:rPr>
        <w:t>Оценка эффективности</w:t>
      </w:r>
      <w:r w:rsidRPr="006C5E82">
        <w:t xml:space="preserve"> системы менеджмента качества (СМК/ISO).</w:t>
      </w:r>
    </w:p>
    <w:p w14:paraId="4FECBA4D" w14:textId="77777777" w:rsidR="00793579" w:rsidRPr="006C5E82" w:rsidRDefault="00793579" w:rsidP="000E41E7">
      <w:pPr>
        <w:shd w:val="clear" w:color="auto" w:fill="FFFFFF"/>
        <w:ind w:left="786"/>
        <w:contextualSpacing/>
        <w:jc w:val="both"/>
      </w:pPr>
    </w:p>
    <w:p w14:paraId="47B3EEB1" w14:textId="77777777" w:rsidR="00793579" w:rsidRPr="006C5E82" w:rsidRDefault="00793579" w:rsidP="000E41E7">
      <w:pPr>
        <w:jc w:val="both"/>
        <w:rPr>
          <w:b/>
          <w:bCs/>
        </w:rPr>
      </w:pPr>
      <w:r w:rsidRPr="006C5E82">
        <w:rPr>
          <w:b/>
          <w:bCs/>
        </w:rPr>
        <w:t>Результаты обучения</w:t>
      </w:r>
    </w:p>
    <w:p w14:paraId="5CD8EA85" w14:textId="77777777" w:rsidR="00793579" w:rsidRPr="006C5E82" w:rsidRDefault="00793579" w:rsidP="000E41E7">
      <w:pPr>
        <w:jc w:val="both"/>
        <w:rPr>
          <w:b/>
          <w:bCs/>
        </w:rPr>
      </w:pPr>
    </w:p>
    <w:p w14:paraId="08A9D194" w14:textId="77777777" w:rsidR="00793579" w:rsidRPr="006C5E82" w:rsidRDefault="00793579" w:rsidP="000E41E7">
      <w:pPr>
        <w:jc w:val="both"/>
        <w:rPr>
          <w:bCs/>
        </w:rPr>
      </w:pPr>
      <w:r w:rsidRPr="006C5E82">
        <w:rPr>
          <w:bCs/>
        </w:rPr>
        <w:t>Понимание роли системы менеджмента качества в деятельности организации. Ознакомление с регламентными документами системы менеджмента качества и методами описания бизнес-процессов. Овладение основными подходами к оценке эффективности системы менеджмент качества.</w:t>
      </w:r>
    </w:p>
    <w:p w14:paraId="75D9C566" w14:textId="77777777" w:rsidR="00793579" w:rsidRPr="006C5E82" w:rsidRDefault="00793579" w:rsidP="000E41E7">
      <w:pPr>
        <w:shd w:val="clear" w:color="auto" w:fill="FFFFFF"/>
        <w:spacing w:after="120"/>
        <w:ind w:left="1146" w:right="-284" w:hanging="862"/>
        <w:contextualSpacing/>
        <w:jc w:val="both"/>
        <w:rPr>
          <w:b/>
          <w:bCs/>
        </w:rPr>
      </w:pPr>
    </w:p>
    <w:p w14:paraId="3E76C175" w14:textId="77777777" w:rsidR="00793579" w:rsidRPr="006C5E82" w:rsidRDefault="00793579" w:rsidP="000E41E7">
      <w:pPr>
        <w:shd w:val="clear" w:color="auto" w:fill="FFFFFF"/>
        <w:spacing w:after="120"/>
        <w:ind w:right="-284"/>
        <w:jc w:val="both"/>
        <w:rPr>
          <w:b/>
          <w:bCs/>
        </w:rPr>
      </w:pPr>
      <w:r w:rsidRPr="006C5E82">
        <w:rPr>
          <w:b/>
          <w:bCs/>
        </w:rPr>
        <w:t>6-3-59 «ОЦЕНКА ЭФФЕКТИВНОСТИ СИСТЕМЫ ВНУТРЕННЕГО КОНТРОЛЯ»</w:t>
      </w:r>
    </w:p>
    <w:p w14:paraId="6CE87274" w14:textId="77777777" w:rsidR="00793579" w:rsidRPr="006C5E82" w:rsidRDefault="00793579" w:rsidP="000E41E7">
      <w:pPr>
        <w:shd w:val="clear" w:color="auto" w:fill="FFFFFF"/>
        <w:spacing w:after="120"/>
        <w:ind w:right="-284"/>
        <w:jc w:val="both"/>
        <w:rPr>
          <w:b/>
          <w:bCs/>
        </w:rPr>
      </w:pPr>
      <w:r w:rsidRPr="006C5E82">
        <w:rPr>
          <w:b/>
          <w:bCs/>
        </w:rPr>
        <w:t xml:space="preserve">Продолжительность обучения – 8 академических часов  </w:t>
      </w:r>
    </w:p>
    <w:p w14:paraId="2C7BBAE3" w14:textId="77777777" w:rsidR="00793579" w:rsidRPr="006C5E82" w:rsidRDefault="00793579" w:rsidP="000E41E7">
      <w:pPr>
        <w:jc w:val="both"/>
        <w:rPr>
          <w:bCs/>
        </w:rPr>
      </w:pPr>
      <w:r w:rsidRPr="006C5E82">
        <w:rPr>
          <w:b/>
          <w:bCs/>
        </w:rPr>
        <w:t>Цель спецкурса –</w:t>
      </w:r>
      <w:r w:rsidRPr="006C5E82">
        <w:rPr>
          <w:bCs/>
        </w:rPr>
        <w:t xml:space="preserve"> изучение форм и методов внутреннего контроля в организациях в Российской Федерации и в зарубежных странах, а также нормативных требований к организации системы внутреннего контроля.</w:t>
      </w:r>
      <w:r w:rsidRPr="006C5E82">
        <w:t xml:space="preserve"> </w:t>
      </w:r>
      <w:r w:rsidRPr="006C5E82">
        <w:rPr>
          <w:bCs/>
        </w:rPr>
        <w:t>Изучение методов оценки эффективности системы внутреннего контроля.</w:t>
      </w:r>
    </w:p>
    <w:p w14:paraId="21BD5BED" w14:textId="77777777" w:rsidR="00793579" w:rsidRPr="006C5E82" w:rsidRDefault="00793579" w:rsidP="000E41E7">
      <w:pPr>
        <w:jc w:val="both"/>
        <w:rPr>
          <w:bCs/>
        </w:rPr>
      </w:pPr>
    </w:p>
    <w:p w14:paraId="787C552E" w14:textId="77777777" w:rsidR="00793579" w:rsidRPr="006C5E82" w:rsidRDefault="00793579" w:rsidP="000E41E7">
      <w:pPr>
        <w:shd w:val="clear" w:color="auto" w:fill="FFFFFF"/>
        <w:spacing w:after="120"/>
        <w:ind w:right="-284"/>
        <w:jc w:val="both"/>
        <w:rPr>
          <w:b/>
          <w:bCs/>
        </w:rPr>
      </w:pPr>
      <w:r w:rsidRPr="006C5E82">
        <w:rPr>
          <w:b/>
          <w:bCs/>
        </w:rPr>
        <w:lastRenderedPageBreak/>
        <w:t>Тема 1.</w:t>
      </w:r>
      <w:r w:rsidRPr="006C5E82">
        <w:t xml:space="preserve"> </w:t>
      </w:r>
      <w:r w:rsidRPr="006C5E82">
        <w:rPr>
          <w:b/>
          <w:bCs/>
        </w:rPr>
        <w:t>Формы и методы внутреннего контроля в организациях в Российской Федерации и в зарубежных странах</w:t>
      </w:r>
    </w:p>
    <w:p w14:paraId="54DCCDDB" w14:textId="77777777" w:rsidR="00793579" w:rsidRPr="006C5E82" w:rsidRDefault="00793579" w:rsidP="001F2B0D">
      <w:pPr>
        <w:numPr>
          <w:ilvl w:val="1"/>
          <w:numId w:val="121"/>
        </w:numPr>
        <w:shd w:val="clear" w:color="auto" w:fill="FFFFFF"/>
        <w:spacing w:after="60"/>
        <w:ind w:right="-283"/>
        <w:contextualSpacing/>
        <w:jc w:val="both"/>
      </w:pPr>
      <w:r w:rsidRPr="006C5E82">
        <w:t xml:space="preserve">Характеристика форм и методов внутреннего контроля в организациях в Российской Федерации и в зарубежных странах. </w:t>
      </w:r>
    </w:p>
    <w:p w14:paraId="35D2260C" w14:textId="77777777" w:rsidR="00793579" w:rsidRPr="006C5E82" w:rsidRDefault="00793579" w:rsidP="001F2B0D">
      <w:pPr>
        <w:numPr>
          <w:ilvl w:val="1"/>
          <w:numId w:val="121"/>
        </w:numPr>
        <w:shd w:val="clear" w:color="auto" w:fill="FFFFFF"/>
        <w:spacing w:after="60"/>
        <w:ind w:right="-283"/>
        <w:contextualSpacing/>
        <w:jc w:val="both"/>
      </w:pPr>
      <w:r w:rsidRPr="006C5E82">
        <w:rPr>
          <w:bCs/>
        </w:rPr>
        <w:t xml:space="preserve">Модель эффективной системы </w:t>
      </w:r>
      <w:r w:rsidRPr="006C5E82">
        <w:t xml:space="preserve">внутреннего контроля по COSO: риск-ориентированный подход и компоненты концепции. Ограничения эффективности внутреннего контроля. </w:t>
      </w:r>
    </w:p>
    <w:p w14:paraId="5A0A6BE1" w14:textId="77777777" w:rsidR="00793579" w:rsidRPr="006C5E82" w:rsidRDefault="00793579" w:rsidP="001F2B0D">
      <w:pPr>
        <w:numPr>
          <w:ilvl w:val="1"/>
          <w:numId w:val="121"/>
        </w:numPr>
        <w:shd w:val="clear" w:color="auto" w:fill="FFFFFF"/>
        <w:spacing w:after="60"/>
        <w:ind w:right="-283"/>
        <w:contextualSpacing/>
        <w:jc w:val="both"/>
      </w:pPr>
      <w:r w:rsidRPr="006C5E82">
        <w:t>Оценка эффективности внутреннего контроля согласно концепции COSO - оценка</w:t>
      </w:r>
      <w:r w:rsidRPr="006C5E82">
        <w:rPr>
          <w:b/>
          <w:bCs/>
        </w:rPr>
        <w:t xml:space="preserve"> </w:t>
      </w:r>
      <w:r w:rsidRPr="006C5E82">
        <w:rPr>
          <w:bCs/>
        </w:rPr>
        <w:t xml:space="preserve">компонентов: </w:t>
      </w:r>
      <w:r w:rsidRPr="006C5E82">
        <w:t xml:space="preserve">контрольная среда, оценка рисков, контрольные процедуры, информация и коммуникации, процедуры мониторинга. </w:t>
      </w:r>
    </w:p>
    <w:p w14:paraId="5CD9888E" w14:textId="77777777" w:rsidR="00793579" w:rsidRPr="006C5E82" w:rsidRDefault="00793579" w:rsidP="001F2B0D">
      <w:pPr>
        <w:numPr>
          <w:ilvl w:val="1"/>
          <w:numId w:val="121"/>
        </w:numPr>
        <w:shd w:val="clear" w:color="auto" w:fill="FFFFFF"/>
        <w:spacing w:after="60"/>
        <w:ind w:right="-283"/>
        <w:contextualSpacing/>
        <w:jc w:val="both"/>
      </w:pPr>
      <w:r w:rsidRPr="006C5E82">
        <w:t xml:space="preserve">Оценка эффективности </w:t>
      </w:r>
      <w:r w:rsidRPr="006C5E82">
        <w:rPr>
          <w:bCs/>
        </w:rPr>
        <w:t xml:space="preserve">системы </w:t>
      </w:r>
      <w:r w:rsidRPr="006C5E82">
        <w:t xml:space="preserve">внутреннего контроля с применением концепции COSO по категориям цели: подготовка бухгалтерской отчетности (организация системы бухгалтерского учета), операционная деятельность (в частности, организация системы управленческого учета), «комплаенс». Оценка информационных систем и коммуникаций. </w:t>
      </w:r>
    </w:p>
    <w:p w14:paraId="2058860E" w14:textId="77777777" w:rsidR="00793579" w:rsidRPr="006C5E82" w:rsidRDefault="00793579" w:rsidP="000E41E7">
      <w:pPr>
        <w:shd w:val="clear" w:color="auto" w:fill="FFFFFF"/>
        <w:spacing w:after="60"/>
        <w:ind w:left="846" w:right="-283"/>
        <w:contextualSpacing/>
        <w:jc w:val="both"/>
      </w:pPr>
    </w:p>
    <w:p w14:paraId="7F1B9216" w14:textId="77777777" w:rsidR="00793579" w:rsidRPr="006C5E82" w:rsidRDefault="00793579" w:rsidP="000E41E7">
      <w:pPr>
        <w:shd w:val="clear" w:color="auto" w:fill="FFFFFF"/>
        <w:spacing w:after="120"/>
        <w:ind w:right="-284"/>
        <w:jc w:val="both"/>
        <w:rPr>
          <w:b/>
          <w:bCs/>
        </w:rPr>
      </w:pPr>
      <w:r w:rsidRPr="006C5E82">
        <w:rPr>
          <w:b/>
        </w:rPr>
        <w:t xml:space="preserve">Тема 2. Законодательное и корпоративное регулирование вопросов внутреннего контроля в </w:t>
      </w:r>
      <w:r w:rsidRPr="006C5E82">
        <w:rPr>
          <w:b/>
          <w:bCs/>
        </w:rPr>
        <w:t>организациях на территории Российской Федерации</w:t>
      </w:r>
    </w:p>
    <w:p w14:paraId="5FC04F60" w14:textId="77777777" w:rsidR="00793579" w:rsidRPr="006C5E82" w:rsidRDefault="00793579" w:rsidP="001F2B0D">
      <w:pPr>
        <w:numPr>
          <w:ilvl w:val="0"/>
          <w:numId w:val="129"/>
        </w:numPr>
        <w:shd w:val="clear" w:color="auto" w:fill="FFFFFF"/>
        <w:spacing w:after="120"/>
        <w:ind w:right="-284"/>
        <w:contextualSpacing/>
        <w:jc w:val="both"/>
      </w:pPr>
      <w:r w:rsidRPr="006C5E82">
        <w:rPr>
          <w:bCs/>
        </w:rPr>
        <w:t>Законодательное</w:t>
      </w:r>
      <w:r w:rsidRPr="006C5E82">
        <w:t xml:space="preserve"> и корпоративное регулирование вопросов внутреннего контроля в организациях на территории Российской Федерации, в том числе рекомендации Кодекса корпоративного управления, требования закона «О бухгалтерском учете» и закона «Об акционерных обществах»; требованиях к организации системы внутреннего контроля в рамках налогового мониторинга.</w:t>
      </w:r>
    </w:p>
    <w:p w14:paraId="6FB1F99A" w14:textId="77777777" w:rsidR="00793579" w:rsidRPr="006C5E82" w:rsidRDefault="00793579" w:rsidP="001F2B0D">
      <w:pPr>
        <w:numPr>
          <w:ilvl w:val="1"/>
          <w:numId w:val="129"/>
        </w:numPr>
        <w:shd w:val="clear" w:color="auto" w:fill="FFFFFF"/>
        <w:spacing w:after="60"/>
        <w:ind w:right="-283"/>
        <w:contextualSpacing/>
        <w:jc w:val="both"/>
      </w:pPr>
      <w:r w:rsidRPr="006C5E82">
        <w:t xml:space="preserve">Степень зрелости внутреннего контроля. Как отличить «декоративную» систему внутреннего контроля от надежной, интегрированной и эффективной. </w:t>
      </w:r>
    </w:p>
    <w:p w14:paraId="19C18015" w14:textId="77777777" w:rsidR="00793579" w:rsidRPr="006C5E82" w:rsidRDefault="00793579" w:rsidP="000E41E7">
      <w:pPr>
        <w:shd w:val="clear" w:color="auto" w:fill="FFFFFF"/>
        <w:spacing w:after="60"/>
        <w:ind w:left="846" w:right="-283"/>
        <w:contextualSpacing/>
        <w:jc w:val="both"/>
      </w:pPr>
    </w:p>
    <w:p w14:paraId="2F5B7847" w14:textId="77777777" w:rsidR="00793579" w:rsidRPr="006C5E82" w:rsidRDefault="00793579" w:rsidP="000E41E7">
      <w:pPr>
        <w:shd w:val="clear" w:color="auto" w:fill="FFFFFF"/>
        <w:spacing w:after="120"/>
        <w:ind w:right="-284"/>
        <w:jc w:val="both"/>
        <w:rPr>
          <w:b/>
          <w:bCs/>
        </w:rPr>
      </w:pPr>
      <w:r w:rsidRPr="006C5E82">
        <w:rPr>
          <w:b/>
          <w:bCs/>
        </w:rPr>
        <w:t>Тема 3. Оценка эффективности системы внутреннего контроля</w:t>
      </w:r>
    </w:p>
    <w:p w14:paraId="6321FCAE" w14:textId="77777777" w:rsidR="00793579" w:rsidRPr="006C5E82" w:rsidRDefault="00793579" w:rsidP="001F2B0D">
      <w:pPr>
        <w:numPr>
          <w:ilvl w:val="0"/>
          <w:numId w:val="130"/>
        </w:numPr>
        <w:shd w:val="clear" w:color="auto" w:fill="FFFFFF"/>
        <w:spacing w:after="120"/>
        <w:ind w:right="-284"/>
        <w:contextualSpacing/>
        <w:jc w:val="both"/>
      </w:pPr>
      <w:r w:rsidRPr="006C5E82">
        <w:rPr>
          <w:bCs/>
        </w:rPr>
        <w:t>Оценка</w:t>
      </w:r>
      <w:r w:rsidRPr="006C5E82">
        <w:t xml:space="preserve"> эффективности системы внутреннего контроля на корпоративном и процессном уровне; отдельных контрольных процедур с точки зрения достижения определенных целей. </w:t>
      </w:r>
    </w:p>
    <w:p w14:paraId="29E78497" w14:textId="77777777" w:rsidR="00793579" w:rsidRPr="006C5E82" w:rsidRDefault="00793579" w:rsidP="001F2B0D">
      <w:pPr>
        <w:numPr>
          <w:ilvl w:val="1"/>
          <w:numId w:val="130"/>
        </w:numPr>
        <w:shd w:val="clear" w:color="auto" w:fill="FFFFFF"/>
        <w:spacing w:after="60"/>
        <w:ind w:right="-283"/>
        <w:contextualSpacing/>
        <w:jc w:val="both"/>
      </w:pPr>
      <w:r w:rsidRPr="006C5E82">
        <w:t>Методы тестирования операционной эффективности системы внутреннего контроля. Планирование тестов. Объем тестов и определение размера выборки.</w:t>
      </w:r>
    </w:p>
    <w:p w14:paraId="31D6657B" w14:textId="77777777" w:rsidR="00793579" w:rsidRPr="006C5E82" w:rsidRDefault="00793579" w:rsidP="001F2B0D">
      <w:pPr>
        <w:numPr>
          <w:ilvl w:val="1"/>
          <w:numId w:val="130"/>
        </w:numPr>
        <w:shd w:val="clear" w:color="auto" w:fill="FFFFFF"/>
        <w:spacing w:after="60"/>
        <w:ind w:right="-283"/>
        <w:contextualSpacing/>
        <w:jc w:val="both"/>
      </w:pPr>
      <w:r w:rsidRPr="006C5E82">
        <w:t xml:space="preserve">Аналитические процедуры в процессе мониторинга системы внутреннего контроля. Оценка достаточности документирования контроля. Оценка эффективности контрольной среды и процедур внутреннего контроля. Оценка дизайна и достаточности контрольных процедур (операционный аудит). Документальный и фактический способы контроля. </w:t>
      </w:r>
    </w:p>
    <w:p w14:paraId="08FFE43F" w14:textId="77777777" w:rsidR="00793579" w:rsidRPr="006C5E82" w:rsidRDefault="00793579" w:rsidP="001F2B0D">
      <w:pPr>
        <w:numPr>
          <w:ilvl w:val="1"/>
          <w:numId w:val="130"/>
        </w:numPr>
        <w:shd w:val="clear" w:color="auto" w:fill="FFFFFF"/>
        <w:spacing w:after="60"/>
        <w:ind w:right="-283"/>
        <w:contextualSpacing/>
        <w:jc w:val="both"/>
      </w:pPr>
      <w:r w:rsidRPr="006C5E82">
        <w:t>Документальное оформление процедур внутреннего контроля.</w:t>
      </w:r>
    </w:p>
    <w:p w14:paraId="5BE40014" w14:textId="77777777" w:rsidR="00793579" w:rsidRPr="006C5E82" w:rsidRDefault="00793579" w:rsidP="000E41E7">
      <w:pPr>
        <w:shd w:val="clear" w:color="auto" w:fill="FFFFFF"/>
        <w:spacing w:after="60"/>
        <w:ind w:right="-283"/>
        <w:jc w:val="both"/>
      </w:pPr>
    </w:p>
    <w:p w14:paraId="54E3EC23" w14:textId="77777777" w:rsidR="00793579" w:rsidRPr="006C5E82" w:rsidRDefault="00793579" w:rsidP="000E41E7">
      <w:pPr>
        <w:jc w:val="both"/>
        <w:rPr>
          <w:b/>
          <w:bCs/>
        </w:rPr>
      </w:pPr>
      <w:r w:rsidRPr="006C5E82">
        <w:rPr>
          <w:b/>
          <w:bCs/>
        </w:rPr>
        <w:t>Результаты обучения</w:t>
      </w:r>
    </w:p>
    <w:p w14:paraId="46E6D1A2" w14:textId="77777777" w:rsidR="00793579" w:rsidRPr="006C5E82" w:rsidRDefault="00793579" w:rsidP="000E41E7">
      <w:pPr>
        <w:jc w:val="both"/>
        <w:rPr>
          <w:b/>
          <w:bCs/>
        </w:rPr>
      </w:pPr>
    </w:p>
    <w:p w14:paraId="2005024E" w14:textId="77777777" w:rsidR="00793579" w:rsidRPr="006C5E82" w:rsidRDefault="00793579" w:rsidP="000E41E7">
      <w:pPr>
        <w:jc w:val="both"/>
        <w:rPr>
          <w:bCs/>
        </w:rPr>
      </w:pPr>
      <w:r w:rsidRPr="006C5E82">
        <w:rPr>
          <w:bCs/>
        </w:rPr>
        <w:t xml:space="preserve">Знание форм и методов внутреннего контроля в организациях в Российской Федерации и в зарубежных странах, а также нормативных требований к организации системы внутреннего контроля. Ознакомление с моделью эффективной системы </w:t>
      </w:r>
      <w:r w:rsidRPr="006C5E82">
        <w:t>внутреннего контроля по COSO.</w:t>
      </w:r>
      <w:r w:rsidRPr="006C5E82">
        <w:rPr>
          <w:bCs/>
        </w:rPr>
        <w:t xml:space="preserve"> Владение методами оценки эффективности системы внутреннего контроля.</w:t>
      </w:r>
    </w:p>
    <w:p w14:paraId="7B3624A0" w14:textId="77777777" w:rsidR="00793579" w:rsidRPr="006C5E82" w:rsidRDefault="00793579" w:rsidP="000E41E7">
      <w:pPr>
        <w:shd w:val="clear" w:color="auto" w:fill="FFFFFF"/>
        <w:spacing w:after="120"/>
        <w:ind w:left="1146" w:right="-284" w:hanging="862"/>
        <w:contextualSpacing/>
        <w:jc w:val="both"/>
        <w:rPr>
          <w:bCs/>
          <w:u w:val="single"/>
        </w:rPr>
      </w:pPr>
    </w:p>
    <w:p w14:paraId="67281A77" w14:textId="77777777" w:rsidR="00793579" w:rsidRPr="006C5E82" w:rsidRDefault="00793579" w:rsidP="000E41E7">
      <w:pPr>
        <w:shd w:val="clear" w:color="auto" w:fill="FFFFFF"/>
        <w:spacing w:after="120"/>
        <w:ind w:right="-284"/>
        <w:jc w:val="both"/>
        <w:rPr>
          <w:b/>
          <w:bCs/>
        </w:rPr>
      </w:pPr>
      <w:r w:rsidRPr="006C5E82">
        <w:rPr>
          <w:b/>
          <w:bCs/>
        </w:rPr>
        <w:t>6-3-60 «ОЦЕНКА ЭФФЕКТИВНОСТИ И МЕТОДОВ РИСК-МЕНЕДЖМЕНТА ПРОИЗВОДСТВЕННЫХ ПОДРАЗДЕЛЕНИЙ»</w:t>
      </w:r>
    </w:p>
    <w:p w14:paraId="088C2951" w14:textId="77777777" w:rsidR="00793579" w:rsidRPr="006C5E82" w:rsidRDefault="00793579" w:rsidP="000E41E7">
      <w:pPr>
        <w:shd w:val="clear" w:color="auto" w:fill="FFFFFF"/>
        <w:spacing w:after="120"/>
        <w:ind w:right="-284"/>
        <w:jc w:val="both"/>
        <w:rPr>
          <w:b/>
          <w:bCs/>
        </w:rPr>
      </w:pPr>
      <w:r w:rsidRPr="006C5E82">
        <w:rPr>
          <w:b/>
          <w:bCs/>
        </w:rPr>
        <w:t xml:space="preserve">Продолжительность обучения – 8 академических часов  </w:t>
      </w:r>
    </w:p>
    <w:p w14:paraId="0419B2FD" w14:textId="77777777" w:rsidR="00793579" w:rsidRPr="006C5E82" w:rsidRDefault="00793579" w:rsidP="000E41E7">
      <w:pPr>
        <w:shd w:val="clear" w:color="auto" w:fill="FFFFFF"/>
        <w:spacing w:after="120"/>
        <w:ind w:right="-284"/>
        <w:jc w:val="both"/>
        <w:rPr>
          <w:bCs/>
        </w:rPr>
      </w:pPr>
      <w:r w:rsidRPr="006C5E82">
        <w:rPr>
          <w:b/>
          <w:bCs/>
        </w:rPr>
        <w:t xml:space="preserve">Цель спецкурса – </w:t>
      </w:r>
      <w:r w:rsidRPr="006C5E82">
        <w:rPr>
          <w:bCs/>
        </w:rPr>
        <w:t>получение понимания задач и методов риск-менеджмента</w:t>
      </w:r>
      <w:r w:rsidRPr="006C5E82">
        <w:rPr>
          <w:b/>
          <w:bCs/>
        </w:rPr>
        <w:t xml:space="preserve"> </w:t>
      </w:r>
      <w:r w:rsidRPr="006C5E82">
        <w:rPr>
          <w:bCs/>
        </w:rPr>
        <w:t xml:space="preserve">производственных подразделений, источников возникновения, оценки и ранжирования бизнес-рисков, изучение </w:t>
      </w:r>
      <w:r w:rsidRPr="006C5E82">
        <w:rPr>
          <w:bCs/>
        </w:rPr>
        <w:lastRenderedPageBreak/>
        <w:t>методов управления рисками и оценки эффективности и методов риск-менеджмента в структурных (производственных) подразделениях.</w:t>
      </w:r>
    </w:p>
    <w:p w14:paraId="68F44DFA" w14:textId="77777777" w:rsidR="00793579" w:rsidRPr="006C5E82" w:rsidRDefault="00793579" w:rsidP="000E41E7">
      <w:pPr>
        <w:shd w:val="clear" w:color="auto" w:fill="FFFFFF"/>
        <w:spacing w:after="120"/>
        <w:ind w:right="-284"/>
        <w:jc w:val="both"/>
        <w:rPr>
          <w:bCs/>
        </w:rPr>
      </w:pPr>
      <w:r w:rsidRPr="006C5E82">
        <w:rPr>
          <w:b/>
          <w:bCs/>
        </w:rPr>
        <w:t>Тема 1. Роль бизнес-рисков в деятельности организации</w:t>
      </w:r>
    </w:p>
    <w:p w14:paraId="7F606741" w14:textId="77777777" w:rsidR="00793579" w:rsidRPr="006C5E82" w:rsidRDefault="00793579" w:rsidP="001F2B0D">
      <w:pPr>
        <w:numPr>
          <w:ilvl w:val="0"/>
          <w:numId w:val="126"/>
        </w:numPr>
        <w:shd w:val="clear" w:color="auto" w:fill="FFFFFF"/>
        <w:spacing w:after="60"/>
        <w:ind w:right="-283"/>
        <w:contextualSpacing/>
        <w:jc w:val="both"/>
        <w:rPr>
          <w:bCs/>
        </w:rPr>
      </w:pPr>
      <w:r w:rsidRPr="006C5E82">
        <w:rPr>
          <w:bCs/>
        </w:rPr>
        <w:t xml:space="preserve">Природа, категории и классификация рисков. </w:t>
      </w:r>
    </w:p>
    <w:p w14:paraId="306616FC" w14:textId="77777777" w:rsidR="00793579" w:rsidRPr="006C5E82" w:rsidRDefault="00793579" w:rsidP="001F2B0D">
      <w:pPr>
        <w:numPr>
          <w:ilvl w:val="0"/>
          <w:numId w:val="126"/>
        </w:numPr>
        <w:shd w:val="clear" w:color="auto" w:fill="FFFFFF"/>
        <w:spacing w:after="60"/>
        <w:ind w:right="-283"/>
        <w:contextualSpacing/>
        <w:jc w:val="both"/>
        <w:rPr>
          <w:bCs/>
        </w:rPr>
      </w:pPr>
      <w:r w:rsidRPr="006C5E82">
        <w:rPr>
          <w:bCs/>
        </w:rPr>
        <w:t xml:space="preserve">Риски компаний реального бизнеса. </w:t>
      </w:r>
      <w:r w:rsidRPr="006C5E82">
        <w:t>Постановка целей, выявление событий, направленных на достижение целей, реагирование на риски.</w:t>
      </w:r>
    </w:p>
    <w:p w14:paraId="578C8A73" w14:textId="77777777" w:rsidR="00793579" w:rsidRPr="006C5E82" w:rsidRDefault="00793579" w:rsidP="001F2B0D">
      <w:pPr>
        <w:numPr>
          <w:ilvl w:val="0"/>
          <w:numId w:val="126"/>
        </w:numPr>
        <w:shd w:val="clear" w:color="auto" w:fill="FFFFFF"/>
        <w:spacing w:after="60"/>
        <w:ind w:right="-283"/>
        <w:contextualSpacing/>
        <w:jc w:val="both"/>
        <w:rPr>
          <w:bCs/>
        </w:rPr>
      </w:pPr>
      <w:r w:rsidRPr="006C5E82">
        <w:rPr>
          <w:bCs/>
        </w:rPr>
        <w:t xml:space="preserve">Качественная и количественная оценка рисков. Построение матрицы (карты) рисков. </w:t>
      </w:r>
    </w:p>
    <w:p w14:paraId="45A853DD" w14:textId="77777777" w:rsidR="00793579" w:rsidRPr="006C5E82" w:rsidRDefault="00793579" w:rsidP="000E41E7">
      <w:pPr>
        <w:shd w:val="clear" w:color="auto" w:fill="FFFFFF"/>
        <w:spacing w:after="60"/>
        <w:ind w:left="786" w:right="-283"/>
        <w:contextualSpacing/>
        <w:jc w:val="both"/>
        <w:rPr>
          <w:bCs/>
        </w:rPr>
      </w:pPr>
    </w:p>
    <w:p w14:paraId="65A62950" w14:textId="77777777" w:rsidR="00793579" w:rsidRPr="006C5E82" w:rsidRDefault="00793579" w:rsidP="000E41E7">
      <w:pPr>
        <w:shd w:val="clear" w:color="auto" w:fill="FFFFFF"/>
        <w:spacing w:after="120"/>
        <w:ind w:right="-284"/>
        <w:jc w:val="both"/>
        <w:rPr>
          <w:b/>
          <w:bCs/>
        </w:rPr>
      </w:pPr>
      <w:r w:rsidRPr="006C5E82">
        <w:rPr>
          <w:b/>
          <w:bCs/>
        </w:rPr>
        <w:t>Тема 2. Управление рисками</w:t>
      </w:r>
    </w:p>
    <w:p w14:paraId="328BCEB6" w14:textId="77777777" w:rsidR="00793579" w:rsidRPr="006C5E82" w:rsidRDefault="00793579" w:rsidP="001F2B0D">
      <w:pPr>
        <w:numPr>
          <w:ilvl w:val="0"/>
          <w:numId w:val="127"/>
        </w:numPr>
        <w:shd w:val="clear" w:color="auto" w:fill="FFFFFF"/>
        <w:spacing w:after="120"/>
        <w:ind w:right="-284"/>
        <w:contextualSpacing/>
        <w:jc w:val="both"/>
        <w:rPr>
          <w:bCs/>
        </w:rPr>
      </w:pPr>
      <w:r w:rsidRPr="006C5E82">
        <w:rPr>
          <w:bCs/>
        </w:rPr>
        <w:t>Подходы к управлению рисками.  Методы влияния на риски и обеспечения достижений целей организации.</w:t>
      </w:r>
    </w:p>
    <w:p w14:paraId="3885DE21" w14:textId="77777777" w:rsidR="00793579" w:rsidRPr="006C5E82" w:rsidRDefault="00793579" w:rsidP="001F2B0D">
      <w:pPr>
        <w:numPr>
          <w:ilvl w:val="0"/>
          <w:numId w:val="127"/>
        </w:numPr>
        <w:shd w:val="clear" w:color="auto" w:fill="FFFFFF"/>
        <w:spacing w:after="60"/>
        <w:ind w:right="-283"/>
        <w:contextualSpacing/>
        <w:jc w:val="both"/>
        <w:rPr>
          <w:bCs/>
        </w:rPr>
      </w:pPr>
      <w:r w:rsidRPr="006C5E82">
        <w:rPr>
          <w:bCs/>
        </w:rPr>
        <w:t xml:space="preserve">Анализ и управление финансовыми и нефинансовыми рисками организации. Контрольные действия и процедуры. Мониторинг и обработка (контроль) рисков. </w:t>
      </w:r>
    </w:p>
    <w:p w14:paraId="02A772CE" w14:textId="77777777" w:rsidR="00793579" w:rsidRPr="006C5E82" w:rsidRDefault="00793579" w:rsidP="001F2B0D">
      <w:pPr>
        <w:numPr>
          <w:ilvl w:val="0"/>
          <w:numId w:val="127"/>
        </w:numPr>
        <w:shd w:val="clear" w:color="auto" w:fill="FFFFFF"/>
        <w:spacing w:after="60"/>
        <w:ind w:right="-283"/>
        <w:contextualSpacing/>
        <w:jc w:val="both"/>
        <w:rPr>
          <w:bCs/>
        </w:rPr>
      </w:pPr>
      <w:r w:rsidRPr="006C5E82">
        <w:rPr>
          <w:bCs/>
        </w:rPr>
        <w:t>Источники возникновения и методы влияния на отдельные категории рисков (финансовые, рыночные, валютные, кредитные и репутационные риски).</w:t>
      </w:r>
    </w:p>
    <w:p w14:paraId="6CEC0201" w14:textId="77777777" w:rsidR="00793579" w:rsidRPr="006C5E82" w:rsidRDefault="00793579" w:rsidP="000E41E7">
      <w:pPr>
        <w:shd w:val="clear" w:color="auto" w:fill="FFFFFF"/>
        <w:spacing w:after="60"/>
        <w:ind w:left="786" w:right="-283"/>
        <w:contextualSpacing/>
        <w:jc w:val="both"/>
        <w:rPr>
          <w:bCs/>
        </w:rPr>
      </w:pPr>
    </w:p>
    <w:p w14:paraId="3515D0E9" w14:textId="77777777" w:rsidR="00793579" w:rsidRPr="006C5E82" w:rsidRDefault="00793579" w:rsidP="000E41E7">
      <w:pPr>
        <w:shd w:val="clear" w:color="auto" w:fill="FFFFFF"/>
        <w:spacing w:after="120"/>
        <w:ind w:left="142" w:right="-284"/>
        <w:jc w:val="both"/>
        <w:rPr>
          <w:b/>
          <w:bCs/>
        </w:rPr>
      </w:pPr>
      <w:r w:rsidRPr="006C5E82">
        <w:rPr>
          <w:b/>
          <w:bCs/>
        </w:rPr>
        <w:t>Тема 3.  Оценка эффективности и методов риск-менеджмента производственных подразделений</w:t>
      </w:r>
    </w:p>
    <w:p w14:paraId="20FC3E75" w14:textId="77777777" w:rsidR="00793579" w:rsidRPr="006C5E82" w:rsidRDefault="00793579" w:rsidP="001F2B0D">
      <w:pPr>
        <w:numPr>
          <w:ilvl w:val="0"/>
          <w:numId w:val="128"/>
        </w:numPr>
        <w:shd w:val="clear" w:color="auto" w:fill="FFFFFF"/>
        <w:spacing w:after="120"/>
        <w:ind w:right="-284"/>
        <w:contextualSpacing/>
        <w:jc w:val="both"/>
        <w:rPr>
          <w:bCs/>
        </w:rPr>
      </w:pPr>
      <w:r w:rsidRPr="006C5E82">
        <w:rPr>
          <w:bCs/>
        </w:rPr>
        <w:t>Операционный и финансовый аудит: подходы к оценке эффективности риск-менеджмента.</w:t>
      </w:r>
    </w:p>
    <w:p w14:paraId="07F4D0BF" w14:textId="77777777" w:rsidR="00793579" w:rsidRPr="006C5E82" w:rsidRDefault="00793579" w:rsidP="001F2B0D">
      <w:pPr>
        <w:numPr>
          <w:ilvl w:val="0"/>
          <w:numId w:val="128"/>
        </w:numPr>
        <w:shd w:val="clear" w:color="auto" w:fill="FFFFFF"/>
        <w:spacing w:after="120"/>
        <w:ind w:right="-284"/>
        <w:contextualSpacing/>
        <w:jc w:val="both"/>
        <w:rPr>
          <w:bCs/>
        </w:rPr>
      </w:pPr>
      <w:r w:rsidRPr="006C5E82">
        <w:rPr>
          <w:bCs/>
        </w:rPr>
        <w:t>Оценка эффективности и методов риск-менеджмента производственных подразделений.</w:t>
      </w:r>
    </w:p>
    <w:p w14:paraId="55F8D261" w14:textId="77777777" w:rsidR="00793579" w:rsidRPr="006C5E82" w:rsidRDefault="00793579" w:rsidP="000E41E7">
      <w:pPr>
        <w:shd w:val="clear" w:color="auto" w:fill="FFFFFF"/>
        <w:spacing w:after="120"/>
        <w:ind w:left="786" w:right="-284"/>
        <w:contextualSpacing/>
        <w:jc w:val="both"/>
        <w:rPr>
          <w:bCs/>
        </w:rPr>
      </w:pPr>
    </w:p>
    <w:p w14:paraId="45ABA669" w14:textId="77777777" w:rsidR="00793579" w:rsidRPr="006C5E82" w:rsidRDefault="00793579" w:rsidP="000E41E7">
      <w:pPr>
        <w:ind w:left="426"/>
        <w:jc w:val="both"/>
        <w:rPr>
          <w:b/>
          <w:bCs/>
        </w:rPr>
      </w:pPr>
      <w:r w:rsidRPr="006C5E82">
        <w:rPr>
          <w:b/>
          <w:bCs/>
        </w:rPr>
        <w:t>Результаты обучения</w:t>
      </w:r>
    </w:p>
    <w:p w14:paraId="651BD572" w14:textId="77777777" w:rsidR="00793579" w:rsidRPr="006C5E82" w:rsidRDefault="00793579" w:rsidP="000E41E7">
      <w:pPr>
        <w:ind w:left="426"/>
        <w:jc w:val="both"/>
        <w:rPr>
          <w:b/>
          <w:bCs/>
        </w:rPr>
      </w:pPr>
    </w:p>
    <w:p w14:paraId="77D8654E" w14:textId="77777777" w:rsidR="00793579" w:rsidRPr="006C5E82" w:rsidRDefault="00793579" w:rsidP="000E41E7">
      <w:pPr>
        <w:ind w:left="426"/>
        <w:jc w:val="both"/>
        <w:rPr>
          <w:bCs/>
          <w:i/>
        </w:rPr>
      </w:pPr>
      <w:r w:rsidRPr="006C5E82">
        <w:rPr>
          <w:bCs/>
        </w:rPr>
        <w:t>Понимание природы возникновения и оценки рисков, методов управления рисками бизнес-процессов. Получение навыка оценки эффективности и методов риск-менеджмента в структурных (производственных) подразделениях.</w:t>
      </w:r>
    </w:p>
    <w:p w14:paraId="43B35AF2" w14:textId="7BA46F78" w:rsidR="00793579" w:rsidRPr="006C5E82" w:rsidRDefault="00793579" w:rsidP="000E41E7">
      <w:pPr>
        <w:ind w:right="-113"/>
        <w:jc w:val="both"/>
      </w:pPr>
    </w:p>
    <w:p w14:paraId="6E5536D1" w14:textId="77777777" w:rsidR="00B6142E" w:rsidRPr="006C5E82" w:rsidRDefault="00B6142E" w:rsidP="000E41E7">
      <w:pPr>
        <w:ind w:right="-113"/>
        <w:jc w:val="both"/>
      </w:pPr>
    </w:p>
    <w:p w14:paraId="540C3BB5" w14:textId="77777777" w:rsidR="001A43AD" w:rsidRPr="006C5E82" w:rsidRDefault="001A43AD" w:rsidP="006C5E82">
      <w:pPr>
        <w:ind w:right="-113"/>
        <w:jc w:val="center"/>
        <w:rPr>
          <w:b/>
          <w:bCs/>
          <w:sz w:val="28"/>
          <w:szCs w:val="28"/>
        </w:rPr>
      </w:pPr>
      <w:r w:rsidRPr="006C5E82">
        <w:rPr>
          <w:b/>
          <w:bCs/>
          <w:sz w:val="28"/>
          <w:szCs w:val="28"/>
        </w:rPr>
        <w:t xml:space="preserve">Программы повышения квалификации для руководителей аудита общественно значимой организации из числа указанных в </w:t>
      </w:r>
      <w:proofErr w:type="spellStart"/>
      <w:r w:rsidRPr="006C5E82">
        <w:rPr>
          <w:b/>
          <w:bCs/>
          <w:sz w:val="28"/>
          <w:szCs w:val="28"/>
        </w:rPr>
        <w:t>п.п</w:t>
      </w:r>
      <w:proofErr w:type="spellEnd"/>
      <w:r w:rsidRPr="006C5E82">
        <w:rPr>
          <w:b/>
          <w:bCs/>
          <w:sz w:val="28"/>
          <w:szCs w:val="28"/>
        </w:rPr>
        <w:t>. 3-5 ч. 1 ст. 5.1 ФЗ «Об аудиторской деятельности» или претендующими на назначение руководителем такого аудита.</w:t>
      </w:r>
    </w:p>
    <w:p w14:paraId="745B63DF" w14:textId="77777777" w:rsidR="001A43AD" w:rsidRPr="006C5E82" w:rsidRDefault="001A43AD" w:rsidP="006C5E82">
      <w:pPr>
        <w:ind w:right="-113"/>
        <w:jc w:val="center"/>
        <w:rPr>
          <w:b/>
          <w:bCs/>
          <w:sz w:val="28"/>
          <w:szCs w:val="28"/>
        </w:rPr>
      </w:pPr>
    </w:p>
    <w:p w14:paraId="71134909" w14:textId="77777777" w:rsidR="001A43AD" w:rsidRPr="006C5E82" w:rsidRDefault="001A43AD" w:rsidP="006C5E82">
      <w:pPr>
        <w:ind w:right="-113"/>
        <w:jc w:val="center"/>
        <w:rPr>
          <w:b/>
          <w:bCs/>
          <w:sz w:val="28"/>
          <w:szCs w:val="28"/>
        </w:rPr>
      </w:pPr>
      <w:r w:rsidRPr="006C5E82">
        <w:rPr>
          <w:b/>
          <w:bCs/>
          <w:sz w:val="28"/>
          <w:szCs w:val="28"/>
        </w:rPr>
        <w:t>Раздел 4. Программы повышения квалификации по тематике экономической деятельности: кредитные организации, головные кредитные организации банковских групп, профессиональные участники рынка ценных бумаг (дилеры, форекс-дилеры).</w:t>
      </w:r>
    </w:p>
    <w:p w14:paraId="0BE5D52F" w14:textId="77777777" w:rsidR="001A43AD" w:rsidRPr="006C5E82" w:rsidRDefault="001A43AD" w:rsidP="000E41E7">
      <w:pPr>
        <w:ind w:right="-113"/>
        <w:jc w:val="both"/>
      </w:pPr>
    </w:p>
    <w:p w14:paraId="0B3029BE" w14:textId="77777777" w:rsidR="001A43AD" w:rsidRPr="006C5E82" w:rsidRDefault="001A43AD" w:rsidP="000E41E7">
      <w:pPr>
        <w:ind w:right="-113"/>
        <w:jc w:val="both"/>
      </w:pPr>
    </w:p>
    <w:p w14:paraId="51BE244E" w14:textId="77777777" w:rsidR="001A43AD" w:rsidRPr="006C5E82" w:rsidRDefault="001A43AD" w:rsidP="000E41E7">
      <w:pPr>
        <w:jc w:val="both"/>
        <w:rPr>
          <w:rFonts w:eastAsia="Calibri"/>
          <w:b/>
          <w:lang w:eastAsia="en-US"/>
        </w:rPr>
      </w:pPr>
      <w:r w:rsidRPr="006C5E82">
        <w:rPr>
          <w:rFonts w:eastAsia="Calibri"/>
          <w:b/>
          <w:lang w:eastAsia="en-US"/>
        </w:rPr>
        <w:t>6-4-01</w:t>
      </w:r>
      <w:r w:rsidRPr="006C5E82">
        <w:t xml:space="preserve"> </w:t>
      </w:r>
      <w:r w:rsidRPr="006C5E82">
        <w:rPr>
          <w:rFonts w:eastAsia="Calibri"/>
          <w:b/>
          <w:lang w:eastAsia="en-US"/>
        </w:rPr>
        <w:t>«АКТУАЛЬНЫЕ ВОПРОСЫ АУДИТА БУХГАЛТЕРСКОЙ (ФИНАНСОВОЙ) ОТЧЕТНОСТИ КРЕДИТНЫХ ОРГАНИЗАЦИЙ»</w:t>
      </w:r>
    </w:p>
    <w:p w14:paraId="0683ACB7" w14:textId="77777777" w:rsidR="001A43AD" w:rsidRPr="006C5E82" w:rsidRDefault="001A43AD" w:rsidP="000E41E7">
      <w:pPr>
        <w:jc w:val="both"/>
        <w:rPr>
          <w:rFonts w:eastAsia="Calibri"/>
          <w:b/>
          <w:lang w:eastAsia="en-US"/>
        </w:rPr>
      </w:pPr>
    </w:p>
    <w:p w14:paraId="04859CEF" w14:textId="77777777" w:rsidR="001A43AD" w:rsidRPr="006C5E82" w:rsidRDefault="001A43AD" w:rsidP="000E41E7">
      <w:pPr>
        <w:spacing w:after="160"/>
        <w:jc w:val="both"/>
        <w:rPr>
          <w:rFonts w:eastAsia="Calibri"/>
          <w:iCs/>
          <w:lang w:eastAsia="en-US"/>
        </w:rPr>
      </w:pPr>
      <w:r w:rsidRPr="006C5E82">
        <w:rPr>
          <w:rFonts w:eastAsia="Calibri"/>
          <w:b/>
          <w:bCs/>
          <w:iCs/>
          <w:lang w:eastAsia="en-US"/>
        </w:rPr>
        <w:t>Продолжительность обучения</w:t>
      </w:r>
      <w:r w:rsidRPr="006C5E82">
        <w:rPr>
          <w:rFonts w:eastAsia="Calibri"/>
          <w:iCs/>
          <w:lang w:eastAsia="en-US"/>
        </w:rPr>
        <w:t xml:space="preserve"> – 20 академических часов. </w:t>
      </w:r>
    </w:p>
    <w:p w14:paraId="14E235FF" w14:textId="77777777" w:rsidR="001A43AD" w:rsidRPr="006C5E82" w:rsidRDefault="001A43AD" w:rsidP="000E41E7">
      <w:pPr>
        <w:spacing w:after="160"/>
        <w:jc w:val="both"/>
        <w:rPr>
          <w:rFonts w:eastAsia="Calibri"/>
          <w:iCs/>
          <w:lang w:eastAsia="en-US"/>
        </w:rPr>
      </w:pPr>
      <w:r w:rsidRPr="006C5E82">
        <w:rPr>
          <w:rFonts w:eastAsia="Calibri"/>
          <w:b/>
          <w:bCs/>
          <w:iCs/>
          <w:lang w:eastAsia="en-US"/>
        </w:rPr>
        <w:t>Цель программы</w:t>
      </w:r>
      <w:r w:rsidRPr="006C5E82">
        <w:rPr>
          <w:rFonts w:eastAsia="Calibri"/>
          <w:iCs/>
          <w:lang w:eastAsia="en-US"/>
        </w:rPr>
        <w:t>– изучение влияния текущих изменений (отчетного и сравнительных периодов) в нормативном регулировании и внешней среде кредитных организаций на проведение аудиторской проверки их бухгалтерской (финансовой) отчетности.</w:t>
      </w:r>
    </w:p>
    <w:p w14:paraId="453E41D1" w14:textId="77777777" w:rsidR="001A43AD" w:rsidRPr="006C5E82" w:rsidRDefault="001A43AD" w:rsidP="000E41E7">
      <w:pPr>
        <w:spacing w:after="160"/>
        <w:jc w:val="both"/>
        <w:rPr>
          <w:rFonts w:eastAsia="Calibri"/>
          <w:b/>
          <w:bCs/>
          <w:lang w:eastAsia="en-US"/>
        </w:rPr>
      </w:pPr>
      <w:r w:rsidRPr="006C5E82">
        <w:rPr>
          <w:rFonts w:eastAsia="Calibri"/>
          <w:b/>
          <w:bCs/>
          <w:lang w:eastAsia="en-US"/>
        </w:rPr>
        <w:lastRenderedPageBreak/>
        <w:t xml:space="preserve">Тема 1. Учет изменений законодательных и иных нормативных актов, текущих разъяснений и рекомендаций регулирующих органов при осуществлении аудита бухгалтерской (финансовой) отчетности кредитных организаций </w:t>
      </w:r>
    </w:p>
    <w:p w14:paraId="006FC207" w14:textId="77777777" w:rsidR="001A43AD" w:rsidRPr="006C5E82" w:rsidRDefault="001A43AD" w:rsidP="001F2B0D">
      <w:pPr>
        <w:numPr>
          <w:ilvl w:val="0"/>
          <w:numId w:val="166"/>
        </w:numPr>
        <w:spacing w:after="160" w:line="259" w:lineRule="auto"/>
        <w:contextualSpacing/>
        <w:jc w:val="both"/>
        <w:rPr>
          <w:rFonts w:eastAsia="Calibri"/>
          <w:lang w:eastAsia="en-US"/>
        </w:rPr>
      </w:pPr>
      <w:r w:rsidRPr="006C5E82">
        <w:rPr>
          <w:rFonts w:eastAsia="Calibri"/>
          <w:lang w:eastAsia="en-US"/>
        </w:rPr>
        <w:t>Текущие изменения законодательства, регулирующего банковскую деятельность.</w:t>
      </w:r>
    </w:p>
    <w:p w14:paraId="5A732483" w14:textId="77777777" w:rsidR="001A43AD" w:rsidRPr="006C5E82" w:rsidRDefault="001A43AD" w:rsidP="001F2B0D">
      <w:pPr>
        <w:numPr>
          <w:ilvl w:val="0"/>
          <w:numId w:val="166"/>
        </w:numPr>
        <w:spacing w:after="160" w:line="259" w:lineRule="auto"/>
        <w:contextualSpacing/>
        <w:jc w:val="both"/>
        <w:rPr>
          <w:rFonts w:eastAsia="Calibri"/>
          <w:lang w:eastAsia="en-US"/>
        </w:rPr>
      </w:pPr>
      <w:r w:rsidRPr="006C5E82">
        <w:rPr>
          <w:rFonts w:eastAsia="Calibri"/>
          <w:lang w:eastAsia="en-US"/>
        </w:rPr>
        <w:t>Изменения в порядке подготовки и представления кредитными организациями бухгалтерской (финансовой) отчетности и раскрытия информации.</w:t>
      </w:r>
    </w:p>
    <w:p w14:paraId="0E4CA89C" w14:textId="77777777" w:rsidR="001A43AD" w:rsidRPr="006C5E82" w:rsidRDefault="001A43AD" w:rsidP="001F2B0D">
      <w:pPr>
        <w:numPr>
          <w:ilvl w:val="0"/>
          <w:numId w:val="166"/>
        </w:numPr>
        <w:spacing w:after="160" w:line="259" w:lineRule="auto"/>
        <w:contextualSpacing/>
        <w:jc w:val="both"/>
        <w:rPr>
          <w:rFonts w:eastAsia="Calibri"/>
          <w:lang w:eastAsia="en-US"/>
        </w:rPr>
      </w:pPr>
      <w:r w:rsidRPr="006C5E82">
        <w:rPr>
          <w:rFonts w:eastAsia="Calibri"/>
          <w:lang w:eastAsia="en-US"/>
        </w:rPr>
        <w:t xml:space="preserve">Измененные и вновь принятые нормативные акты Банка России, регулирующие порядок бухгалтерского учета в кредитных организациях. </w:t>
      </w:r>
    </w:p>
    <w:p w14:paraId="2DED20A5" w14:textId="77777777" w:rsidR="001A43AD" w:rsidRPr="006C5E82" w:rsidRDefault="001A43AD" w:rsidP="001F2B0D">
      <w:pPr>
        <w:numPr>
          <w:ilvl w:val="0"/>
          <w:numId w:val="166"/>
        </w:numPr>
        <w:spacing w:after="160" w:line="259" w:lineRule="auto"/>
        <w:contextualSpacing/>
        <w:jc w:val="both"/>
        <w:rPr>
          <w:rFonts w:eastAsia="Calibri"/>
          <w:lang w:eastAsia="en-US"/>
        </w:rPr>
      </w:pPr>
      <w:r w:rsidRPr="006C5E82">
        <w:rPr>
          <w:rFonts w:eastAsia="Calibri"/>
          <w:lang w:eastAsia="en-US"/>
        </w:rPr>
        <w:t>Разъяснения и рекомендации государственных органов, регулирующих вопросы подготовки и представления бухгалтерской (финансовой) отчетности кредитными организациями, а также ее аудита.</w:t>
      </w:r>
    </w:p>
    <w:p w14:paraId="7D0A27B7" w14:textId="77777777" w:rsidR="001A43AD" w:rsidRPr="006C5E82" w:rsidRDefault="001A43AD" w:rsidP="000E41E7">
      <w:pPr>
        <w:spacing w:after="160"/>
        <w:jc w:val="both"/>
        <w:rPr>
          <w:rFonts w:eastAsia="Calibri"/>
          <w:b/>
          <w:bCs/>
          <w:lang w:eastAsia="en-US"/>
        </w:rPr>
      </w:pPr>
      <w:r w:rsidRPr="006C5E82">
        <w:rPr>
          <w:rFonts w:eastAsia="Calibri"/>
          <w:b/>
          <w:bCs/>
          <w:lang w:eastAsia="en-US"/>
        </w:rPr>
        <w:t>Тема 2. Учет изменений законодательных и иных нормативных актов при осуществлении аудита консолидированной финансовой отчетности кредитных организаций</w:t>
      </w:r>
    </w:p>
    <w:p w14:paraId="09A28627" w14:textId="77777777" w:rsidR="001A43AD" w:rsidRPr="006C5E82" w:rsidRDefault="001A43AD" w:rsidP="001F2B0D">
      <w:pPr>
        <w:numPr>
          <w:ilvl w:val="0"/>
          <w:numId w:val="167"/>
        </w:numPr>
        <w:spacing w:after="160" w:line="259" w:lineRule="auto"/>
        <w:contextualSpacing/>
        <w:jc w:val="both"/>
        <w:rPr>
          <w:rFonts w:eastAsia="Calibri"/>
          <w:lang w:eastAsia="en-US"/>
        </w:rPr>
      </w:pPr>
      <w:r w:rsidRPr="006C5E82">
        <w:rPr>
          <w:rFonts w:eastAsia="Calibri"/>
          <w:lang w:eastAsia="en-US"/>
        </w:rPr>
        <w:t>Изменения в порядке подготовки и представления кредитными организациями консолидированной финансовой отчетности и раскрытия информации.</w:t>
      </w:r>
    </w:p>
    <w:p w14:paraId="3B014495" w14:textId="77777777" w:rsidR="001A43AD" w:rsidRPr="006C5E82" w:rsidRDefault="001A43AD" w:rsidP="001F2B0D">
      <w:pPr>
        <w:numPr>
          <w:ilvl w:val="0"/>
          <w:numId w:val="167"/>
        </w:numPr>
        <w:spacing w:after="160" w:line="259" w:lineRule="auto"/>
        <w:contextualSpacing/>
        <w:jc w:val="both"/>
        <w:rPr>
          <w:rFonts w:eastAsia="Calibri"/>
          <w:lang w:eastAsia="en-US"/>
        </w:rPr>
      </w:pPr>
      <w:r w:rsidRPr="006C5E82">
        <w:rPr>
          <w:rFonts w:eastAsia="Calibri"/>
          <w:lang w:eastAsia="en-US"/>
        </w:rPr>
        <w:t xml:space="preserve">Вновь признанные для применения на территории Российской Федерации международные стандарты финансовой отчетности (МСФО), а также изменения в ранее признанные стандарты, и их влияние на консолидированную финансовую отчетность кредитных организаций. </w:t>
      </w:r>
    </w:p>
    <w:p w14:paraId="3AB0EDBB" w14:textId="77777777" w:rsidR="001A43AD" w:rsidRPr="006C5E82" w:rsidRDefault="001A43AD" w:rsidP="001F2B0D">
      <w:pPr>
        <w:numPr>
          <w:ilvl w:val="0"/>
          <w:numId w:val="167"/>
        </w:numPr>
        <w:spacing w:before="240" w:after="160" w:line="259" w:lineRule="auto"/>
        <w:contextualSpacing/>
        <w:jc w:val="both"/>
        <w:rPr>
          <w:rFonts w:eastAsia="Calibri"/>
          <w:lang w:eastAsia="en-US"/>
        </w:rPr>
      </w:pPr>
      <w:r w:rsidRPr="006C5E82">
        <w:rPr>
          <w:rFonts w:eastAsia="Calibri"/>
          <w:lang w:eastAsia="en-US"/>
        </w:rPr>
        <w:t>Разъяснения и рекомендации государственных органов, регулирующих вопросы подготовки и представления консолидированной финансовой отчетности кредитными организациями, а также вопросы применения МСФО в Российской Федерации.</w:t>
      </w:r>
    </w:p>
    <w:p w14:paraId="309D0476" w14:textId="77777777" w:rsidR="001A43AD" w:rsidRPr="006C5E82" w:rsidRDefault="001A43AD" w:rsidP="000E41E7">
      <w:pPr>
        <w:spacing w:before="240" w:after="160"/>
        <w:jc w:val="both"/>
        <w:rPr>
          <w:rFonts w:eastAsia="Calibri"/>
          <w:b/>
          <w:bCs/>
          <w:lang w:eastAsia="en-US"/>
        </w:rPr>
      </w:pPr>
      <w:r w:rsidRPr="006C5E82">
        <w:rPr>
          <w:rFonts w:eastAsia="Calibri"/>
          <w:b/>
          <w:bCs/>
          <w:lang w:eastAsia="en-US"/>
        </w:rPr>
        <w:t>Тема 3. Учет изменений бизнес-среды и связанных с ней внешних финансовых и нефинансовых рисков при осуществлении аудита бухгалтерской (финансовой) отчетности кредитных организаций</w:t>
      </w:r>
    </w:p>
    <w:p w14:paraId="12C1016E" w14:textId="77777777" w:rsidR="001A43AD" w:rsidRPr="006C5E82" w:rsidRDefault="001A43AD" w:rsidP="001F2B0D">
      <w:pPr>
        <w:numPr>
          <w:ilvl w:val="0"/>
          <w:numId w:val="168"/>
        </w:numPr>
        <w:spacing w:after="160" w:line="259" w:lineRule="auto"/>
        <w:contextualSpacing/>
        <w:jc w:val="both"/>
        <w:rPr>
          <w:rFonts w:eastAsia="Calibri"/>
          <w:lang w:eastAsia="en-US"/>
        </w:rPr>
      </w:pPr>
      <w:r w:rsidRPr="006C5E82">
        <w:rPr>
          <w:rFonts w:eastAsia="Calibri"/>
          <w:lang w:eastAsia="en-US"/>
        </w:rPr>
        <w:t>Учет рыночных, кредитных рисков, рисков ликвидности, связанных с текущим состоянием валютного, кредитного рынков, рынка ценных бумаг, изменениями ключевой ставки Банка России и другими изменениями внешней среды.</w:t>
      </w:r>
    </w:p>
    <w:p w14:paraId="11609548" w14:textId="77777777" w:rsidR="001A43AD" w:rsidRPr="006C5E82" w:rsidRDefault="001A43AD" w:rsidP="001F2B0D">
      <w:pPr>
        <w:numPr>
          <w:ilvl w:val="0"/>
          <w:numId w:val="168"/>
        </w:numPr>
        <w:spacing w:after="160" w:line="259" w:lineRule="auto"/>
        <w:contextualSpacing/>
        <w:jc w:val="both"/>
        <w:rPr>
          <w:rFonts w:eastAsia="Calibri"/>
          <w:lang w:eastAsia="en-US"/>
        </w:rPr>
      </w:pPr>
      <w:r w:rsidRPr="006C5E82">
        <w:rPr>
          <w:rFonts w:eastAsia="Calibri"/>
          <w:lang w:eastAsia="en-US"/>
        </w:rPr>
        <w:t>Учет правовых и страновых рисков, рисков, связанных с изменениями обязательных нормативов Банка России и другими изменениями внешней среды.</w:t>
      </w:r>
    </w:p>
    <w:p w14:paraId="414BA719" w14:textId="77777777" w:rsidR="001A43AD" w:rsidRPr="006C5E82" w:rsidRDefault="001A43AD" w:rsidP="000E41E7">
      <w:pPr>
        <w:spacing w:after="160" w:line="259" w:lineRule="auto"/>
        <w:ind w:left="360"/>
        <w:contextualSpacing/>
        <w:jc w:val="both"/>
        <w:rPr>
          <w:rFonts w:eastAsia="Calibri"/>
          <w:sz w:val="12"/>
          <w:szCs w:val="12"/>
          <w:lang w:eastAsia="en-US"/>
        </w:rPr>
      </w:pPr>
    </w:p>
    <w:p w14:paraId="0E564FEA" w14:textId="77777777" w:rsidR="001A43AD" w:rsidRPr="006C5E82" w:rsidRDefault="001A43AD" w:rsidP="000E41E7">
      <w:pPr>
        <w:spacing w:after="160"/>
        <w:jc w:val="both"/>
        <w:rPr>
          <w:rFonts w:eastAsia="Calibri"/>
          <w:b/>
          <w:bCs/>
          <w:lang w:eastAsia="en-US"/>
        </w:rPr>
      </w:pPr>
      <w:r w:rsidRPr="006C5E82">
        <w:rPr>
          <w:rFonts w:eastAsia="Calibri"/>
          <w:b/>
          <w:bCs/>
          <w:lang w:eastAsia="en-US"/>
        </w:rPr>
        <w:t xml:space="preserve">Тема 4. Влияние законодательных и иных нормативных актов об оказании аудиторских услуг общественно значимым организациям на финансовом рынке </w:t>
      </w:r>
    </w:p>
    <w:p w14:paraId="204471B7" w14:textId="77777777" w:rsidR="001A43AD" w:rsidRPr="006C5E82" w:rsidRDefault="001A43AD" w:rsidP="001F2B0D">
      <w:pPr>
        <w:numPr>
          <w:ilvl w:val="1"/>
          <w:numId w:val="166"/>
        </w:numPr>
        <w:spacing w:after="160" w:line="259" w:lineRule="auto"/>
        <w:contextualSpacing/>
        <w:jc w:val="both"/>
        <w:rPr>
          <w:rFonts w:eastAsia="Calibri"/>
          <w:lang w:eastAsia="en-US"/>
        </w:rPr>
      </w:pPr>
      <w:r w:rsidRPr="006C5E82">
        <w:rPr>
          <w:rFonts w:eastAsia="Calibri"/>
          <w:lang w:eastAsia="en-US"/>
        </w:rPr>
        <w:t>Изменения в порядке оказания аудиторских услуг кредитным организациям, обусловленные вступлением в силу отдельных положений законодательства о регулировании аудиторской деятельности.</w:t>
      </w:r>
    </w:p>
    <w:p w14:paraId="7CCB4BAC" w14:textId="77777777" w:rsidR="001A43AD" w:rsidRPr="006C5E82" w:rsidRDefault="001A43AD" w:rsidP="001F2B0D">
      <w:pPr>
        <w:numPr>
          <w:ilvl w:val="1"/>
          <w:numId w:val="166"/>
        </w:numPr>
        <w:spacing w:after="160" w:line="259" w:lineRule="auto"/>
        <w:contextualSpacing/>
        <w:jc w:val="both"/>
        <w:rPr>
          <w:rFonts w:eastAsia="Calibri"/>
          <w:lang w:eastAsia="en-US"/>
        </w:rPr>
      </w:pPr>
      <w:r w:rsidRPr="006C5E82">
        <w:rPr>
          <w:rFonts w:eastAsia="Calibri"/>
          <w:lang w:eastAsia="en-US"/>
        </w:rPr>
        <w:t xml:space="preserve">Изменения в порядке оказания аудиторских услуг кредитным организациям в связи с принятием нормативных и иных актов Министерством финансов Российской Федерации, Банком России и иными регулирующими органами. </w:t>
      </w:r>
    </w:p>
    <w:p w14:paraId="1E230FA8" w14:textId="77777777" w:rsidR="001A43AD" w:rsidRPr="006C5E82" w:rsidRDefault="001A43AD" w:rsidP="000E41E7">
      <w:pPr>
        <w:spacing w:after="160" w:line="259" w:lineRule="auto"/>
        <w:ind w:left="360"/>
        <w:contextualSpacing/>
        <w:jc w:val="both"/>
        <w:rPr>
          <w:rFonts w:eastAsia="Calibri"/>
          <w:sz w:val="14"/>
          <w:szCs w:val="14"/>
          <w:lang w:eastAsia="en-US"/>
        </w:rPr>
      </w:pPr>
    </w:p>
    <w:p w14:paraId="421C5169" w14:textId="77777777" w:rsidR="001A43AD" w:rsidRPr="006C5E82" w:rsidRDefault="001A43AD" w:rsidP="000E41E7">
      <w:pPr>
        <w:spacing w:after="160"/>
        <w:ind w:left="360"/>
        <w:jc w:val="both"/>
        <w:rPr>
          <w:rFonts w:eastAsia="Calibri"/>
          <w:b/>
          <w:lang w:eastAsia="en-US"/>
        </w:rPr>
      </w:pPr>
      <w:r w:rsidRPr="006C5E82">
        <w:rPr>
          <w:rFonts w:eastAsia="Calibri"/>
          <w:b/>
          <w:lang w:eastAsia="en-US"/>
        </w:rPr>
        <w:t>Результат обучения</w:t>
      </w:r>
    </w:p>
    <w:p w14:paraId="536BF785" w14:textId="77777777" w:rsidR="001A43AD" w:rsidRPr="006C5E82" w:rsidRDefault="001A43AD" w:rsidP="000E41E7">
      <w:pPr>
        <w:spacing w:after="160"/>
        <w:ind w:left="360"/>
        <w:jc w:val="both"/>
        <w:rPr>
          <w:rFonts w:eastAsia="Calibri"/>
          <w:lang w:eastAsia="en-US"/>
        </w:rPr>
      </w:pPr>
      <w:r w:rsidRPr="006C5E82">
        <w:rPr>
          <w:rFonts w:eastAsia="Calibri"/>
          <w:lang w:eastAsia="en-US"/>
        </w:rPr>
        <w:t>Глубокое понимание отраслевых стандартов бухгалтерского учета, бухгалтерской (финансовой) отчетности кредитных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70038301" w14:textId="77777777" w:rsidR="001A43AD" w:rsidRPr="006C5E82" w:rsidRDefault="001A43AD" w:rsidP="000E41E7">
      <w:pPr>
        <w:ind w:right="-113"/>
        <w:jc w:val="both"/>
        <w:rPr>
          <w:b/>
          <w:bCs/>
          <w:sz w:val="28"/>
          <w:szCs w:val="28"/>
        </w:rPr>
      </w:pPr>
    </w:p>
    <w:p w14:paraId="51C5A776"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lastRenderedPageBreak/>
        <w:t>6-4-02 «ПРАКТИКА ПРИМЕНЕНИЯ МСА: ФОРМИРОВАНИЕ АУДИТОРСКОГО ЗАКЛЮЧЕНИЯ КРЕДИТНЫХ ОРГАНИЗАЦИЙ»</w:t>
      </w:r>
    </w:p>
    <w:p w14:paraId="26B63B80" w14:textId="77777777" w:rsidR="001A43AD" w:rsidRPr="006C5E82" w:rsidRDefault="001A43AD" w:rsidP="000E41E7">
      <w:pPr>
        <w:jc w:val="both"/>
        <w:rPr>
          <w:lang w:eastAsia="en-US"/>
        </w:rPr>
      </w:pPr>
    </w:p>
    <w:p w14:paraId="38156AFA" w14:textId="77777777" w:rsidR="001A43AD" w:rsidRPr="006C5E82" w:rsidRDefault="001A43AD" w:rsidP="000E41E7">
      <w:pPr>
        <w:jc w:val="both"/>
      </w:pPr>
      <w:r w:rsidRPr="006C5E82">
        <w:rPr>
          <w:b/>
        </w:rPr>
        <w:t>Продолжительность обучения</w:t>
      </w:r>
      <w:r w:rsidRPr="006C5E82">
        <w:t xml:space="preserve"> – 4 академических часа.</w:t>
      </w:r>
    </w:p>
    <w:p w14:paraId="28B5CB9E" w14:textId="77777777" w:rsidR="001A43AD" w:rsidRPr="006C5E82" w:rsidRDefault="001A43AD" w:rsidP="000E41E7">
      <w:pPr>
        <w:jc w:val="both"/>
      </w:pPr>
    </w:p>
    <w:p w14:paraId="61513B39" w14:textId="77777777" w:rsidR="001A43AD" w:rsidRPr="006C5E82" w:rsidRDefault="001A43AD" w:rsidP="000E41E7">
      <w:pPr>
        <w:jc w:val="both"/>
      </w:pPr>
      <w:r w:rsidRPr="006C5E82">
        <w:rPr>
          <w:b/>
        </w:rPr>
        <w:t>Цель программы</w:t>
      </w:r>
      <w:r w:rsidRPr="006C5E82">
        <w:t xml:space="preserve"> - углубление знаний аудиторов и руководителей аудита общественно значимых организаций, желающих специализироваться на аудите кредитных организаций, в части особенностей деятельности кредитных организаций.</w:t>
      </w:r>
    </w:p>
    <w:p w14:paraId="0459D6D9" w14:textId="77777777" w:rsidR="001A43AD" w:rsidRPr="006C5E82" w:rsidRDefault="001A43AD" w:rsidP="000E41E7">
      <w:pPr>
        <w:jc w:val="both"/>
      </w:pPr>
    </w:p>
    <w:p w14:paraId="0593EDD8" w14:textId="77777777" w:rsidR="001A43AD" w:rsidRPr="006C5E82" w:rsidRDefault="001A43AD" w:rsidP="000E41E7">
      <w:pPr>
        <w:jc w:val="both"/>
        <w:rPr>
          <w:b/>
          <w:bCs/>
        </w:rPr>
      </w:pPr>
      <w:r w:rsidRPr="006C5E82">
        <w:rPr>
          <w:b/>
        </w:rPr>
        <w:t>Тема 1. Особенности аудита кредитных организаций</w:t>
      </w:r>
    </w:p>
    <w:p w14:paraId="171834FD" w14:textId="77777777" w:rsidR="001A43AD" w:rsidRPr="006C5E82" w:rsidRDefault="001A43AD" w:rsidP="000E41E7">
      <w:pPr>
        <w:jc w:val="both"/>
        <w:rPr>
          <w:b/>
          <w:bCs/>
        </w:rPr>
      </w:pPr>
    </w:p>
    <w:p w14:paraId="16B58642" w14:textId="77777777" w:rsidR="001A43AD" w:rsidRPr="006C5E82" w:rsidRDefault="001A43AD" w:rsidP="001F2B0D">
      <w:pPr>
        <w:numPr>
          <w:ilvl w:val="0"/>
          <w:numId w:val="36"/>
        </w:numPr>
        <w:spacing w:after="160" w:line="259" w:lineRule="auto"/>
        <w:contextualSpacing/>
        <w:jc w:val="both"/>
      </w:pPr>
      <w:r w:rsidRPr="006C5E82">
        <w:t xml:space="preserve">Анализ результатов проверок Банка России и иных регулирующих органов, анализ результатов и планов проверок службой внутреннего аудита. </w:t>
      </w:r>
    </w:p>
    <w:p w14:paraId="4CEC5C3B" w14:textId="77777777" w:rsidR="001A43AD" w:rsidRPr="006C5E82" w:rsidRDefault="001A43AD" w:rsidP="001F2B0D">
      <w:pPr>
        <w:numPr>
          <w:ilvl w:val="0"/>
          <w:numId w:val="36"/>
        </w:numPr>
        <w:spacing w:after="160" w:line="259" w:lineRule="auto"/>
        <w:contextualSpacing/>
        <w:jc w:val="both"/>
      </w:pPr>
      <w:r w:rsidRPr="006C5E82">
        <w:t>Анализ системы внутреннего контроля и организации систем управления рисками.</w:t>
      </w:r>
    </w:p>
    <w:p w14:paraId="229B1D80" w14:textId="77777777" w:rsidR="001A43AD" w:rsidRPr="006C5E82" w:rsidRDefault="001A43AD" w:rsidP="001F2B0D">
      <w:pPr>
        <w:numPr>
          <w:ilvl w:val="0"/>
          <w:numId w:val="37"/>
        </w:numPr>
        <w:spacing w:after="160" w:line="259" w:lineRule="auto"/>
        <w:contextualSpacing/>
        <w:jc w:val="both"/>
      </w:pPr>
      <w:r w:rsidRPr="006C5E82">
        <w:t>Анализ выполнения обязательных нормативов, установленных Банком России.</w:t>
      </w:r>
    </w:p>
    <w:p w14:paraId="33C777B7" w14:textId="77777777" w:rsidR="001A43AD" w:rsidRPr="006C5E82" w:rsidRDefault="001A43AD" w:rsidP="001F2B0D">
      <w:pPr>
        <w:numPr>
          <w:ilvl w:val="0"/>
          <w:numId w:val="37"/>
        </w:numPr>
        <w:spacing w:after="160" w:line="259" w:lineRule="auto"/>
        <w:contextualSpacing/>
        <w:jc w:val="both"/>
      </w:pPr>
      <w:r w:rsidRPr="006C5E82">
        <w:t>Сопоставление состава годовой отчетности, установленного Банком России, с составом аудируемой отчетности кредитной организации.</w:t>
      </w:r>
    </w:p>
    <w:p w14:paraId="06487483" w14:textId="77777777" w:rsidR="001A43AD" w:rsidRPr="006C5E82" w:rsidRDefault="001A43AD" w:rsidP="001F2B0D">
      <w:pPr>
        <w:numPr>
          <w:ilvl w:val="0"/>
          <w:numId w:val="37"/>
        </w:numPr>
        <w:spacing w:after="160" w:line="259" w:lineRule="auto"/>
        <w:contextualSpacing/>
        <w:jc w:val="both"/>
      </w:pPr>
      <w:r w:rsidRPr="006C5E82">
        <w:t>Критерии существенности искажений и порядок их исправлений.</w:t>
      </w:r>
    </w:p>
    <w:p w14:paraId="24AA6E94" w14:textId="77777777" w:rsidR="001A43AD" w:rsidRPr="006C5E82" w:rsidRDefault="001A43AD" w:rsidP="001F2B0D">
      <w:pPr>
        <w:numPr>
          <w:ilvl w:val="0"/>
          <w:numId w:val="37"/>
        </w:numPr>
        <w:spacing w:after="160" w:line="259" w:lineRule="auto"/>
        <w:contextualSpacing/>
        <w:jc w:val="both"/>
      </w:pPr>
      <w:r w:rsidRPr="006C5E82">
        <w:t>Аудит учета в отношении мер оперативного реагирования Банка России (мер поддержки, временного неприменения/изменения нормативов и т.д.), в том числе связанных со стабилизацией ситуации на финансовом рынке.</w:t>
      </w:r>
    </w:p>
    <w:p w14:paraId="3960E4F4" w14:textId="77777777" w:rsidR="001A43AD" w:rsidRPr="006C5E82" w:rsidRDefault="001A43AD" w:rsidP="000E41E7">
      <w:pPr>
        <w:ind w:left="720"/>
        <w:contextualSpacing/>
        <w:jc w:val="both"/>
      </w:pPr>
    </w:p>
    <w:p w14:paraId="553C3F87" w14:textId="77777777" w:rsidR="001A43AD" w:rsidRPr="006C5E82" w:rsidRDefault="001A43AD" w:rsidP="000E41E7">
      <w:pPr>
        <w:jc w:val="both"/>
        <w:rPr>
          <w:b/>
          <w:bCs/>
        </w:rPr>
      </w:pPr>
    </w:p>
    <w:p w14:paraId="035E048D" w14:textId="77777777" w:rsidR="001A43AD" w:rsidRPr="006C5E82" w:rsidRDefault="001A43AD" w:rsidP="000E41E7">
      <w:pPr>
        <w:jc w:val="both"/>
        <w:rPr>
          <w:b/>
          <w:bCs/>
        </w:rPr>
      </w:pPr>
      <w:r w:rsidRPr="006C5E82">
        <w:rPr>
          <w:b/>
          <w:bCs/>
        </w:rPr>
        <w:t>Тема 2. Формирование мнения об бухгалтерской (финансовой) отчетности кредитной организации и аудиторского заключения о ней</w:t>
      </w:r>
    </w:p>
    <w:p w14:paraId="48E134EB" w14:textId="77777777" w:rsidR="001A43AD" w:rsidRPr="006C5E82" w:rsidRDefault="001A43AD" w:rsidP="000E41E7">
      <w:pPr>
        <w:jc w:val="both"/>
        <w:rPr>
          <w:b/>
          <w:bCs/>
        </w:rPr>
      </w:pPr>
    </w:p>
    <w:p w14:paraId="02B7EED8" w14:textId="77777777" w:rsidR="001A43AD" w:rsidRPr="006C5E82" w:rsidRDefault="001A43AD" w:rsidP="001F2B0D">
      <w:pPr>
        <w:numPr>
          <w:ilvl w:val="0"/>
          <w:numId w:val="38"/>
        </w:numPr>
        <w:autoSpaceDE w:val="0"/>
        <w:autoSpaceDN w:val="0"/>
        <w:adjustRightInd w:val="0"/>
        <w:spacing w:after="160" w:line="259" w:lineRule="auto"/>
        <w:contextualSpacing/>
        <w:jc w:val="both"/>
      </w:pPr>
      <w:r w:rsidRPr="006C5E82">
        <w:t xml:space="preserve">Требования </w:t>
      </w:r>
      <w:r w:rsidRPr="006C5E82">
        <w:rPr>
          <w:rFonts w:eastAsia="Calibri"/>
          <w:lang w:eastAsia="en-US"/>
        </w:rPr>
        <w:t>Банка России к раскрытию в аудиторском заключении (разделе аудиторского заключения, отдельном отчете) результатов исполнения аудиторской организацией обязанностей, возложенных на нее федеральными законами и нормативными актами.</w:t>
      </w:r>
    </w:p>
    <w:p w14:paraId="65529548" w14:textId="77777777" w:rsidR="001A43AD" w:rsidRPr="006C5E82" w:rsidRDefault="001A43AD" w:rsidP="001F2B0D">
      <w:pPr>
        <w:numPr>
          <w:ilvl w:val="0"/>
          <w:numId w:val="38"/>
        </w:numPr>
        <w:autoSpaceDE w:val="0"/>
        <w:autoSpaceDN w:val="0"/>
        <w:adjustRightInd w:val="0"/>
        <w:spacing w:after="160" w:line="259" w:lineRule="auto"/>
        <w:contextualSpacing/>
        <w:jc w:val="both"/>
      </w:pPr>
      <w:r w:rsidRPr="006C5E82">
        <w:t>Право Банка России на обжалование аудиторского заключения. Решение Банка России о признании аудиторского заключения</w:t>
      </w:r>
      <w:r w:rsidRPr="006C5E82">
        <w:rPr>
          <w:rFonts w:eastAsia="Calibri"/>
          <w:lang w:eastAsia="en-US"/>
        </w:rPr>
        <w:t xml:space="preserve"> ненадлежащим в обстоятельствах согласно стандартам аудиторской деятельности.</w:t>
      </w:r>
    </w:p>
    <w:p w14:paraId="2C35C992" w14:textId="77777777" w:rsidR="001A43AD" w:rsidRPr="006C5E82" w:rsidRDefault="001A43AD" w:rsidP="001F2B0D">
      <w:pPr>
        <w:numPr>
          <w:ilvl w:val="0"/>
          <w:numId w:val="38"/>
        </w:numPr>
        <w:autoSpaceDE w:val="0"/>
        <w:autoSpaceDN w:val="0"/>
        <w:adjustRightInd w:val="0"/>
        <w:spacing w:after="160" w:line="259" w:lineRule="auto"/>
        <w:contextualSpacing/>
        <w:jc w:val="both"/>
      </w:pPr>
      <w:r w:rsidRPr="006C5E82">
        <w:t>Вид отчетности кредитной организации, подлежащий аудиту.</w:t>
      </w:r>
    </w:p>
    <w:p w14:paraId="2682AB6D" w14:textId="77777777" w:rsidR="001A43AD" w:rsidRPr="006C5E82" w:rsidRDefault="001A43AD" w:rsidP="001F2B0D">
      <w:pPr>
        <w:numPr>
          <w:ilvl w:val="0"/>
          <w:numId w:val="38"/>
        </w:numPr>
        <w:autoSpaceDE w:val="0"/>
        <w:autoSpaceDN w:val="0"/>
        <w:adjustRightInd w:val="0"/>
        <w:spacing w:after="160" w:line="259" w:lineRule="auto"/>
        <w:contextualSpacing/>
        <w:jc w:val="both"/>
      </w:pPr>
      <w:r w:rsidRPr="006C5E82">
        <w:t>Типовые вопросы и нарушения при составлении аудиторских заключений в отношении отчетности кредитных организаций.</w:t>
      </w:r>
    </w:p>
    <w:p w14:paraId="7DF72FB6" w14:textId="77777777" w:rsidR="001A43AD" w:rsidRPr="006C5E82" w:rsidRDefault="001A43AD" w:rsidP="001F2B0D">
      <w:pPr>
        <w:numPr>
          <w:ilvl w:val="0"/>
          <w:numId w:val="38"/>
        </w:numPr>
        <w:spacing w:after="160" w:line="259" w:lineRule="auto"/>
        <w:contextualSpacing/>
        <w:jc w:val="both"/>
      </w:pPr>
      <w:r w:rsidRPr="006C5E82">
        <w:t>Ключевые вопросы аудита.</w:t>
      </w:r>
    </w:p>
    <w:p w14:paraId="0EEE6563" w14:textId="77777777" w:rsidR="001A43AD" w:rsidRPr="006C5E82" w:rsidRDefault="001A43AD" w:rsidP="001F2B0D">
      <w:pPr>
        <w:numPr>
          <w:ilvl w:val="0"/>
          <w:numId w:val="38"/>
        </w:numPr>
        <w:spacing w:after="160" w:line="259" w:lineRule="auto"/>
        <w:contextualSpacing/>
        <w:jc w:val="both"/>
      </w:pPr>
      <w:r w:rsidRPr="006C5E82">
        <w:t>Информирование лиц, отвечающих за корпоративное управление, о значимых выводах в результате аудита и о недостатках внутреннего контроля.</w:t>
      </w:r>
    </w:p>
    <w:p w14:paraId="6AB43BA3" w14:textId="77777777" w:rsidR="001A43AD" w:rsidRPr="006C5E82" w:rsidRDefault="001A43AD" w:rsidP="001F2B0D">
      <w:pPr>
        <w:numPr>
          <w:ilvl w:val="0"/>
          <w:numId w:val="38"/>
        </w:numPr>
        <w:shd w:val="clear" w:color="auto" w:fill="FFFFFF"/>
        <w:spacing w:after="160" w:line="259" w:lineRule="auto"/>
        <w:contextualSpacing/>
        <w:jc w:val="both"/>
      </w:pPr>
      <w:r w:rsidRPr="006C5E82">
        <w:t>Обязанности аудитора, относящиеся к прочей информации, включенной в годовой отчет кредитной организации.</w:t>
      </w:r>
    </w:p>
    <w:p w14:paraId="1F60D0A8" w14:textId="77777777" w:rsidR="001A43AD" w:rsidRPr="006C5E82" w:rsidRDefault="001A43AD" w:rsidP="001F2B0D">
      <w:pPr>
        <w:numPr>
          <w:ilvl w:val="0"/>
          <w:numId w:val="38"/>
        </w:numPr>
        <w:spacing w:after="160" w:line="259" w:lineRule="auto"/>
        <w:contextualSpacing/>
        <w:jc w:val="both"/>
      </w:pPr>
      <w:r w:rsidRPr="006C5E82">
        <w:t>Формирование отчетности кредитной организации в соответствии с требованиями Федерального закона «О банках и банковской деятельности».</w:t>
      </w:r>
    </w:p>
    <w:p w14:paraId="60317AD8" w14:textId="77777777" w:rsidR="001A43AD" w:rsidRPr="006C5E82" w:rsidRDefault="001A43AD" w:rsidP="001F2B0D">
      <w:pPr>
        <w:numPr>
          <w:ilvl w:val="0"/>
          <w:numId w:val="38"/>
        </w:numPr>
        <w:spacing w:after="160" w:line="259" w:lineRule="auto"/>
        <w:contextualSpacing/>
        <w:jc w:val="both"/>
      </w:pPr>
      <w:r w:rsidRPr="006C5E82">
        <w:t>Результаты проверки, включаемые в аудиторское заключение о годовой бухгалтерской (финансовой) отчетности кредитной организации, годовой консолидированной финансовой отчетности банковской группы: выполнение обязательных нормативов Банка России; соответствие внутреннего контроля и организации систем управления рисками требованиям, предъявляемых Банком России (с учетом особенностей, установленных Федеральным законом от 02.12.1990 № 395-1 «О банках и банковской деятельности»).</w:t>
      </w:r>
    </w:p>
    <w:p w14:paraId="6542AB0D" w14:textId="77777777" w:rsidR="001A43AD" w:rsidRPr="006C5E82" w:rsidRDefault="001A43AD" w:rsidP="000E41E7">
      <w:pPr>
        <w:ind w:left="720"/>
        <w:contextualSpacing/>
        <w:jc w:val="both"/>
        <w:rPr>
          <w:strike/>
        </w:rPr>
      </w:pPr>
    </w:p>
    <w:p w14:paraId="49A8F1DB" w14:textId="77777777" w:rsidR="001A43AD" w:rsidRPr="006C5E82" w:rsidRDefault="001A43AD" w:rsidP="000E41E7">
      <w:pPr>
        <w:jc w:val="both"/>
        <w:rPr>
          <w:b/>
        </w:rPr>
      </w:pPr>
      <w:r w:rsidRPr="006C5E82">
        <w:rPr>
          <w:b/>
        </w:rPr>
        <w:t>Результат обучения</w:t>
      </w:r>
    </w:p>
    <w:p w14:paraId="71533A1E" w14:textId="77777777" w:rsidR="001A43AD" w:rsidRPr="006C5E82" w:rsidRDefault="001A43AD" w:rsidP="000E41E7">
      <w:pPr>
        <w:jc w:val="both"/>
        <w:rPr>
          <w:b/>
        </w:rPr>
      </w:pPr>
    </w:p>
    <w:p w14:paraId="20E98FC1" w14:textId="77777777" w:rsidR="001A43AD" w:rsidRPr="006C5E82" w:rsidRDefault="001A43AD" w:rsidP="000E41E7">
      <w:pPr>
        <w:jc w:val="both"/>
      </w:pPr>
      <w:r w:rsidRPr="006C5E82">
        <w:t>Детальное понимание требований к аудиту бухгалтерской (финансовой) отчетности кредитных финансовых организаций.</w:t>
      </w:r>
    </w:p>
    <w:p w14:paraId="3B3CA685" w14:textId="77777777" w:rsidR="001A43AD" w:rsidRPr="006C5E82" w:rsidRDefault="001A43AD" w:rsidP="000E41E7">
      <w:pPr>
        <w:ind w:right="-113"/>
        <w:jc w:val="both"/>
        <w:rPr>
          <w:b/>
          <w:bCs/>
          <w:sz w:val="28"/>
          <w:szCs w:val="28"/>
        </w:rPr>
      </w:pPr>
    </w:p>
    <w:p w14:paraId="20CD1A21" w14:textId="77777777" w:rsidR="001A43AD" w:rsidRPr="006C5E82" w:rsidRDefault="001A43AD" w:rsidP="000E41E7">
      <w:pPr>
        <w:keepNext/>
        <w:jc w:val="both"/>
        <w:outlineLvl w:val="0"/>
        <w:rPr>
          <w:b/>
          <w:lang w:eastAsia="en-US"/>
        </w:rPr>
      </w:pPr>
      <w:r w:rsidRPr="006C5E82">
        <w:rPr>
          <w:rFonts w:eastAsiaTheme="minorHAnsi"/>
          <w:b/>
          <w:lang w:eastAsia="en-US"/>
        </w:rPr>
        <w:t xml:space="preserve">6-4-03 «АКТУАЛЬНЫЕ ВОПРОСЫ ПРИМЕНЕНИЯ ОТРАСЛЕВОГО СТАНДАРТА БУХГАЛТЕРСКОГО УЧЕТА ВОЗНАГРАЖДЕНИЙ РАБОТНИКАМ В КРЕДИТНЫХ ОРГАНИЗАЦИЯХ» </w:t>
      </w:r>
      <w:r w:rsidRPr="006C5E82">
        <w:rPr>
          <w:b/>
          <w:lang w:eastAsia="en-US"/>
        </w:rPr>
        <w:t>Положение Банка России от 15.04.2015 № 465-П</w:t>
      </w:r>
    </w:p>
    <w:p w14:paraId="77702759" w14:textId="77777777" w:rsidR="001A43AD" w:rsidRPr="006C5E82" w:rsidRDefault="001A43AD" w:rsidP="000E41E7">
      <w:pPr>
        <w:jc w:val="both"/>
        <w:rPr>
          <w:lang w:eastAsia="en-US"/>
        </w:rPr>
      </w:pPr>
    </w:p>
    <w:p w14:paraId="24A2667D" w14:textId="77777777" w:rsidR="001A43AD" w:rsidRPr="006C5E82" w:rsidRDefault="001A43AD" w:rsidP="000E41E7">
      <w:pPr>
        <w:jc w:val="both"/>
      </w:pPr>
      <w:r w:rsidRPr="006C5E82">
        <w:rPr>
          <w:b/>
        </w:rPr>
        <w:t>Продолжительность обучения</w:t>
      </w:r>
      <w:r w:rsidRPr="006C5E82">
        <w:t xml:space="preserve"> – 4 академических часа.</w:t>
      </w:r>
    </w:p>
    <w:p w14:paraId="05428548" w14:textId="77777777" w:rsidR="001A43AD" w:rsidRPr="006C5E82" w:rsidRDefault="001A43AD" w:rsidP="000E41E7">
      <w:pPr>
        <w:jc w:val="both"/>
      </w:pPr>
    </w:p>
    <w:p w14:paraId="63FFD3A6" w14:textId="77777777" w:rsidR="001A43AD" w:rsidRPr="006C5E82" w:rsidRDefault="001A43AD" w:rsidP="000E41E7">
      <w:pPr>
        <w:jc w:val="both"/>
        <w:rPr>
          <w:b/>
        </w:rPr>
      </w:pPr>
      <w:r w:rsidRPr="006C5E82">
        <w:rPr>
          <w:b/>
        </w:rPr>
        <w:t>Цель программы</w:t>
      </w:r>
      <w:r w:rsidRPr="006C5E82">
        <w:t xml:space="preserve"> - углубление знаний аудиторов и руководителей аудита общественно значимых организаций в отношении особенностей учета вознаграждений работникам в кредитных организациях в соответствии с требованиями Банка России (положение Банка России от 15.04.2015 № 465-П).</w:t>
      </w:r>
    </w:p>
    <w:p w14:paraId="686785DB" w14:textId="77777777" w:rsidR="001A43AD" w:rsidRPr="006C5E82" w:rsidRDefault="001A43AD" w:rsidP="000E41E7">
      <w:pPr>
        <w:jc w:val="both"/>
      </w:pPr>
    </w:p>
    <w:p w14:paraId="66871ABE" w14:textId="77777777" w:rsidR="001A43AD" w:rsidRPr="006C5E82" w:rsidRDefault="001A43AD" w:rsidP="000E41E7">
      <w:pPr>
        <w:jc w:val="both"/>
        <w:rPr>
          <w:b/>
        </w:rPr>
      </w:pPr>
      <w:r w:rsidRPr="006C5E82">
        <w:rPr>
          <w:b/>
        </w:rPr>
        <w:t xml:space="preserve">Тема 1. Общие положения </w:t>
      </w:r>
    </w:p>
    <w:p w14:paraId="6819D259" w14:textId="77777777" w:rsidR="001A43AD" w:rsidRPr="006C5E82" w:rsidRDefault="001A43AD" w:rsidP="000E41E7">
      <w:pPr>
        <w:jc w:val="both"/>
        <w:rPr>
          <w:b/>
        </w:rPr>
      </w:pPr>
    </w:p>
    <w:p w14:paraId="41A78CAE" w14:textId="77777777" w:rsidR="001A43AD" w:rsidRPr="006C5E82" w:rsidRDefault="001A43AD" w:rsidP="000E41E7">
      <w:pPr>
        <w:jc w:val="both"/>
      </w:pPr>
      <w:r w:rsidRPr="006C5E82">
        <w:t xml:space="preserve">1.1. Нормативные акты: законодательство Российской Федерации, нормативные актами Банка России, локальные нормативные акты. </w:t>
      </w:r>
    </w:p>
    <w:p w14:paraId="53CCBBB6" w14:textId="77777777" w:rsidR="001A43AD" w:rsidRPr="006C5E82" w:rsidRDefault="001A43AD" w:rsidP="000E41E7">
      <w:pPr>
        <w:jc w:val="both"/>
      </w:pPr>
      <w:r w:rsidRPr="006C5E82">
        <w:t>Документооборот при ведении бухгалтерского учета вознаграждений работникам кредитной организации.</w:t>
      </w:r>
    </w:p>
    <w:p w14:paraId="704A2069" w14:textId="77777777" w:rsidR="001A43AD" w:rsidRPr="006C5E82" w:rsidRDefault="001A43AD" w:rsidP="000E41E7">
      <w:pPr>
        <w:jc w:val="both"/>
      </w:pPr>
      <w:r w:rsidRPr="006C5E82">
        <w:t>1.2. Виды вознаграждений. Порядок и сроки исполнения обязательств по вознаграждениям.</w:t>
      </w:r>
    </w:p>
    <w:p w14:paraId="66CA608A" w14:textId="77777777" w:rsidR="001A43AD" w:rsidRPr="006C5E82" w:rsidRDefault="001A43AD" w:rsidP="000E41E7">
      <w:pPr>
        <w:jc w:val="both"/>
        <w:rPr>
          <w:b/>
        </w:rPr>
      </w:pPr>
    </w:p>
    <w:p w14:paraId="7CE68CD5" w14:textId="77777777" w:rsidR="001A43AD" w:rsidRPr="006C5E82" w:rsidRDefault="001A43AD" w:rsidP="000E41E7">
      <w:pPr>
        <w:jc w:val="both"/>
        <w:rPr>
          <w:b/>
        </w:rPr>
      </w:pPr>
      <w:r w:rsidRPr="006C5E82">
        <w:rPr>
          <w:b/>
        </w:rPr>
        <w:t>Тема 2. Учет вознаграждений</w:t>
      </w:r>
    </w:p>
    <w:p w14:paraId="33B5CD80" w14:textId="77777777" w:rsidR="001A43AD" w:rsidRPr="006C5E82" w:rsidRDefault="001A43AD" w:rsidP="000E41E7">
      <w:pPr>
        <w:jc w:val="both"/>
        <w:rPr>
          <w:b/>
        </w:rPr>
      </w:pPr>
    </w:p>
    <w:p w14:paraId="609986BB" w14:textId="77777777" w:rsidR="001A43AD" w:rsidRPr="006C5E82" w:rsidRDefault="001A43AD" w:rsidP="000E41E7">
      <w:pPr>
        <w:jc w:val="both"/>
      </w:pPr>
      <w:r w:rsidRPr="006C5E82">
        <w:t xml:space="preserve"> 2.1. Бухгалтерский учет краткосрочных вознаграждений работникам.</w:t>
      </w:r>
    </w:p>
    <w:p w14:paraId="7CD2AEF6" w14:textId="77777777" w:rsidR="001A43AD" w:rsidRPr="006C5E82" w:rsidRDefault="001A43AD" w:rsidP="000E41E7">
      <w:pPr>
        <w:jc w:val="both"/>
      </w:pPr>
      <w:r w:rsidRPr="006C5E82">
        <w:t xml:space="preserve"> 2.2. Бухгалтерский учет долгосрочных вознаграждений работникам по окончании трудовой деятельности.</w:t>
      </w:r>
    </w:p>
    <w:p w14:paraId="398F1D50" w14:textId="77777777" w:rsidR="001A43AD" w:rsidRPr="006C5E82" w:rsidRDefault="001A43AD" w:rsidP="000E41E7">
      <w:pPr>
        <w:jc w:val="both"/>
      </w:pPr>
      <w:r w:rsidRPr="006C5E82">
        <w:t xml:space="preserve"> 2.3. Бухгалтерский учет прочих долгосрочных вознаграждений работникам.</w:t>
      </w:r>
    </w:p>
    <w:p w14:paraId="426448F9" w14:textId="77777777" w:rsidR="001A43AD" w:rsidRPr="006C5E82" w:rsidRDefault="001A43AD" w:rsidP="000E41E7">
      <w:pPr>
        <w:jc w:val="both"/>
      </w:pPr>
      <w:r w:rsidRPr="006C5E82">
        <w:t xml:space="preserve"> 2.4. Бухгалтерский учет выходных пособий.</w:t>
      </w:r>
    </w:p>
    <w:p w14:paraId="1C505A2B" w14:textId="77777777" w:rsidR="001A43AD" w:rsidRPr="006C5E82" w:rsidRDefault="001A43AD" w:rsidP="000E41E7">
      <w:pPr>
        <w:jc w:val="both"/>
      </w:pPr>
    </w:p>
    <w:p w14:paraId="519FD1B4" w14:textId="77777777" w:rsidR="001A43AD" w:rsidRPr="006C5E82" w:rsidRDefault="001A43AD" w:rsidP="000E41E7">
      <w:pPr>
        <w:jc w:val="both"/>
        <w:rPr>
          <w:b/>
        </w:rPr>
      </w:pPr>
      <w:r w:rsidRPr="006C5E82">
        <w:rPr>
          <w:b/>
        </w:rPr>
        <w:t>Результат обучения</w:t>
      </w:r>
    </w:p>
    <w:p w14:paraId="7B3CB510" w14:textId="77777777" w:rsidR="001A43AD" w:rsidRPr="006C5E82" w:rsidRDefault="001A43AD" w:rsidP="000E41E7">
      <w:pPr>
        <w:jc w:val="both"/>
      </w:pPr>
      <w:r w:rsidRPr="006C5E82">
        <w:t xml:space="preserve">  </w:t>
      </w:r>
      <w:r w:rsidRPr="006C5E82">
        <w:br/>
        <w:t xml:space="preserve">Глубокое и детальное понимание бухгалтерского учета вознаграждений работникам в кредитных организациях в соответствии с требованиями Банка России.  </w:t>
      </w:r>
    </w:p>
    <w:p w14:paraId="62FB1C60" w14:textId="77777777" w:rsidR="001A43AD" w:rsidRPr="006C5E82" w:rsidRDefault="001A43AD" w:rsidP="000E41E7">
      <w:pPr>
        <w:ind w:right="-113"/>
        <w:jc w:val="both"/>
        <w:rPr>
          <w:b/>
          <w:bCs/>
          <w:sz w:val="28"/>
          <w:szCs w:val="28"/>
        </w:rPr>
      </w:pPr>
    </w:p>
    <w:p w14:paraId="567C6890" w14:textId="77777777" w:rsidR="001A43AD" w:rsidRPr="006C5E82" w:rsidRDefault="001A43AD" w:rsidP="000E41E7">
      <w:pPr>
        <w:spacing w:after="160" w:line="259" w:lineRule="auto"/>
        <w:jc w:val="both"/>
        <w:rPr>
          <w:rFonts w:eastAsia="Calibri"/>
          <w:lang w:eastAsia="en-US"/>
        </w:rPr>
      </w:pPr>
      <w:r w:rsidRPr="006C5E82">
        <w:rPr>
          <w:rFonts w:eastAsia="Calibri"/>
          <w:b/>
          <w:bCs/>
          <w:lang w:eastAsia="en-US"/>
        </w:rPr>
        <w:t xml:space="preserve">6-4-04 </w:t>
      </w:r>
      <w:r w:rsidRPr="006C5E82">
        <w:rPr>
          <w:rFonts w:eastAsia="Calibri"/>
          <w:b/>
          <w:lang w:eastAsia="en-US"/>
        </w:rPr>
        <w:t>«БАНКИ: ОРГАНИЗАЦИЯ ДЕЯТЕЛЬНОСТИ, ОСОБЕННОСТИ БУХГАЛТЕРСКОГО УЧЕТА, НАЛОГООБЛОЖЕНИЯ И АУДИТА»</w:t>
      </w:r>
      <w:r w:rsidRPr="006C5E82">
        <w:rPr>
          <w:rFonts w:eastAsia="Calibri"/>
          <w:lang w:eastAsia="en-US"/>
        </w:rPr>
        <w:t xml:space="preserve"> </w:t>
      </w:r>
    </w:p>
    <w:p w14:paraId="7DC44668" w14:textId="77777777" w:rsidR="001A43AD" w:rsidRPr="006C5E82" w:rsidRDefault="001A43AD" w:rsidP="000E41E7">
      <w:pPr>
        <w:spacing w:after="160" w:line="259" w:lineRule="auto"/>
        <w:jc w:val="both"/>
        <w:rPr>
          <w:rFonts w:eastAsia="Calibri"/>
          <w:lang w:eastAsia="en-US"/>
        </w:rPr>
      </w:pPr>
      <w:r w:rsidRPr="006C5E82">
        <w:rPr>
          <w:rFonts w:eastAsia="Calibri"/>
          <w:b/>
          <w:bCs/>
          <w:lang w:eastAsia="en-US"/>
        </w:rPr>
        <w:t>Продолжительность обучения</w:t>
      </w:r>
      <w:r w:rsidRPr="006C5E82">
        <w:rPr>
          <w:rFonts w:eastAsia="Calibri"/>
          <w:lang w:eastAsia="en-US"/>
        </w:rPr>
        <w:t> – 40 академических часов.</w:t>
      </w:r>
    </w:p>
    <w:p w14:paraId="6DCE0BC6" w14:textId="77777777" w:rsidR="001A43AD" w:rsidRPr="006C5E82" w:rsidRDefault="001A43AD" w:rsidP="000E41E7">
      <w:pPr>
        <w:spacing w:after="160" w:line="259" w:lineRule="auto"/>
        <w:jc w:val="both"/>
        <w:rPr>
          <w:rFonts w:eastAsia="Calibri"/>
          <w:lang w:eastAsia="en-US"/>
        </w:rPr>
      </w:pPr>
      <w:r w:rsidRPr="006C5E82">
        <w:rPr>
          <w:rFonts w:eastAsia="Calibri"/>
          <w:b/>
          <w:bCs/>
          <w:lang w:eastAsia="en-US"/>
        </w:rPr>
        <w:t>Цель программы</w:t>
      </w:r>
      <w:r w:rsidRPr="006C5E82">
        <w:rPr>
          <w:rFonts w:eastAsia="Calibri"/>
          <w:lang w:eastAsia="en-US"/>
        </w:rPr>
        <w:t> – углубление знаний аудиторов, получивших единый аттестат на осуществление аудиторской деятельности и желающих специализироваться на аудите кредитных организаций, в части банковского законодательства, особенностей деятельности кредитных организаций, сферы их профессиональной ответственности, организации бухгалтерского учета, налогообложения и организации системы внутреннего контроля кредитных организаций. Будут рассмотрены особенности проведения аудита кредитных организаций.</w:t>
      </w:r>
    </w:p>
    <w:p w14:paraId="14A69ED9"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t>Часть 1. Характеристика деятельности кредитных организаций, банковских групп</w:t>
      </w:r>
      <w:r w:rsidRPr="006C5E82">
        <w:rPr>
          <w:rFonts w:eastAsia="Calibri"/>
          <w:b/>
          <w:lang w:eastAsia="en-US"/>
        </w:rPr>
        <w:t xml:space="preserve"> и</w:t>
      </w:r>
      <w:r w:rsidRPr="006C5E82">
        <w:rPr>
          <w:rFonts w:eastAsia="Calibri"/>
          <w:b/>
          <w:bCs/>
          <w:lang w:eastAsia="en-US"/>
        </w:rPr>
        <w:t xml:space="preserve"> холдингов</w:t>
      </w:r>
    </w:p>
    <w:p w14:paraId="57289E4F"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lastRenderedPageBreak/>
        <w:t xml:space="preserve">Тема 1. </w:t>
      </w:r>
      <w:r w:rsidRPr="006C5E82">
        <w:rPr>
          <w:rFonts w:eastAsia="Calibri"/>
          <w:b/>
          <w:lang w:eastAsia="en-US"/>
        </w:rPr>
        <w:t>Банк России – орган государственного регулирования</w:t>
      </w:r>
      <w:r w:rsidRPr="006C5E82">
        <w:rPr>
          <w:rFonts w:eastAsia="Calibri"/>
          <w:b/>
          <w:bCs/>
          <w:lang w:eastAsia="en-US"/>
        </w:rPr>
        <w:t xml:space="preserve"> и </w:t>
      </w:r>
      <w:r w:rsidRPr="006C5E82">
        <w:rPr>
          <w:rFonts w:eastAsia="Calibri"/>
          <w:b/>
          <w:lang w:eastAsia="en-US"/>
        </w:rPr>
        <w:t>надзора за</w:t>
      </w:r>
      <w:r w:rsidRPr="006C5E82">
        <w:rPr>
          <w:rFonts w:eastAsia="Calibri"/>
          <w:b/>
          <w:bCs/>
          <w:lang w:eastAsia="en-US"/>
        </w:rPr>
        <w:t xml:space="preserve"> деятельности </w:t>
      </w:r>
      <w:r w:rsidRPr="006C5E82">
        <w:rPr>
          <w:rFonts w:eastAsia="Calibri"/>
          <w:b/>
          <w:lang w:eastAsia="en-US"/>
        </w:rPr>
        <w:t>финансовых</w:t>
      </w:r>
      <w:r w:rsidRPr="006C5E82">
        <w:rPr>
          <w:rFonts w:eastAsia="Calibri"/>
          <w:b/>
          <w:bCs/>
          <w:lang w:eastAsia="en-US"/>
        </w:rPr>
        <w:t xml:space="preserve"> организаций</w:t>
      </w:r>
    </w:p>
    <w:p w14:paraId="4C4E0E5F" w14:textId="77777777" w:rsidR="001A43AD" w:rsidRPr="006C5E82" w:rsidRDefault="001A43AD" w:rsidP="001F2B0D">
      <w:pPr>
        <w:numPr>
          <w:ilvl w:val="0"/>
          <w:numId w:val="107"/>
        </w:numPr>
        <w:spacing w:after="148" w:line="259" w:lineRule="auto"/>
        <w:contextualSpacing/>
        <w:jc w:val="both"/>
        <w:rPr>
          <w:rFonts w:eastAsia="Calibri"/>
          <w:lang w:eastAsia="en-US"/>
        </w:rPr>
      </w:pPr>
      <w:r w:rsidRPr="006C5E82">
        <w:rPr>
          <w:rFonts w:eastAsia="Calibri"/>
          <w:lang w:eastAsia="en-US"/>
        </w:rPr>
        <w:t>основные функции Банка России как регулятора банковской деятельности;</w:t>
      </w:r>
    </w:p>
    <w:p w14:paraId="698A2BE6" w14:textId="77777777" w:rsidR="001A43AD" w:rsidRPr="006C5E82" w:rsidRDefault="001A43AD" w:rsidP="001F2B0D">
      <w:pPr>
        <w:numPr>
          <w:ilvl w:val="0"/>
          <w:numId w:val="107"/>
        </w:numPr>
        <w:spacing w:after="148" w:line="259" w:lineRule="auto"/>
        <w:contextualSpacing/>
        <w:jc w:val="both"/>
        <w:rPr>
          <w:rFonts w:eastAsia="Calibri"/>
          <w:lang w:eastAsia="en-US"/>
        </w:rPr>
      </w:pPr>
      <w:r w:rsidRPr="006C5E82">
        <w:rPr>
          <w:rFonts w:eastAsia="Calibri"/>
          <w:lang w:eastAsia="en-US"/>
        </w:rPr>
        <w:t>место Банка России в национальной платежной системе;</w:t>
      </w:r>
    </w:p>
    <w:p w14:paraId="74C30B24" w14:textId="77777777" w:rsidR="001A43AD" w:rsidRPr="006C5E82" w:rsidRDefault="001A43AD" w:rsidP="001F2B0D">
      <w:pPr>
        <w:numPr>
          <w:ilvl w:val="0"/>
          <w:numId w:val="107"/>
        </w:numPr>
        <w:spacing w:after="148" w:line="259" w:lineRule="auto"/>
        <w:contextualSpacing/>
        <w:jc w:val="both"/>
        <w:rPr>
          <w:rFonts w:eastAsia="Calibri"/>
          <w:lang w:eastAsia="en-US"/>
        </w:rPr>
      </w:pPr>
      <w:r w:rsidRPr="006C5E82">
        <w:rPr>
          <w:rFonts w:eastAsia="Calibri"/>
          <w:lang w:eastAsia="en-US"/>
        </w:rPr>
        <w:t>лицензионные требования и условия для кредитных организаций: базовые и универсальные лицензии;</w:t>
      </w:r>
    </w:p>
    <w:p w14:paraId="798F5631" w14:textId="77777777" w:rsidR="001A43AD" w:rsidRPr="006C5E82" w:rsidRDefault="001A43AD" w:rsidP="001F2B0D">
      <w:pPr>
        <w:numPr>
          <w:ilvl w:val="0"/>
          <w:numId w:val="107"/>
        </w:numPr>
        <w:spacing w:after="148" w:line="259" w:lineRule="auto"/>
        <w:contextualSpacing/>
        <w:jc w:val="both"/>
        <w:rPr>
          <w:rFonts w:eastAsia="Calibri"/>
          <w:lang w:eastAsia="en-US"/>
        </w:rPr>
      </w:pPr>
      <w:r w:rsidRPr="006C5E82">
        <w:rPr>
          <w:rFonts w:eastAsia="Calibri"/>
          <w:lang w:eastAsia="en-US"/>
        </w:rPr>
        <w:t>банковская группа и банковский холдинг.</w:t>
      </w:r>
    </w:p>
    <w:p w14:paraId="0AEA8838" w14:textId="77777777" w:rsidR="001A43AD" w:rsidRPr="006C5E82" w:rsidRDefault="001A43AD" w:rsidP="000E41E7">
      <w:pPr>
        <w:ind w:left="720"/>
        <w:contextualSpacing/>
        <w:jc w:val="both"/>
        <w:rPr>
          <w:rFonts w:eastAsia="Calibri"/>
          <w:lang w:eastAsia="en-US"/>
        </w:rPr>
      </w:pPr>
    </w:p>
    <w:p w14:paraId="62788DE7"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2. Нормативное регулирование банковской деятельности кредитных организаций</w:t>
      </w:r>
    </w:p>
    <w:p w14:paraId="45E8D4A6" w14:textId="77777777" w:rsidR="001A43AD" w:rsidRPr="006C5E82" w:rsidRDefault="001A43AD" w:rsidP="001F2B0D">
      <w:pPr>
        <w:numPr>
          <w:ilvl w:val="0"/>
          <w:numId w:val="108"/>
        </w:numPr>
        <w:spacing w:after="160" w:line="259" w:lineRule="auto"/>
        <w:contextualSpacing/>
        <w:jc w:val="both"/>
        <w:rPr>
          <w:rFonts w:eastAsia="Calibri"/>
          <w:lang w:eastAsia="en-US"/>
        </w:rPr>
      </w:pPr>
      <w:r w:rsidRPr="006C5E82">
        <w:rPr>
          <w:rFonts w:eastAsia="Calibri"/>
          <w:lang w:eastAsia="en-US"/>
        </w:rPr>
        <w:t>требования Банка России к порядку представления кредитными организациями сведений о структуре собственности;</w:t>
      </w:r>
    </w:p>
    <w:p w14:paraId="1032B634" w14:textId="77777777" w:rsidR="001A43AD" w:rsidRPr="006C5E82" w:rsidRDefault="001A43AD" w:rsidP="001F2B0D">
      <w:pPr>
        <w:numPr>
          <w:ilvl w:val="0"/>
          <w:numId w:val="108"/>
        </w:numPr>
        <w:spacing w:after="160" w:line="259" w:lineRule="auto"/>
        <w:contextualSpacing/>
        <w:jc w:val="both"/>
        <w:rPr>
          <w:rFonts w:eastAsia="Calibri"/>
          <w:lang w:eastAsia="en-US"/>
        </w:rPr>
      </w:pPr>
      <w:r w:rsidRPr="006C5E82">
        <w:rPr>
          <w:rFonts w:eastAsia="Calibri"/>
          <w:lang w:eastAsia="en-US"/>
        </w:rPr>
        <w:t>о квалификационных требованиях к должностным лицам и учредителям кредитной организации;</w:t>
      </w:r>
    </w:p>
    <w:p w14:paraId="0484B0D3" w14:textId="77777777" w:rsidR="001A43AD" w:rsidRPr="006C5E82" w:rsidRDefault="001A43AD" w:rsidP="001F2B0D">
      <w:pPr>
        <w:numPr>
          <w:ilvl w:val="0"/>
          <w:numId w:val="108"/>
        </w:numPr>
        <w:spacing w:after="160" w:line="259" w:lineRule="auto"/>
        <w:contextualSpacing/>
        <w:jc w:val="both"/>
        <w:rPr>
          <w:rFonts w:eastAsia="Calibri"/>
          <w:lang w:eastAsia="en-US"/>
        </w:rPr>
      </w:pPr>
      <w:r w:rsidRPr="006C5E82">
        <w:rPr>
          <w:rFonts w:eastAsia="Calibri"/>
          <w:lang w:eastAsia="en-US"/>
        </w:rPr>
        <w:t>антимонопольное законодательство и раскрытие информации по аффилированным лицам;</w:t>
      </w:r>
    </w:p>
    <w:p w14:paraId="71805083" w14:textId="77777777" w:rsidR="001A43AD" w:rsidRPr="006C5E82" w:rsidRDefault="001A43AD" w:rsidP="001F2B0D">
      <w:pPr>
        <w:numPr>
          <w:ilvl w:val="0"/>
          <w:numId w:val="108"/>
        </w:numPr>
        <w:spacing w:after="160" w:line="259" w:lineRule="auto"/>
        <w:contextualSpacing/>
        <w:jc w:val="both"/>
        <w:rPr>
          <w:rFonts w:eastAsia="Calibri"/>
          <w:lang w:eastAsia="en-US"/>
        </w:rPr>
      </w:pPr>
      <w:r w:rsidRPr="006C5E82">
        <w:rPr>
          <w:rFonts w:eastAsia="Calibri"/>
          <w:lang w:eastAsia="en-US"/>
        </w:rPr>
        <w:t>виды ответственности кредитных организаций.</w:t>
      </w:r>
    </w:p>
    <w:p w14:paraId="629DA4D4" w14:textId="77777777" w:rsidR="001A43AD" w:rsidRPr="006C5E82" w:rsidRDefault="001A43AD" w:rsidP="000E41E7">
      <w:pPr>
        <w:spacing w:after="160" w:line="259" w:lineRule="auto"/>
        <w:ind w:left="675"/>
        <w:jc w:val="both"/>
        <w:rPr>
          <w:rFonts w:eastAsia="Calibri"/>
          <w:lang w:eastAsia="en-US"/>
        </w:rPr>
      </w:pPr>
    </w:p>
    <w:p w14:paraId="54C940F1"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t>Тема 3. Внутренний контроль в кредитных организациях</w:t>
      </w:r>
    </w:p>
    <w:p w14:paraId="47CD34EB" w14:textId="77777777" w:rsidR="001A43AD" w:rsidRPr="006C5E82" w:rsidRDefault="001A43AD" w:rsidP="001F2B0D">
      <w:pPr>
        <w:numPr>
          <w:ilvl w:val="0"/>
          <w:numId w:val="109"/>
        </w:numPr>
        <w:spacing w:after="160" w:line="259" w:lineRule="auto"/>
        <w:contextualSpacing/>
        <w:jc w:val="both"/>
        <w:rPr>
          <w:rFonts w:eastAsia="Calibri"/>
          <w:lang w:eastAsia="en-US"/>
        </w:rPr>
      </w:pPr>
      <w:r w:rsidRPr="006C5E82">
        <w:rPr>
          <w:rFonts w:eastAsia="Calibri"/>
          <w:lang w:eastAsia="en-US"/>
        </w:rPr>
        <w:t>международные документы (БКБН - Базельский комитет по банковскому надзору) по организации внутреннего контроля в банках;</w:t>
      </w:r>
    </w:p>
    <w:p w14:paraId="2673ED45" w14:textId="77777777" w:rsidR="001A43AD" w:rsidRPr="006C5E82" w:rsidRDefault="001A43AD" w:rsidP="001F2B0D">
      <w:pPr>
        <w:numPr>
          <w:ilvl w:val="0"/>
          <w:numId w:val="109"/>
        </w:numPr>
        <w:spacing w:after="160" w:line="259" w:lineRule="auto"/>
        <w:contextualSpacing/>
        <w:jc w:val="both"/>
        <w:rPr>
          <w:rFonts w:eastAsia="Calibri"/>
          <w:lang w:eastAsia="en-US"/>
        </w:rPr>
      </w:pPr>
      <w:r w:rsidRPr="006C5E82">
        <w:rPr>
          <w:rFonts w:eastAsia="Calibri"/>
          <w:lang w:eastAsia="en-US"/>
        </w:rPr>
        <w:t>действующие требования Банка России по вопросам организации внутреннего контроля;</w:t>
      </w:r>
    </w:p>
    <w:p w14:paraId="486237FF" w14:textId="77777777" w:rsidR="001A43AD" w:rsidRPr="006C5E82" w:rsidRDefault="001A43AD" w:rsidP="001F2B0D">
      <w:pPr>
        <w:numPr>
          <w:ilvl w:val="0"/>
          <w:numId w:val="109"/>
        </w:numPr>
        <w:spacing w:after="160" w:line="259" w:lineRule="auto"/>
        <w:contextualSpacing/>
        <w:jc w:val="both"/>
        <w:rPr>
          <w:rFonts w:eastAsia="Calibri"/>
          <w:lang w:eastAsia="en-US"/>
        </w:rPr>
      </w:pPr>
      <w:r w:rsidRPr="006C5E82">
        <w:rPr>
          <w:rFonts w:eastAsia="Calibri"/>
          <w:lang w:eastAsia="en-US"/>
        </w:rPr>
        <w:t>соотношение системы внутреннего контроля, системы управления рисками и комплаенс-функции в банках;</w:t>
      </w:r>
    </w:p>
    <w:p w14:paraId="7B0B19DC" w14:textId="77777777" w:rsidR="001A43AD" w:rsidRPr="006C5E82" w:rsidRDefault="001A43AD" w:rsidP="001F2B0D">
      <w:pPr>
        <w:numPr>
          <w:ilvl w:val="0"/>
          <w:numId w:val="109"/>
        </w:numPr>
        <w:spacing w:after="160" w:line="259" w:lineRule="auto"/>
        <w:contextualSpacing/>
        <w:jc w:val="both"/>
        <w:rPr>
          <w:rFonts w:eastAsia="Calibri"/>
          <w:lang w:eastAsia="en-US"/>
        </w:rPr>
      </w:pPr>
      <w:r w:rsidRPr="006C5E82">
        <w:rPr>
          <w:rFonts w:eastAsia="Calibri"/>
          <w:lang w:eastAsia="en-US"/>
        </w:rPr>
        <w:t>разграничение понятий внутреннего аудита и внутреннего контроля в банках;</w:t>
      </w:r>
    </w:p>
    <w:p w14:paraId="73EC0029" w14:textId="77777777" w:rsidR="001A43AD" w:rsidRPr="006C5E82" w:rsidRDefault="001A43AD" w:rsidP="001F2B0D">
      <w:pPr>
        <w:numPr>
          <w:ilvl w:val="0"/>
          <w:numId w:val="109"/>
        </w:numPr>
        <w:spacing w:after="160" w:line="259" w:lineRule="auto"/>
        <w:contextualSpacing/>
        <w:jc w:val="both"/>
        <w:rPr>
          <w:rFonts w:eastAsia="Calibri"/>
          <w:lang w:eastAsia="en-US"/>
        </w:rPr>
      </w:pPr>
      <w:r w:rsidRPr="006C5E82">
        <w:rPr>
          <w:rFonts w:eastAsia="Calibri"/>
          <w:lang w:eastAsia="en-US"/>
        </w:rPr>
        <w:t xml:space="preserve">профессиональные стандарты «Внутренний контролер» и «Внутренний аудитор»; </w:t>
      </w:r>
    </w:p>
    <w:p w14:paraId="3FCF0CD2" w14:textId="77777777" w:rsidR="001A43AD" w:rsidRPr="006C5E82" w:rsidRDefault="001A43AD" w:rsidP="001F2B0D">
      <w:pPr>
        <w:numPr>
          <w:ilvl w:val="0"/>
          <w:numId w:val="109"/>
        </w:numPr>
        <w:spacing w:after="160" w:line="259" w:lineRule="auto"/>
        <w:contextualSpacing/>
        <w:jc w:val="both"/>
        <w:rPr>
          <w:rFonts w:eastAsia="Calibri"/>
          <w:lang w:eastAsia="en-US"/>
        </w:rPr>
      </w:pPr>
      <w:r w:rsidRPr="006C5E82">
        <w:rPr>
          <w:rFonts w:eastAsia="Calibri"/>
          <w:lang w:eastAsia="en-US"/>
        </w:rPr>
        <w:t>особенности форм банковского надзора, индикаторы для оперативного предотвращения ситуаций быстрого ухудшения финансового положения кредитных организаций;</w:t>
      </w:r>
    </w:p>
    <w:p w14:paraId="052BABBC" w14:textId="77777777" w:rsidR="001A43AD" w:rsidRPr="006C5E82" w:rsidRDefault="001A43AD" w:rsidP="001F2B0D">
      <w:pPr>
        <w:numPr>
          <w:ilvl w:val="0"/>
          <w:numId w:val="109"/>
        </w:numPr>
        <w:spacing w:after="160" w:line="259" w:lineRule="auto"/>
        <w:contextualSpacing/>
        <w:jc w:val="both"/>
        <w:rPr>
          <w:rFonts w:eastAsia="Calibri"/>
          <w:lang w:eastAsia="en-US"/>
        </w:rPr>
      </w:pPr>
      <w:r w:rsidRPr="006C5E82">
        <w:rPr>
          <w:rFonts w:eastAsia="Calibri"/>
          <w:lang w:eastAsia="en-US"/>
        </w:rPr>
        <w:t>рекомендации Банка России о повышении внимания кредитных организаций к отдельным операциям клиентов.</w:t>
      </w:r>
    </w:p>
    <w:p w14:paraId="7767FDCC" w14:textId="77777777" w:rsidR="001A43AD" w:rsidRPr="006C5E82" w:rsidRDefault="001A43AD" w:rsidP="000E41E7">
      <w:pPr>
        <w:spacing w:after="160" w:line="259" w:lineRule="auto"/>
        <w:ind w:left="720"/>
        <w:contextualSpacing/>
        <w:jc w:val="both"/>
        <w:rPr>
          <w:rFonts w:eastAsia="Calibri"/>
          <w:lang w:eastAsia="en-US"/>
        </w:rPr>
      </w:pPr>
    </w:p>
    <w:p w14:paraId="6B806548"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4</w:t>
      </w:r>
      <w:r w:rsidRPr="006C5E82">
        <w:rPr>
          <w:rFonts w:eastAsia="Calibri"/>
          <w:b/>
          <w:bCs/>
          <w:lang w:eastAsia="en-US"/>
        </w:rPr>
        <w:t>. Капитал кредитной организации</w:t>
      </w:r>
      <w:r w:rsidRPr="006C5E82">
        <w:rPr>
          <w:rFonts w:eastAsia="Calibri"/>
          <w:b/>
          <w:lang w:eastAsia="en-US"/>
        </w:rPr>
        <w:t xml:space="preserve"> и управление банковскими рисками</w:t>
      </w:r>
    </w:p>
    <w:p w14:paraId="37BA63D5" w14:textId="77777777" w:rsidR="001A43AD" w:rsidRPr="006C5E82" w:rsidRDefault="001A43AD" w:rsidP="001F2B0D">
      <w:pPr>
        <w:numPr>
          <w:ilvl w:val="0"/>
          <w:numId w:val="110"/>
        </w:numPr>
        <w:spacing w:after="160" w:line="259" w:lineRule="auto"/>
        <w:contextualSpacing/>
        <w:jc w:val="both"/>
        <w:rPr>
          <w:rFonts w:eastAsia="Calibri"/>
          <w:lang w:eastAsia="en-US"/>
        </w:rPr>
      </w:pPr>
      <w:r w:rsidRPr="006C5E82">
        <w:rPr>
          <w:rFonts w:eastAsia="Calibri"/>
          <w:lang w:eastAsia="en-US"/>
        </w:rPr>
        <w:t>действующие требования к уставному капиталу кредитной организации;</w:t>
      </w:r>
    </w:p>
    <w:p w14:paraId="0494B2C8" w14:textId="77777777" w:rsidR="001A43AD" w:rsidRPr="006C5E82" w:rsidRDefault="001A43AD" w:rsidP="001F2B0D">
      <w:pPr>
        <w:numPr>
          <w:ilvl w:val="0"/>
          <w:numId w:val="110"/>
        </w:numPr>
        <w:spacing w:after="160" w:line="259" w:lineRule="auto"/>
        <w:contextualSpacing/>
        <w:jc w:val="both"/>
        <w:rPr>
          <w:rFonts w:eastAsia="Calibri"/>
          <w:lang w:eastAsia="en-US"/>
        </w:rPr>
      </w:pPr>
      <w:r w:rsidRPr="006C5E82">
        <w:rPr>
          <w:rFonts w:eastAsia="Calibri"/>
          <w:lang w:eastAsia="en-US"/>
        </w:rPr>
        <w:t>методика определения величины и оценка достаточности собственных средств (капитала) кредитных организаций с учетом международных подходов к повышению устойчивости банковского сектора («Базель III»);</w:t>
      </w:r>
    </w:p>
    <w:p w14:paraId="579B524F" w14:textId="77777777" w:rsidR="001A43AD" w:rsidRPr="006C5E82" w:rsidRDefault="001A43AD" w:rsidP="001F2B0D">
      <w:pPr>
        <w:numPr>
          <w:ilvl w:val="0"/>
          <w:numId w:val="110"/>
        </w:numPr>
        <w:spacing w:after="160" w:line="259" w:lineRule="auto"/>
        <w:contextualSpacing/>
        <w:jc w:val="both"/>
        <w:rPr>
          <w:rFonts w:eastAsia="Calibri"/>
          <w:lang w:eastAsia="en-US"/>
        </w:rPr>
      </w:pPr>
      <w:r w:rsidRPr="006C5E82">
        <w:rPr>
          <w:rFonts w:eastAsia="Calibri"/>
          <w:lang w:eastAsia="en-US"/>
        </w:rPr>
        <w:t>международные подходы к регулированию деятельности кредитных организаций с целью повышения устойчивости банковского сектора: рекомендации по организации внутренних процедур оценки достаточности капитала (ВПОДК), подход, предусмотренный рекомендациями «Базель III»;</w:t>
      </w:r>
    </w:p>
    <w:p w14:paraId="7CB18E9E" w14:textId="77777777" w:rsidR="001A43AD" w:rsidRPr="006C5E82" w:rsidRDefault="001A43AD" w:rsidP="001F2B0D">
      <w:pPr>
        <w:numPr>
          <w:ilvl w:val="0"/>
          <w:numId w:val="110"/>
        </w:numPr>
        <w:spacing w:after="160" w:line="259" w:lineRule="auto"/>
        <w:contextualSpacing/>
        <w:jc w:val="both"/>
        <w:rPr>
          <w:rFonts w:eastAsia="Calibri"/>
          <w:lang w:eastAsia="en-US"/>
        </w:rPr>
      </w:pPr>
      <w:r w:rsidRPr="006C5E82">
        <w:rPr>
          <w:rFonts w:eastAsia="Calibri"/>
          <w:lang w:eastAsia="en-US"/>
        </w:rPr>
        <w:t xml:space="preserve">о требованиях к системе управления рисками и капиталом кредитной организации и банковской группы. Система управления рисками в рамках ВПОДК; </w:t>
      </w:r>
    </w:p>
    <w:p w14:paraId="42B92F25" w14:textId="77777777" w:rsidR="001A43AD" w:rsidRPr="006C5E82" w:rsidRDefault="001A43AD" w:rsidP="001F2B0D">
      <w:pPr>
        <w:numPr>
          <w:ilvl w:val="0"/>
          <w:numId w:val="110"/>
        </w:numPr>
        <w:spacing w:after="160" w:line="259" w:lineRule="auto"/>
        <w:contextualSpacing/>
        <w:jc w:val="both"/>
        <w:rPr>
          <w:rFonts w:eastAsia="Calibri"/>
          <w:lang w:eastAsia="en-US"/>
        </w:rPr>
      </w:pPr>
      <w:r w:rsidRPr="006C5E82">
        <w:rPr>
          <w:rFonts w:eastAsia="Calibri"/>
          <w:lang w:eastAsia="en-US"/>
        </w:rPr>
        <w:t>особенности управления кредитным риском. Рекомендации Банка России по реализации подхода к расчету кредитного риска на основе внутренних рейтингов банков;</w:t>
      </w:r>
    </w:p>
    <w:p w14:paraId="55528012" w14:textId="77777777" w:rsidR="001A43AD" w:rsidRPr="006C5E82" w:rsidRDefault="001A43AD" w:rsidP="001F2B0D">
      <w:pPr>
        <w:numPr>
          <w:ilvl w:val="0"/>
          <w:numId w:val="110"/>
        </w:numPr>
        <w:spacing w:after="160" w:line="259" w:lineRule="auto"/>
        <w:contextualSpacing/>
        <w:jc w:val="both"/>
        <w:rPr>
          <w:rFonts w:eastAsia="Calibri"/>
          <w:lang w:eastAsia="en-US"/>
        </w:rPr>
      </w:pPr>
      <w:r w:rsidRPr="006C5E82">
        <w:rPr>
          <w:rFonts w:eastAsia="Calibri"/>
          <w:lang w:eastAsia="en-US"/>
        </w:rPr>
        <w:lastRenderedPageBreak/>
        <w:t>особенности оценки и управления рыночным риском;</w:t>
      </w:r>
    </w:p>
    <w:p w14:paraId="59082661" w14:textId="77777777" w:rsidR="001A43AD" w:rsidRPr="006C5E82" w:rsidRDefault="001A43AD" w:rsidP="001F2B0D">
      <w:pPr>
        <w:numPr>
          <w:ilvl w:val="0"/>
          <w:numId w:val="110"/>
        </w:numPr>
        <w:spacing w:after="160" w:line="259" w:lineRule="auto"/>
        <w:contextualSpacing/>
        <w:jc w:val="both"/>
        <w:rPr>
          <w:rFonts w:eastAsia="Calibri"/>
          <w:lang w:eastAsia="en-US"/>
        </w:rPr>
      </w:pPr>
      <w:r w:rsidRPr="006C5E82">
        <w:rPr>
          <w:rFonts w:eastAsia="Calibri"/>
          <w:lang w:eastAsia="en-US"/>
        </w:rPr>
        <w:t>основные методы управления валютным риском;</w:t>
      </w:r>
    </w:p>
    <w:p w14:paraId="28B52A09" w14:textId="77777777" w:rsidR="001A43AD" w:rsidRPr="006C5E82" w:rsidRDefault="001A43AD" w:rsidP="001F2B0D">
      <w:pPr>
        <w:numPr>
          <w:ilvl w:val="0"/>
          <w:numId w:val="110"/>
        </w:numPr>
        <w:spacing w:after="160" w:line="259" w:lineRule="auto"/>
        <w:contextualSpacing/>
        <w:jc w:val="both"/>
        <w:rPr>
          <w:rFonts w:eastAsia="Calibri"/>
          <w:lang w:eastAsia="en-US"/>
        </w:rPr>
      </w:pPr>
      <w:r w:rsidRPr="006C5E82">
        <w:rPr>
          <w:rFonts w:eastAsia="Calibri"/>
          <w:lang w:eastAsia="en-US"/>
        </w:rPr>
        <w:t>оценка ликвидности банка. Показатель краткосрочной ликвидности («Базель III»): расчет, применение, включение в отчетность;</w:t>
      </w:r>
    </w:p>
    <w:p w14:paraId="491A6A18" w14:textId="77777777" w:rsidR="001A43AD" w:rsidRPr="006C5E82" w:rsidRDefault="001A43AD" w:rsidP="001F2B0D">
      <w:pPr>
        <w:numPr>
          <w:ilvl w:val="0"/>
          <w:numId w:val="110"/>
        </w:numPr>
        <w:spacing w:after="160" w:line="259" w:lineRule="auto"/>
        <w:contextualSpacing/>
        <w:jc w:val="both"/>
        <w:rPr>
          <w:rFonts w:eastAsia="Calibri"/>
          <w:lang w:eastAsia="en-US"/>
        </w:rPr>
      </w:pPr>
      <w:r w:rsidRPr="006C5E82">
        <w:rPr>
          <w:rFonts w:eastAsia="Calibri"/>
          <w:lang w:eastAsia="en-US"/>
        </w:rPr>
        <w:t>практические вопросы оценки операционного риска с учетом международного опыта.</w:t>
      </w:r>
    </w:p>
    <w:p w14:paraId="1564F7DC" w14:textId="77777777" w:rsidR="001A43AD" w:rsidRPr="006C5E82" w:rsidRDefault="001A43AD" w:rsidP="000E41E7">
      <w:pPr>
        <w:spacing w:after="160" w:line="259" w:lineRule="auto"/>
        <w:jc w:val="both"/>
        <w:rPr>
          <w:rFonts w:eastAsia="Calibri"/>
          <w:b/>
          <w:bCs/>
          <w:lang w:eastAsia="en-US"/>
        </w:rPr>
      </w:pPr>
    </w:p>
    <w:p w14:paraId="5D855DEE" w14:textId="77777777" w:rsidR="001A43AD" w:rsidRPr="006C5E82" w:rsidRDefault="001A43AD" w:rsidP="000E41E7">
      <w:pPr>
        <w:spacing w:after="160" w:line="259" w:lineRule="auto"/>
        <w:jc w:val="both"/>
        <w:rPr>
          <w:rFonts w:eastAsia="Calibri"/>
          <w:b/>
          <w:lang w:eastAsia="en-US"/>
        </w:rPr>
      </w:pPr>
      <w:r w:rsidRPr="006C5E82">
        <w:rPr>
          <w:rFonts w:eastAsia="Calibri"/>
          <w:b/>
          <w:bCs/>
          <w:lang w:eastAsia="en-US"/>
        </w:rPr>
        <w:t xml:space="preserve">Тема 5. </w:t>
      </w:r>
      <w:r w:rsidRPr="006C5E82">
        <w:rPr>
          <w:rFonts w:eastAsia="Calibri"/>
          <w:b/>
          <w:lang w:eastAsia="en-US"/>
        </w:rPr>
        <w:t>Экономические нормативы: состав, содержание и контроль исполнения Банком России</w:t>
      </w:r>
    </w:p>
    <w:p w14:paraId="60715757" w14:textId="77777777" w:rsidR="001A43AD" w:rsidRPr="006C5E82" w:rsidRDefault="001A43AD" w:rsidP="001F2B0D">
      <w:pPr>
        <w:numPr>
          <w:ilvl w:val="0"/>
          <w:numId w:val="111"/>
        </w:numPr>
        <w:spacing w:after="160" w:line="259" w:lineRule="auto"/>
        <w:contextualSpacing/>
        <w:jc w:val="both"/>
        <w:rPr>
          <w:rFonts w:eastAsia="Calibri"/>
          <w:lang w:eastAsia="en-US"/>
        </w:rPr>
      </w:pPr>
      <w:r w:rsidRPr="006C5E82">
        <w:rPr>
          <w:rFonts w:eastAsia="Calibri"/>
          <w:lang w:eastAsia="en-US"/>
        </w:rPr>
        <w:t>обязательные нормативы банков: достаточности собственных средств (капитала), нормативы ликвидности и нормативы концентрации кредитного риска (на одного заемщика или группу связанных заемщиков, в отношении акционеров (участников), инсайдеров);</w:t>
      </w:r>
    </w:p>
    <w:p w14:paraId="77308350" w14:textId="77777777" w:rsidR="001A43AD" w:rsidRPr="006C5E82" w:rsidRDefault="001A43AD" w:rsidP="001F2B0D">
      <w:pPr>
        <w:numPr>
          <w:ilvl w:val="0"/>
          <w:numId w:val="111"/>
        </w:numPr>
        <w:spacing w:after="160" w:line="259" w:lineRule="auto"/>
        <w:contextualSpacing/>
        <w:jc w:val="both"/>
        <w:rPr>
          <w:rFonts w:eastAsia="Calibri"/>
          <w:lang w:eastAsia="en-US"/>
        </w:rPr>
      </w:pPr>
      <w:r w:rsidRPr="006C5E82">
        <w:rPr>
          <w:rFonts w:eastAsia="Calibri"/>
          <w:lang w:eastAsia="en-US"/>
        </w:rPr>
        <w:t>надбавки к нормативам достаточности;</w:t>
      </w:r>
    </w:p>
    <w:p w14:paraId="1B2A84AF" w14:textId="77777777" w:rsidR="001A43AD" w:rsidRPr="006C5E82" w:rsidRDefault="001A43AD" w:rsidP="001F2B0D">
      <w:pPr>
        <w:numPr>
          <w:ilvl w:val="0"/>
          <w:numId w:val="111"/>
        </w:numPr>
        <w:spacing w:after="160" w:line="259" w:lineRule="auto"/>
        <w:contextualSpacing/>
        <w:jc w:val="both"/>
        <w:rPr>
          <w:rFonts w:eastAsia="Calibri"/>
          <w:lang w:eastAsia="en-US"/>
        </w:rPr>
      </w:pPr>
      <w:r w:rsidRPr="006C5E82">
        <w:rPr>
          <w:rFonts w:eastAsia="Calibri"/>
          <w:lang w:eastAsia="en-US"/>
        </w:rPr>
        <w:t>обязательные нормативы максимального размера риска на связанное с банком лицо (группу связанных с банком лиц);</w:t>
      </w:r>
    </w:p>
    <w:p w14:paraId="4930E159" w14:textId="77777777" w:rsidR="001A43AD" w:rsidRPr="006C5E82" w:rsidRDefault="001A43AD" w:rsidP="001F2B0D">
      <w:pPr>
        <w:numPr>
          <w:ilvl w:val="0"/>
          <w:numId w:val="111"/>
        </w:numPr>
        <w:spacing w:after="160" w:line="259" w:lineRule="auto"/>
        <w:contextualSpacing/>
        <w:jc w:val="both"/>
        <w:rPr>
          <w:rFonts w:eastAsia="Calibri"/>
          <w:lang w:eastAsia="en-US"/>
        </w:rPr>
      </w:pPr>
      <w:r w:rsidRPr="006C5E82">
        <w:rPr>
          <w:rFonts w:eastAsia="Calibri"/>
          <w:lang w:eastAsia="en-US"/>
        </w:rPr>
        <w:t>норматив краткосрочной ликвидности Н26 (Н27): расчет, нормативное значение, сфера применения;</w:t>
      </w:r>
    </w:p>
    <w:p w14:paraId="734200E0" w14:textId="77777777" w:rsidR="001A43AD" w:rsidRPr="006C5E82" w:rsidRDefault="001A43AD" w:rsidP="001F2B0D">
      <w:pPr>
        <w:numPr>
          <w:ilvl w:val="0"/>
          <w:numId w:val="111"/>
        </w:numPr>
        <w:spacing w:after="160" w:line="259" w:lineRule="auto"/>
        <w:contextualSpacing/>
        <w:jc w:val="both"/>
        <w:rPr>
          <w:rFonts w:eastAsia="Calibri"/>
          <w:lang w:eastAsia="en-US"/>
        </w:rPr>
      </w:pPr>
      <w:r w:rsidRPr="006C5E82">
        <w:rPr>
          <w:rFonts w:eastAsia="Calibri"/>
          <w:lang w:eastAsia="en-US"/>
        </w:rPr>
        <w:t>норматив структурной ликвидности (норматив чистого стабильного фондирования);</w:t>
      </w:r>
    </w:p>
    <w:p w14:paraId="462880A5" w14:textId="77777777" w:rsidR="001A43AD" w:rsidRPr="006C5E82" w:rsidRDefault="001A43AD" w:rsidP="001F2B0D">
      <w:pPr>
        <w:numPr>
          <w:ilvl w:val="0"/>
          <w:numId w:val="111"/>
        </w:numPr>
        <w:spacing w:after="160" w:line="259" w:lineRule="auto"/>
        <w:contextualSpacing/>
        <w:jc w:val="both"/>
        <w:rPr>
          <w:rFonts w:eastAsia="Calibri"/>
          <w:lang w:eastAsia="en-US"/>
        </w:rPr>
      </w:pPr>
      <w:r w:rsidRPr="006C5E82">
        <w:rPr>
          <w:rFonts w:eastAsia="Calibri"/>
          <w:lang w:eastAsia="en-US"/>
        </w:rPr>
        <w:t>расчет кредитными организациями показателя финансового рычага в соответствии с положениями «Базель III»;</w:t>
      </w:r>
    </w:p>
    <w:p w14:paraId="1ADC09BE" w14:textId="77777777" w:rsidR="001A43AD" w:rsidRPr="006C5E82" w:rsidRDefault="001A43AD" w:rsidP="001F2B0D">
      <w:pPr>
        <w:numPr>
          <w:ilvl w:val="0"/>
          <w:numId w:val="111"/>
        </w:numPr>
        <w:spacing w:after="160" w:line="259" w:lineRule="auto"/>
        <w:contextualSpacing/>
        <w:jc w:val="both"/>
        <w:rPr>
          <w:rFonts w:eastAsia="Calibri"/>
          <w:lang w:eastAsia="en-US"/>
        </w:rPr>
      </w:pPr>
      <w:r w:rsidRPr="006C5E82">
        <w:rPr>
          <w:rFonts w:eastAsia="Calibri"/>
          <w:lang w:eastAsia="en-US"/>
        </w:rPr>
        <w:t xml:space="preserve">обязательные нормативы небанковских кредитных организаций. </w:t>
      </w:r>
    </w:p>
    <w:p w14:paraId="066E82A9" w14:textId="77777777" w:rsidR="001A43AD" w:rsidRPr="006C5E82" w:rsidRDefault="001A43AD" w:rsidP="000E41E7">
      <w:pPr>
        <w:spacing w:after="160" w:line="259" w:lineRule="auto"/>
        <w:ind w:left="720"/>
        <w:contextualSpacing/>
        <w:jc w:val="both"/>
        <w:rPr>
          <w:rFonts w:eastAsia="Calibri"/>
          <w:lang w:eastAsia="en-US"/>
        </w:rPr>
      </w:pPr>
    </w:p>
    <w:p w14:paraId="58974F8E"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6. Оценка экономического положения банка</w:t>
      </w:r>
    </w:p>
    <w:p w14:paraId="3FD3E356" w14:textId="77777777" w:rsidR="001A43AD" w:rsidRPr="006C5E82" w:rsidRDefault="001A43AD" w:rsidP="001F2B0D">
      <w:pPr>
        <w:numPr>
          <w:ilvl w:val="0"/>
          <w:numId w:val="112"/>
        </w:numPr>
        <w:spacing w:after="160" w:line="259" w:lineRule="auto"/>
        <w:contextualSpacing/>
        <w:jc w:val="both"/>
        <w:rPr>
          <w:rFonts w:eastAsia="Calibri"/>
          <w:lang w:eastAsia="en-US"/>
        </w:rPr>
      </w:pPr>
      <w:r w:rsidRPr="006C5E82">
        <w:rPr>
          <w:rFonts w:eastAsia="Calibri"/>
          <w:lang w:eastAsia="en-US"/>
        </w:rPr>
        <w:t>анализ капитала кредитной организации, активов, доходности, ликвидности, обязательных нормативов;</w:t>
      </w:r>
    </w:p>
    <w:p w14:paraId="3EC53189" w14:textId="77777777" w:rsidR="001A43AD" w:rsidRPr="006C5E82" w:rsidRDefault="001A43AD" w:rsidP="001F2B0D">
      <w:pPr>
        <w:numPr>
          <w:ilvl w:val="0"/>
          <w:numId w:val="112"/>
        </w:numPr>
        <w:spacing w:after="160" w:line="259" w:lineRule="auto"/>
        <w:contextualSpacing/>
        <w:jc w:val="both"/>
        <w:rPr>
          <w:rFonts w:eastAsia="Calibri"/>
          <w:lang w:eastAsia="en-US"/>
        </w:rPr>
      </w:pPr>
      <w:r w:rsidRPr="006C5E82">
        <w:rPr>
          <w:rFonts w:eastAsia="Calibri"/>
          <w:lang w:eastAsia="en-US"/>
        </w:rPr>
        <w:t xml:space="preserve">анализ качества управления, прозрачности структуры собственности банка. </w:t>
      </w:r>
    </w:p>
    <w:p w14:paraId="2E0A1FB3" w14:textId="77777777" w:rsidR="001A43AD" w:rsidRPr="006C5E82" w:rsidRDefault="001A43AD" w:rsidP="000E41E7">
      <w:pPr>
        <w:spacing w:after="160" w:line="259" w:lineRule="auto"/>
        <w:ind w:left="720"/>
        <w:contextualSpacing/>
        <w:jc w:val="both"/>
        <w:rPr>
          <w:rFonts w:eastAsia="Calibri"/>
          <w:lang w:eastAsia="en-US"/>
        </w:rPr>
      </w:pPr>
    </w:p>
    <w:p w14:paraId="556EE214"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t>Часть 2. Бухгалтерский учет и финансовая отчетность кредитных организаций, банковских групп, банковских холдингов</w:t>
      </w:r>
    </w:p>
    <w:p w14:paraId="19E4011E" w14:textId="77777777" w:rsidR="001A43AD" w:rsidRPr="006C5E82" w:rsidRDefault="001A43AD" w:rsidP="000E41E7">
      <w:pPr>
        <w:spacing w:after="160" w:line="259" w:lineRule="auto"/>
        <w:ind w:right="-1"/>
        <w:jc w:val="both"/>
        <w:rPr>
          <w:rFonts w:eastAsia="Calibri"/>
          <w:b/>
          <w:lang w:eastAsia="en-US"/>
        </w:rPr>
      </w:pPr>
      <w:r w:rsidRPr="006C5E82">
        <w:rPr>
          <w:rFonts w:eastAsia="Calibri"/>
          <w:b/>
          <w:lang w:eastAsia="en-US"/>
        </w:rPr>
        <w:t>Тема 7. Правила ведения бухгалтерского учета в кредитных организациях</w:t>
      </w:r>
    </w:p>
    <w:p w14:paraId="5B0BAC4C" w14:textId="77777777" w:rsidR="001A43AD" w:rsidRPr="006C5E82" w:rsidRDefault="001A43AD" w:rsidP="001F2B0D">
      <w:pPr>
        <w:numPr>
          <w:ilvl w:val="0"/>
          <w:numId w:val="113"/>
        </w:numPr>
        <w:spacing w:after="160" w:line="259" w:lineRule="auto"/>
        <w:ind w:right="-1"/>
        <w:contextualSpacing/>
        <w:jc w:val="both"/>
        <w:rPr>
          <w:rFonts w:eastAsia="Calibri"/>
          <w:lang w:eastAsia="en-US"/>
        </w:rPr>
      </w:pPr>
      <w:r w:rsidRPr="006C5E82">
        <w:rPr>
          <w:rFonts w:eastAsia="Calibri"/>
          <w:lang w:eastAsia="en-US"/>
        </w:rPr>
        <w:t>Система отраслевых стандартов учета в кредитных организациях. Их место в системе бухгалтерского учета Российской Федерации. Сближение с МСФО.</w:t>
      </w:r>
    </w:p>
    <w:p w14:paraId="69DDB5A0" w14:textId="77777777" w:rsidR="001A43AD" w:rsidRPr="006C5E82" w:rsidRDefault="001A43AD" w:rsidP="001F2B0D">
      <w:pPr>
        <w:numPr>
          <w:ilvl w:val="0"/>
          <w:numId w:val="113"/>
        </w:numPr>
        <w:spacing w:after="160" w:line="259" w:lineRule="auto"/>
        <w:ind w:right="-1"/>
        <w:contextualSpacing/>
        <w:jc w:val="both"/>
        <w:rPr>
          <w:rFonts w:eastAsia="Calibri"/>
          <w:lang w:eastAsia="en-US"/>
        </w:rPr>
      </w:pPr>
      <w:r w:rsidRPr="006C5E82">
        <w:rPr>
          <w:rFonts w:eastAsia="Calibri"/>
          <w:lang w:eastAsia="en-US"/>
        </w:rPr>
        <w:t xml:space="preserve">Основные принципы бухгалтерского учета в кредитных организациях. План счетов бухгалтерского учета в кредитных организациях: его структура, виды счетов, краткая характеристика счетов. </w:t>
      </w:r>
    </w:p>
    <w:p w14:paraId="798DA90B" w14:textId="77777777" w:rsidR="001A43AD" w:rsidRPr="006C5E82" w:rsidRDefault="001A43AD" w:rsidP="000E41E7">
      <w:pPr>
        <w:spacing w:after="160" w:line="259" w:lineRule="auto"/>
        <w:jc w:val="both"/>
        <w:rPr>
          <w:rFonts w:eastAsia="Calibri"/>
          <w:b/>
          <w:bCs/>
          <w:lang w:eastAsia="en-US"/>
        </w:rPr>
      </w:pPr>
    </w:p>
    <w:p w14:paraId="4A9AF6BE" w14:textId="77777777" w:rsidR="001A43AD" w:rsidRPr="006C5E82" w:rsidRDefault="001A43AD" w:rsidP="000E41E7">
      <w:pPr>
        <w:spacing w:after="160" w:line="259" w:lineRule="auto"/>
        <w:jc w:val="both"/>
        <w:rPr>
          <w:rFonts w:eastAsia="Calibri"/>
          <w:b/>
          <w:lang w:eastAsia="en-US"/>
        </w:rPr>
      </w:pPr>
      <w:r w:rsidRPr="006C5E82">
        <w:rPr>
          <w:rFonts w:eastAsia="Calibri"/>
          <w:b/>
          <w:bCs/>
          <w:lang w:eastAsia="en-US"/>
        </w:rPr>
        <w:t xml:space="preserve">Тема </w:t>
      </w:r>
      <w:r w:rsidRPr="006C5E82">
        <w:rPr>
          <w:rFonts w:eastAsia="Calibri"/>
          <w:b/>
          <w:lang w:eastAsia="en-US"/>
        </w:rPr>
        <w:t>8.  Учет вложений в ценные бумаги и производные финансовые инструменты в соответствии с МСФО (IFRS) 9 «Финансовые инструменты» и МСФО (IFRS) 13 «Оценка справедливой стоимости» и Положением Банка России № 606-П</w:t>
      </w:r>
    </w:p>
    <w:p w14:paraId="35F8B8A8" w14:textId="77777777" w:rsidR="001A43AD" w:rsidRPr="006C5E82" w:rsidRDefault="001A43AD" w:rsidP="001F2B0D">
      <w:pPr>
        <w:numPr>
          <w:ilvl w:val="0"/>
          <w:numId w:val="114"/>
        </w:numPr>
        <w:spacing w:after="160" w:line="259" w:lineRule="auto"/>
        <w:contextualSpacing/>
        <w:jc w:val="both"/>
        <w:rPr>
          <w:rFonts w:eastAsia="Calibri"/>
          <w:lang w:eastAsia="en-US"/>
        </w:rPr>
      </w:pPr>
      <w:r w:rsidRPr="006C5E82">
        <w:rPr>
          <w:rFonts w:eastAsia="Calibri"/>
          <w:lang w:eastAsia="en-US"/>
        </w:rPr>
        <w:t>классификация ценных бумаг для целей учета: распределение по оценочным категориям в результате выбранной бизнес-модели, изменение применяемой бизнес-модели в отношении ценных бумаг (Положение Банка России № 606-П);</w:t>
      </w:r>
    </w:p>
    <w:p w14:paraId="21D0D282" w14:textId="77777777" w:rsidR="001A43AD" w:rsidRPr="006C5E82" w:rsidRDefault="001A43AD" w:rsidP="001F2B0D">
      <w:pPr>
        <w:numPr>
          <w:ilvl w:val="0"/>
          <w:numId w:val="114"/>
        </w:numPr>
        <w:spacing w:after="160" w:line="259" w:lineRule="auto"/>
        <w:contextualSpacing/>
        <w:jc w:val="both"/>
        <w:rPr>
          <w:rFonts w:eastAsia="Calibri"/>
          <w:lang w:eastAsia="en-US"/>
        </w:rPr>
      </w:pPr>
      <w:r w:rsidRPr="006C5E82">
        <w:rPr>
          <w:rFonts w:eastAsia="Calibri"/>
          <w:lang w:eastAsia="en-US"/>
        </w:rPr>
        <w:t xml:space="preserve">первоначальное признание ценных бумаг по справедливой стоимости: отражение финансового результата, учет отсроченной разницы; </w:t>
      </w:r>
    </w:p>
    <w:p w14:paraId="63289805" w14:textId="77777777" w:rsidR="001A43AD" w:rsidRPr="006C5E82" w:rsidRDefault="001A43AD" w:rsidP="001F2B0D">
      <w:pPr>
        <w:numPr>
          <w:ilvl w:val="0"/>
          <w:numId w:val="114"/>
        </w:numPr>
        <w:spacing w:after="160" w:line="259" w:lineRule="auto"/>
        <w:contextualSpacing/>
        <w:jc w:val="both"/>
        <w:rPr>
          <w:rFonts w:eastAsia="Calibri"/>
          <w:lang w:eastAsia="en-US"/>
        </w:rPr>
      </w:pPr>
      <w:r w:rsidRPr="006C5E82">
        <w:rPr>
          <w:rFonts w:eastAsia="Calibri"/>
          <w:lang w:eastAsia="en-US"/>
        </w:rPr>
        <w:lastRenderedPageBreak/>
        <w:t>оценка справедливой стоимости в соответствии с МСФО (IFRS) 13: наблюдаемые и ненаблюдаемые данные, источники информации, классификация уровня справедливой стоимости;</w:t>
      </w:r>
    </w:p>
    <w:p w14:paraId="275CED02" w14:textId="77777777" w:rsidR="001A43AD" w:rsidRPr="006C5E82" w:rsidRDefault="001A43AD" w:rsidP="001F2B0D">
      <w:pPr>
        <w:numPr>
          <w:ilvl w:val="0"/>
          <w:numId w:val="114"/>
        </w:numPr>
        <w:spacing w:after="160" w:line="259" w:lineRule="auto"/>
        <w:contextualSpacing/>
        <w:jc w:val="both"/>
        <w:rPr>
          <w:rFonts w:eastAsia="Calibri"/>
          <w:lang w:eastAsia="en-US"/>
        </w:rPr>
      </w:pPr>
      <w:r w:rsidRPr="006C5E82">
        <w:rPr>
          <w:rFonts w:eastAsia="Calibri"/>
          <w:lang w:eastAsia="en-US"/>
        </w:rPr>
        <w:t>учет ценных бумаг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w:t>
      </w:r>
    </w:p>
    <w:p w14:paraId="32FD1C80" w14:textId="77777777" w:rsidR="001A43AD" w:rsidRPr="006C5E82" w:rsidRDefault="001A43AD" w:rsidP="001F2B0D">
      <w:pPr>
        <w:numPr>
          <w:ilvl w:val="0"/>
          <w:numId w:val="114"/>
        </w:numPr>
        <w:spacing w:after="160" w:line="259" w:lineRule="auto"/>
        <w:contextualSpacing/>
        <w:jc w:val="both"/>
        <w:rPr>
          <w:rFonts w:eastAsia="Calibri"/>
          <w:lang w:eastAsia="en-US"/>
        </w:rPr>
      </w:pPr>
      <w:r w:rsidRPr="006C5E82">
        <w:rPr>
          <w:rFonts w:eastAsia="Calibri"/>
          <w:lang w:eastAsia="en-US"/>
        </w:rPr>
        <w:t>методы расчета амортизированной стоимости в соответствии с МСФО (IFRS) 9. Рыночные и нерыночные процентные ставки. Источники получения информации;</w:t>
      </w:r>
    </w:p>
    <w:p w14:paraId="333B2BE0" w14:textId="77777777" w:rsidR="001A43AD" w:rsidRPr="006C5E82" w:rsidRDefault="001A43AD" w:rsidP="001F2B0D">
      <w:pPr>
        <w:numPr>
          <w:ilvl w:val="0"/>
          <w:numId w:val="114"/>
        </w:numPr>
        <w:spacing w:after="160" w:line="259" w:lineRule="auto"/>
        <w:contextualSpacing/>
        <w:jc w:val="both"/>
        <w:rPr>
          <w:rFonts w:eastAsia="Calibri"/>
          <w:lang w:eastAsia="en-US"/>
        </w:rPr>
      </w:pPr>
      <w:r w:rsidRPr="006C5E82">
        <w:rPr>
          <w:rFonts w:eastAsia="Calibri"/>
          <w:lang w:eastAsia="en-US"/>
        </w:rPr>
        <w:t>учет ценных бумаг по справедливой стоимости через прочий совокупный доход и через прибыль или убыток. Переоценка по справедливой стоимости;</w:t>
      </w:r>
    </w:p>
    <w:p w14:paraId="000EEDE5" w14:textId="77777777" w:rsidR="001A43AD" w:rsidRPr="006C5E82" w:rsidRDefault="001A43AD" w:rsidP="001F2B0D">
      <w:pPr>
        <w:numPr>
          <w:ilvl w:val="0"/>
          <w:numId w:val="114"/>
        </w:numPr>
        <w:spacing w:after="160" w:line="259" w:lineRule="auto"/>
        <w:contextualSpacing/>
        <w:jc w:val="both"/>
        <w:rPr>
          <w:rFonts w:eastAsia="Calibri"/>
          <w:lang w:eastAsia="en-US"/>
        </w:rPr>
      </w:pPr>
      <w:r w:rsidRPr="006C5E82">
        <w:rPr>
          <w:rFonts w:eastAsia="Calibri"/>
          <w:lang w:eastAsia="en-US"/>
        </w:rPr>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57C92289" w14:textId="77777777" w:rsidR="001A43AD" w:rsidRPr="006C5E82" w:rsidRDefault="001A43AD" w:rsidP="001F2B0D">
      <w:pPr>
        <w:numPr>
          <w:ilvl w:val="0"/>
          <w:numId w:val="114"/>
        </w:numPr>
        <w:spacing w:after="160" w:line="259" w:lineRule="auto"/>
        <w:contextualSpacing/>
        <w:jc w:val="both"/>
        <w:rPr>
          <w:rFonts w:eastAsia="Calibri"/>
          <w:lang w:eastAsia="en-US"/>
        </w:rPr>
      </w:pPr>
      <w:r w:rsidRPr="006C5E82">
        <w:rPr>
          <w:rFonts w:eastAsia="Calibri"/>
          <w:lang w:eastAsia="en-US"/>
        </w:rPr>
        <w:t>учет сделок на главе Г «Счета по учету требований и обязательств по производным финансовым инструментам и прочим договорам (сделкам), по которым расчеты и поставка осуществляются не ранее следующего дня после дня заключения договора (сделки)»;</w:t>
      </w:r>
    </w:p>
    <w:p w14:paraId="5A3ED263" w14:textId="77777777" w:rsidR="001A43AD" w:rsidRPr="006C5E82" w:rsidRDefault="001A43AD" w:rsidP="001F2B0D">
      <w:pPr>
        <w:numPr>
          <w:ilvl w:val="0"/>
          <w:numId w:val="114"/>
        </w:numPr>
        <w:spacing w:after="160" w:line="259" w:lineRule="auto"/>
        <w:contextualSpacing/>
        <w:jc w:val="both"/>
        <w:rPr>
          <w:rFonts w:eastAsia="Calibri"/>
          <w:lang w:eastAsia="en-US"/>
        </w:rPr>
      </w:pPr>
      <w:r w:rsidRPr="006C5E82">
        <w:rPr>
          <w:rFonts w:eastAsia="Calibri"/>
          <w:lang w:eastAsia="en-US"/>
        </w:rPr>
        <w:t xml:space="preserve">учет производных финансовых инструментов, пример отражения в учете форвардного контракта; </w:t>
      </w:r>
    </w:p>
    <w:p w14:paraId="371A07AB" w14:textId="77777777" w:rsidR="001A43AD" w:rsidRPr="006C5E82" w:rsidRDefault="001A43AD" w:rsidP="001F2B0D">
      <w:pPr>
        <w:numPr>
          <w:ilvl w:val="0"/>
          <w:numId w:val="114"/>
        </w:numPr>
        <w:spacing w:after="160" w:line="259" w:lineRule="auto"/>
        <w:contextualSpacing/>
        <w:jc w:val="both"/>
        <w:rPr>
          <w:rFonts w:eastAsia="Calibri"/>
          <w:lang w:eastAsia="en-US"/>
        </w:rPr>
      </w:pPr>
      <w:r w:rsidRPr="006C5E82">
        <w:rPr>
          <w:rFonts w:eastAsia="Calibri"/>
          <w:lang w:eastAsia="en-US"/>
        </w:rPr>
        <w:t>учет сделок РЕПО и займов, выданных ценными бумагами;</w:t>
      </w:r>
    </w:p>
    <w:p w14:paraId="7CA4ED94" w14:textId="77777777" w:rsidR="001A43AD" w:rsidRPr="006C5E82" w:rsidRDefault="001A43AD" w:rsidP="001F2B0D">
      <w:pPr>
        <w:numPr>
          <w:ilvl w:val="0"/>
          <w:numId w:val="114"/>
        </w:numPr>
        <w:spacing w:after="160" w:line="259" w:lineRule="auto"/>
        <w:contextualSpacing/>
        <w:jc w:val="both"/>
        <w:rPr>
          <w:rFonts w:eastAsia="Calibri"/>
          <w:lang w:eastAsia="en-US"/>
        </w:rPr>
      </w:pPr>
      <w:r w:rsidRPr="006C5E82">
        <w:rPr>
          <w:rFonts w:eastAsia="Calibri"/>
          <w:lang w:eastAsia="en-US"/>
        </w:rPr>
        <w:t>учет приобретенных векселей в соответствии с выбранной бизнес-моделью и оценочной категорией;</w:t>
      </w:r>
    </w:p>
    <w:p w14:paraId="5E3B4B63" w14:textId="77777777" w:rsidR="001A43AD" w:rsidRPr="006C5E82" w:rsidRDefault="001A43AD" w:rsidP="001F2B0D">
      <w:pPr>
        <w:numPr>
          <w:ilvl w:val="0"/>
          <w:numId w:val="114"/>
        </w:numPr>
        <w:spacing w:after="160" w:line="259" w:lineRule="auto"/>
        <w:contextualSpacing/>
        <w:jc w:val="both"/>
        <w:rPr>
          <w:rFonts w:eastAsia="Calibri"/>
          <w:lang w:eastAsia="en-US"/>
        </w:rPr>
      </w:pPr>
      <w:r w:rsidRPr="006C5E82">
        <w:rPr>
          <w:rFonts w:eastAsia="Calibri"/>
          <w:lang w:eastAsia="en-US"/>
        </w:rPr>
        <w:t>учет деятельности кредитной организации по управлению рисками, предусматривающей использование для этого инструментов хеджирования (Отраслевой стандарт бухгалтерского учета хеджирования кредитными организациями).</w:t>
      </w:r>
    </w:p>
    <w:p w14:paraId="23C8024A" w14:textId="77777777" w:rsidR="001A43AD" w:rsidRPr="006C5E82" w:rsidRDefault="001A43AD" w:rsidP="000E41E7">
      <w:pPr>
        <w:spacing w:after="160" w:line="259" w:lineRule="auto"/>
        <w:ind w:left="720"/>
        <w:contextualSpacing/>
        <w:jc w:val="both"/>
        <w:rPr>
          <w:rFonts w:eastAsia="Calibri"/>
          <w:lang w:eastAsia="en-US"/>
        </w:rPr>
      </w:pPr>
    </w:p>
    <w:p w14:paraId="4B0C84E2"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9. Учет кредитов и прочих размещенных средств (Положение Банка России № 605-П)</w:t>
      </w:r>
    </w:p>
    <w:p w14:paraId="3A52AE30" w14:textId="77777777" w:rsidR="001A43AD" w:rsidRPr="006C5E82" w:rsidRDefault="001A43AD" w:rsidP="001F2B0D">
      <w:pPr>
        <w:numPr>
          <w:ilvl w:val="0"/>
          <w:numId w:val="13"/>
        </w:numPr>
        <w:spacing w:after="160" w:line="259" w:lineRule="auto"/>
        <w:contextualSpacing/>
        <w:jc w:val="both"/>
        <w:rPr>
          <w:rFonts w:eastAsia="Calibri"/>
          <w:lang w:eastAsia="en-US"/>
        </w:rPr>
      </w:pPr>
      <w:r w:rsidRPr="006C5E82">
        <w:rPr>
          <w:rFonts w:eastAsia="Calibri"/>
          <w:lang w:eastAsia="en-US"/>
        </w:rPr>
        <w:t>учет кредитов по амортизированной стоимости и по справедливой стоимости. Оценка справедливой стоимости при первоначальном признании. Рыночные и нерыночные процентные ставки;</w:t>
      </w:r>
    </w:p>
    <w:p w14:paraId="10F14A59" w14:textId="77777777" w:rsidR="001A43AD" w:rsidRPr="006C5E82" w:rsidRDefault="001A43AD" w:rsidP="001F2B0D">
      <w:pPr>
        <w:numPr>
          <w:ilvl w:val="0"/>
          <w:numId w:val="13"/>
        </w:numPr>
        <w:spacing w:after="160" w:line="259" w:lineRule="auto"/>
        <w:contextualSpacing/>
        <w:jc w:val="both"/>
        <w:rPr>
          <w:rFonts w:eastAsia="Calibri"/>
          <w:lang w:eastAsia="en-US"/>
        </w:rPr>
      </w:pPr>
      <w:r w:rsidRPr="006C5E82">
        <w:rPr>
          <w:rFonts w:eastAsia="Calibri"/>
          <w:lang w:eastAsia="en-US"/>
        </w:rPr>
        <w:t>учет процентных доходов, расчет эффективной процентной ставки. Корректировка до эффективной процентной ставки. Пересмотр условий договора;</w:t>
      </w:r>
    </w:p>
    <w:p w14:paraId="13BDE2D2" w14:textId="77777777" w:rsidR="001A43AD" w:rsidRPr="006C5E82" w:rsidRDefault="001A43AD" w:rsidP="001F2B0D">
      <w:pPr>
        <w:numPr>
          <w:ilvl w:val="0"/>
          <w:numId w:val="13"/>
        </w:numPr>
        <w:spacing w:after="160" w:line="259" w:lineRule="auto"/>
        <w:contextualSpacing/>
        <w:jc w:val="both"/>
        <w:rPr>
          <w:rFonts w:eastAsia="Calibri"/>
          <w:lang w:eastAsia="en-US"/>
        </w:rPr>
      </w:pPr>
      <w:r w:rsidRPr="006C5E82">
        <w:rPr>
          <w:rFonts w:eastAsia="Calibri"/>
          <w:lang w:eastAsia="en-US"/>
        </w:rPr>
        <w:t>погашение кредитов по сроку и досрочное. Списание безнадежной задолженности, уступка прав требования;</w:t>
      </w:r>
    </w:p>
    <w:p w14:paraId="76B34563" w14:textId="77777777" w:rsidR="001A43AD" w:rsidRPr="006C5E82" w:rsidRDefault="001A43AD" w:rsidP="001F2B0D">
      <w:pPr>
        <w:numPr>
          <w:ilvl w:val="0"/>
          <w:numId w:val="13"/>
        </w:numPr>
        <w:spacing w:after="160" w:line="259" w:lineRule="auto"/>
        <w:contextualSpacing/>
        <w:jc w:val="both"/>
        <w:rPr>
          <w:rFonts w:eastAsia="Calibri"/>
          <w:lang w:eastAsia="en-US"/>
        </w:rPr>
      </w:pPr>
      <w:r w:rsidRPr="006C5E82">
        <w:rPr>
          <w:rFonts w:eastAsia="Calibri"/>
          <w:lang w:eastAsia="en-US"/>
        </w:rPr>
        <w:t>учет резервов на возможные потери. Учет оценочного резерва;</w:t>
      </w:r>
    </w:p>
    <w:p w14:paraId="5679E285" w14:textId="77777777" w:rsidR="001A43AD" w:rsidRPr="006C5E82" w:rsidRDefault="001A43AD" w:rsidP="001F2B0D">
      <w:pPr>
        <w:numPr>
          <w:ilvl w:val="0"/>
          <w:numId w:val="13"/>
        </w:numPr>
        <w:spacing w:after="160" w:line="259" w:lineRule="auto"/>
        <w:contextualSpacing/>
        <w:jc w:val="both"/>
        <w:rPr>
          <w:rFonts w:eastAsia="Calibri"/>
          <w:lang w:eastAsia="en-US"/>
        </w:rPr>
      </w:pPr>
      <w:r w:rsidRPr="006C5E82">
        <w:rPr>
          <w:rFonts w:eastAsia="Calibri"/>
          <w:lang w:eastAsia="en-US"/>
        </w:rPr>
        <w:t>учет обязательств по предоставлению кредитов (кредитная линия) и банковских гарантий по справедливой стоимости;</w:t>
      </w:r>
    </w:p>
    <w:p w14:paraId="1CF3F663" w14:textId="77777777" w:rsidR="001A43AD" w:rsidRPr="006C5E82" w:rsidRDefault="001A43AD" w:rsidP="001F2B0D">
      <w:pPr>
        <w:numPr>
          <w:ilvl w:val="0"/>
          <w:numId w:val="13"/>
        </w:numPr>
        <w:spacing w:after="160" w:line="259" w:lineRule="auto"/>
        <w:contextualSpacing/>
        <w:jc w:val="both"/>
        <w:rPr>
          <w:rFonts w:eastAsia="Calibri"/>
          <w:lang w:eastAsia="en-US"/>
        </w:rPr>
      </w:pPr>
      <w:r w:rsidRPr="006C5E82">
        <w:rPr>
          <w:rFonts w:eastAsia="Calibri"/>
          <w:lang w:eastAsia="en-US"/>
        </w:rPr>
        <w:t>учет приобретенных прав требования: справедливая стоимость при первоначальном признании, начисление доходов, погашение, вторичная уступка.</w:t>
      </w:r>
    </w:p>
    <w:p w14:paraId="56400749" w14:textId="77777777" w:rsidR="001A43AD" w:rsidRPr="006C5E82" w:rsidRDefault="001A43AD" w:rsidP="000E41E7">
      <w:pPr>
        <w:spacing w:after="160" w:line="259" w:lineRule="auto"/>
        <w:ind w:left="720"/>
        <w:contextualSpacing/>
        <w:jc w:val="both"/>
        <w:rPr>
          <w:rFonts w:eastAsia="Calibri"/>
          <w:lang w:eastAsia="en-US"/>
        </w:rPr>
      </w:pPr>
    </w:p>
    <w:p w14:paraId="716454C2"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10. Учет депозитов, вкладов и прочих привлеченных средств (Положение Банка России № 604-П)</w:t>
      </w:r>
    </w:p>
    <w:p w14:paraId="31147D21" w14:textId="77777777" w:rsidR="001A43AD" w:rsidRPr="006C5E82" w:rsidRDefault="001A43AD" w:rsidP="001F2B0D">
      <w:pPr>
        <w:numPr>
          <w:ilvl w:val="0"/>
          <w:numId w:val="11"/>
        </w:numPr>
        <w:spacing w:after="160" w:line="259" w:lineRule="auto"/>
        <w:contextualSpacing/>
        <w:jc w:val="both"/>
        <w:rPr>
          <w:rFonts w:eastAsia="Calibri"/>
          <w:lang w:eastAsia="en-US"/>
        </w:rPr>
      </w:pPr>
      <w:r w:rsidRPr="006C5E82">
        <w:rPr>
          <w:rFonts w:eastAsia="Calibri"/>
          <w:lang w:eastAsia="en-US"/>
        </w:rPr>
        <w:lastRenderedPageBreak/>
        <w:t>учет депозитов по амортизированной и по справедливой стоимости. Оценка справедливой стоимости при первоначальном признании. Рыночные и нерыночные процентные ставки;</w:t>
      </w:r>
    </w:p>
    <w:p w14:paraId="7A112F21" w14:textId="77777777" w:rsidR="001A43AD" w:rsidRPr="006C5E82" w:rsidRDefault="001A43AD" w:rsidP="001F2B0D">
      <w:pPr>
        <w:numPr>
          <w:ilvl w:val="0"/>
          <w:numId w:val="11"/>
        </w:numPr>
        <w:spacing w:after="160" w:line="259" w:lineRule="auto"/>
        <w:contextualSpacing/>
        <w:jc w:val="both"/>
        <w:rPr>
          <w:rFonts w:eastAsia="Calibri"/>
          <w:lang w:eastAsia="en-US"/>
        </w:rPr>
      </w:pPr>
      <w:r w:rsidRPr="006C5E82">
        <w:rPr>
          <w:rFonts w:eastAsia="Calibri"/>
          <w:lang w:eastAsia="en-US"/>
        </w:rPr>
        <w:t>учет процентных расходов. Расчет эффективной процентной ставки и корректировка процентов по договору;</w:t>
      </w:r>
    </w:p>
    <w:p w14:paraId="004A0485" w14:textId="77777777" w:rsidR="001A43AD" w:rsidRPr="006C5E82" w:rsidRDefault="001A43AD" w:rsidP="001F2B0D">
      <w:pPr>
        <w:numPr>
          <w:ilvl w:val="0"/>
          <w:numId w:val="11"/>
        </w:numPr>
        <w:spacing w:after="160" w:line="259" w:lineRule="auto"/>
        <w:contextualSpacing/>
        <w:jc w:val="both"/>
        <w:rPr>
          <w:rFonts w:eastAsia="Calibri"/>
          <w:lang w:eastAsia="en-US"/>
        </w:rPr>
      </w:pPr>
      <w:r w:rsidRPr="006C5E82">
        <w:rPr>
          <w:rFonts w:eastAsia="Calibri"/>
          <w:lang w:eastAsia="en-US"/>
        </w:rPr>
        <w:t>прекращение признания депозитов, вкладов и прочих привлеченных средств - по сроку и досрочное.</w:t>
      </w:r>
    </w:p>
    <w:p w14:paraId="329C1BCA" w14:textId="77777777" w:rsidR="001A43AD" w:rsidRPr="006C5E82" w:rsidRDefault="001A43AD" w:rsidP="000E41E7">
      <w:pPr>
        <w:spacing w:after="160" w:line="259" w:lineRule="auto"/>
        <w:ind w:left="720"/>
        <w:contextualSpacing/>
        <w:jc w:val="both"/>
        <w:rPr>
          <w:rFonts w:eastAsia="Calibri"/>
          <w:lang w:eastAsia="en-US"/>
        </w:rPr>
      </w:pPr>
    </w:p>
    <w:p w14:paraId="29E2D413" w14:textId="77777777" w:rsidR="001A43AD" w:rsidRPr="006C5E82" w:rsidRDefault="001A43AD" w:rsidP="000E41E7">
      <w:pPr>
        <w:spacing w:after="160" w:line="259" w:lineRule="auto"/>
        <w:jc w:val="both"/>
        <w:rPr>
          <w:rFonts w:eastAsia="Calibri"/>
          <w:b/>
          <w:lang w:eastAsia="en-US"/>
        </w:rPr>
      </w:pPr>
      <w:r w:rsidRPr="006C5E82">
        <w:rPr>
          <w:rFonts w:eastAsia="Calibri"/>
          <w:b/>
          <w:bCs/>
          <w:lang w:eastAsia="en-US"/>
        </w:rPr>
        <w:t xml:space="preserve">Тема 11. </w:t>
      </w:r>
      <w:r w:rsidRPr="006C5E82">
        <w:rPr>
          <w:rFonts w:eastAsia="Calibri"/>
          <w:b/>
          <w:lang w:eastAsia="en-US"/>
        </w:rPr>
        <w:t>Учет выпуска собственных ценных бумаг: векселей, облигаций, депозитных и сберегательных сертификатов (Положение Банка России № 604-П)</w:t>
      </w:r>
    </w:p>
    <w:p w14:paraId="7DEEADE5" w14:textId="77777777" w:rsidR="001A43AD" w:rsidRPr="006C5E82" w:rsidRDefault="001A43AD" w:rsidP="001F2B0D">
      <w:pPr>
        <w:numPr>
          <w:ilvl w:val="0"/>
          <w:numId w:val="12"/>
        </w:numPr>
        <w:spacing w:after="160" w:line="259" w:lineRule="auto"/>
        <w:contextualSpacing/>
        <w:jc w:val="both"/>
        <w:rPr>
          <w:rFonts w:eastAsia="Calibri"/>
          <w:lang w:eastAsia="en-US"/>
        </w:rPr>
      </w:pPr>
      <w:r w:rsidRPr="006C5E82">
        <w:rPr>
          <w:rFonts w:eastAsia="Calibri"/>
          <w:lang w:eastAsia="en-US"/>
        </w:rPr>
        <w:t>первоначальное признание выпущенных ценных бумаг;</w:t>
      </w:r>
    </w:p>
    <w:p w14:paraId="489237F5" w14:textId="77777777" w:rsidR="001A43AD" w:rsidRPr="006C5E82" w:rsidRDefault="001A43AD" w:rsidP="001F2B0D">
      <w:pPr>
        <w:numPr>
          <w:ilvl w:val="0"/>
          <w:numId w:val="12"/>
        </w:numPr>
        <w:spacing w:after="160" w:line="259" w:lineRule="auto"/>
        <w:contextualSpacing/>
        <w:jc w:val="both"/>
        <w:rPr>
          <w:rFonts w:eastAsia="Calibri"/>
          <w:lang w:eastAsia="en-US"/>
        </w:rPr>
      </w:pPr>
      <w:r w:rsidRPr="006C5E82">
        <w:rPr>
          <w:rFonts w:eastAsia="Calibri"/>
          <w:lang w:eastAsia="en-US"/>
        </w:rPr>
        <w:t>выпуск собственных векселей, оценка справедливой стоимости при первоначальном признании. Рыночные и нерыночные процентные (дисконтные) расходы по векселю. Особенности применения метода эффективной процентной ставки. Расчет амортизированной стоимости векселя, номинированного в иностранной валюте;</w:t>
      </w:r>
    </w:p>
    <w:p w14:paraId="2C797EF5" w14:textId="77777777" w:rsidR="001A43AD" w:rsidRPr="006C5E82" w:rsidRDefault="001A43AD" w:rsidP="001F2B0D">
      <w:pPr>
        <w:numPr>
          <w:ilvl w:val="0"/>
          <w:numId w:val="12"/>
        </w:numPr>
        <w:spacing w:after="160" w:line="259" w:lineRule="auto"/>
        <w:contextualSpacing/>
        <w:jc w:val="both"/>
        <w:rPr>
          <w:rFonts w:eastAsia="Calibri"/>
          <w:lang w:eastAsia="en-US"/>
        </w:rPr>
      </w:pPr>
      <w:r w:rsidRPr="006C5E82">
        <w:rPr>
          <w:rFonts w:eastAsia="Calibri"/>
          <w:lang w:eastAsia="en-US"/>
        </w:rPr>
        <w:t>выпуск собственных облигаций. Справедливая стоимость при первоначальном признании. Применение эффективной процентной ставки при плавающей купонной ставке. Амортизированная стоимость облигаций с индексацией номинала. Выкуп собственных облигаций. Проблемы расчета справедливой стоимости выпущенных облигаций в результате изменения кредитного риска;</w:t>
      </w:r>
    </w:p>
    <w:p w14:paraId="4C084562" w14:textId="77777777" w:rsidR="001A43AD" w:rsidRPr="006C5E82" w:rsidRDefault="001A43AD" w:rsidP="001F2B0D">
      <w:pPr>
        <w:numPr>
          <w:ilvl w:val="0"/>
          <w:numId w:val="12"/>
        </w:numPr>
        <w:spacing w:after="160" w:line="259" w:lineRule="auto"/>
        <w:contextualSpacing/>
        <w:jc w:val="both"/>
        <w:rPr>
          <w:rFonts w:eastAsia="Calibri"/>
          <w:lang w:eastAsia="en-US"/>
        </w:rPr>
      </w:pPr>
      <w:r w:rsidRPr="006C5E82">
        <w:rPr>
          <w:rFonts w:eastAsia="Calibri"/>
          <w:lang w:eastAsia="en-US"/>
        </w:rPr>
        <w:t>выпуск депозитных и сберегательных сертификатов. Первоначальное признание по справедливой стоимости. Погашение по сроку. Досрочное погашение;</w:t>
      </w:r>
    </w:p>
    <w:p w14:paraId="745AAC45" w14:textId="77777777" w:rsidR="001A43AD" w:rsidRPr="006C5E82" w:rsidRDefault="001A43AD" w:rsidP="001F2B0D">
      <w:pPr>
        <w:numPr>
          <w:ilvl w:val="0"/>
          <w:numId w:val="12"/>
        </w:numPr>
        <w:spacing w:after="160" w:line="259" w:lineRule="auto"/>
        <w:contextualSpacing/>
        <w:jc w:val="both"/>
        <w:rPr>
          <w:rFonts w:eastAsia="Calibri"/>
          <w:lang w:eastAsia="en-US"/>
        </w:rPr>
      </w:pPr>
      <w:r w:rsidRPr="006C5E82">
        <w:rPr>
          <w:rFonts w:eastAsia="Calibri"/>
          <w:lang w:eastAsia="en-US"/>
        </w:rPr>
        <w:t>начисление процентного (купонного) расхода по выпущенным ценным бумагам;</w:t>
      </w:r>
    </w:p>
    <w:p w14:paraId="558FD3F1" w14:textId="77777777" w:rsidR="001A43AD" w:rsidRPr="006C5E82" w:rsidRDefault="001A43AD" w:rsidP="001F2B0D">
      <w:pPr>
        <w:numPr>
          <w:ilvl w:val="0"/>
          <w:numId w:val="12"/>
        </w:numPr>
        <w:spacing w:after="160" w:line="259" w:lineRule="auto"/>
        <w:contextualSpacing/>
        <w:jc w:val="both"/>
        <w:rPr>
          <w:rFonts w:eastAsia="Calibri"/>
          <w:lang w:eastAsia="en-US"/>
        </w:rPr>
      </w:pPr>
      <w:r w:rsidRPr="006C5E82">
        <w:rPr>
          <w:rFonts w:eastAsia="Calibri"/>
          <w:lang w:eastAsia="en-US"/>
        </w:rPr>
        <w:t>отражение в учете финансового обязательства после первоначального признания.</w:t>
      </w:r>
    </w:p>
    <w:p w14:paraId="09C2AE94" w14:textId="77777777" w:rsidR="001A43AD" w:rsidRPr="006C5E82" w:rsidRDefault="001A43AD" w:rsidP="000E41E7">
      <w:pPr>
        <w:spacing w:after="160" w:line="259" w:lineRule="auto"/>
        <w:ind w:left="720"/>
        <w:contextualSpacing/>
        <w:jc w:val="both"/>
        <w:rPr>
          <w:rFonts w:eastAsia="Calibri"/>
          <w:lang w:eastAsia="en-US"/>
        </w:rPr>
      </w:pPr>
    </w:p>
    <w:p w14:paraId="0CB01812" w14:textId="77777777" w:rsidR="001A43AD" w:rsidRPr="006C5E82" w:rsidRDefault="001A43AD" w:rsidP="000E41E7">
      <w:pPr>
        <w:spacing w:after="160" w:line="259" w:lineRule="auto"/>
        <w:jc w:val="both"/>
        <w:rPr>
          <w:rFonts w:eastAsia="Calibri"/>
          <w:b/>
          <w:lang w:eastAsia="en-US"/>
        </w:rPr>
      </w:pPr>
      <w:r w:rsidRPr="006C5E82">
        <w:rPr>
          <w:rFonts w:eastAsia="Calibri"/>
          <w:b/>
          <w:bCs/>
          <w:lang w:eastAsia="en-US"/>
        </w:rPr>
        <w:t xml:space="preserve">Тема 12. </w:t>
      </w:r>
      <w:r w:rsidRPr="006C5E82">
        <w:rPr>
          <w:rFonts w:eastAsia="Calibri"/>
          <w:b/>
          <w:lang w:eastAsia="en-US"/>
        </w:rPr>
        <w:t>Отраслевой стандарт по учету доходов и расходов кредитной организации. Особенности формирования Отчета о финансовых результатах. Порядок бухгалтерского учета нефинансовых активов в кредитных организациях в соответствии с отраслевыми стандартами бухгалтерского учета</w:t>
      </w:r>
    </w:p>
    <w:p w14:paraId="5A9815C5" w14:textId="77777777" w:rsidR="001A43AD" w:rsidRPr="006C5E82" w:rsidRDefault="001A43AD" w:rsidP="001F2B0D">
      <w:pPr>
        <w:numPr>
          <w:ilvl w:val="0"/>
          <w:numId w:val="14"/>
        </w:numPr>
        <w:spacing w:after="160" w:line="259" w:lineRule="auto"/>
        <w:contextualSpacing/>
        <w:jc w:val="both"/>
        <w:rPr>
          <w:rFonts w:eastAsia="Calibri"/>
          <w:lang w:eastAsia="en-US"/>
        </w:rPr>
      </w:pPr>
      <w:r w:rsidRPr="006C5E82">
        <w:rPr>
          <w:rFonts w:eastAsia="Calibri"/>
          <w:lang w:eastAsia="en-US"/>
        </w:rPr>
        <w:t>состав и учет процентных доходов и процентных расходов;</w:t>
      </w:r>
    </w:p>
    <w:p w14:paraId="17881F5B" w14:textId="77777777" w:rsidR="001A43AD" w:rsidRPr="006C5E82" w:rsidRDefault="001A43AD" w:rsidP="001F2B0D">
      <w:pPr>
        <w:numPr>
          <w:ilvl w:val="0"/>
          <w:numId w:val="14"/>
        </w:numPr>
        <w:spacing w:after="160" w:line="259" w:lineRule="auto"/>
        <w:contextualSpacing/>
        <w:jc w:val="both"/>
        <w:rPr>
          <w:rFonts w:eastAsia="Calibri"/>
          <w:lang w:eastAsia="en-US"/>
        </w:rPr>
      </w:pPr>
      <w:r w:rsidRPr="006C5E82">
        <w:rPr>
          <w:rFonts w:eastAsia="Calibri"/>
          <w:lang w:eastAsia="en-US"/>
        </w:rPr>
        <w:t>состав и учет операционных доходов и операционных расходов;</w:t>
      </w:r>
    </w:p>
    <w:p w14:paraId="5C27920A" w14:textId="77777777" w:rsidR="001A43AD" w:rsidRPr="006C5E82" w:rsidRDefault="001A43AD" w:rsidP="001F2B0D">
      <w:pPr>
        <w:numPr>
          <w:ilvl w:val="0"/>
          <w:numId w:val="14"/>
        </w:numPr>
        <w:spacing w:after="160" w:line="259" w:lineRule="auto"/>
        <w:contextualSpacing/>
        <w:jc w:val="both"/>
        <w:rPr>
          <w:rFonts w:eastAsia="Calibri"/>
          <w:lang w:eastAsia="en-US"/>
        </w:rPr>
      </w:pPr>
      <w:r w:rsidRPr="006C5E82">
        <w:rPr>
          <w:rFonts w:eastAsia="Calibri"/>
          <w:lang w:eastAsia="en-US"/>
        </w:rPr>
        <w:t>понятие прочего совокупного дохода, отражение в учете операций по увеличению и уменьшению прочего совокупного дохода;</w:t>
      </w:r>
    </w:p>
    <w:p w14:paraId="751A7B5F" w14:textId="77777777" w:rsidR="001A43AD" w:rsidRPr="006C5E82" w:rsidRDefault="001A43AD" w:rsidP="001F2B0D">
      <w:pPr>
        <w:numPr>
          <w:ilvl w:val="0"/>
          <w:numId w:val="15"/>
        </w:numPr>
        <w:spacing w:after="160" w:line="259" w:lineRule="auto"/>
        <w:contextualSpacing/>
        <w:jc w:val="both"/>
        <w:rPr>
          <w:rFonts w:eastAsia="Calibri"/>
          <w:lang w:eastAsia="en-US"/>
        </w:rPr>
      </w:pPr>
      <w:r w:rsidRPr="006C5E82">
        <w:rPr>
          <w:rFonts w:eastAsia="Calibri"/>
          <w:lang w:eastAsia="en-US"/>
        </w:rPr>
        <w:t>учет основных средств, нематериальных активов;</w:t>
      </w:r>
    </w:p>
    <w:p w14:paraId="13FBE160" w14:textId="77777777" w:rsidR="001A43AD" w:rsidRPr="006C5E82" w:rsidRDefault="001A43AD" w:rsidP="001F2B0D">
      <w:pPr>
        <w:numPr>
          <w:ilvl w:val="0"/>
          <w:numId w:val="15"/>
        </w:numPr>
        <w:spacing w:after="160" w:line="259" w:lineRule="auto"/>
        <w:contextualSpacing/>
        <w:jc w:val="both"/>
        <w:rPr>
          <w:rFonts w:eastAsia="Calibri"/>
          <w:lang w:eastAsia="en-US"/>
        </w:rPr>
      </w:pPr>
      <w:r w:rsidRPr="006C5E82">
        <w:rPr>
          <w:rFonts w:eastAsia="Calibri"/>
          <w:lang w:eastAsia="en-US"/>
        </w:rPr>
        <w:t>учет инвестиционного имуществ;</w:t>
      </w:r>
    </w:p>
    <w:p w14:paraId="4101EF13" w14:textId="77777777" w:rsidR="001A43AD" w:rsidRPr="006C5E82" w:rsidRDefault="001A43AD" w:rsidP="001F2B0D">
      <w:pPr>
        <w:numPr>
          <w:ilvl w:val="0"/>
          <w:numId w:val="15"/>
        </w:numPr>
        <w:spacing w:after="160" w:line="259" w:lineRule="auto"/>
        <w:contextualSpacing/>
        <w:jc w:val="both"/>
        <w:rPr>
          <w:rFonts w:eastAsia="Calibri"/>
          <w:lang w:eastAsia="en-US"/>
        </w:rPr>
      </w:pPr>
      <w:r w:rsidRPr="006C5E82">
        <w:rPr>
          <w:rFonts w:eastAsia="Calibri"/>
          <w:lang w:eastAsia="en-US"/>
        </w:rPr>
        <w:t>учет долгосрочных активов, предназначенных для продажи;</w:t>
      </w:r>
    </w:p>
    <w:p w14:paraId="023D8585" w14:textId="77777777" w:rsidR="001A43AD" w:rsidRPr="006C5E82" w:rsidRDefault="001A43AD" w:rsidP="001F2B0D">
      <w:pPr>
        <w:numPr>
          <w:ilvl w:val="0"/>
          <w:numId w:val="15"/>
        </w:numPr>
        <w:spacing w:after="160" w:line="259" w:lineRule="auto"/>
        <w:contextualSpacing/>
        <w:jc w:val="both"/>
        <w:rPr>
          <w:rFonts w:eastAsia="Calibri"/>
          <w:lang w:eastAsia="en-US"/>
        </w:rPr>
      </w:pPr>
      <w:r w:rsidRPr="006C5E82">
        <w:rPr>
          <w:rFonts w:eastAsia="Calibri"/>
          <w:lang w:eastAsia="en-US"/>
        </w:rPr>
        <w:t>учет запасов, средств труда и предметов труда, полученных по договорам отступного, залога, назначение которых не определено;</w:t>
      </w:r>
    </w:p>
    <w:p w14:paraId="0D37FC16" w14:textId="77777777" w:rsidR="001A43AD" w:rsidRPr="006C5E82" w:rsidRDefault="001A43AD" w:rsidP="001F2B0D">
      <w:pPr>
        <w:numPr>
          <w:ilvl w:val="0"/>
          <w:numId w:val="15"/>
        </w:numPr>
        <w:spacing w:after="160" w:line="259" w:lineRule="auto"/>
        <w:contextualSpacing/>
        <w:jc w:val="both"/>
        <w:rPr>
          <w:rFonts w:eastAsia="Calibri"/>
          <w:lang w:eastAsia="en-US"/>
        </w:rPr>
      </w:pPr>
      <w:r w:rsidRPr="006C5E82">
        <w:rPr>
          <w:rFonts w:eastAsia="Calibri"/>
          <w:lang w:eastAsia="en-US"/>
        </w:rPr>
        <w:t>учет договоров финансовой аренды.</w:t>
      </w:r>
    </w:p>
    <w:p w14:paraId="37CE9762" w14:textId="77777777" w:rsidR="001A43AD" w:rsidRPr="006C5E82" w:rsidRDefault="001A43AD" w:rsidP="000E41E7">
      <w:pPr>
        <w:spacing w:after="160" w:line="259" w:lineRule="auto"/>
        <w:ind w:left="720"/>
        <w:contextualSpacing/>
        <w:jc w:val="both"/>
        <w:rPr>
          <w:rFonts w:eastAsia="Calibri"/>
          <w:lang w:eastAsia="en-US"/>
        </w:rPr>
      </w:pPr>
    </w:p>
    <w:p w14:paraId="0B926EB3"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13. Сближение банковского учета и МСФО: отраслевой стандарт по бухгалтерскому учету вознаграждений работникам в кредитных организациях</w:t>
      </w:r>
    </w:p>
    <w:p w14:paraId="0BAD86FF" w14:textId="77777777" w:rsidR="001A43AD" w:rsidRPr="006C5E82" w:rsidRDefault="001A43AD" w:rsidP="001F2B0D">
      <w:pPr>
        <w:numPr>
          <w:ilvl w:val="0"/>
          <w:numId w:val="16"/>
        </w:numPr>
        <w:spacing w:after="160" w:line="259" w:lineRule="auto"/>
        <w:contextualSpacing/>
        <w:jc w:val="both"/>
        <w:rPr>
          <w:rFonts w:eastAsia="Calibri"/>
          <w:lang w:eastAsia="en-US"/>
        </w:rPr>
      </w:pPr>
      <w:r w:rsidRPr="006C5E82">
        <w:rPr>
          <w:rFonts w:eastAsia="Calibri"/>
          <w:lang w:eastAsia="en-US"/>
        </w:rPr>
        <w:t xml:space="preserve">требования Банка России к системе оплаты труда; </w:t>
      </w:r>
    </w:p>
    <w:p w14:paraId="1B20A06F" w14:textId="77777777" w:rsidR="001A43AD" w:rsidRPr="006C5E82" w:rsidRDefault="001A43AD" w:rsidP="001F2B0D">
      <w:pPr>
        <w:numPr>
          <w:ilvl w:val="0"/>
          <w:numId w:val="16"/>
        </w:numPr>
        <w:spacing w:after="160" w:line="259" w:lineRule="auto"/>
        <w:contextualSpacing/>
        <w:jc w:val="both"/>
        <w:rPr>
          <w:rFonts w:eastAsia="Calibri"/>
          <w:lang w:eastAsia="en-US"/>
        </w:rPr>
      </w:pPr>
      <w:r w:rsidRPr="006C5E82">
        <w:rPr>
          <w:rFonts w:eastAsia="Calibri"/>
          <w:lang w:eastAsia="en-US"/>
        </w:rPr>
        <w:t>учет краткосрочных вознаграждений работникам;</w:t>
      </w:r>
    </w:p>
    <w:p w14:paraId="4DB773DA" w14:textId="77777777" w:rsidR="001A43AD" w:rsidRPr="006C5E82" w:rsidRDefault="001A43AD" w:rsidP="001F2B0D">
      <w:pPr>
        <w:numPr>
          <w:ilvl w:val="0"/>
          <w:numId w:val="16"/>
        </w:numPr>
        <w:spacing w:after="160" w:line="259" w:lineRule="auto"/>
        <w:contextualSpacing/>
        <w:jc w:val="both"/>
        <w:rPr>
          <w:rFonts w:eastAsia="Calibri"/>
          <w:lang w:eastAsia="en-US"/>
        </w:rPr>
      </w:pPr>
      <w:r w:rsidRPr="006C5E82">
        <w:rPr>
          <w:rFonts w:eastAsia="Calibri"/>
          <w:lang w:eastAsia="en-US"/>
        </w:rPr>
        <w:t>учет долгосрочных вознаграждений работникам, в т.ч. по окончании трудовой деятельности;</w:t>
      </w:r>
    </w:p>
    <w:p w14:paraId="11E44E83" w14:textId="77777777" w:rsidR="001A43AD" w:rsidRPr="006C5E82" w:rsidRDefault="001A43AD" w:rsidP="001F2B0D">
      <w:pPr>
        <w:numPr>
          <w:ilvl w:val="0"/>
          <w:numId w:val="16"/>
        </w:numPr>
        <w:spacing w:after="160" w:line="259" w:lineRule="auto"/>
        <w:contextualSpacing/>
        <w:jc w:val="both"/>
        <w:rPr>
          <w:rFonts w:eastAsia="Calibri"/>
          <w:lang w:eastAsia="en-US"/>
        </w:rPr>
      </w:pPr>
      <w:r w:rsidRPr="006C5E82">
        <w:rPr>
          <w:rFonts w:eastAsia="Calibri"/>
          <w:lang w:eastAsia="en-US"/>
        </w:rPr>
        <w:lastRenderedPageBreak/>
        <w:t>учет выходных пособий.</w:t>
      </w:r>
    </w:p>
    <w:p w14:paraId="7EA4A2AC" w14:textId="77777777" w:rsidR="001A43AD" w:rsidRPr="006C5E82" w:rsidRDefault="001A43AD" w:rsidP="000E41E7">
      <w:pPr>
        <w:spacing w:after="160" w:line="259" w:lineRule="auto"/>
        <w:ind w:left="720"/>
        <w:contextualSpacing/>
        <w:jc w:val="both"/>
        <w:rPr>
          <w:rFonts w:eastAsia="Calibri"/>
          <w:lang w:eastAsia="en-US"/>
        </w:rPr>
      </w:pPr>
    </w:p>
    <w:p w14:paraId="0D018B56" w14:textId="77777777" w:rsidR="001A43AD" w:rsidRPr="006C5E82" w:rsidRDefault="001A43AD" w:rsidP="000E41E7">
      <w:pPr>
        <w:spacing w:after="160" w:line="259" w:lineRule="auto"/>
        <w:jc w:val="both"/>
        <w:rPr>
          <w:rFonts w:eastAsia="Calibri"/>
          <w:b/>
          <w:bCs/>
          <w:lang w:eastAsia="en-US"/>
        </w:rPr>
      </w:pPr>
      <w:r w:rsidRPr="006C5E82">
        <w:rPr>
          <w:rFonts w:eastAsia="Calibri"/>
          <w:b/>
          <w:lang w:eastAsia="en-US"/>
        </w:rPr>
        <w:t xml:space="preserve">Тема 14. </w:t>
      </w:r>
      <w:r w:rsidRPr="006C5E82">
        <w:rPr>
          <w:rFonts w:eastAsia="Calibri"/>
          <w:b/>
          <w:bCs/>
          <w:lang w:eastAsia="en-US"/>
        </w:rPr>
        <w:t>Учет отложенных налогов</w:t>
      </w:r>
    </w:p>
    <w:p w14:paraId="0F4B169F" w14:textId="77777777" w:rsidR="001A43AD" w:rsidRPr="006C5E82" w:rsidRDefault="001A43AD" w:rsidP="001F2B0D">
      <w:pPr>
        <w:numPr>
          <w:ilvl w:val="0"/>
          <w:numId w:val="20"/>
        </w:numPr>
        <w:spacing w:after="160" w:line="259" w:lineRule="auto"/>
        <w:contextualSpacing/>
        <w:jc w:val="both"/>
        <w:rPr>
          <w:rFonts w:eastAsia="Calibri"/>
          <w:lang w:eastAsia="en-US"/>
        </w:rPr>
      </w:pPr>
      <w:r w:rsidRPr="006C5E82">
        <w:rPr>
          <w:rFonts w:eastAsia="Calibri"/>
          <w:lang w:eastAsia="en-US"/>
        </w:rPr>
        <w:t>особенности расчета и учета отложенных налогов в бухгалтерском учете кредитных организаций;</w:t>
      </w:r>
    </w:p>
    <w:p w14:paraId="4EAF83F7" w14:textId="77777777" w:rsidR="001A43AD" w:rsidRPr="006C5E82" w:rsidRDefault="001A43AD" w:rsidP="001F2B0D">
      <w:pPr>
        <w:numPr>
          <w:ilvl w:val="0"/>
          <w:numId w:val="17"/>
        </w:numPr>
        <w:spacing w:after="160" w:line="259" w:lineRule="auto"/>
        <w:contextualSpacing/>
        <w:jc w:val="both"/>
        <w:rPr>
          <w:rFonts w:eastAsia="Calibri"/>
          <w:lang w:eastAsia="en-US"/>
        </w:rPr>
      </w:pPr>
      <w:r w:rsidRPr="006C5E82">
        <w:rPr>
          <w:rFonts w:eastAsia="Calibri"/>
          <w:lang w:eastAsia="en-US"/>
        </w:rPr>
        <w:t>аналитический учет отложенных налогов. Порядок ведения ведомости расчета отложенных налоговых обязательств и отложенных налоговых активов.</w:t>
      </w:r>
    </w:p>
    <w:p w14:paraId="3E666908" w14:textId="77777777" w:rsidR="001A43AD" w:rsidRPr="006C5E82" w:rsidRDefault="001A43AD" w:rsidP="000E41E7">
      <w:pPr>
        <w:spacing w:after="160" w:line="259" w:lineRule="auto"/>
        <w:ind w:left="720"/>
        <w:contextualSpacing/>
        <w:jc w:val="both"/>
        <w:rPr>
          <w:rFonts w:eastAsia="Calibri"/>
          <w:lang w:eastAsia="en-US"/>
        </w:rPr>
      </w:pPr>
    </w:p>
    <w:p w14:paraId="79D82AA0" w14:textId="77777777" w:rsidR="001A43AD" w:rsidRPr="006C5E82" w:rsidRDefault="001A43AD" w:rsidP="000E41E7">
      <w:pPr>
        <w:spacing w:after="160" w:line="259" w:lineRule="auto"/>
        <w:jc w:val="both"/>
        <w:rPr>
          <w:rFonts w:eastAsia="Calibri"/>
          <w:b/>
          <w:lang w:eastAsia="en-US"/>
        </w:rPr>
      </w:pPr>
      <w:r w:rsidRPr="006C5E82">
        <w:rPr>
          <w:rFonts w:eastAsia="Calibri"/>
          <w:b/>
          <w:bCs/>
          <w:lang w:eastAsia="en-US"/>
        </w:rPr>
        <w:t xml:space="preserve">Тема </w:t>
      </w:r>
      <w:r w:rsidRPr="006C5E82">
        <w:rPr>
          <w:rFonts w:eastAsia="Calibri"/>
          <w:b/>
          <w:lang w:eastAsia="en-US"/>
        </w:rPr>
        <w:t>15</w:t>
      </w:r>
      <w:r w:rsidRPr="006C5E82">
        <w:rPr>
          <w:rFonts w:eastAsia="Calibri"/>
          <w:b/>
          <w:bCs/>
          <w:lang w:eastAsia="en-US"/>
        </w:rPr>
        <w:t>. Бухгалтерская и финансовая отчетность кредитной организации</w:t>
      </w:r>
      <w:r w:rsidRPr="006C5E82">
        <w:rPr>
          <w:rFonts w:eastAsia="Calibri"/>
          <w:b/>
          <w:lang w:eastAsia="en-US"/>
        </w:rPr>
        <w:t>, банковской группы и банковского холдинга</w:t>
      </w:r>
    </w:p>
    <w:p w14:paraId="74E82A57" w14:textId="77777777" w:rsidR="001A43AD" w:rsidRPr="006C5E82" w:rsidRDefault="001A43AD" w:rsidP="001F2B0D">
      <w:pPr>
        <w:numPr>
          <w:ilvl w:val="0"/>
          <w:numId w:val="17"/>
        </w:numPr>
        <w:spacing w:after="160" w:line="259" w:lineRule="auto"/>
        <w:contextualSpacing/>
        <w:jc w:val="both"/>
        <w:rPr>
          <w:rFonts w:eastAsia="Calibri"/>
          <w:lang w:eastAsia="en-US"/>
        </w:rPr>
      </w:pPr>
      <w:r w:rsidRPr="006C5E82">
        <w:rPr>
          <w:rFonts w:eastAsia="Calibri"/>
          <w:lang w:eastAsia="en-US"/>
        </w:rPr>
        <w:t>формы, состав, периодичность, требования по опубликованию и адреса предоставления публикуемой финансовой отчетности;</w:t>
      </w:r>
    </w:p>
    <w:p w14:paraId="09AD534E" w14:textId="77777777" w:rsidR="001A43AD" w:rsidRPr="006C5E82" w:rsidRDefault="001A43AD" w:rsidP="001F2B0D">
      <w:pPr>
        <w:numPr>
          <w:ilvl w:val="0"/>
          <w:numId w:val="17"/>
        </w:numPr>
        <w:spacing w:after="160" w:line="259" w:lineRule="auto"/>
        <w:contextualSpacing/>
        <w:jc w:val="both"/>
        <w:rPr>
          <w:rFonts w:eastAsia="Calibri"/>
          <w:lang w:eastAsia="en-US"/>
        </w:rPr>
      </w:pPr>
      <w:r w:rsidRPr="006C5E82">
        <w:rPr>
          <w:rFonts w:eastAsia="Calibri"/>
          <w:lang w:eastAsia="en-US"/>
        </w:rPr>
        <w:t xml:space="preserve">изменения в составе и порядке формирования публикуемой отчетности; </w:t>
      </w:r>
    </w:p>
    <w:p w14:paraId="59618903" w14:textId="77777777" w:rsidR="001A43AD" w:rsidRPr="006C5E82" w:rsidRDefault="001A43AD" w:rsidP="001F2B0D">
      <w:pPr>
        <w:numPr>
          <w:ilvl w:val="0"/>
          <w:numId w:val="17"/>
        </w:numPr>
        <w:spacing w:after="160" w:line="259" w:lineRule="auto"/>
        <w:contextualSpacing/>
        <w:jc w:val="both"/>
        <w:rPr>
          <w:rFonts w:eastAsia="Calibri"/>
          <w:lang w:eastAsia="en-US"/>
        </w:rPr>
      </w:pPr>
      <w:r w:rsidRPr="006C5E82">
        <w:rPr>
          <w:rFonts w:eastAsia="Calibri"/>
          <w:lang w:eastAsia="en-US"/>
        </w:rPr>
        <w:t>отчетность, направляемая кредитными организациями в Банк России в порядке надзора;</w:t>
      </w:r>
    </w:p>
    <w:p w14:paraId="0DD22257" w14:textId="77777777" w:rsidR="001A43AD" w:rsidRPr="006C5E82" w:rsidRDefault="001A43AD" w:rsidP="001F2B0D">
      <w:pPr>
        <w:numPr>
          <w:ilvl w:val="0"/>
          <w:numId w:val="17"/>
        </w:numPr>
        <w:spacing w:after="160" w:line="259" w:lineRule="auto"/>
        <w:contextualSpacing/>
        <w:jc w:val="both"/>
        <w:rPr>
          <w:rFonts w:eastAsia="Calibri"/>
          <w:lang w:eastAsia="en-US"/>
        </w:rPr>
      </w:pPr>
      <w:r w:rsidRPr="006C5E82">
        <w:rPr>
          <w:rFonts w:eastAsia="Calibri"/>
          <w:lang w:eastAsia="en-US"/>
        </w:rPr>
        <w:t xml:space="preserve">принципы и порядок составления консолидированной отчетности банковской группы; </w:t>
      </w:r>
    </w:p>
    <w:p w14:paraId="517C2CCF" w14:textId="77777777" w:rsidR="001A43AD" w:rsidRPr="006C5E82" w:rsidRDefault="001A43AD" w:rsidP="001F2B0D">
      <w:pPr>
        <w:numPr>
          <w:ilvl w:val="0"/>
          <w:numId w:val="17"/>
        </w:numPr>
        <w:spacing w:after="160" w:line="259" w:lineRule="auto"/>
        <w:contextualSpacing/>
        <w:jc w:val="both"/>
        <w:rPr>
          <w:rFonts w:eastAsia="Calibri"/>
          <w:lang w:eastAsia="en-US"/>
        </w:rPr>
      </w:pPr>
      <w:r w:rsidRPr="006C5E82">
        <w:rPr>
          <w:rFonts w:eastAsia="Calibri"/>
          <w:lang w:eastAsia="en-US"/>
        </w:rPr>
        <w:t>отчетность, предоставляемая в Банк России банковскими холдингами.</w:t>
      </w:r>
    </w:p>
    <w:p w14:paraId="23CFECCC" w14:textId="77777777" w:rsidR="001A43AD" w:rsidRPr="006C5E82" w:rsidRDefault="001A43AD" w:rsidP="000E41E7">
      <w:pPr>
        <w:spacing w:after="160" w:line="259" w:lineRule="auto"/>
        <w:ind w:left="675"/>
        <w:jc w:val="both"/>
        <w:rPr>
          <w:rFonts w:eastAsia="Calibri"/>
          <w:lang w:eastAsia="en-US"/>
        </w:rPr>
      </w:pPr>
    </w:p>
    <w:p w14:paraId="7ABC21A7"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t>Часть 3. Особенности налогообложения кредитных организаций</w:t>
      </w:r>
    </w:p>
    <w:p w14:paraId="1E63F1D1"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t xml:space="preserve">Тема </w:t>
      </w:r>
      <w:r w:rsidRPr="006C5E82">
        <w:rPr>
          <w:rFonts w:eastAsia="Calibri"/>
          <w:b/>
          <w:lang w:eastAsia="en-US"/>
        </w:rPr>
        <w:t>16</w:t>
      </w:r>
      <w:r w:rsidRPr="006C5E82">
        <w:rPr>
          <w:rFonts w:eastAsia="Calibri"/>
          <w:b/>
          <w:bCs/>
          <w:lang w:eastAsia="en-US"/>
        </w:rPr>
        <w:t>. Особенности расчетов по НДС в кредитных организациях</w:t>
      </w:r>
    </w:p>
    <w:p w14:paraId="7B4092FF" w14:textId="77777777" w:rsidR="001A43AD" w:rsidRPr="006C5E82" w:rsidRDefault="001A43AD" w:rsidP="001F2B0D">
      <w:pPr>
        <w:numPr>
          <w:ilvl w:val="0"/>
          <w:numId w:val="115"/>
        </w:numPr>
        <w:spacing w:after="160" w:line="259" w:lineRule="auto"/>
        <w:contextualSpacing/>
        <w:jc w:val="both"/>
        <w:rPr>
          <w:rFonts w:eastAsia="Calibri"/>
          <w:lang w:eastAsia="en-US"/>
        </w:rPr>
      </w:pPr>
      <w:r w:rsidRPr="006C5E82">
        <w:rPr>
          <w:rFonts w:eastAsia="Calibri"/>
          <w:lang w:eastAsia="en-US"/>
        </w:rPr>
        <w:t>разделение операций в кредитных организациях на облагаемые и необлагаемые НДС;</w:t>
      </w:r>
    </w:p>
    <w:p w14:paraId="77544A0D" w14:textId="77777777" w:rsidR="001A43AD" w:rsidRPr="006C5E82" w:rsidRDefault="001A43AD" w:rsidP="001F2B0D">
      <w:pPr>
        <w:numPr>
          <w:ilvl w:val="0"/>
          <w:numId w:val="115"/>
        </w:numPr>
        <w:spacing w:after="160" w:line="259" w:lineRule="auto"/>
        <w:contextualSpacing/>
        <w:jc w:val="both"/>
        <w:rPr>
          <w:rFonts w:eastAsia="Calibri"/>
          <w:lang w:eastAsia="en-US"/>
        </w:rPr>
      </w:pPr>
      <w:r w:rsidRPr="006C5E82">
        <w:rPr>
          <w:rFonts w:eastAsia="Calibri"/>
          <w:lang w:eastAsia="en-US"/>
        </w:rPr>
        <w:t>учет входящего НДС;</w:t>
      </w:r>
    </w:p>
    <w:p w14:paraId="77A9DA04" w14:textId="77777777" w:rsidR="001A43AD" w:rsidRPr="006C5E82" w:rsidRDefault="001A43AD" w:rsidP="001F2B0D">
      <w:pPr>
        <w:numPr>
          <w:ilvl w:val="0"/>
          <w:numId w:val="115"/>
        </w:numPr>
        <w:spacing w:after="160" w:line="259" w:lineRule="auto"/>
        <w:contextualSpacing/>
        <w:jc w:val="both"/>
        <w:rPr>
          <w:rFonts w:eastAsia="Calibri"/>
          <w:lang w:eastAsia="en-US"/>
        </w:rPr>
      </w:pPr>
      <w:r w:rsidRPr="006C5E82">
        <w:rPr>
          <w:rFonts w:eastAsia="Calibri"/>
          <w:lang w:eastAsia="en-US"/>
        </w:rPr>
        <w:t xml:space="preserve">прекращение обязательств путем отступного и его налоговые последствия; </w:t>
      </w:r>
    </w:p>
    <w:p w14:paraId="4A1DD10D" w14:textId="77777777" w:rsidR="001A43AD" w:rsidRPr="006C5E82" w:rsidRDefault="001A43AD" w:rsidP="001F2B0D">
      <w:pPr>
        <w:numPr>
          <w:ilvl w:val="0"/>
          <w:numId w:val="115"/>
        </w:numPr>
        <w:spacing w:after="160" w:line="259" w:lineRule="auto"/>
        <w:contextualSpacing/>
        <w:jc w:val="both"/>
        <w:rPr>
          <w:rFonts w:eastAsia="Calibri"/>
          <w:lang w:eastAsia="en-US"/>
        </w:rPr>
      </w:pPr>
      <w:r w:rsidRPr="006C5E82">
        <w:rPr>
          <w:rFonts w:eastAsia="Calibri"/>
          <w:lang w:eastAsia="en-US"/>
        </w:rPr>
        <w:t>банк как налоговый агент по НДС.</w:t>
      </w:r>
    </w:p>
    <w:p w14:paraId="74E9B477" w14:textId="77777777" w:rsidR="001A43AD" w:rsidRPr="006C5E82" w:rsidRDefault="001A43AD" w:rsidP="000E41E7">
      <w:pPr>
        <w:spacing w:after="160" w:line="259" w:lineRule="auto"/>
        <w:ind w:left="720"/>
        <w:contextualSpacing/>
        <w:jc w:val="both"/>
        <w:rPr>
          <w:rFonts w:eastAsia="Calibri"/>
          <w:lang w:eastAsia="en-US"/>
        </w:rPr>
      </w:pPr>
    </w:p>
    <w:p w14:paraId="44BD23C7"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t xml:space="preserve">Тема </w:t>
      </w:r>
      <w:r w:rsidRPr="006C5E82">
        <w:rPr>
          <w:rFonts w:eastAsia="Calibri"/>
          <w:b/>
          <w:lang w:eastAsia="en-US"/>
        </w:rPr>
        <w:t>17</w:t>
      </w:r>
      <w:r w:rsidRPr="006C5E82">
        <w:rPr>
          <w:rFonts w:eastAsia="Calibri"/>
          <w:b/>
          <w:bCs/>
          <w:lang w:eastAsia="en-US"/>
        </w:rPr>
        <w:t>. Особенности исчисления налога на прибыль в кредитных организациях</w:t>
      </w:r>
    </w:p>
    <w:p w14:paraId="27126E86" w14:textId="77777777" w:rsidR="001A43AD" w:rsidRPr="006C5E82" w:rsidRDefault="001A43AD" w:rsidP="001F2B0D">
      <w:pPr>
        <w:numPr>
          <w:ilvl w:val="0"/>
          <w:numId w:val="116"/>
        </w:numPr>
        <w:spacing w:after="160" w:line="259" w:lineRule="auto"/>
        <w:contextualSpacing/>
        <w:jc w:val="both"/>
        <w:rPr>
          <w:rFonts w:eastAsia="Calibri"/>
          <w:lang w:eastAsia="en-US"/>
        </w:rPr>
      </w:pPr>
      <w:r w:rsidRPr="006C5E82">
        <w:rPr>
          <w:rFonts w:eastAsia="Calibri"/>
          <w:lang w:eastAsia="en-US"/>
        </w:rPr>
        <w:t>налогообложение операций с ценными бумагами, последствия для налогов в связи с принятием новых правил бухучета по деривативам и финансовым инструментам;</w:t>
      </w:r>
    </w:p>
    <w:p w14:paraId="0926CD5F" w14:textId="77777777" w:rsidR="001A43AD" w:rsidRPr="006C5E82" w:rsidRDefault="001A43AD" w:rsidP="001F2B0D">
      <w:pPr>
        <w:numPr>
          <w:ilvl w:val="0"/>
          <w:numId w:val="116"/>
        </w:numPr>
        <w:spacing w:after="160" w:line="259" w:lineRule="auto"/>
        <w:contextualSpacing/>
        <w:jc w:val="both"/>
        <w:rPr>
          <w:rFonts w:eastAsia="Calibri"/>
          <w:lang w:eastAsia="en-US"/>
        </w:rPr>
      </w:pPr>
      <w:r w:rsidRPr="006C5E82">
        <w:rPr>
          <w:rFonts w:eastAsia="Calibri"/>
          <w:lang w:eastAsia="en-US"/>
        </w:rPr>
        <w:t>налогообложение операции с производными финансовыми инструментами;</w:t>
      </w:r>
    </w:p>
    <w:p w14:paraId="30A15BF4" w14:textId="77777777" w:rsidR="001A43AD" w:rsidRPr="006C5E82" w:rsidRDefault="001A43AD" w:rsidP="001F2B0D">
      <w:pPr>
        <w:numPr>
          <w:ilvl w:val="0"/>
          <w:numId w:val="116"/>
        </w:numPr>
        <w:spacing w:after="160" w:line="259" w:lineRule="auto"/>
        <w:contextualSpacing/>
        <w:jc w:val="both"/>
        <w:rPr>
          <w:rFonts w:eastAsia="Calibri"/>
          <w:lang w:eastAsia="en-US"/>
        </w:rPr>
      </w:pPr>
      <w:r w:rsidRPr="006C5E82">
        <w:rPr>
          <w:rFonts w:eastAsia="Calibri"/>
          <w:lang w:eastAsia="en-US"/>
        </w:rPr>
        <w:t xml:space="preserve">операции с безнадежными долгами, прекращение начисления процентов, списание задолженности; </w:t>
      </w:r>
    </w:p>
    <w:p w14:paraId="39515A16" w14:textId="77777777" w:rsidR="001A43AD" w:rsidRPr="006C5E82" w:rsidRDefault="001A43AD" w:rsidP="001F2B0D">
      <w:pPr>
        <w:numPr>
          <w:ilvl w:val="0"/>
          <w:numId w:val="116"/>
        </w:numPr>
        <w:spacing w:after="160" w:line="259" w:lineRule="auto"/>
        <w:contextualSpacing/>
        <w:jc w:val="both"/>
        <w:rPr>
          <w:rFonts w:eastAsia="Calibri"/>
          <w:lang w:eastAsia="en-US"/>
        </w:rPr>
      </w:pPr>
      <w:r w:rsidRPr="006C5E82">
        <w:rPr>
          <w:rFonts w:eastAsia="Calibri"/>
          <w:lang w:eastAsia="en-US"/>
        </w:rPr>
        <w:t>налогообложение сделок РЕПО;</w:t>
      </w:r>
    </w:p>
    <w:p w14:paraId="00F9CB8C" w14:textId="77777777" w:rsidR="001A43AD" w:rsidRPr="006C5E82" w:rsidRDefault="001A43AD" w:rsidP="001F2B0D">
      <w:pPr>
        <w:numPr>
          <w:ilvl w:val="0"/>
          <w:numId w:val="116"/>
        </w:numPr>
        <w:spacing w:after="160" w:line="259" w:lineRule="auto"/>
        <w:contextualSpacing/>
        <w:jc w:val="both"/>
        <w:rPr>
          <w:rFonts w:eastAsia="Calibri"/>
          <w:lang w:eastAsia="en-US"/>
        </w:rPr>
      </w:pPr>
      <w:r w:rsidRPr="006C5E82">
        <w:rPr>
          <w:rFonts w:eastAsia="Calibri"/>
          <w:lang w:eastAsia="en-US"/>
        </w:rPr>
        <w:t xml:space="preserve">налогообложение сделок с взаимозависимыми лицами, контролируемые сделки. </w:t>
      </w:r>
    </w:p>
    <w:p w14:paraId="0A026D44" w14:textId="77777777" w:rsidR="001A43AD" w:rsidRPr="006C5E82" w:rsidRDefault="001A43AD" w:rsidP="000E41E7">
      <w:pPr>
        <w:spacing w:after="160" w:line="259" w:lineRule="auto"/>
        <w:jc w:val="both"/>
        <w:rPr>
          <w:rFonts w:eastAsia="Calibri"/>
          <w:b/>
          <w:bCs/>
          <w:lang w:eastAsia="en-US"/>
        </w:rPr>
      </w:pPr>
    </w:p>
    <w:p w14:paraId="1A266E0C"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t>Часть 4. Аудит бухгалтерской (финансовой) отчетности кредитных организаций</w:t>
      </w:r>
      <w:r w:rsidRPr="006C5E82">
        <w:rPr>
          <w:rFonts w:eastAsia="Calibri"/>
          <w:b/>
          <w:lang w:eastAsia="en-US"/>
        </w:rPr>
        <w:t xml:space="preserve"> в соответствии с Международными стандартами аудита</w:t>
      </w:r>
    </w:p>
    <w:p w14:paraId="4F588502"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18. Роль Банка России в организации проведения обязательного аудита бухгалтерской (финансовой) отчетности кредитных организаций</w:t>
      </w:r>
    </w:p>
    <w:p w14:paraId="11F37A3B" w14:textId="77777777" w:rsidR="001A43AD" w:rsidRPr="006C5E82" w:rsidRDefault="001A43AD" w:rsidP="001F2B0D">
      <w:pPr>
        <w:numPr>
          <w:ilvl w:val="0"/>
          <w:numId w:val="18"/>
        </w:numPr>
        <w:spacing w:after="160" w:line="259" w:lineRule="auto"/>
        <w:contextualSpacing/>
        <w:jc w:val="both"/>
        <w:rPr>
          <w:rFonts w:eastAsia="Calibri"/>
          <w:lang w:eastAsia="en-US"/>
        </w:rPr>
      </w:pPr>
      <w:r w:rsidRPr="006C5E82">
        <w:rPr>
          <w:rFonts w:eastAsia="Calibri"/>
          <w:lang w:eastAsia="en-US"/>
        </w:rPr>
        <w:t xml:space="preserve">полномочия Банка России и регулирование им вопросов проведения обязательного аудита бухгалтерской (финансовой) отчетности кредитных организаций; </w:t>
      </w:r>
    </w:p>
    <w:p w14:paraId="44A4D2CB" w14:textId="77777777" w:rsidR="001A43AD" w:rsidRPr="006C5E82" w:rsidRDefault="001A43AD" w:rsidP="001F2B0D">
      <w:pPr>
        <w:numPr>
          <w:ilvl w:val="0"/>
          <w:numId w:val="18"/>
        </w:numPr>
        <w:spacing w:after="160" w:line="259" w:lineRule="auto"/>
        <w:contextualSpacing/>
        <w:jc w:val="both"/>
        <w:rPr>
          <w:rFonts w:eastAsia="Calibri"/>
          <w:lang w:eastAsia="en-US"/>
        </w:rPr>
      </w:pPr>
      <w:r w:rsidRPr="006C5E82">
        <w:rPr>
          <w:rFonts w:eastAsia="Calibri"/>
          <w:lang w:eastAsia="en-US"/>
        </w:rPr>
        <w:t>требования к аудиторской организации для проведения обязательного аудита бухгалтерской (финансовой) отчетности кредитных организаций;</w:t>
      </w:r>
    </w:p>
    <w:p w14:paraId="023799C8" w14:textId="77777777" w:rsidR="001A43AD" w:rsidRPr="006C5E82" w:rsidRDefault="001A43AD" w:rsidP="001F2B0D">
      <w:pPr>
        <w:numPr>
          <w:ilvl w:val="0"/>
          <w:numId w:val="18"/>
        </w:numPr>
        <w:spacing w:after="160" w:line="259" w:lineRule="auto"/>
        <w:contextualSpacing/>
        <w:jc w:val="both"/>
        <w:rPr>
          <w:rFonts w:eastAsia="Calibri"/>
          <w:lang w:eastAsia="en-US"/>
        </w:rPr>
      </w:pPr>
      <w:r w:rsidRPr="006C5E82">
        <w:rPr>
          <w:rFonts w:eastAsia="Calibri"/>
          <w:lang w:eastAsia="en-US"/>
        </w:rPr>
        <w:lastRenderedPageBreak/>
        <w:t>порядок заключения договора на проведения обязательного аудита бухгалтерской (финансовой) отчетности кредитных организаций;</w:t>
      </w:r>
    </w:p>
    <w:p w14:paraId="2A132D94" w14:textId="77777777" w:rsidR="001A43AD" w:rsidRPr="006C5E82" w:rsidRDefault="001A43AD" w:rsidP="001F2B0D">
      <w:pPr>
        <w:numPr>
          <w:ilvl w:val="0"/>
          <w:numId w:val="18"/>
        </w:numPr>
        <w:spacing w:after="160" w:line="259" w:lineRule="auto"/>
        <w:contextualSpacing/>
        <w:jc w:val="both"/>
        <w:rPr>
          <w:rFonts w:eastAsia="Calibri"/>
          <w:lang w:eastAsia="en-US"/>
        </w:rPr>
      </w:pPr>
      <w:r w:rsidRPr="006C5E82">
        <w:rPr>
          <w:rFonts w:eastAsia="Calibri"/>
          <w:lang w:eastAsia="en-US"/>
        </w:rPr>
        <w:t>информационное взаимодействие аудиторской организации и Банка России в ходе проведения обязательного аудита бухгалтерской (финансовой) отчетности кредитных организаций: содержание, порядок осуществления;</w:t>
      </w:r>
    </w:p>
    <w:p w14:paraId="3CC848C8" w14:textId="77777777" w:rsidR="001A43AD" w:rsidRPr="006C5E82" w:rsidRDefault="001A43AD" w:rsidP="001F2B0D">
      <w:pPr>
        <w:numPr>
          <w:ilvl w:val="0"/>
          <w:numId w:val="18"/>
        </w:numPr>
        <w:autoSpaceDE w:val="0"/>
        <w:autoSpaceDN w:val="0"/>
        <w:adjustRightInd w:val="0"/>
        <w:spacing w:after="160" w:line="259" w:lineRule="auto"/>
        <w:contextualSpacing/>
        <w:jc w:val="both"/>
        <w:rPr>
          <w:rFonts w:eastAsia="Calibri"/>
          <w:lang w:eastAsia="en-US"/>
        </w:rPr>
      </w:pPr>
      <w:r w:rsidRPr="006C5E82">
        <w:rPr>
          <w:rFonts w:eastAsia="Calibri"/>
          <w:lang w:eastAsia="en-US"/>
        </w:rPr>
        <w:t>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6A9CEC1B" w14:textId="77777777" w:rsidR="001A43AD" w:rsidRPr="006C5E82" w:rsidRDefault="001A43AD" w:rsidP="001F2B0D">
      <w:pPr>
        <w:numPr>
          <w:ilvl w:val="0"/>
          <w:numId w:val="18"/>
        </w:numPr>
        <w:spacing w:after="160" w:line="259" w:lineRule="auto"/>
        <w:contextualSpacing/>
        <w:jc w:val="both"/>
        <w:rPr>
          <w:rFonts w:eastAsia="Calibri"/>
          <w:lang w:eastAsia="en-US"/>
        </w:rPr>
      </w:pPr>
      <w:r w:rsidRPr="006C5E82">
        <w:rPr>
          <w:rFonts w:eastAsia="Calibri"/>
          <w:lang w:eastAsia="en-US"/>
        </w:rPr>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211AC4A4" w14:textId="77777777" w:rsidR="001A43AD" w:rsidRPr="006C5E82" w:rsidRDefault="001A43AD" w:rsidP="001F2B0D">
      <w:pPr>
        <w:numPr>
          <w:ilvl w:val="0"/>
          <w:numId w:val="18"/>
        </w:numPr>
        <w:spacing w:after="160" w:line="259" w:lineRule="auto"/>
        <w:contextualSpacing/>
        <w:jc w:val="both"/>
        <w:rPr>
          <w:rFonts w:eastAsia="Calibri"/>
          <w:lang w:eastAsia="en-US"/>
        </w:rPr>
      </w:pPr>
      <w:r w:rsidRPr="006C5E82">
        <w:rPr>
          <w:rFonts w:eastAsia="Calibri"/>
          <w:lang w:eastAsia="en-US"/>
        </w:rPr>
        <w:t>процедуры проверки предписаний Банка России в отношении проверяемой кредитной организации.</w:t>
      </w:r>
    </w:p>
    <w:p w14:paraId="1AF69295" w14:textId="77777777" w:rsidR="001A43AD" w:rsidRPr="006C5E82" w:rsidRDefault="001A43AD" w:rsidP="000E41E7">
      <w:pPr>
        <w:spacing w:after="160" w:line="259" w:lineRule="auto"/>
        <w:ind w:left="720"/>
        <w:contextualSpacing/>
        <w:jc w:val="both"/>
        <w:rPr>
          <w:rFonts w:eastAsia="Calibri"/>
          <w:lang w:eastAsia="en-US"/>
        </w:rPr>
      </w:pPr>
    </w:p>
    <w:p w14:paraId="00623127" w14:textId="77777777" w:rsidR="001A43AD" w:rsidRPr="006C5E82" w:rsidRDefault="001A43AD" w:rsidP="000E41E7">
      <w:pPr>
        <w:spacing w:after="160" w:line="259" w:lineRule="auto"/>
        <w:jc w:val="both"/>
        <w:rPr>
          <w:rFonts w:eastAsia="Calibri"/>
          <w:b/>
          <w:lang w:eastAsia="en-US"/>
        </w:rPr>
      </w:pPr>
      <w:r w:rsidRPr="006C5E82">
        <w:rPr>
          <w:rFonts w:eastAsia="Calibri"/>
          <w:b/>
          <w:bCs/>
          <w:lang w:eastAsia="en-US"/>
        </w:rPr>
        <w:t xml:space="preserve">Тема </w:t>
      </w:r>
      <w:r w:rsidRPr="006C5E82">
        <w:rPr>
          <w:rFonts w:eastAsia="Calibri"/>
          <w:b/>
          <w:lang w:eastAsia="en-US"/>
        </w:rPr>
        <w:t>19</w:t>
      </w:r>
      <w:r w:rsidRPr="006C5E82">
        <w:rPr>
          <w:rFonts w:eastAsia="Calibri"/>
          <w:b/>
          <w:bCs/>
          <w:lang w:eastAsia="en-US"/>
        </w:rPr>
        <w:t>. Основные стандарты аудиторской деятельности в применении к аудиту финансовой отчетности кредитных организаций</w:t>
      </w:r>
    </w:p>
    <w:p w14:paraId="52046289" w14:textId="77777777" w:rsidR="001A43AD" w:rsidRPr="006C5E82" w:rsidRDefault="001A43AD" w:rsidP="001F2B0D">
      <w:pPr>
        <w:numPr>
          <w:ilvl w:val="0"/>
          <w:numId w:val="8"/>
        </w:numPr>
        <w:spacing w:after="160" w:line="259" w:lineRule="auto"/>
        <w:ind w:left="675"/>
        <w:jc w:val="both"/>
        <w:rPr>
          <w:rFonts w:eastAsia="Calibri"/>
          <w:lang w:eastAsia="en-US"/>
        </w:rPr>
      </w:pPr>
      <w:r w:rsidRPr="006C5E82">
        <w:rPr>
          <w:rFonts w:eastAsia="Calibri"/>
          <w:lang w:eastAsia="en-US"/>
        </w:rPr>
        <w:t>цель и основные принципы аудита финансовой отчетности кредитных организаций как общественно значимых организаций. Группы пользователей финансовой отчетности и их интересы;</w:t>
      </w:r>
    </w:p>
    <w:p w14:paraId="0D44F28C" w14:textId="77777777" w:rsidR="001A43AD" w:rsidRPr="006C5E82" w:rsidRDefault="001A43AD" w:rsidP="001F2B0D">
      <w:pPr>
        <w:numPr>
          <w:ilvl w:val="0"/>
          <w:numId w:val="8"/>
        </w:numPr>
        <w:spacing w:after="160" w:line="259" w:lineRule="auto"/>
        <w:ind w:left="675"/>
        <w:jc w:val="both"/>
        <w:rPr>
          <w:rFonts w:eastAsia="Calibri"/>
          <w:lang w:eastAsia="en-US"/>
        </w:rPr>
      </w:pPr>
      <w:r w:rsidRPr="006C5E82">
        <w:rPr>
          <w:rFonts w:eastAsia="Calibri"/>
          <w:lang w:eastAsia="en-US"/>
        </w:rPr>
        <w:t>понимание деятельности аудируемого лица. Отраслевые, правовые и другие внешние факторы, влияющие на деятельность кредитных организаций, и связанные с ними риски;</w:t>
      </w:r>
    </w:p>
    <w:p w14:paraId="29199F61" w14:textId="77777777" w:rsidR="001A43AD" w:rsidRPr="006C5E82" w:rsidRDefault="001A43AD" w:rsidP="001F2B0D">
      <w:pPr>
        <w:numPr>
          <w:ilvl w:val="0"/>
          <w:numId w:val="8"/>
        </w:numPr>
        <w:spacing w:after="160" w:line="259" w:lineRule="auto"/>
        <w:ind w:left="675"/>
        <w:jc w:val="both"/>
        <w:rPr>
          <w:rFonts w:eastAsia="Calibri"/>
          <w:lang w:eastAsia="en-US"/>
        </w:rPr>
      </w:pPr>
      <w:r w:rsidRPr="006C5E82">
        <w:rPr>
          <w:rFonts w:eastAsia="Calibri"/>
          <w:lang w:eastAsia="en-US"/>
        </w:rPr>
        <w:t>особенности организации внутреннего аудита в банках и рассмотрение результатов его работы в аудите;</w:t>
      </w:r>
    </w:p>
    <w:p w14:paraId="570420C2" w14:textId="77777777" w:rsidR="001A43AD" w:rsidRPr="006C5E82" w:rsidRDefault="001A43AD" w:rsidP="001F2B0D">
      <w:pPr>
        <w:numPr>
          <w:ilvl w:val="0"/>
          <w:numId w:val="8"/>
        </w:numPr>
        <w:spacing w:after="160" w:line="259" w:lineRule="auto"/>
        <w:ind w:left="675"/>
        <w:jc w:val="both"/>
        <w:rPr>
          <w:rFonts w:eastAsia="Calibri"/>
          <w:lang w:eastAsia="en-US"/>
        </w:rPr>
      </w:pPr>
      <w:r w:rsidRPr="006C5E82">
        <w:rPr>
          <w:rFonts w:eastAsia="Calibri"/>
          <w:lang w:eastAsia="en-US"/>
        </w:rPr>
        <w:t>особенности применения правил независимости при аудите кредитных организаций.</w:t>
      </w:r>
    </w:p>
    <w:p w14:paraId="5469881E" w14:textId="77777777" w:rsidR="001A43AD" w:rsidRPr="006C5E82" w:rsidRDefault="001A43AD" w:rsidP="000E41E7">
      <w:pPr>
        <w:spacing w:after="160" w:line="259" w:lineRule="auto"/>
        <w:ind w:left="675"/>
        <w:jc w:val="both"/>
        <w:rPr>
          <w:rFonts w:eastAsia="Calibri"/>
          <w:lang w:eastAsia="en-US"/>
        </w:rPr>
      </w:pPr>
    </w:p>
    <w:p w14:paraId="6F97D856" w14:textId="77777777" w:rsidR="001A43AD" w:rsidRPr="006C5E82" w:rsidRDefault="001A43AD" w:rsidP="000E41E7">
      <w:pPr>
        <w:spacing w:after="160" w:line="259" w:lineRule="auto"/>
        <w:jc w:val="both"/>
        <w:rPr>
          <w:rFonts w:eastAsia="Calibri"/>
          <w:b/>
          <w:lang w:eastAsia="en-US"/>
        </w:rPr>
      </w:pPr>
      <w:r w:rsidRPr="006C5E82">
        <w:rPr>
          <w:rFonts w:eastAsia="Calibri"/>
          <w:b/>
          <w:bCs/>
          <w:lang w:eastAsia="en-US"/>
        </w:rPr>
        <w:t xml:space="preserve">Тема </w:t>
      </w:r>
      <w:r w:rsidRPr="006C5E82">
        <w:rPr>
          <w:rFonts w:eastAsia="Calibri"/>
          <w:b/>
          <w:lang w:eastAsia="en-US"/>
        </w:rPr>
        <w:t>20</w:t>
      </w:r>
      <w:r w:rsidRPr="006C5E82">
        <w:rPr>
          <w:rFonts w:eastAsia="Calibri"/>
          <w:b/>
          <w:bCs/>
          <w:lang w:eastAsia="en-US"/>
        </w:rPr>
        <w:t xml:space="preserve">. Аналитические процедуры при аудите кредитных организаций. </w:t>
      </w:r>
      <w:r w:rsidRPr="006C5E82">
        <w:rPr>
          <w:rFonts w:eastAsia="Calibri"/>
          <w:b/>
          <w:lang w:eastAsia="en-US"/>
        </w:rPr>
        <w:t>Международный отчет о практике аудита (МОПА) 1000 "Особенности аудита финансовых инструментов"</w:t>
      </w:r>
    </w:p>
    <w:p w14:paraId="2F535B98" w14:textId="77777777" w:rsidR="001A43AD" w:rsidRPr="006C5E82" w:rsidRDefault="001A43AD" w:rsidP="001F2B0D">
      <w:pPr>
        <w:numPr>
          <w:ilvl w:val="0"/>
          <w:numId w:val="9"/>
        </w:numPr>
        <w:spacing w:after="160" w:line="259" w:lineRule="auto"/>
        <w:ind w:left="675"/>
        <w:jc w:val="both"/>
        <w:rPr>
          <w:rFonts w:eastAsia="Calibri"/>
          <w:lang w:eastAsia="en-US"/>
        </w:rPr>
      </w:pPr>
      <w:r w:rsidRPr="006C5E82">
        <w:rPr>
          <w:rFonts w:eastAsia="Calibri"/>
          <w:lang w:eastAsia="en-US"/>
        </w:rPr>
        <w:t>аналитические процедуры, применяемые в ходе проверки соблюдения банками контрольных нормативов, установленных Банком России;</w:t>
      </w:r>
    </w:p>
    <w:p w14:paraId="2BEDB5E7" w14:textId="77777777" w:rsidR="001A43AD" w:rsidRPr="006C5E82" w:rsidRDefault="001A43AD" w:rsidP="001F2B0D">
      <w:pPr>
        <w:numPr>
          <w:ilvl w:val="0"/>
          <w:numId w:val="9"/>
        </w:numPr>
        <w:spacing w:after="160" w:line="259" w:lineRule="auto"/>
        <w:jc w:val="both"/>
        <w:rPr>
          <w:rFonts w:eastAsia="Calibri"/>
          <w:lang w:eastAsia="en-US"/>
        </w:rPr>
      </w:pPr>
      <w:r w:rsidRPr="006C5E82">
        <w:rPr>
          <w:rFonts w:eastAsia="Calibri"/>
          <w:lang w:eastAsia="en-US"/>
        </w:rPr>
        <w:t>Положения Международного отчета о практике аудита (МОПА) 1000 "Особенности аудита финансовых инструментов";</w:t>
      </w:r>
    </w:p>
    <w:p w14:paraId="59683708" w14:textId="77777777" w:rsidR="001A43AD" w:rsidRPr="006C5E82" w:rsidRDefault="001A43AD" w:rsidP="001F2B0D">
      <w:pPr>
        <w:numPr>
          <w:ilvl w:val="0"/>
          <w:numId w:val="9"/>
        </w:numPr>
        <w:spacing w:after="160" w:line="259" w:lineRule="auto"/>
        <w:ind w:left="675"/>
        <w:jc w:val="both"/>
        <w:rPr>
          <w:rFonts w:eastAsia="Calibri"/>
          <w:lang w:eastAsia="en-US"/>
        </w:rPr>
      </w:pPr>
      <w:r w:rsidRPr="006C5E82">
        <w:rPr>
          <w:rFonts w:eastAsia="Calibri"/>
          <w:lang w:eastAsia="en-US"/>
        </w:rPr>
        <w:t>особенности применения аналитических процедур при проверке применимости допущения непрерывности деятельности кредитной организации.</w:t>
      </w:r>
    </w:p>
    <w:p w14:paraId="0E141F20" w14:textId="77777777" w:rsidR="001A43AD" w:rsidRPr="006C5E82" w:rsidRDefault="001A43AD" w:rsidP="000E41E7">
      <w:pPr>
        <w:spacing w:after="160" w:line="259" w:lineRule="auto"/>
        <w:ind w:left="675"/>
        <w:jc w:val="both"/>
        <w:rPr>
          <w:rFonts w:eastAsia="Calibri"/>
          <w:lang w:eastAsia="en-US"/>
        </w:rPr>
      </w:pPr>
    </w:p>
    <w:p w14:paraId="34FAD3B6"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t xml:space="preserve">Тема </w:t>
      </w:r>
      <w:r w:rsidRPr="006C5E82">
        <w:rPr>
          <w:rFonts w:eastAsia="Calibri"/>
          <w:b/>
          <w:lang w:eastAsia="en-US"/>
        </w:rPr>
        <w:t>21. Аудит</w:t>
      </w:r>
      <w:r w:rsidRPr="006C5E82">
        <w:rPr>
          <w:rFonts w:eastAsia="Calibri"/>
          <w:b/>
          <w:bCs/>
          <w:lang w:eastAsia="en-US"/>
        </w:rPr>
        <w:t xml:space="preserve"> соблюдения кредитными организациями требований нормативных правовых актов в ходе аудита</w:t>
      </w:r>
    </w:p>
    <w:p w14:paraId="1598B2BA" w14:textId="77777777" w:rsidR="001A43AD" w:rsidRPr="006C5E82" w:rsidRDefault="001A43AD" w:rsidP="001F2B0D">
      <w:pPr>
        <w:numPr>
          <w:ilvl w:val="0"/>
          <w:numId w:val="10"/>
        </w:numPr>
        <w:spacing w:after="160" w:line="259" w:lineRule="auto"/>
        <w:ind w:left="675"/>
        <w:jc w:val="both"/>
        <w:rPr>
          <w:rFonts w:eastAsia="Calibri"/>
          <w:lang w:eastAsia="en-US"/>
        </w:rPr>
      </w:pPr>
      <w:r w:rsidRPr="006C5E82">
        <w:rPr>
          <w:rFonts w:eastAsia="Calibri"/>
          <w:lang w:eastAsia="en-US"/>
        </w:rPr>
        <w:t>рассмотрение соблюдения банками надзорных требований, установленных Банком России;</w:t>
      </w:r>
    </w:p>
    <w:p w14:paraId="1E0D5999" w14:textId="77777777" w:rsidR="001A43AD" w:rsidRPr="006C5E82" w:rsidRDefault="001A43AD" w:rsidP="001F2B0D">
      <w:pPr>
        <w:numPr>
          <w:ilvl w:val="0"/>
          <w:numId w:val="10"/>
        </w:numPr>
        <w:spacing w:after="160" w:line="259" w:lineRule="auto"/>
        <w:ind w:left="675"/>
        <w:jc w:val="both"/>
        <w:rPr>
          <w:rFonts w:eastAsia="Calibri"/>
          <w:lang w:eastAsia="en-US"/>
        </w:rPr>
      </w:pPr>
      <w:r w:rsidRPr="006C5E82">
        <w:rPr>
          <w:rFonts w:eastAsia="Calibri"/>
          <w:lang w:eastAsia="en-US"/>
        </w:rPr>
        <w:lastRenderedPageBreak/>
        <w:t>рассмотрение соблюдения банками налогового законодательства, в части обслуживания ими клиентских счетов;</w:t>
      </w:r>
    </w:p>
    <w:p w14:paraId="0132F5C3" w14:textId="77777777" w:rsidR="001A43AD" w:rsidRPr="006C5E82" w:rsidRDefault="001A43AD" w:rsidP="001F2B0D">
      <w:pPr>
        <w:numPr>
          <w:ilvl w:val="0"/>
          <w:numId w:val="10"/>
        </w:numPr>
        <w:spacing w:after="160" w:line="259" w:lineRule="auto"/>
        <w:ind w:left="675"/>
        <w:jc w:val="both"/>
        <w:rPr>
          <w:rFonts w:eastAsia="Calibri"/>
          <w:lang w:eastAsia="en-US"/>
        </w:rPr>
      </w:pPr>
      <w:r w:rsidRPr="006C5E82">
        <w:rPr>
          <w:rFonts w:eastAsia="Calibri"/>
          <w:lang w:eastAsia="en-US"/>
        </w:rPr>
        <w:t>учет требований законодательства по предотвращению легализации преступных доходов и финансирования терроризма при аудите банков.</w:t>
      </w:r>
    </w:p>
    <w:p w14:paraId="1B0AEFA4" w14:textId="77777777" w:rsidR="001A43AD" w:rsidRPr="006C5E82" w:rsidRDefault="001A43AD" w:rsidP="000E41E7">
      <w:pPr>
        <w:spacing w:after="160" w:line="259" w:lineRule="auto"/>
        <w:jc w:val="both"/>
        <w:rPr>
          <w:rFonts w:eastAsia="Calibri"/>
          <w:b/>
          <w:lang w:eastAsia="en-US"/>
        </w:rPr>
      </w:pPr>
    </w:p>
    <w:p w14:paraId="0D982A18"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Результат обучения</w:t>
      </w:r>
    </w:p>
    <w:p w14:paraId="21938C96" w14:textId="77777777" w:rsidR="001A43AD" w:rsidRPr="006C5E82" w:rsidRDefault="001A43AD" w:rsidP="000E41E7">
      <w:pPr>
        <w:jc w:val="both"/>
        <w:rPr>
          <w:rFonts w:eastAsiaTheme="minorHAnsi"/>
          <w:lang w:eastAsia="en-US"/>
        </w:rPr>
      </w:pPr>
      <w:r w:rsidRPr="006C5E82">
        <w:rPr>
          <w:rFonts w:eastAsia="Calibri"/>
          <w:lang w:eastAsia="en-US"/>
        </w:rPr>
        <w:t>Глубокое понимание специфики бухгалтерского учета, налогообложения и аудита кредитной организации. Знание и умение применять при аудите кредитных организаций норм федерального законодательства, подзаконных нормативных правовых актов, в том числе нормативных актов Банков России, регулирующих деятельность кредитных организаций.</w:t>
      </w:r>
    </w:p>
    <w:p w14:paraId="3485189E" w14:textId="77777777" w:rsidR="001A43AD" w:rsidRPr="006C5E82" w:rsidRDefault="001A43AD" w:rsidP="000E41E7">
      <w:pPr>
        <w:ind w:right="-113"/>
        <w:jc w:val="both"/>
        <w:rPr>
          <w:b/>
          <w:bCs/>
          <w:sz w:val="28"/>
          <w:szCs w:val="28"/>
        </w:rPr>
      </w:pPr>
    </w:p>
    <w:p w14:paraId="710E377B" w14:textId="77777777" w:rsidR="001A43AD" w:rsidRPr="006C5E82" w:rsidRDefault="001A43AD" w:rsidP="000E41E7">
      <w:pPr>
        <w:keepNext/>
        <w:jc w:val="both"/>
        <w:outlineLvl w:val="0"/>
        <w:rPr>
          <w:rFonts w:eastAsiaTheme="minorHAnsi"/>
          <w:b/>
          <w:lang w:eastAsia="en-US"/>
        </w:rPr>
      </w:pPr>
      <w:r w:rsidRPr="006C5E82">
        <w:rPr>
          <w:rFonts w:eastAsiaTheme="minorHAnsi"/>
          <w:b/>
          <w:lang w:eastAsia="en-US"/>
        </w:rPr>
        <w:t>6-4-05 «ОТРАСЛЕВЫЕ СТАНДАРТЫ БУХГАЛТЕРСКОГО УЧЕТА: КРЕДИТНЫЕ ОРГАНИЗАЦИИ»</w:t>
      </w:r>
    </w:p>
    <w:p w14:paraId="49735638" w14:textId="77777777" w:rsidR="001A43AD" w:rsidRPr="006C5E82" w:rsidRDefault="001A43AD" w:rsidP="000E41E7">
      <w:pPr>
        <w:jc w:val="both"/>
        <w:rPr>
          <w:lang w:eastAsia="en-US"/>
        </w:rPr>
      </w:pPr>
    </w:p>
    <w:p w14:paraId="68BF6D32" w14:textId="77777777" w:rsidR="001A43AD" w:rsidRPr="006C5E82" w:rsidRDefault="001A43AD" w:rsidP="000E41E7">
      <w:pPr>
        <w:jc w:val="both"/>
      </w:pPr>
      <w:r w:rsidRPr="006C5E82">
        <w:rPr>
          <w:b/>
        </w:rPr>
        <w:t>Продолжительность обучения</w:t>
      </w:r>
      <w:r w:rsidRPr="006C5E82">
        <w:t xml:space="preserve"> – 20 академических часов.</w:t>
      </w:r>
    </w:p>
    <w:p w14:paraId="12CD029D" w14:textId="77777777" w:rsidR="001A43AD" w:rsidRPr="006C5E82" w:rsidRDefault="001A43AD" w:rsidP="000E41E7">
      <w:pPr>
        <w:jc w:val="both"/>
      </w:pPr>
    </w:p>
    <w:p w14:paraId="5DEA06A4" w14:textId="77777777" w:rsidR="001A43AD" w:rsidRPr="006C5E82" w:rsidRDefault="001A43AD" w:rsidP="000E41E7">
      <w:pPr>
        <w:jc w:val="both"/>
      </w:pPr>
      <w:r w:rsidRPr="006C5E82">
        <w:rPr>
          <w:b/>
        </w:rPr>
        <w:t>Цель программы</w:t>
      </w:r>
      <w:r w:rsidRPr="006C5E82">
        <w:t xml:space="preserve"> – углубление знаний аудиторов и руководителей аудита общественно значимых организаций, желающих специализироваться на аудите кредитных организаций, в части банковского законодательства, особенностей деятельности кредитных организаций, организации бухгалтерского учета. </w:t>
      </w:r>
    </w:p>
    <w:p w14:paraId="760DB7F6" w14:textId="77777777" w:rsidR="001A43AD" w:rsidRPr="006C5E82" w:rsidRDefault="001A43AD" w:rsidP="000E41E7">
      <w:pPr>
        <w:jc w:val="both"/>
      </w:pPr>
    </w:p>
    <w:p w14:paraId="07575846" w14:textId="77777777" w:rsidR="001A43AD" w:rsidRPr="006C5E82" w:rsidRDefault="001A43AD" w:rsidP="000E41E7">
      <w:pPr>
        <w:jc w:val="both"/>
        <w:rPr>
          <w:b/>
        </w:rPr>
      </w:pPr>
      <w:r w:rsidRPr="006C5E82">
        <w:rPr>
          <w:b/>
        </w:rPr>
        <w:t>Тема 1. Общие вопросы применения отраслевых стандартов для кредитных организаций</w:t>
      </w:r>
    </w:p>
    <w:p w14:paraId="3CE22B4E" w14:textId="77777777" w:rsidR="001A43AD" w:rsidRPr="006C5E82" w:rsidRDefault="001A43AD" w:rsidP="000E41E7">
      <w:pPr>
        <w:jc w:val="both"/>
        <w:rPr>
          <w:b/>
        </w:rPr>
      </w:pPr>
    </w:p>
    <w:p w14:paraId="4BA419D0" w14:textId="77777777" w:rsidR="001A43AD" w:rsidRPr="006C5E82" w:rsidRDefault="001A43AD" w:rsidP="001F2B0D">
      <w:pPr>
        <w:numPr>
          <w:ilvl w:val="0"/>
          <w:numId w:val="62"/>
        </w:numPr>
        <w:contextualSpacing/>
        <w:jc w:val="both"/>
        <w:rPr>
          <w:rFonts w:eastAsia="Tahoma"/>
        </w:rPr>
      </w:pPr>
      <w:r w:rsidRPr="006C5E82">
        <w:rPr>
          <w:rFonts w:eastAsia="Tahoma"/>
        </w:rPr>
        <w:t>Положение отраслевых стандартов в системе нормативно-правовых актов, регламентирующих порядок бухгалтерского учета в РФ, сфера применения и порядок разработки и утверждения.</w:t>
      </w:r>
    </w:p>
    <w:p w14:paraId="717F2F87" w14:textId="77777777" w:rsidR="001A43AD" w:rsidRPr="006C5E82" w:rsidRDefault="001A43AD" w:rsidP="001F2B0D">
      <w:pPr>
        <w:numPr>
          <w:ilvl w:val="0"/>
          <w:numId w:val="62"/>
        </w:numPr>
        <w:contextualSpacing/>
        <w:jc w:val="both"/>
        <w:rPr>
          <w:rFonts w:eastAsia="Tahoma"/>
        </w:rPr>
      </w:pPr>
      <w:r w:rsidRPr="006C5E82">
        <w:rPr>
          <w:rFonts w:eastAsia="Tahoma"/>
        </w:rPr>
        <w:t>Состав действующих отраслевых стандартов для кредитных организаций.</w:t>
      </w:r>
    </w:p>
    <w:p w14:paraId="374F4E9F" w14:textId="77777777" w:rsidR="001A43AD" w:rsidRPr="006C5E82" w:rsidRDefault="001A43AD" w:rsidP="001F2B0D">
      <w:pPr>
        <w:numPr>
          <w:ilvl w:val="0"/>
          <w:numId w:val="62"/>
        </w:numPr>
        <w:contextualSpacing/>
        <w:jc w:val="both"/>
        <w:rPr>
          <w:rFonts w:eastAsia="Tahoma"/>
        </w:rPr>
      </w:pPr>
      <w:r w:rsidRPr="006C5E82">
        <w:rPr>
          <w:rFonts w:eastAsia="Tahoma"/>
        </w:rPr>
        <w:t>Последние принятые и планируемые изменения отраслевых стандартов для кредитных организаций.</w:t>
      </w:r>
    </w:p>
    <w:p w14:paraId="7887F7E9" w14:textId="77777777" w:rsidR="001A43AD" w:rsidRPr="006C5E82" w:rsidRDefault="001A43AD" w:rsidP="000E41E7">
      <w:pPr>
        <w:jc w:val="both"/>
      </w:pPr>
    </w:p>
    <w:p w14:paraId="133E90CC" w14:textId="77777777" w:rsidR="001A43AD" w:rsidRPr="006C5E82" w:rsidRDefault="001A43AD" w:rsidP="000E41E7">
      <w:pPr>
        <w:jc w:val="both"/>
        <w:rPr>
          <w:b/>
        </w:rPr>
      </w:pPr>
      <w:r w:rsidRPr="006C5E82">
        <w:rPr>
          <w:b/>
        </w:rPr>
        <w:t>Тема 2. Отраслевые стандарты бухгалтерского учета для кредитных организаций, устанавливающие общие принципы ведения бухгалтерского учета и порядок составления бухгалтерской (финансовой) отчетности</w:t>
      </w:r>
    </w:p>
    <w:p w14:paraId="62458BFE" w14:textId="77777777" w:rsidR="001A43AD" w:rsidRPr="006C5E82" w:rsidRDefault="001A43AD" w:rsidP="000E41E7">
      <w:pPr>
        <w:jc w:val="both"/>
        <w:rPr>
          <w:b/>
        </w:rPr>
      </w:pPr>
    </w:p>
    <w:p w14:paraId="21187DB8" w14:textId="77777777" w:rsidR="001A43AD" w:rsidRPr="006C5E82" w:rsidRDefault="001A43AD" w:rsidP="001F2B0D">
      <w:pPr>
        <w:numPr>
          <w:ilvl w:val="0"/>
          <w:numId w:val="63"/>
        </w:numPr>
        <w:contextualSpacing/>
        <w:jc w:val="both"/>
        <w:rPr>
          <w:rFonts w:eastAsia="Tahoma"/>
        </w:rPr>
      </w:pPr>
      <w:r w:rsidRPr="006C5E82">
        <w:rPr>
          <w:rFonts w:eastAsia="Tahoma"/>
        </w:rPr>
        <w:t>Рассмотрение ключевых особенностей данных отраслевых стандартов:</w:t>
      </w:r>
    </w:p>
    <w:p w14:paraId="439BCBA4" w14:textId="77777777" w:rsidR="001A43AD" w:rsidRPr="006C5E82" w:rsidRDefault="001A43AD" w:rsidP="001F2B0D">
      <w:pPr>
        <w:numPr>
          <w:ilvl w:val="1"/>
          <w:numId w:val="63"/>
        </w:numPr>
        <w:jc w:val="both"/>
      </w:pPr>
      <w:r w:rsidRPr="006C5E82">
        <w:t>Положение Банка России от 27.02.2017 N 579-П План счетов бухгалтерского учета для кредитных организаций и порядок его применения</w:t>
      </w:r>
    </w:p>
    <w:p w14:paraId="4AE03D93" w14:textId="77777777" w:rsidR="001A43AD" w:rsidRPr="006C5E82" w:rsidRDefault="001A43AD" w:rsidP="001F2B0D">
      <w:pPr>
        <w:numPr>
          <w:ilvl w:val="1"/>
          <w:numId w:val="63"/>
        </w:numPr>
        <w:jc w:val="both"/>
      </w:pPr>
      <w:r w:rsidRPr="006C5E82">
        <w:t>Положение Банка России 22.12.2014 N 446-П О порядке определения доходов, расходов и прочего совокупного дохода кредитных организаций</w:t>
      </w:r>
    </w:p>
    <w:p w14:paraId="17A718EE" w14:textId="77777777" w:rsidR="001A43AD" w:rsidRPr="006C5E82" w:rsidRDefault="001A43AD" w:rsidP="001F2B0D">
      <w:pPr>
        <w:numPr>
          <w:ilvl w:val="1"/>
          <w:numId w:val="63"/>
        </w:numPr>
        <w:jc w:val="both"/>
      </w:pPr>
      <w:r w:rsidRPr="006C5E82">
        <w:t>Указание Банка России от 04.09.2013 N 3054-У Порядок составления кредитными организациями годовой бухгалтерской (финансовой) отчетности</w:t>
      </w:r>
    </w:p>
    <w:p w14:paraId="007424DA" w14:textId="77777777" w:rsidR="001A43AD" w:rsidRPr="006C5E82" w:rsidRDefault="001A43AD" w:rsidP="001F2B0D">
      <w:pPr>
        <w:numPr>
          <w:ilvl w:val="1"/>
          <w:numId w:val="63"/>
        </w:numPr>
        <w:jc w:val="both"/>
      </w:pPr>
      <w:r w:rsidRPr="006C5E82">
        <w:t>Указание Банка России от 08.10.2018 N 4927-У О перечне, формах и порядке составления и представления форм отчетности кредитных организаций в Центральный банк Российской Федерации</w:t>
      </w:r>
    </w:p>
    <w:p w14:paraId="02B67021" w14:textId="77777777" w:rsidR="001A43AD" w:rsidRPr="006C5E82" w:rsidRDefault="001A43AD" w:rsidP="001F2B0D">
      <w:pPr>
        <w:numPr>
          <w:ilvl w:val="1"/>
          <w:numId w:val="63"/>
        </w:numPr>
        <w:jc w:val="both"/>
      </w:pPr>
      <w:r w:rsidRPr="006C5E82">
        <w:t>Указание Банка России от 27.11.2018 N 4983-У О формах, порядке и сроках раскрытия кредитными организациями информации о своей деятельности</w:t>
      </w:r>
    </w:p>
    <w:p w14:paraId="2BF8468E" w14:textId="77777777" w:rsidR="001A43AD" w:rsidRPr="006C5E82" w:rsidRDefault="001A43AD" w:rsidP="001F2B0D">
      <w:pPr>
        <w:numPr>
          <w:ilvl w:val="0"/>
          <w:numId w:val="63"/>
        </w:numPr>
        <w:contextualSpacing/>
        <w:jc w:val="both"/>
        <w:rPr>
          <w:rFonts w:eastAsia="Tahoma"/>
        </w:rPr>
      </w:pPr>
      <w:r w:rsidRPr="006C5E82">
        <w:rPr>
          <w:rFonts w:eastAsia="Tahoma"/>
        </w:rPr>
        <w:t>Рекомендации Минфина РФ в отношении аудита бухгалтерской (финансовой) отчетности кредитных организаций, связанные с отдельными вопросами применения отраслевых стандартов.</w:t>
      </w:r>
    </w:p>
    <w:p w14:paraId="6EB78D23" w14:textId="77777777" w:rsidR="001A43AD" w:rsidRPr="006C5E82" w:rsidRDefault="001A43AD" w:rsidP="001F2B0D">
      <w:pPr>
        <w:numPr>
          <w:ilvl w:val="0"/>
          <w:numId w:val="63"/>
        </w:numPr>
        <w:contextualSpacing/>
        <w:jc w:val="both"/>
        <w:rPr>
          <w:rFonts w:eastAsia="Tahoma"/>
        </w:rPr>
      </w:pPr>
      <w:r w:rsidRPr="006C5E82">
        <w:rPr>
          <w:rFonts w:eastAsia="Tahoma"/>
        </w:rPr>
        <w:lastRenderedPageBreak/>
        <w:t>Обсуждение спорных и сложных ситуаций из практики применения данных отраслевых стандартов.</w:t>
      </w:r>
    </w:p>
    <w:p w14:paraId="12AE5737" w14:textId="77777777" w:rsidR="001A43AD" w:rsidRPr="006C5E82" w:rsidRDefault="001A43AD" w:rsidP="000E41E7">
      <w:pPr>
        <w:jc w:val="both"/>
      </w:pPr>
    </w:p>
    <w:p w14:paraId="45548C9B" w14:textId="77777777" w:rsidR="001A43AD" w:rsidRPr="006C5E82" w:rsidRDefault="001A43AD" w:rsidP="000E41E7">
      <w:pPr>
        <w:jc w:val="both"/>
        <w:rPr>
          <w:b/>
        </w:rPr>
      </w:pPr>
      <w:r w:rsidRPr="006C5E82">
        <w:rPr>
          <w:b/>
        </w:rPr>
        <w:t>Тема 3. Отраслевые стандарты бухгалтерского учета для кредитных организаций, регламентирующие порядок бухгалтерского учета финансовых инструментов</w:t>
      </w:r>
    </w:p>
    <w:p w14:paraId="57A2F5EA" w14:textId="77777777" w:rsidR="001A43AD" w:rsidRPr="006C5E82" w:rsidRDefault="001A43AD" w:rsidP="000E41E7">
      <w:pPr>
        <w:jc w:val="both"/>
        <w:rPr>
          <w:b/>
        </w:rPr>
      </w:pPr>
    </w:p>
    <w:p w14:paraId="21C10985" w14:textId="77777777" w:rsidR="001A43AD" w:rsidRPr="006C5E82" w:rsidRDefault="001A43AD" w:rsidP="001F2B0D">
      <w:pPr>
        <w:numPr>
          <w:ilvl w:val="0"/>
          <w:numId w:val="64"/>
        </w:numPr>
        <w:contextualSpacing/>
        <w:jc w:val="both"/>
        <w:rPr>
          <w:rFonts w:eastAsia="Tahoma"/>
        </w:rPr>
      </w:pPr>
      <w:r w:rsidRPr="006C5E82">
        <w:rPr>
          <w:rFonts w:eastAsia="Tahoma"/>
        </w:rPr>
        <w:t>Рассмотрение ключевых особенностей данных отраслевых стандартов:</w:t>
      </w:r>
    </w:p>
    <w:p w14:paraId="0597024B" w14:textId="77777777" w:rsidR="001A43AD" w:rsidRPr="006C5E82" w:rsidRDefault="001A43AD" w:rsidP="001F2B0D">
      <w:pPr>
        <w:numPr>
          <w:ilvl w:val="1"/>
          <w:numId w:val="64"/>
        </w:numPr>
        <w:contextualSpacing/>
        <w:jc w:val="both"/>
        <w:rPr>
          <w:rFonts w:eastAsia="Tahoma"/>
        </w:rPr>
      </w:pPr>
      <w:r w:rsidRPr="006C5E82">
        <w:rPr>
          <w:rFonts w:eastAsia="Tahoma"/>
        </w:rPr>
        <w:t>Положение Банка России 02.10.2017 N 604-П О порядке отражения на счетах бухгалтерского учета кредитными организациями операций по привлечению денежных средств по договорам банковского вклада (депозита), кредитным договорам, операций по выпуску и погашению (оплате) облигаций, векселей, депозитных и сберегательных сертификатов</w:t>
      </w:r>
    </w:p>
    <w:p w14:paraId="0D3FBBF5" w14:textId="77777777" w:rsidR="001A43AD" w:rsidRPr="006C5E82" w:rsidRDefault="001A43AD" w:rsidP="001F2B0D">
      <w:pPr>
        <w:numPr>
          <w:ilvl w:val="1"/>
          <w:numId w:val="64"/>
        </w:numPr>
        <w:contextualSpacing/>
        <w:jc w:val="both"/>
        <w:rPr>
          <w:rFonts w:eastAsia="Tahoma"/>
        </w:rPr>
      </w:pPr>
      <w:r w:rsidRPr="006C5E82">
        <w:rPr>
          <w:rFonts w:eastAsia="Tahoma"/>
        </w:rPr>
        <w:t>Положение Банка России 02.10.2017 N 605-П О порядке отражения на счетах бухгалтерского учета кредитными организациями операций по размещению денежных средств по кредитным договорам, операций, связанных с осуществлением сделок по приобретению права требования от третьих лиц исполнения обязательств в денежной форме, операций по обязательствам по выданным банковским гарантиям и предоставлению денежных средств</w:t>
      </w:r>
    </w:p>
    <w:p w14:paraId="611A6F22" w14:textId="77777777" w:rsidR="001A43AD" w:rsidRPr="006C5E82" w:rsidRDefault="001A43AD" w:rsidP="001F2B0D">
      <w:pPr>
        <w:numPr>
          <w:ilvl w:val="1"/>
          <w:numId w:val="64"/>
        </w:numPr>
        <w:contextualSpacing/>
        <w:jc w:val="both"/>
        <w:rPr>
          <w:rFonts w:eastAsia="Tahoma"/>
        </w:rPr>
      </w:pPr>
      <w:r w:rsidRPr="006C5E82">
        <w:rPr>
          <w:rFonts w:eastAsia="Tahoma"/>
        </w:rPr>
        <w:t>Положение Банка России 02.10.2017 N 606-П О порядке отражения на счетах бухгалтерского учета кредитными организациями операций с ценными бумагами</w:t>
      </w:r>
    </w:p>
    <w:p w14:paraId="4E264FFB" w14:textId="77777777" w:rsidR="001A43AD" w:rsidRPr="006C5E82" w:rsidRDefault="001A43AD" w:rsidP="001F2B0D">
      <w:pPr>
        <w:numPr>
          <w:ilvl w:val="1"/>
          <w:numId w:val="64"/>
        </w:numPr>
        <w:contextualSpacing/>
        <w:jc w:val="both"/>
        <w:rPr>
          <w:rFonts w:eastAsia="Tahoma"/>
        </w:rPr>
      </w:pPr>
      <w:r w:rsidRPr="006C5E82">
        <w:rPr>
          <w:rFonts w:eastAsia="Tahoma"/>
        </w:rPr>
        <w:t>Положение Банка России 04.07.2011 N 372-П О порядке бухгалтерского учета производных финансовых инструментов</w:t>
      </w:r>
    </w:p>
    <w:p w14:paraId="2ED727DA" w14:textId="77777777" w:rsidR="001A43AD" w:rsidRPr="006C5E82" w:rsidRDefault="001A43AD" w:rsidP="001F2B0D">
      <w:pPr>
        <w:numPr>
          <w:ilvl w:val="1"/>
          <w:numId w:val="64"/>
        </w:numPr>
        <w:contextualSpacing/>
        <w:jc w:val="both"/>
        <w:rPr>
          <w:rFonts w:eastAsia="Tahoma"/>
        </w:rPr>
      </w:pPr>
      <w:r w:rsidRPr="006C5E82">
        <w:rPr>
          <w:rFonts w:eastAsia="Tahoma"/>
        </w:rPr>
        <w:t>Положение Банка России от 21.11.2017 N 617-П О порядке отражения на счетах бухгалтерского учета кредитными организациями операций хеджирования</w:t>
      </w:r>
    </w:p>
    <w:p w14:paraId="0F209D9B" w14:textId="77777777" w:rsidR="001A43AD" w:rsidRPr="006C5E82" w:rsidRDefault="001A43AD" w:rsidP="001F2B0D">
      <w:pPr>
        <w:numPr>
          <w:ilvl w:val="0"/>
          <w:numId w:val="64"/>
        </w:numPr>
        <w:contextualSpacing/>
        <w:jc w:val="both"/>
        <w:rPr>
          <w:rFonts w:eastAsia="Tahoma"/>
        </w:rPr>
      </w:pPr>
      <w:r w:rsidRPr="006C5E82">
        <w:rPr>
          <w:rFonts w:eastAsia="Tahoma"/>
        </w:rPr>
        <w:t>Существующие различия в порядке бухгалтерского учета финансовых инструментов между требованиями отраслевых стандартов для кредитных организаций, основанных на МСФО, и требованиями МСФО.</w:t>
      </w:r>
    </w:p>
    <w:p w14:paraId="714AFAC1" w14:textId="77777777" w:rsidR="001A43AD" w:rsidRPr="006C5E82" w:rsidRDefault="001A43AD" w:rsidP="001F2B0D">
      <w:pPr>
        <w:numPr>
          <w:ilvl w:val="0"/>
          <w:numId w:val="64"/>
        </w:numPr>
        <w:contextualSpacing/>
        <w:jc w:val="both"/>
        <w:rPr>
          <w:rFonts w:eastAsia="Tahoma"/>
        </w:rPr>
      </w:pPr>
      <w:r w:rsidRPr="006C5E82">
        <w:rPr>
          <w:rFonts w:eastAsia="Tahoma"/>
        </w:rPr>
        <w:t>Обсуждение спорных и сложных ситуаций из практики применения данных отраслевых стандартов.</w:t>
      </w:r>
    </w:p>
    <w:p w14:paraId="6482A7D6" w14:textId="77777777" w:rsidR="001A43AD" w:rsidRPr="006C5E82" w:rsidRDefault="001A43AD" w:rsidP="000E41E7">
      <w:pPr>
        <w:jc w:val="both"/>
        <w:rPr>
          <w:b/>
        </w:rPr>
      </w:pPr>
    </w:p>
    <w:p w14:paraId="036DA1F9" w14:textId="77777777" w:rsidR="001A43AD" w:rsidRPr="006C5E82" w:rsidRDefault="001A43AD" w:rsidP="000E41E7">
      <w:pPr>
        <w:jc w:val="both"/>
        <w:rPr>
          <w:b/>
        </w:rPr>
      </w:pPr>
      <w:r w:rsidRPr="006C5E82">
        <w:rPr>
          <w:b/>
        </w:rPr>
        <w:t>Тема 4. Отраслевые стандарты бухгалтерского учета для кредитных организаций, регламентирующие порядок бухгалтерского учета иных отдельных операций</w:t>
      </w:r>
    </w:p>
    <w:p w14:paraId="1FEB9025" w14:textId="77777777" w:rsidR="001A43AD" w:rsidRPr="006C5E82" w:rsidRDefault="001A43AD" w:rsidP="000E41E7">
      <w:pPr>
        <w:ind w:left="360"/>
        <w:contextualSpacing/>
        <w:jc w:val="both"/>
        <w:rPr>
          <w:rFonts w:eastAsia="Tahoma"/>
        </w:rPr>
      </w:pPr>
    </w:p>
    <w:p w14:paraId="2B05A83F" w14:textId="77777777" w:rsidR="001A43AD" w:rsidRPr="006C5E82" w:rsidRDefault="001A43AD" w:rsidP="001F2B0D">
      <w:pPr>
        <w:numPr>
          <w:ilvl w:val="0"/>
          <w:numId w:val="65"/>
        </w:numPr>
        <w:contextualSpacing/>
        <w:jc w:val="both"/>
        <w:rPr>
          <w:rFonts w:eastAsia="Tahoma"/>
        </w:rPr>
      </w:pPr>
      <w:r w:rsidRPr="006C5E82">
        <w:rPr>
          <w:rFonts w:eastAsia="Tahoma"/>
        </w:rPr>
        <w:t>Рассмотрение ключевых особенностей данных отраслевых стандартов:</w:t>
      </w:r>
    </w:p>
    <w:p w14:paraId="13143355" w14:textId="77777777" w:rsidR="001A43AD" w:rsidRPr="006C5E82" w:rsidRDefault="001A43AD" w:rsidP="001F2B0D">
      <w:pPr>
        <w:numPr>
          <w:ilvl w:val="1"/>
          <w:numId w:val="65"/>
        </w:numPr>
        <w:contextualSpacing/>
        <w:jc w:val="both"/>
        <w:rPr>
          <w:rFonts w:eastAsia="Tahoma"/>
        </w:rPr>
      </w:pPr>
      <w:r w:rsidRPr="006C5E82">
        <w:rPr>
          <w:rFonts w:eastAsia="Tahoma"/>
        </w:rPr>
        <w:t>Положение Банка России 22.12.2014 N 448-П О порядке бухгалтерского учета основных средств, нематериальных активов, недвижимости, временно неиспользуемой в основной деятельности, долгосрочных активов, предназначенных для продажи, запасов, средств труда и предметов труда, полученных по договорам отступного, залога, назначение которых не определено, в кредитных организациях</w:t>
      </w:r>
    </w:p>
    <w:p w14:paraId="0902116F" w14:textId="77777777" w:rsidR="001A43AD" w:rsidRPr="006C5E82" w:rsidRDefault="001A43AD" w:rsidP="001F2B0D">
      <w:pPr>
        <w:numPr>
          <w:ilvl w:val="1"/>
          <w:numId w:val="65"/>
        </w:numPr>
        <w:contextualSpacing/>
        <w:jc w:val="both"/>
        <w:rPr>
          <w:rFonts w:eastAsia="Tahoma"/>
        </w:rPr>
      </w:pPr>
      <w:r w:rsidRPr="006C5E82">
        <w:rPr>
          <w:rFonts w:eastAsia="Tahoma"/>
        </w:rPr>
        <w:t>Положение Банка России 12.11.2018 N 659-П О порядке отражения на счетах бухгалтерского учета договоров аренды кредитными организациями</w:t>
      </w:r>
    </w:p>
    <w:p w14:paraId="2F6382BA" w14:textId="77777777" w:rsidR="001A43AD" w:rsidRPr="006C5E82" w:rsidRDefault="001A43AD" w:rsidP="001F2B0D">
      <w:pPr>
        <w:numPr>
          <w:ilvl w:val="1"/>
          <w:numId w:val="65"/>
        </w:numPr>
        <w:contextualSpacing/>
        <w:jc w:val="both"/>
        <w:rPr>
          <w:rFonts w:eastAsia="Tahoma"/>
        </w:rPr>
      </w:pPr>
      <w:r w:rsidRPr="006C5E82">
        <w:rPr>
          <w:rFonts w:eastAsia="Tahoma"/>
        </w:rPr>
        <w:t>Положение Банка России 15.04.2015 N 465-П Отраслевой стандарт бухгалтерского учета вознаграждений работникам в кредитных организациях</w:t>
      </w:r>
    </w:p>
    <w:p w14:paraId="179AE447" w14:textId="77777777" w:rsidR="001A43AD" w:rsidRPr="006C5E82" w:rsidRDefault="001A43AD" w:rsidP="001F2B0D">
      <w:pPr>
        <w:numPr>
          <w:ilvl w:val="1"/>
          <w:numId w:val="65"/>
        </w:numPr>
        <w:contextualSpacing/>
        <w:jc w:val="both"/>
        <w:rPr>
          <w:rFonts w:eastAsia="Tahoma"/>
        </w:rPr>
      </w:pPr>
      <w:r w:rsidRPr="006C5E82">
        <w:rPr>
          <w:rFonts w:eastAsia="Tahoma"/>
        </w:rPr>
        <w:t>Положение Банка России 25.11.2013 N 409-П Порядок бухгалтерского учета отложенных налоговых обязательств и отложенных налоговых активов</w:t>
      </w:r>
    </w:p>
    <w:p w14:paraId="2C342EF1" w14:textId="77777777" w:rsidR="001A43AD" w:rsidRPr="006C5E82" w:rsidRDefault="001A43AD" w:rsidP="001F2B0D">
      <w:pPr>
        <w:numPr>
          <w:ilvl w:val="0"/>
          <w:numId w:val="65"/>
        </w:numPr>
        <w:contextualSpacing/>
        <w:jc w:val="both"/>
        <w:rPr>
          <w:rFonts w:eastAsia="Tahoma"/>
        </w:rPr>
      </w:pPr>
      <w:r w:rsidRPr="006C5E82">
        <w:rPr>
          <w:rFonts w:eastAsia="Tahoma"/>
        </w:rPr>
        <w:t>Обсуждение спорных и сложных ситуаций из практики применения данных отраслевых стандартов.</w:t>
      </w:r>
    </w:p>
    <w:p w14:paraId="68F9A166" w14:textId="77777777" w:rsidR="001A43AD" w:rsidRPr="006C5E82" w:rsidRDefault="001A43AD" w:rsidP="000E41E7">
      <w:pPr>
        <w:jc w:val="both"/>
        <w:rPr>
          <w:b/>
        </w:rPr>
      </w:pPr>
    </w:p>
    <w:p w14:paraId="4BB1BBB1" w14:textId="77777777" w:rsidR="001A43AD" w:rsidRPr="006C5E82" w:rsidRDefault="001A43AD" w:rsidP="000E41E7">
      <w:pPr>
        <w:jc w:val="both"/>
        <w:rPr>
          <w:b/>
        </w:rPr>
      </w:pPr>
      <w:r w:rsidRPr="006C5E82">
        <w:rPr>
          <w:b/>
        </w:rPr>
        <w:t>Результат обучения</w:t>
      </w:r>
    </w:p>
    <w:p w14:paraId="7C7A55E1" w14:textId="77777777" w:rsidR="001A43AD" w:rsidRPr="006C5E82" w:rsidRDefault="001A43AD" w:rsidP="000E41E7">
      <w:pPr>
        <w:jc w:val="both"/>
        <w:rPr>
          <w:b/>
        </w:rPr>
      </w:pPr>
    </w:p>
    <w:p w14:paraId="7C3D9E1B" w14:textId="77777777" w:rsidR="001A43AD" w:rsidRPr="006C5E82" w:rsidRDefault="001A43AD" w:rsidP="000E41E7">
      <w:pPr>
        <w:jc w:val="both"/>
      </w:pPr>
      <w:r w:rsidRPr="006C5E82">
        <w:t>Глубокое понимание отраслевых стандартов бухгалтерского учета и правил составления бухгалтерской (финансовой) отчетности кредитных финансовых организаций, необходимое для проведения аудита.</w:t>
      </w:r>
    </w:p>
    <w:p w14:paraId="62E77E4C" w14:textId="77777777" w:rsidR="001A43AD" w:rsidRPr="006C5E82" w:rsidRDefault="001A43AD" w:rsidP="000E41E7">
      <w:pPr>
        <w:ind w:right="-113"/>
        <w:jc w:val="both"/>
        <w:rPr>
          <w:b/>
          <w:bCs/>
          <w:sz w:val="28"/>
          <w:szCs w:val="28"/>
        </w:rPr>
      </w:pPr>
    </w:p>
    <w:p w14:paraId="65E519A0"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6-4-06 «ОСНОВЫ БУХГАЛТЕРСКОГО УЧЕТА И ФИНАНСОВОЙ ОТЧЕТНОСТИ КРЕДИТНЫХ ФИНАНСОВЫХ ОРГАНИЗАЦИЙ. ОСОБЕННОСТИ АУДИТА КФО»</w:t>
      </w:r>
    </w:p>
    <w:p w14:paraId="2114FE2C" w14:textId="77777777" w:rsidR="001A43AD" w:rsidRPr="006C5E82" w:rsidRDefault="001A43AD" w:rsidP="000E41E7">
      <w:pPr>
        <w:spacing w:after="160" w:line="259" w:lineRule="auto"/>
        <w:jc w:val="both"/>
        <w:rPr>
          <w:rFonts w:eastAsia="Calibri"/>
          <w:lang w:eastAsia="en-US"/>
        </w:rPr>
      </w:pPr>
      <w:r w:rsidRPr="006C5E82">
        <w:rPr>
          <w:rFonts w:eastAsia="Calibri"/>
          <w:b/>
          <w:lang w:eastAsia="en-US"/>
        </w:rPr>
        <w:t>Продолжительность обучения</w:t>
      </w:r>
      <w:r w:rsidRPr="006C5E82">
        <w:rPr>
          <w:rFonts w:eastAsia="Calibri"/>
          <w:lang w:eastAsia="en-US"/>
        </w:rPr>
        <w:t xml:space="preserve"> – 40 академических часов. </w:t>
      </w:r>
    </w:p>
    <w:p w14:paraId="3D6798CE" w14:textId="77777777" w:rsidR="001A43AD" w:rsidRPr="006C5E82" w:rsidRDefault="001A43AD" w:rsidP="000E41E7">
      <w:pPr>
        <w:spacing w:after="160" w:line="259" w:lineRule="auto"/>
        <w:jc w:val="both"/>
        <w:rPr>
          <w:rFonts w:eastAsia="Calibri"/>
          <w:lang w:eastAsia="en-US"/>
        </w:rPr>
      </w:pPr>
      <w:r w:rsidRPr="006C5E82">
        <w:rPr>
          <w:rFonts w:eastAsia="Calibri"/>
          <w:b/>
          <w:lang w:eastAsia="en-US"/>
        </w:rPr>
        <w:t>Цель программы</w:t>
      </w:r>
      <w:r w:rsidRPr="006C5E82">
        <w:rPr>
          <w:rFonts w:eastAsia="Calibri"/>
          <w:lang w:eastAsia="en-US"/>
        </w:rPr>
        <w:t xml:space="preserve"> – углубление знаний аудиторов и руководителей аудита общественно значимых организаций, желающих специализироваться на аудите кредитных организаций, в части банковского законодательства, особенностей организации бухгалтерского учета. </w:t>
      </w:r>
    </w:p>
    <w:p w14:paraId="4A5DE0DD"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1. Общие вопросы применения отраслевых стандартов для кредитных организаций</w:t>
      </w:r>
    </w:p>
    <w:p w14:paraId="0E8869D0" w14:textId="77777777" w:rsidR="001A43AD" w:rsidRPr="006C5E82" w:rsidRDefault="001A43AD" w:rsidP="001F2B0D">
      <w:pPr>
        <w:numPr>
          <w:ilvl w:val="0"/>
          <w:numId w:val="68"/>
        </w:numPr>
        <w:spacing w:after="160" w:line="259" w:lineRule="auto"/>
        <w:contextualSpacing/>
        <w:jc w:val="both"/>
        <w:rPr>
          <w:rFonts w:eastAsia="Tahoma"/>
          <w:lang w:eastAsia="en-US"/>
        </w:rPr>
      </w:pPr>
      <w:r w:rsidRPr="006C5E82">
        <w:rPr>
          <w:rFonts w:eastAsia="Tahoma"/>
          <w:lang w:eastAsia="en-US"/>
        </w:rPr>
        <w:t>Положение отраслевых стандартов в системе нормативно-правовых актов, регламентирующих порядок бухгалтерского учета в РФ, сфера применения и порядок разработки и утверждения.</w:t>
      </w:r>
    </w:p>
    <w:p w14:paraId="224FF6C7" w14:textId="77777777" w:rsidR="001A43AD" w:rsidRPr="006C5E82" w:rsidRDefault="001A43AD" w:rsidP="001F2B0D">
      <w:pPr>
        <w:numPr>
          <w:ilvl w:val="0"/>
          <w:numId w:val="68"/>
        </w:numPr>
        <w:spacing w:after="160" w:line="259" w:lineRule="auto"/>
        <w:contextualSpacing/>
        <w:jc w:val="both"/>
        <w:rPr>
          <w:rFonts w:eastAsia="Tahoma"/>
          <w:lang w:eastAsia="en-US"/>
        </w:rPr>
      </w:pPr>
      <w:r w:rsidRPr="006C5E82">
        <w:rPr>
          <w:rFonts w:eastAsia="Tahoma"/>
          <w:lang w:eastAsia="en-US"/>
        </w:rPr>
        <w:t>Состав действующих отраслевых стандартов для кредитных организаций.</w:t>
      </w:r>
    </w:p>
    <w:p w14:paraId="70BAFC31" w14:textId="77777777" w:rsidR="001A43AD" w:rsidRPr="006C5E82" w:rsidRDefault="001A43AD" w:rsidP="001F2B0D">
      <w:pPr>
        <w:numPr>
          <w:ilvl w:val="0"/>
          <w:numId w:val="68"/>
        </w:numPr>
        <w:spacing w:after="160" w:line="259" w:lineRule="auto"/>
        <w:contextualSpacing/>
        <w:jc w:val="both"/>
        <w:rPr>
          <w:rFonts w:eastAsia="Tahoma"/>
          <w:lang w:eastAsia="en-US"/>
        </w:rPr>
      </w:pPr>
      <w:r w:rsidRPr="006C5E82">
        <w:rPr>
          <w:rFonts w:eastAsia="Tahoma"/>
          <w:lang w:eastAsia="en-US"/>
        </w:rPr>
        <w:t>Последние принятые и планируемые изменения отраслевых стандартов для кредитных организаций.</w:t>
      </w:r>
    </w:p>
    <w:p w14:paraId="5069E414" w14:textId="77777777" w:rsidR="001A43AD" w:rsidRPr="006C5E82" w:rsidRDefault="001A43AD" w:rsidP="000E41E7">
      <w:pPr>
        <w:spacing w:after="160" w:line="259" w:lineRule="auto"/>
        <w:jc w:val="both"/>
        <w:rPr>
          <w:rFonts w:eastAsia="Calibri"/>
          <w:lang w:eastAsia="en-US"/>
        </w:rPr>
      </w:pPr>
    </w:p>
    <w:p w14:paraId="095FABE9"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2. Отраслевые стандарты бухгалтерского учета для кредитных организаций, устанавливающие общие принципы ведения бухгалтерского учета и порядок составления бухгалтерской (финансовой) отчетности</w:t>
      </w:r>
    </w:p>
    <w:p w14:paraId="3652B88D" w14:textId="77777777" w:rsidR="001A43AD" w:rsidRPr="006C5E82" w:rsidRDefault="001A43AD" w:rsidP="001F2B0D">
      <w:pPr>
        <w:numPr>
          <w:ilvl w:val="0"/>
          <w:numId w:val="69"/>
        </w:numPr>
        <w:spacing w:after="160" w:line="259" w:lineRule="auto"/>
        <w:contextualSpacing/>
        <w:jc w:val="both"/>
        <w:rPr>
          <w:rFonts w:eastAsia="Tahoma"/>
          <w:lang w:eastAsia="en-US"/>
        </w:rPr>
      </w:pPr>
      <w:r w:rsidRPr="006C5E82">
        <w:rPr>
          <w:rFonts w:eastAsia="Tahoma"/>
          <w:lang w:eastAsia="en-US"/>
        </w:rPr>
        <w:t>Рассмотрение ключевых особенностей данных отраслевых стандартов:</w:t>
      </w:r>
    </w:p>
    <w:p w14:paraId="1E7EC7D3" w14:textId="77777777" w:rsidR="001A43AD" w:rsidRPr="006C5E82" w:rsidRDefault="001A43AD" w:rsidP="001F2B0D">
      <w:pPr>
        <w:numPr>
          <w:ilvl w:val="0"/>
          <w:numId w:val="44"/>
        </w:numPr>
        <w:spacing w:after="160" w:line="259" w:lineRule="auto"/>
        <w:jc w:val="both"/>
        <w:rPr>
          <w:rFonts w:eastAsia="Calibri"/>
          <w:lang w:eastAsia="en-US"/>
        </w:rPr>
      </w:pPr>
      <w:r w:rsidRPr="006C5E82">
        <w:rPr>
          <w:rFonts w:eastAsia="Calibri"/>
          <w:lang w:eastAsia="en-US"/>
        </w:rPr>
        <w:t>Положение Банка России от 27.02.2017 N 579-П План счетов бухгалтерского учета для кредитных организаций и порядок его применения</w:t>
      </w:r>
    </w:p>
    <w:p w14:paraId="00C4B1E3" w14:textId="77777777" w:rsidR="001A43AD" w:rsidRPr="006C5E82" w:rsidRDefault="001A43AD" w:rsidP="001F2B0D">
      <w:pPr>
        <w:numPr>
          <w:ilvl w:val="0"/>
          <w:numId w:val="44"/>
        </w:numPr>
        <w:spacing w:after="160" w:line="259" w:lineRule="auto"/>
        <w:jc w:val="both"/>
        <w:rPr>
          <w:rFonts w:eastAsia="Calibri"/>
          <w:lang w:eastAsia="en-US"/>
        </w:rPr>
      </w:pPr>
      <w:r w:rsidRPr="006C5E82">
        <w:rPr>
          <w:rFonts w:eastAsia="Calibri"/>
          <w:lang w:eastAsia="en-US"/>
        </w:rPr>
        <w:t>Положение Банка России 22.12.2014 N 446-П О порядке определения доходов, расходов и прочего совокупного дохода кредитных организаций</w:t>
      </w:r>
    </w:p>
    <w:p w14:paraId="14E908D7" w14:textId="77777777" w:rsidR="001A43AD" w:rsidRPr="006C5E82" w:rsidRDefault="001A43AD" w:rsidP="001F2B0D">
      <w:pPr>
        <w:numPr>
          <w:ilvl w:val="0"/>
          <w:numId w:val="44"/>
        </w:numPr>
        <w:spacing w:after="160" w:line="259" w:lineRule="auto"/>
        <w:jc w:val="both"/>
        <w:rPr>
          <w:rFonts w:eastAsia="Calibri"/>
          <w:lang w:eastAsia="en-US"/>
        </w:rPr>
      </w:pPr>
      <w:r w:rsidRPr="006C5E82">
        <w:rPr>
          <w:rFonts w:eastAsia="Calibri"/>
          <w:lang w:eastAsia="en-US"/>
        </w:rPr>
        <w:t>Указание Банка России от 04.09.2013 N 3054-У Порядок составления кредитными организациями годовой бухгалтерской (финансовой) отчетности</w:t>
      </w:r>
    </w:p>
    <w:p w14:paraId="4B04DC80" w14:textId="77777777" w:rsidR="001A43AD" w:rsidRPr="006C5E82" w:rsidRDefault="001A43AD" w:rsidP="001F2B0D">
      <w:pPr>
        <w:numPr>
          <w:ilvl w:val="0"/>
          <w:numId w:val="44"/>
        </w:numPr>
        <w:spacing w:after="160" w:line="259" w:lineRule="auto"/>
        <w:jc w:val="both"/>
        <w:rPr>
          <w:rFonts w:eastAsia="Calibri"/>
          <w:lang w:eastAsia="en-US"/>
        </w:rPr>
      </w:pPr>
      <w:r w:rsidRPr="006C5E82">
        <w:rPr>
          <w:rFonts w:eastAsia="Calibri"/>
          <w:lang w:eastAsia="en-US"/>
        </w:rPr>
        <w:t>Указание Банка России от 08.10.2018 N 4927-У О перечне, формах и порядке составления и представления форм отчетности кредитных организаций в Центральный банк Российской Федерации</w:t>
      </w:r>
    </w:p>
    <w:p w14:paraId="148BE8EA" w14:textId="77777777" w:rsidR="001A43AD" w:rsidRPr="006C5E82" w:rsidRDefault="001A43AD" w:rsidP="001F2B0D">
      <w:pPr>
        <w:numPr>
          <w:ilvl w:val="0"/>
          <w:numId w:val="44"/>
        </w:numPr>
        <w:spacing w:after="160" w:line="259" w:lineRule="auto"/>
        <w:jc w:val="both"/>
        <w:rPr>
          <w:rFonts w:eastAsia="Calibri"/>
          <w:lang w:eastAsia="en-US"/>
        </w:rPr>
      </w:pPr>
      <w:r w:rsidRPr="006C5E82">
        <w:rPr>
          <w:rFonts w:eastAsia="Calibri"/>
          <w:lang w:eastAsia="en-US"/>
        </w:rPr>
        <w:t>Указание Банка России от 27.11.2018 N 4983-У О формах, порядке и сроках раскрытия кредитными организациями информации о своей деятельности</w:t>
      </w:r>
    </w:p>
    <w:p w14:paraId="56732309" w14:textId="77777777" w:rsidR="001A43AD" w:rsidRPr="006C5E82" w:rsidRDefault="001A43AD" w:rsidP="001F2B0D">
      <w:pPr>
        <w:numPr>
          <w:ilvl w:val="0"/>
          <w:numId w:val="69"/>
        </w:numPr>
        <w:spacing w:after="160" w:line="259" w:lineRule="auto"/>
        <w:contextualSpacing/>
        <w:jc w:val="both"/>
        <w:rPr>
          <w:rFonts w:eastAsia="Tahoma"/>
          <w:lang w:eastAsia="en-US"/>
        </w:rPr>
      </w:pPr>
      <w:r w:rsidRPr="006C5E82">
        <w:rPr>
          <w:rFonts w:eastAsia="Tahoma"/>
          <w:lang w:eastAsia="en-US"/>
        </w:rPr>
        <w:t>Рекомендации Минфина РФ в отношении аудита бухгалтерской (финансовой) отчетности кредитных организаций, связанные с отдельными вопросами применения отраслевых стандартов.</w:t>
      </w:r>
    </w:p>
    <w:p w14:paraId="1A13FBCB" w14:textId="77777777" w:rsidR="001A43AD" w:rsidRPr="006C5E82" w:rsidRDefault="001A43AD" w:rsidP="001F2B0D">
      <w:pPr>
        <w:numPr>
          <w:ilvl w:val="0"/>
          <w:numId w:val="69"/>
        </w:numPr>
        <w:spacing w:after="160" w:line="259" w:lineRule="auto"/>
        <w:contextualSpacing/>
        <w:jc w:val="both"/>
        <w:rPr>
          <w:rFonts w:eastAsia="Tahoma"/>
          <w:lang w:eastAsia="en-US"/>
        </w:rPr>
      </w:pPr>
      <w:r w:rsidRPr="006C5E82">
        <w:rPr>
          <w:rFonts w:eastAsia="Tahoma"/>
          <w:lang w:eastAsia="en-US"/>
        </w:rPr>
        <w:t>Обсуждение спорных и сложных ситуаций практики применения данных отраслевых стандартов.</w:t>
      </w:r>
    </w:p>
    <w:p w14:paraId="0BAF6754" w14:textId="77777777" w:rsidR="001A43AD" w:rsidRPr="006C5E82" w:rsidRDefault="001A43AD" w:rsidP="000E41E7">
      <w:pPr>
        <w:spacing w:after="160" w:line="259" w:lineRule="auto"/>
        <w:jc w:val="both"/>
        <w:rPr>
          <w:rFonts w:eastAsia="Calibri"/>
          <w:lang w:eastAsia="en-US"/>
        </w:rPr>
      </w:pPr>
    </w:p>
    <w:p w14:paraId="631BA70E"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3. Отраслевые стандарты бухгалтерского учета для кредитных организаций, регламентирующие порядок бухгалтерского учета финансовых инструментов</w:t>
      </w:r>
    </w:p>
    <w:p w14:paraId="36E49E00"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1. Рассмотрение ключевых особенностей данных отраслевых стандартов:</w:t>
      </w:r>
    </w:p>
    <w:p w14:paraId="7B8E3EA3" w14:textId="77777777" w:rsidR="001A43AD" w:rsidRPr="006C5E82" w:rsidRDefault="001A43AD" w:rsidP="001F2B0D">
      <w:pPr>
        <w:numPr>
          <w:ilvl w:val="0"/>
          <w:numId w:val="45"/>
        </w:numPr>
        <w:spacing w:after="160" w:line="259" w:lineRule="auto"/>
        <w:jc w:val="both"/>
        <w:rPr>
          <w:rFonts w:eastAsia="Calibri"/>
          <w:lang w:eastAsia="en-US"/>
        </w:rPr>
      </w:pPr>
      <w:r w:rsidRPr="006C5E82">
        <w:rPr>
          <w:rFonts w:eastAsia="Calibri"/>
          <w:lang w:eastAsia="en-US"/>
        </w:rPr>
        <w:lastRenderedPageBreak/>
        <w:t>Положение Банка России 02.10.2017 N 604-П О порядке отражения на счетах бухгалтерского учета кредитными организациями операций по привлечению денежных средств по договорам банковского вклада (депозита), кредитным договорам, операций по выпуску и погашению (оплате) облигаций, векселей, депозитных и сберегательных сертификатов</w:t>
      </w:r>
    </w:p>
    <w:p w14:paraId="1B05EED9" w14:textId="77777777" w:rsidR="001A43AD" w:rsidRPr="006C5E82" w:rsidRDefault="001A43AD" w:rsidP="001F2B0D">
      <w:pPr>
        <w:numPr>
          <w:ilvl w:val="0"/>
          <w:numId w:val="45"/>
        </w:numPr>
        <w:spacing w:after="160" w:line="259" w:lineRule="auto"/>
        <w:jc w:val="both"/>
        <w:rPr>
          <w:rFonts w:eastAsia="Calibri"/>
          <w:lang w:eastAsia="en-US"/>
        </w:rPr>
      </w:pPr>
      <w:r w:rsidRPr="006C5E82">
        <w:rPr>
          <w:rFonts w:eastAsia="Calibri"/>
          <w:lang w:eastAsia="en-US"/>
        </w:rPr>
        <w:t>Положение Банка России 02.10.2017 N 605-П О порядке отражения на счетах бухгалтерского учета кредитными организациями операций по размещению денежных средств по кредитным договорам, операций, связанных с осуществлением сделок по приобретению права требования от третьих лиц исполнения обязательств в денежной форме, операций по обязательствам по выданным банковским гарантиям и предоставлению денежных средств</w:t>
      </w:r>
    </w:p>
    <w:p w14:paraId="4DA8C995" w14:textId="77777777" w:rsidR="001A43AD" w:rsidRPr="006C5E82" w:rsidRDefault="001A43AD" w:rsidP="001F2B0D">
      <w:pPr>
        <w:numPr>
          <w:ilvl w:val="0"/>
          <w:numId w:val="45"/>
        </w:numPr>
        <w:spacing w:after="160" w:line="259" w:lineRule="auto"/>
        <w:jc w:val="both"/>
        <w:rPr>
          <w:rFonts w:eastAsia="Calibri"/>
          <w:lang w:eastAsia="en-US"/>
        </w:rPr>
      </w:pPr>
      <w:r w:rsidRPr="006C5E82">
        <w:rPr>
          <w:rFonts w:eastAsia="Calibri"/>
          <w:lang w:eastAsia="en-US"/>
        </w:rPr>
        <w:t>Положение Банка России 02.10.2017 N 606-П О порядке отражения на счетах бухгалтерского учета кредитными организациями операций с ценными бумагами</w:t>
      </w:r>
    </w:p>
    <w:p w14:paraId="5F4A2F4B" w14:textId="77777777" w:rsidR="001A43AD" w:rsidRPr="006C5E82" w:rsidRDefault="001A43AD" w:rsidP="001F2B0D">
      <w:pPr>
        <w:numPr>
          <w:ilvl w:val="0"/>
          <w:numId w:val="45"/>
        </w:numPr>
        <w:spacing w:after="160" w:line="259" w:lineRule="auto"/>
        <w:jc w:val="both"/>
        <w:rPr>
          <w:rFonts w:eastAsia="Calibri"/>
          <w:lang w:eastAsia="en-US"/>
        </w:rPr>
      </w:pPr>
      <w:r w:rsidRPr="006C5E82">
        <w:rPr>
          <w:rFonts w:eastAsia="Calibri"/>
          <w:lang w:eastAsia="en-US"/>
        </w:rPr>
        <w:t>Положение Банка России 04.07.2011 N 372-П О порядке бухгалтерского учета производных финансовых инструментов</w:t>
      </w:r>
    </w:p>
    <w:p w14:paraId="3C054C1A" w14:textId="77777777" w:rsidR="001A43AD" w:rsidRPr="006C5E82" w:rsidRDefault="001A43AD" w:rsidP="001F2B0D">
      <w:pPr>
        <w:numPr>
          <w:ilvl w:val="0"/>
          <w:numId w:val="45"/>
        </w:numPr>
        <w:spacing w:after="160" w:line="259" w:lineRule="auto"/>
        <w:jc w:val="both"/>
        <w:rPr>
          <w:rFonts w:eastAsia="Calibri"/>
          <w:lang w:eastAsia="en-US"/>
        </w:rPr>
      </w:pPr>
      <w:r w:rsidRPr="006C5E82">
        <w:rPr>
          <w:rFonts w:eastAsia="Calibri"/>
          <w:lang w:eastAsia="en-US"/>
        </w:rPr>
        <w:t>Положение Банка России от 21.11.2017 N 617-П О порядке отражения на счетах бухгалтерского учета кредитными организациями операций хеджирования</w:t>
      </w:r>
    </w:p>
    <w:p w14:paraId="324564F4"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2. Существующие различия в порядке бухгалтерского учета финансовых инструментов между требованиями отраслевых стандартов для кредитных организаций, основанных на МСФО, и требованиями МСФО.</w:t>
      </w:r>
    </w:p>
    <w:p w14:paraId="2B3EA083"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3. Обсуждение спорных и сложных ситуаций практики применения данных отраслевых стандартов.</w:t>
      </w:r>
    </w:p>
    <w:p w14:paraId="1CA07A17"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4. Отраслевые стандарты бухгалтерского учета для кредитных организаций, регламентирующие порядок бухгалтерского учета иных отдельных операций</w:t>
      </w:r>
    </w:p>
    <w:p w14:paraId="5378762F" w14:textId="77777777" w:rsidR="001A43AD" w:rsidRPr="006C5E82" w:rsidRDefault="001A43AD" w:rsidP="001F2B0D">
      <w:pPr>
        <w:numPr>
          <w:ilvl w:val="0"/>
          <w:numId w:val="70"/>
        </w:numPr>
        <w:spacing w:after="160" w:line="259" w:lineRule="auto"/>
        <w:contextualSpacing/>
        <w:jc w:val="both"/>
        <w:rPr>
          <w:rFonts w:eastAsia="Tahoma"/>
          <w:lang w:eastAsia="en-US"/>
        </w:rPr>
      </w:pPr>
      <w:r w:rsidRPr="006C5E82">
        <w:rPr>
          <w:rFonts w:eastAsia="Tahoma"/>
          <w:lang w:eastAsia="en-US"/>
        </w:rPr>
        <w:t>Рассмотрение ключевых особенностей данных отраслевых стандартов:</w:t>
      </w:r>
    </w:p>
    <w:p w14:paraId="4F5ABAE5" w14:textId="77777777" w:rsidR="001A43AD" w:rsidRPr="006C5E82" w:rsidRDefault="001A43AD" w:rsidP="001F2B0D">
      <w:pPr>
        <w:numPr>
          <w:ilvl w:val="1"/>
          <w:numId w:val="71"/>
        </w:numPr>
        <w:spacing w:after="160" w:line="259" w:lineRule="auto"/>
        <w:contextualSpacing/>
        <w:jc w:val="both"/>
        <w:rPr>
          <w:rFonts w:eastAsia="Tahoma"/>
          <w:lang w:eastAsia="en-US"/>
        </w:rPr>
      </w:pPr>
      <w:r w:rsidRPr="006C5E82">
        <w:rPr>
          <w:rFonts w:eastAsia="Tahoma"/>
          <w:lang w:eastAsia="en-US"/>
        </w:rPr>
        <w:t>Положение Банка России 22.12.2014 N 448-П О порядке бухгалтерского учета основных средств, нематериальных активов, недвижимости, временно неиспользуемой в основной деятельности, долгосрочных активов, предназначенных для продажи, запасов, средств труда и предметов труда, полученных по договорам отступного, залога, назначение которых не определено, в кредитных организациях</w:t>
      </w:r>
    </w:p>
    <w:p w14:paraId="66C0CA84" w14:textId="77777777" w:rsidR="001A43AD" w:rsidRPr="006C5E82" w:rsidRDefault="001A43AD" w:rsidP="001F2B0D">
      <w:pPr>
        <w:numPr>
          <w:ilvl w:val="1"/>
          <w:numId w:val="71"/>
        </w:numPr>
        <w:spacing w:after="160" w:line="259" w:lineRule="auto"/>
        <w:contextualSpacing/>
        <w:jc w:val="both"/>
        <w:rPr>
          <w:rFonts w:eastAsia="Tahoma"/>
          <w:lang w:eastAsia="en-US"/>
        </w:rPr>
      </w:pPr>
      <w:r w:rsidRPr="006C5E82">
        <w:rPr>
          <w:rFonts w:eastAsia="Tahoma"/>
          <w:lang w:eastAsia="en-US"/>
        </w:rPr>
        <w:t>Положение Банка России 12.11.2018 N 659-П О порядке отражения на счетах бухгалтерского учета договоров аренды кредитными организациями</w:t>
      </w:r>
    </w:p>
    <w:p w14:paraId="0D26164E" w14:textId="77777777" w:rsidR="001A43AD" w:rsidRPr="006C5E82" w:rsidRDefault="001A43AD" w:rsidP="001F2B0D">
      <w:pPr>
        <w:numPr>
          <w:ilvl w:val="1"/>
          <w:numId w:val="71"/>
        </w:numPr>
        <w:spacing w:after="160" w:line="259" w:lineRule="auto"/>
        <w:contextualSpacing/>
        <w:jc w:val="both"/>
        <w:rPr>
          <w:rFonts w:eastAsia="Tahoma"/>
          <w:lang w:eastAsia="en-US"/>
        </w:rPr>
      </w:pPr>
      <w:r w:rsidRPr="006C5E82">
        <w:rPr>
          <w:rFonts w:eastAsia="Tahoma"/>
          <w:lang w:eastAsia="en-US"/>
        </w:rPr>
        <w:t>Положение Банка России 15.04.2015 N 465-П Отраслевой стандарт бухгалтерского учета вознаграждений работникам в кредитных организациях</w:t>
      </w:r>
    </w:p>
    <w:p w14:paraId="0932547A" w14:textId="77777777" w:rsidR="001A43AD" w:rsidRPr="006C5E82" w:rsidRDefault="001A43AD" w:rsidP="001F2B0D">
      <w:pPr>
        <w:numPr>
          <w:ilvl w:val="1"/>
          <w:numId w:val="71"/>
        </w:numPr>
        <w:spacing w:after="160" w:line="259" w:lineRule="auto"/>
        <w:contextualSpacing/>
        <w:jc w:val="both"/>
        <w:rPr>
          <w:rFonts w:eastAsia="Tahoma"/>
          <w:lang w:eastAsia="en-US"/>
        </w:rPr>
      </w:pPr>
      <w:r w:rsidRPr="006C5E82">
        <w:rPr>
          <w:rFonts w:eastAsia="Tahoma"/>
          <w:lang w:eastAsia="en-US"/>
        </w:rPr>
        <w:t>Положение Банка России 25.11.2013 N 409-П Порядок бухгалтерского учета отложенных налоговых обязательств и отложенных налоговых активов</w:t>
      </w:r>
    </w:p>
    <w:p w14:paraId="6ADF9141" w14:textId="77777777" w:rsidR="001A43AD" w:rsidRPr="006C5E82" w:rsidRDefault="001A43AD" w:rsidP="001F2B0D">
      <w:pPr>
        <w:numPr>
          <w:ilvl w:val="0"/>
          <w:numId w:val="70"/>
        </w:numPr>
        <w:spacing w:after="160" w:line="259" w:lineRule="auto"/>
        <w:contextualSpacing/>
        <w:jc w:val="both"/>
        <w:rPr>
          <w:rFonts w:eastAsia="Tahoma"/>
          <w:lang w:eastAsia="en-US"/>
        </w:rPr>
      </w:pPr>
      <w:r w:rsidRPr="006C5E82">
        <w:rPr>
          <w:rFonts w:eastAsia="Tahoma"/>
          <w:lang w:eastAsia="en-US"/>
        </w:rPr>
        <w:t>Обсуждение спорных и сложных ситуаций из практики применения данных отраслевых стандартов.</w:t>
      </w:r>
    </w:p>
    <w:p w14:paraId="1DD448A7" w14:textId="77777777" w:rsidR="001A43AD" w:rsidRPr="006C5E82" w:rsidRDefault="001A43AD" w:rsidP="000E41E7">
      <w:pPr>
        <w:spacing w:after="160" w:line="259" w:lineRule="auto"/>
        <w:ind w:left="720"/>
        <w:jc w:val="both"/>
        <w:rPr>
          <w:rFonts w:eastAsia="Calibri"/>
          <w:lang w:eastAsia="en-US"/>
        </w:rPr>
      </w:pPr>
    </w:p>
    <w:p w14:paraId="73F3E0A4"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5. Особенности структуры и содержания отчетов, входящих в состав финансовой отчетности по МСФО кредитных организаций. Практика применения МСФО (IAS) 1 «Представление финансовой отчетности» и МСФО (IAS) 7 «Отчет о движении денежных средств» для финансовых организаций</w:t>
      </w:r>
    </w:p>
    <w:p w14:paraId="6DFDF9B3" w14:textId="77777777" w:rsidR="001A43AD" w:rsidRPr="006C5E82" w:rsidRDefault="001A43AD" w:rsidP="001F2B0D">
      <w:pPr>
        <w:numPr>
          <w:ilvl w:val="0"/>
          <w:numId w:val="72"/>
        </w:numPr>
        <w:spacing w:after="160" w:line="259" w:lineRule="auto"/>
        <w:contextualSpacing/>
        <w:jc w:val="both"/>
        <w:rPr>
          <w:rFonts w:eastAsia="Tahoma"/>
          <w:lang w:eastAsia="en-US"/>
        </w:rPr>
      </w:pPr>
      <w:r w:rsidRPr="006C5E82">
        <w:rPr>
          <w:rFonts w:eastAsia="Tahoma"/>
          <w:lang w:eastAsia="en-US"/>
        </w:rPr>
        <w:lastRenderedPageBreak/>
        <w:t>Особенности структуры и порядка представления статей в отчете о финансовом положении кредитных организаций.</w:t>
      </w:r>
    </w:p>
    <w:p w14:paraId="43612743" w14:textId="77777777" w:rsidR="001A43AD" w:rsidRPr="006C5E82" w:rsidRDefault="001A43AD" w:rsidP="001F2B0D">
      <w:pPr>
        <w:numPr>
          <w:ilvl w:val="0"/>
          <w:numId w:val="72"/>
        </w:numPr>
        <w:spacing w:after="160" w:line="259" w:lineRule="auto"/>
        <w:contextualSpacing/>
        <w:jc w:val="both"/>
        <w:rPr>
          <w:rFonts w:eastAsia="Tahoma"/>
          <w:lang w:eastAsia="en-US"/>
        </w:rPr>
      </w:pPr>
      <w:r w:rsidRPr="006C5E82">
        <w:rPr>
          <w:rFonts w:eastAsia="Tahoma"/>
          <w:lang w:eastAsia="en-US"/>
        </w:rPr>
        <w:t>Особенности структуры и порядка представления статей в отчете о совокупном доходе кредитных организаций.</w:t>
      </w:r>
    </w:p>
    <w:p w14:paraId="012C0A17" w14:textId="77777777" w:rsidR="001A43AD" w:rsidRPr="006C5E82" w:rsidRDefault="001A43AD" w:rsidP="001F2B0D">
      <w:pPr>
        <w:numPr>
          <w:ilvl w:val="0"/>
          <w:numId w:val="72"/>
        </w:numPr>
        <w:spacing w:after="160" w:line="259" w:lineRule="auto"/>
        <w:contextualSpacing/>
        <w:jc w:val="both"/>
        <w:rPr>
          <w:rFonts w:eastAsia="Tahoma"/>
          <w:lang w:eastAsia="en-US"/>
        </w:rPr>
      </w:pPr>
      <w:r w:rsidRPr="006C5E82">
        <w:rPr>
          <w:rFonts w:eastAsia="Tahoma"/>
          <w:lang w:eastAsia="en-US"/>
        </w:rPr>
        <w:t>Особенности структуры и порядка представления статей в отчете о движении денежных средств кредитных организаций. Практика применения методов составления ОДДС для финансовых организаций.</w:t>
      </w:r>
    </w:p>
    <w:p w14:paraId="118BB22E" w14:textId="77777777" w:rsidR="001A43AD" w:rsidRPr="006C5E82" w:rsidRDefault="001A43AD" w:rsidP="001F2B0D">
      <w:pPr>
        <w:numPr>
          <w:ilvl w:val="0"/>
          <w:numId w:val="72"/>
        </w:numPr>
        <w:spacing w:after="160" w:line="259" w:lineRule="auto"/>
        <w:contextualSpacing/>
        <w:jc w:val="both"/>
        <w:rPr>
          <w:rFonts w:eastAsia="Tahoma"/>
          <w:lang w:eastAsia="en-US"/>
        </w:rPr>
      </w:pPr>
      <w:r w:rsidRPr="006C5E82">
        <w:rPr>
          <w:rFonts w:eastAsia="Tahoma"/>
          <w:lang w:eastAsia="en-US"/>
        </w:rPr>
        <w:t>Обсуждение практических вопросов представления информации в отчетах, входящих в состав финансовой отчетности по МСФО кредитных организаций.</w:t>
      </w:r>
    </w:p>
    <w:p w14:paraId="373F4D6E" w14:textId="77777777" w:rsidR="001A43AD" w:rsidRPr="006C5E82" w:rsidRDefault="001A43AD" w:rsidP="000E41E7">
      <w:pPr>
        <w:spacing w:after="160" w:line="259" w:lineRule="auto"/>
        <w:jc w:val="both"/>
        <w:rPr>
          <w:rFonts w:eastAsia="Calibri"/>
          <w:lang w:eastAsia="en-US"/>
        </w:rPr>
      </w:pPr>
    </w:p>
    <w:p w14:paraId="128A3537"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 xml:space="preserve">Тема 6. Особенности раскрытия информации в примечаниях к финансовой отчетности по МСФО кредитных организаций </w:t>
      </w:r>
    </w:p>
    <w:p w14:paraId="5B283C45" w14:textId="77777777" w:rsidR="001A43AD" w:rsidRPr="006C5E82" w:rsidRDefault="001A43AD" w:rsidP="001F2B0D">
      <w:pPr>
        <w:numPr>
          <w:ilvl w:val="0"/>
          <w:numId w:val="73"/>
        </w:numPr>
        <w:spacing w:after="160" w:line="259" w:lineRule="auto"/>
        <w:contextualSpacing/>
        <w:jc w:val="both"/>
        <w:rPr>
          <w:rFonts w:eastAsia="Tahoma"/>
          <w:lang w:eastAsia="en-US"/>
        </w:rPr>
      </w:pPr>
      <w:r w:rsidRPr="006C5E82">
        <w:rPr>
          <w:rFonts w:eastAsia="Tahoma"/>
          <w:lang w:eastAsia="en-US"/>
        </w:rPr>
        <w:t>Раскрытие информации в финансовой отчетности по МСФО кредитных организаций об основных положениях учетной политики кредитной организации, в т.ч. в отношении:</w:t>
      </w:r>
    </w:p>
    <w:p w14:paraId="319D133C" w14:textId="77777777" w:rsidR="001A43AD" w:rsidRPr="006C5E82" w:rsidRDefault="001A43AD" w:rsidP="001F2B0D">
      <w:pPr>
        <w:numPr>
          <w:ilvl w:val="0"/>
          <w:numId w:val="52"/>
        </w:numPr>
        <w:spacing w:after="160" w:line="259" w:lineRule="auto"/>
        <w:jc w:val="both"/>
        <w:rPr>
          <w:rFonts w:eastAsia="Calibri"/>
          <w:lang w:eastAsia="en-US"/>
        </w:rPr>
      </w:pPr>
      <w:r w:rsidRPr="006C5E82">
        <w:rPr>
          <w:rFonts w:eastAsia="Calibri"/>
          <w:lang w:eastAsia="en-US"/>
        </w:rPr>
        <w:t>признания и прекращения признания, классификации и оценки финансовых инструментов в соответствии с МСФО (IFRS) 9;</w:t>
      </w:r>
    </w:p>
    <w:p w14:paraId="71F7BB69" w14:textId="77777777" w:rsidR="001A43AD" w:rsidRPr="006C5E82" w:rsidRDefault="001A43AD" w:rsidP="001F2B0D">
      <w:pPr>
        <w:numPr>
          <w:ilvl w:val="0"/>
          <w:numId w:val="52"/>
        </w:numPr>
        <w:spacing w:after="160" w:line="259" w:lineRule="auto"/>
        <w:jc w:val="both"/>
        <w:rPr>
          <w:rFonts w:eastAsia="Calibri"/>
          <w:lang w:eastAsia="en-US"/>
        </w:rPr>
      </w:pPr>
      <w:r w:rsidRPr="006C5E82">
        <w:rPr>
          <w:rFonts w:eastAsia="Calibri"/>
          <w:lang w:eastAsia="en-US"/>
        </w:rPr>
        <w:t>модели оценки резервов под ожидаемые кредитные убытки по финансовым инструментам в соответствии с МСФО (IFRS) 9, подходов к ее валидации и обновлению;</w:t>
      </w:r>
    </w:p>
    <w:p w14:paraId="47DDAA73" w14:textId="77777777" w:rsidR="001A43AD" w:rsidRPr="006C5E82" w:rsidRDefault="001A43AD" w:rsidP="001F2B0D">
      <w:pPr>
        <w:numPr>
          <w:ilvl w:val="0"/>
          <w:numId w:val="52"/>
        </w:numPr>
        <w:spacing w:after="160" w:line="259" w:lineRule="auto"/>
        <w:jc w:val="both"/>
        <w:rPr>
          <w:rFonts w:eastAsia="Calibri"/>
          <w:lang w:eastAsia="en-US"/>
        </w:rPr>
      </w:pPr>
      <w:r w:rsidRPr="006C5E82">
        <w:rPr>
          <w:rFonts w:eastAsia="Calibri"/>
          <w:lang w:eastAsia="en-US"/>
        </w:rPr>
        <w:t>признания процентных доходов по эффективной процентной ставке и прочих процентных доходов;</w:t>
      </w:r>
    </w:p>
    <w:p w14:paraId="1DE0C8A2" w14:textId="77777777" w:rsidR="001A43AD" w:rsidRPr="006C5E82" w:rsidRDefault="001A43AD" w:rsidP="001F2B0D">
      <w:pPr>
        <w:numPr>
          <w:ilvl w:val="0"/>
          <w:numId w:val="52"/>
        </w:numPr>
        <w:spacing w:after="160" w:line="259" w:lineRule="auto"/>
        <w:jc w:val="both"/>
        <w:rPr>
          <w:rFonts w:eastAsia="Calibri"/>
          <w:lang w:eastAsia="en-US"/>
        </w:rPr>
      </w:pPr>
      <w:r w:rsidRPr="006C5E82">
        <w:rPr>
          <w:rFonts w:eastAsia="Calibri"/>
          <w:lang w:eastAsia="en-US"/>
        </w:rPr>
        <w:t>подходов к признанию и учету модификации финансовых инструментов в соответствии с МСФО (IFRS) 9;</w:t>
      </w:r>
    </w:p>
    <w:p w14:paraId="537DB3EF" w14:textId="77777777" w:rsidR="001A43AD" w:rsidRPr="006C5E82" w:rsidRDefault="001A43AD" w:rsidP="001F2B0D">
      <w:pPr>
        <w:numPr>
          <w:ilvl w:val="0"/>
          <w:numId w:val="52"/>
        </w:numPr>
        <w:spacing w:after="160" w:line="259" w:lineRule="auto"/>
        <w:jc w:val="both"/>
        <w:rPr>
          <w:rFonts w:eastAsia="Calibri"/>
          <w:lang w:eastAsia="en-US"/>
        </w:rPr>
      </w:pPr>
      <w:r w:rsidRPr="006C5E82">
        <w:rPr>
          <w:rFonts w:eastAsia="Calibri"/>
          <w:lang w:eastAsia="en-US"/>
        </w:rPr>
        <w:t>критериев признания в качестве эквивалентов денежных средств;</w:t>
      </w:r>
    </w:p>
    <w:p w14:paraId="186CC3CC" w14:textId="77777777" w:rsidR="001A43AD" w:rsidRPr="006C5E82" w:rsidRDefault="001A43AD" w:rsidP="001F2B0D">
      <w:pPr>
        <w:numPr>
          <w:ilvl w:val="0"/>
          <w:numId w:val="52"/>
        </w:numPr>
        <w:spacing w:after="160" w:line="259" w:lineRule="auto"/>
        <w:jc w:val="both"/>
        <w:rPr>
          <w:rFonts w:eastAsia="Calibri"/>
          <w:lang w:eastAsia="en-US"/>
        </w:rPr>
      </w:pPr>
      <w:r w:rsidRPr="006C5E82">
        <w:rPr>
          <w:rFonts w:eastAsia="Calibri"/>
          <w:lang w:eastAsia="en-US"/>
        </w:rPr>
        <w:t>порядка учета выданных финансовых и нефинансовых гарантий;</w:t>
      </w:r>
    </w:p>
    <w:p w14:paraId="1FA03923" w14:textId="77777777" w:rsidR="001A43AD" w:rsidRPr="006C5E82" w:rsidRDefault="001A43AD" w:rsidP="001F2B0D">
      <w:pPr>
        <w:numPr>
          <w:ilvl w:val="0"/>
          <w:numId w:val="52"/>
        </w:numPr>
        <w:spacing w:after="160" w:line="259" w:lineRule="auto"/>
        <w:jc w:val="both"/>
        <w:rPr>
          <w:rFonts w:eastAsia="Calibri"/>
          <w:lang w:eastAsia="en-US"/>
        </w:rPr>
      </w:pPr>
      <w:r w:rsidRPr="006C5E82">
        <w:rPr>
          <w:rFonts w:eastAsia="Calibri"/>
          <w:lang w:eastAsia="en-US"/>
        </w:rPr>
        <w:t>и других значимых учетных положений для банковской деятельности.</w:t>
      </w:r>
    </w:p>
    <w:p w14:paraId="60BCA6E4" w14:textId="77777777" w:rsidR="001A43AD" w:rsidRPr="006C5E82" w:rsidRDefault="001A43AD" w:rsidP="000E41E7">
      <w:pPr>
        <w:spacing w:after="160" w:line="259" w:lineRule="auto"/>
        <w:ind w:left="720"/>
        <w:jc w:val="both"/>
        <w:rPr>
          <w:rFonts w:eastAsia="Calibri"/>
          <w:lang w:eastAsia="en-US"/>
        </w:rPr>
      </w:pPr>
    </w:p>
    <w:p w14:paraId="405B54FD" w14:textId="77777777" w:rsidR="001A43AD" w:rsidRPr="006C5E82" w:rsidRDefault="001A43AD" w:rsidP="001F2B0D">
      <w:pPr>
        <w:numPr>
          <w:ilvl w:val="0"/>
          <w:numId w:val="73"/>
        </w:numPr>
        <w:spacing w:after="160" w:line="259" w:lineRule="auto"/>
        <w:contextualSpacing/>
        <w:jc w:val="both"/>
        <w:rPr>
          <w:rFonts w:eastAsia="Tahoma"/>
          <w:lang w:eastAsia="en-US"/>
        </w:rPr>
      </w:pPr>
      <w:r w:rsidRPr="006C5E82">
        <w:rPr>
          <w:rFonts w:eastAsia="Tahoma"/>
          <w:lang w:eastAsia="en-US"/>
        </w:rPr>
        <w:t>Раскрытие информации в финансовой отчетности по МСФО кредитных организаций о важных оценочных суждениях при применении учетной политики кредитной организации, в т.ч. в отношении:</w:t>
      </w:r>
    </w:p>
    <w:p w14:paraId="0AD857CA" w14:textId="77777777" w:rsidR="001A43AD" w:rsidRPr="006C5E82" w:rsidRDefault="001A43AD" w:rsidP="001F2B0D">
      <w:pPr>
        <w:numPr>
          <w:ilvl w:val="0"/>
          <w:numId w:val="52"/>
        </w:numPr>
        <w:spacing w:after="160" w:line="259" w:lineRule="auto"/>
        <w:jc w:val="both"/>
        <w:rPr>
          <w:rFonts w:eastAsia="Calibri"/>
          <w:lang w:eastAsia="en-US"/>
        </w:rPr>
      </w:pPr>
      <w:r w:rsidRPr="006C5E82">
        <w:rPr>
          <w:rFonts w:eastAsia="Calibri"/>
          <w:lang w:eastAsia="en-US"/>
        </w:rPr>
        <w:t>оценки резервов под ожидаемые кредитные убытки по финансовым инструментам в соответствии с МСФО (IFRS) 9;</w:t>
      </w:r>
    </w:p>
    <w:p w14:paraId="28AC86BF" w14:textId="77777777" w:rsidR="001A43AD" w:rsidRPr="006C5E82" w:rsidRDefault="001A43AD" w:rsidP="001F2B0D">
      <w:pPr>
        <w:numPr>
          <w:ilvl w:val="0"/>
          <w:numId w:val="52"/>
        </w:numPr>
        <w:spacing w:after="160" w:line="259" w:lineRule="auto"/>
        <w:jc w:val="both"/>
        <w:rPr>
          <w:rFonts w:eastAsia="Calibri"/>
          <w:lang w:eastAsia="en-US"/>
        </w:rPr>
      </w:pPr>
      <w:r w:rsidRPr="006C5E82">
        <w:rPr>
          <w:rFonts w:eastAsia="Calibri"/>
          <w:lang w:eastAsia="en-US"/>
        </w:rPr>
        <w:t xml:space="preserve">определения справедливой стоимости финансовых инструментов, отнесенных к уровням 2 и 3 иерархии справедливой стоимости по МСФО (IFRS) 13; </w:t>
      </w:r>
    </w:p>
    <w:p w14:paraId="7DBA2739" w14:textId="77777777" w:rsidR="001A43AD" w:rsidRPr="006C5E82" w:rsidRDefault="001A43AD" w:rsidP="001F2B0D">
      <w:pPr>
        <w:numPr>
          <w:ilvl w:val="0"/>
          <w:numId w:val="52"/>
        </w:numPr>
        <w:spacing w:after="160" w:line="259" w:lineRule="auto"/>
        <w:jc w:val="both"/>
        <w:rPr>
          <w:rFonts w:eastAsia="Calibri"/>
          <w:lang w:eastAsia="en-US"/>
        </w:rPr>
      </w:pPr>
      <w:r w:rsidRPr="006C5E82">
        <w:rPr>
          <w:rFonts w:eastAsia="Calibri"/>
          <w:lang w:eastAsia="en-US"/>
        </w:rPr>
        <w:t>и других значимых оценочных суждений для банковской деятельности.</w:t>
      </w:r>
    </w:p>
    <w:p w14:paraId="697FADBD" w14:textId="77777777" w:rsidR="001A43AD" w:rsidRPr="006C5E82" w:rsidRDefault="001A43AD" w:rsidP="000E41E7">
      <w:pPr>
        <w:spacing w:after="160" w:line="259" w:lineRule="auto"/>
        <w:ind w:left="720"/>
        <w:jc w:val="both"/>
        <w:rPr>
          <w:rFonts w:eastAsia="Calibri"/>
          <w:lang w:eastAsia="en-US"/>
        </w:rPr>
      </w:pPr>
    </w:p>
    <w:p w14:paraId="62392B90" w14:textId="77777777" w:rsidR="001A43AD" w:rsidRPr="006C5E82" w:rsidRDefault="001A43AD" w:rsidP="001F2B0D">
      <w:pPr>
        <w:numPr>
          <w:ilvl w:val="0"/>
          <w:numId w:val="73"/>
        </w:numPr>
        <w:spacing w:after="160" w:line="259" w:lineRule="auto"/>
        <w:contextualSpacing/>
        <w:jc w:val="both"/>
        <w:rPr>
          <w:rFonts w:eastAsia="Tahoma"/>
          <w:lang w:eastAsia="en-US"/>
        </w:rPr>
      </w:pPr>
      <w:r w:rsidRPr="006C5E82">
        <w:rPr>
          <w:rFonts w:eastAsia="Tahoma"/>
          <w:lang w:eastAsia="en-US"/>
        </w:rPr>
        <w:t>Раскрытие информации в примечаниях к финансовой отчетности по МСФО кредитных организаций по статьям отчета о финансовом положении и по операциям, характерным для деятельности кредитных организаций:</w:t>
      </w:r>
    </w:p>
    <w:p w14:paraId="46490F79" w14:textId="77777777" w:rsidR="001A43AD" w:rsidRPr="006C5E82" w:rsidRDefault="001A43AD" w:rsidP="001F2B0D">
      <w:pPr>
        <w:numPr>
          <w:ilvl w:val="0"/>
          <w:numId w:val="52"/>
        </w:numPr>
        <w:spacing w:after="160" w:line="259" w:lineRule="auto"/>
        <w:jc w:val="both"/>
        <w:rPr>
          <w:rFonts w:eastAsia="Calibri"/>
          <w:lang w:eastAsia="en-US"/>
        </w:rPr>
      </w:pPr>
      <w:r w:rsidRPr="006C5E82">
        <w:rPr>
          <w:rFonts w:eastAsia="Calibri"/>
          <w:lang w:eastAsia="en-US"/>
        </w:rPr>
        <w:t>межбанковские кредиты и депозиты;</w:t>
      </w:r>
    </w:p>
    <w:p w14:paraId="7BE37ED4" w14:textId="77777777" w:rsidR="001A43AD" w:rsidRPr="006C5E82" w:rsidRDefault="001A43AD" w:rsidP="001F2B0D">
      <w:pPr>
        <w:numPr>
          <w:ilvl w:val="0"/>
          <w:numId w:val="52"/>
        </w:numPr>
        <w:spacing w:after="160" w:line="259" w:lineRule="auto"/>
        <w:jc w:val="both"/>
        <w:rPr>
          <w:rFonts w:eastAsia="Calibri"/>
          <w:lang w:eastAsia="en-US"/>
        </w:rPr>
      </w:pPr>
      <w:r w:rsidRPr="006C5E82">
        <w:rPr>
          <w:rFonts w:eastAsia="Calibri"/>
          <w:lang w:eastAsia="en-US"/>
        </w:rPr>
        <w:t>сделки РЕПО;</w:t>
      </w:r>
    </w:p>
    <w:p w14:paraId="61857E1B" w14:textId="77777777" w:rsidR="001A43AD" w:rsidRPr="006C5E82" w:rsidRDefault="001A43AD" w:rsidP="001F2B0D">
      <w:pPr>
        <w:numPr>
          <w:ilvl w:val="0"/>
          <w:numId w:val="52"/>
        </w:numPr>
        <w:spacing w:after="160" w:line="259" w:lineRule="auto"/>
        <w:jc w:val="both"/>
        <w:rPr>
          <w:rFonts w:eastAsia="Calibri"/>
          <w:lang w:eastAsia="en-US"/>
        </w:rPr>
      </w:pPr>
      <w:r w:rsidRPr="006C5E82">
        <w:rPr>
          <w:rFonts w:eastAsia="Calibri"/>
          <w:lang w:eastAsia="en-US"/>
        </w:rPr>
        <w:lastRenderedPageBreak/>
        <w:t>привлеченные и размещенные субординированные кредиты и депозиты;</w:t>
      </w:r>
    </w:p>
    <w:p w14:paraId="5943ABA5" w14:textId="77777777" w:rsidR="001A43AD" w:rsidRPr="006C5E82" w:rsidRDefault="001A43AD" w:rsidP="001F2B0D">
      <w:pPr>
        <w:numPr>
          <w:ilvl w:val="0"/>
          <w:numId w:val="52"/>
        </w:numPr>
        <w:spacing w:after="160" w:line="259" w:lineRule="auto"/>
        <w:jc w:val="both"/>
        <w:rPr>
          <w:rFonts w:eastAsia="Calibri"/>
          <w:lang w:eastAsia="en-US"/>
        </w:rPr>
      </w:pPr>
      <w:r w:rsidRPr="006C5E82">
        <w:rPr>
          <w:rFonts w:eastAsia="Calibri"/>
          <w:lang w:eastAsia="en-US"/>
        </w:rPr>
        <w:t>вложения в ценные бумаги;</w:t>
      </w:r>
    </w:p>
    <w:p w14:paraId="141CD0FB" w14:textId="77777777" w:rsidR="001A43AD" w:rsidRPr="006C5E82" w:rsidRDefault="001A43AD" w:rsidP="001F2B0D">
      <w:pPr>
        <w:numPr>
          <w:ilvl w:val="0"/>
          <w:numId w:val="52"/>
        </w:numPr>
        <w:spacing w:after="160" w:line="259" w:lineRule="auto"/>
        <w:jc w:val="both"/>
        <w:rPr>
          <w:rFonts w:eastAsia="Calibri"/>
          <w:lang w:eastAsia="en-US"/>
        </w:rPr>
      </w:pPr>
      <w:r w:rsidRPr="006C5E82">
        <w:rPr>
          <w:rFonts w:eastAsia="Calibri"/>
          <w:lang w:eastAsia="en-US"/>
        </w:rPr>
        <w:t>выданные кредиты клиентам;</w:t>
      </w:r>
    </w:p>
    <w:p w14:paraId="3089E036" w14:textId="77777777" w:rsidR="001A43AD" w:rsidRPr="006C5E82" w:rsidRDefault="001A43AD" w:rsidP="001F2B0D">
      <w:pPr>
        <w:numPr>
          <w:ilvl w:val="0"/>
          <w:numId w:val="52"/>
        </w:numPr>
        <w:spacing w:after="160" w:line="259" w:lineRule="auto"/>
        <w:jc w:val="both"/>
        <w:rPr>
          <w:rFonts w:eastAsia="Calibri"/>
          <w:lang w:eastAsia="en-US"/>
        </w:rPr>
      </w:pPr>
      <w:r w:rsidRPr="006C5E82">
        <w:rPr>
          <w:rFonts w:eastAsia="Calibri"/>
          <w:lang w:eastAsia="en-US"/>
        </w:rPr>
        <w:t>привлеченные средства клиентов;</w:t>
      </w:r>
    </w:p>
    <w:p w14:paraId="346B45D8" w14:textId="77777777" w:rsidR="001A43AD" w:rsidRPr="006C5E82" w:rsidRDefault="001A43AD" w:rsidP="001F2B0D">
      <w:pPr>
        <w:numPr>
          <w:ilvl w:val="0"/>
          <w:numId w:val="52"/>
        </w:numPr>
        <w:spacing w:after="160" w:line="259" w:lineRule="auto"/>
        <w:jc w:val="both"/>
        <w:rPr>
          <w:rFonts w:eastAsia="Calibri"/>
          <w:lang w:eastAsia="en-US"/>
        </w:rPr>
      </w:pPr>
      <w:r w:rsidRPr="006C5E82">
        <w:rPr>
          <w:rFonts w:eastAsia="Calibri"/>
          <w:lang w:eastAsia="en-US"/>
        </w:rPr>
        <w:t>выпущенные ценные бумаги;</w:t>
      </w:r>
    </w:p>
    <w:p w14:paraId="12633B39" w14:textId="77777777" w:rsidR="001A43AD" w:rsidRPr="006C5E82" w:rsidRDefault="001A43AD" w:rsidP="001F2B0D">
      <w:pPr>
        <w:numPr>
          <w:ilvl w:val="0"/>
          <w:numId w:val="52"/>
        </w:numPr>
        <w:spacing w:after="160" w:line="259" w:lineRule="auto"/>
        <w:jc w:val="both"/>
        <w:rPr>
          <w:rFonts w:eastAsia="Calibri"/>
          <w:lang w:eastAsia="en-US"/>
        </w:rPr>
      </w:pPr>
      <w:r w:rsidRPr="006C5E82">
        <w:rPr>
          <w:rFonts w:eastAsia="Calibri"/>
          <w:lang w:eastAsia="en-US"/>
        </w:rPr>
        <w:t>кредитные линии и овердрафты;</w:t>
      </w:r>
    </w:p>
    <w:p w14:paraId="03E3C5B0" w14:textId="77777777" w:rsidR="001A43AD" w:rsidRPr="006C5E82" w:rsidRDefault="001A43AD" w:rsidP="001F2B0D">
      <w:pPr>
        <w:numPr>
          <w:ilvl w:val="0"/>
          <w:numId w:val="52"/>
        </w:numPr>
        <w:spacing w:after="160" w:line="259" w:lineRule="auto"/>
        <w:jc w:val="both"/>
        <w:rPr>
          <w:rFonts w:eastAsia="Calibri"/>
          <w:lang w:eastAsia="en-US"/>
        </w:rPr>
      </w:pPr>
      <w:r w:rsidRPr="006C5E82">
        <w:rPr>
          <w:rFonts w:eastAsia="Calibri"/>
          <w:lang w:eastAsia="en-US"/>
        </w:rPr>
        <w:t>выданные банковские гарантии;</w:t>
      </w:r>
    </w:p>
    <w:p w14:paraId="5423AB75" w14:textId="77777777" w:rsidR="001A43AD" w:rsidRPr="006C5E82" w:rsidRDefault="001A43AD" w:rsidP="001F2B0D">
      <w:pPr>
        <w:numPr>
          <w:ilvl w:val="0"/>
          <w:numId w:val="52"/>
        </w:numPr>
        <w:spacing w:after="160" w:line="259" w:lineRule="auto"/>
        <w:jc w:val="both"/>
        <w:rPr>
          <w:rFonts w:eastAsia="Calibri"/>
          <w:lang w:eastAsia="en-US"/>
        </w:rPr>
      </w:pPr>
      <w:r w:rsidRPr="006C5E82">
        <w:rPr>
          <w:rFonts w:eastAsia="Calibri"/>
          <w:lang w:eastAsia="en-US"/>
        </w:rPr>
        <w:t>иные значимые операции для банковской деятельности.</w:t>
      </w:r>
    </w:p>
    <w:p w14:paraId="77757C05" w14:textId="77777777" w:rsidR="001A43AD" w:rsidRPr="006C5E82" w:rsidRDefault="001A43AD" w:rsidP="000E41E7">
      <w:pPr>
        <w:spacing w:after="160" w:line="259" w:lineRule="auto"/>
        <w:ind w:left="720"/>
        <w:jc w:val="both"/>
        <w:rPr>
          <w:rFonts w:eastAsia="Calibri"/>
          <w:lang w:eastAsia="en-US"/>
        </w:rPr>
      </w:pPr>
    </w:p>
    <w:p w14:paraId="7123C7D2" w14:textId="77777777" w:rsidR="001A43AD" w:rsidRPr="006C5E82" w:rsidRDefault="001A43AD" w:rsidP="001F2B0D">
      <w:pPr>
        <w:numPr>
          <w:ilvl w:val="0"/>
          <w:numId w:val="73"/>
        </w:numPr>
        <w:spacing w:after="160" w:line="259" w:lineRule="auto"/>
        <w:contextualSpacing/>
        <w:jc w:val="both"/>
        <w:rPr>
          <w:rFonts w:eastAsia="Tahoma"/>
          <w:lang w:eastAsia="en-US"/>
        </w:rPr>
      </w:pPr>
      <w:r w:rsidRPr="006C5E82">
        <w:rPr>
          <w:rFonts w:eastAsia="Tahoma"/>
          <w:lang w:eastAsia="en-US"/>
        </w:rPr>
        <w:t>Раскрытие информации в примечаниях к финансовой отчетности по МСФО кредитных организаций по статьям отчета о совокупном доходе, характерным для деятельности кредитных организаций:</w:t>
      </w:r>
    </w:p>
    <w:p w14:paraId="04B5B4CF" w14:textId="77777777" w:rsidR="001A43AD" w:rsidRPr="006C5E82" w:rsidRDefault="001A43AD" w:rsidP="001F2B0D">
      <w:pPr>
        <w:numPr>
          <w:ilvl w:val="0"/>
          <w:numId w:val="52"/>
        </w:numPr>
        <w:spacing w:after="160" w:line="259" w:lineRule="auto"/>
        <w:jc w:val="both"/>
        <w:rPr>
          <w:rFonts w:eastAsia="Calibri"/>
          <w:lang w:eastAsia="en-US"/>
        </w:rPr>
      </w:pPr>
      <w:r w:rsidRPr="006C5E82">
        <w:rPr>
          <w:rFonts w:eastAsia="Calibri"/>
          <w:lang w:eastAsia="en-US"/>
        </w:rPr>
        <w:t>процентные доходы и расходы;</w:t>
      </w:r>
    </w:p>
    <w:p w14:paraId="49E623DE" w14:textId="77777777" w:rsidR="001A43AD" w:rsidRPr="006C5E82" w:rsidRDefault="001A43AD" w:rsidP="001F2B0D">
      <w:pPr>
        <w:numPr>
          <w:ilvl w:val="0"/>
          <w:numId w:val="52"/>
        </w:numPr>
        <w:spacing w:after="160" w:line="259" w:lineRule="auto"/>
        <w:jc w:val="both"/>
        <w:rPr>
          <w:rFonts w:eastAsia="Calibri"/>
          <w:lang w:eastAsia="en-US"/>
        </w:rPr>
      </w:pPr>
      <w:r w:rsidRPr="006C5E82">
        <w:rPr>
          <w:rFonts w:eastAsia="Calibri"/>
          <w:lang w:eastAsia="en-US"/>
        </w:rPr>
        <w:t>комиссионные доходы и расходы;</w:t>
      </w:r>
    </w:p>
    <w:p w14:paraId="1CFADE1B" w14:textId="77777777" w:rsidR="001A43AD" w:rsidRPr="006C5E82" w:rsidRDefault="001A43AD" w:rsidP="001F2B0D">
      <w:pPr>
        <w:numPr>
          <w:ilvl w:val="0"/>
          <w:numId w:val="52"/>
        </w:numPr>
        <w:spacing w:after="160" w:line="259" w:lineRule="auto"/>
        <w:jc w:val="both"/>
        <w:rPr>
          <w:rFonts w:eastAsia="Calibri"/>
          <w:lang w:eastAsia="en-US"/>
        </w:rPr>
      </w:pPr>
      <w:r w:rsidRPr="006C5E82">
        <w:rPr>
          <w:rFonts w:eastAsia="Calibri"/>
          <w:lang w:eastAsia="en-US"/>
        </w:rPr>
        <w:t>изменение оценочного резерва под ожидаемые кредитные убытки;</w:t>
      </w:r>
    </w:p>
    <w:p w14:paraId="5F277F35" w14:textId="77777777" w:rsidR="001A43AD" w:rsidRPr="006C5E82" w:rsidRDefault="001A43AD" w:rsidP="001F2B0D">
      <w:pPr>
        <w:numPr>
          <w:ilvl w:val="0"/>
          <w:numId w:val="52"/>
        </w:numPr>
        <w:spacing w:after="160" w:line="259" w:lineRule="auto"/>
        <w:jc w:val="both"/>
        <w:rPr>
          <w:rFonts w:eastAsia="Calibri"/>
          <w:lang w:eastAsia="en-US"/>
        </w:rPr>
      </w:pPr>
      <w:r w:rsidRPr="006C5E82">
        <w:rPr>
          <w:rFonts w:eastAsia="Calibri"/>
          <w:lang w:eastAsia="en-US"/>
        </w:rPr>
        <w:t>прочие значимые доходы/ расходы от банковской и иной деятельности.</w:t>
      </w:r>
    </w:p>
    <w:p w14:paraId="09480673" w14:textId="77777777" w:rsidR="001A43AD" w:rsidRPr="006C5E82" w:rsidRDefault="001A43AD" w:rsidP="000E41E7">
      <w:pPr>
        <w:spacing w:after="160" w:line="259" w:lineRule="auto"/>
        <w:ind w:left="720"/>
        <w:jc w:val="both"/>
        <w:rPr>
          <w:rFonts w:eastAsia="Calibri"/>
          <w:lang w:eastAsia="en-US"/>
        </w:rPr>
      </w:pPr>
    </w:p>
    <w:p w14:paraId="2B2C165C" w14:textId="77777777" w:rsidR="001A43AD" w:rsidRPr="006C5E82" w:rsidRDefault="001A43AD" w:rsidP="001F2B0D">
      <w:pPr>
        <w:numPr>
          <w:ilvl w:val="0"/>
          <w:numId w:val="73"/>
        </w:numPr>
        <w:spacing w:after="160" w:line="259" w:lineRule="auto"/>
        <w:contextualSpacing/>
        <w:jc w:val="both"/>
        <w:rPr>
          <w:rFonts w:eastAsia="Tahoma"/>
          <w:lang w:eastAsia="en-US"/>
        </w:rPr>
      </w:pPr>
      <w:r w:rsidRPr="006C5E82">
        <w:rPr>
          <w:rFonts w:eastAsia="Tahoma"/>
          <w:lang w:eastAsia="en-US"/>
        </w:rPr>
        <w:t>Раскрытие информации в примечаниях к финансовой отчетности по МСФО кредитных организаций об оценке справедливой стоимости финансовых инструментов по МСФО (IFRS) 13, включая раскрытие информации количественного и качественного характера в отношении финансовых инструментов, как учитываемых по справедливой стоимости, так и справедливая стоимость которых раскрывается отдельно.</w:t>
      </w:r>
    </w:p>
    <w:p w14:paraId="5562A42F" w14:textId="77777777" w:rsidR="001A43AD" w:rsidRPr="006C5E82" w:rsidRDefault="001A43AD" w:rsidP="001F2B0D">
      <w:pPr>
        <w:numPr>
          <w:ilvl w:val="0"/>
          <w:numId w:val="73"/>
        </w:numPr>
        <w:spacing w:after="160" w:line="259" w:lineRule="auto"/>
        <w:contextualSpacing/>
        <w:jc w:val="both"/>
        <w:rPr>
          <w:rFonts w:eastAsia="Tahoma"/>
          <w:lang w:eastAsia="en-US"/>
        </w:rPr>
      </w:pPr>
      <w:r w:rsidRPr="006C5E82">
        <w:rPr>
          <w:rFonts w:eastAsia="Tahoma"/>
          <w:lang w:eastAsia="en-US"/>
        </w:rPr>
        <w:t>Обсуждение практических вопросов раскрытия информации в примечаниях к финансовой отчетности по МСФО кредитных организаций.</w:t>
      </w:r>
    </w:p>
    <w:p w14:paraId="444173F8" w14:textId="77777777" w:rsidR="001A43AD" w:rsidRPr="006C5E82" w:rsidRDefault="001A43AD" w:rsidP="000E41E7">
      <w:pPr>
        <w:spacing w:after="160" w:line="259" w:lineRule="auto"/>
        <w:jc w:val="both"/>
        <w:rPr>
          <w:rFonts w:eastAsia="Calibri"/>
          <w:lang w:eastAsia="en-US"/>
        </w:rPr>
      </w:pPr>
    </w:p>
    <w:p w14:paraId="1E0AC338"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7. Подходы к раскрытию информации количественного и качественного характера в отношении управления рисками и капиталом кредитных организаций в финансовой отчетности по МСФО</w:t>
      </w:r>
    </w:p>
    <w:p w14:paraId="1DEFF1D2" w14:textId="77777777" w:rsidR="001A43AD" w:rsidRPr="006C5E82" w:rsidRDefault="001A43AD" w:rsidP="001F2B0D">
      <w:pPr>
        <w:numPr>
          <w:ilvl w:val="0"/>
          <w:numId w:val="74"/>
        </w:numPr>
        <w:spacing w:after="160" w:line="259" w:lineRule="auto"/>
        <w:contextualSpacing/>
        <w:jc w:val="both"/>
        <w:rPr>
          <w:rFonts w:eastAsia="Tahoma"/>
          <w:lang w:eastAsia="en-US"/>
        </w:rPr>
      </w:pPr>
      <w:r w:rsidRPr="006C5E82">
        <w:rPr>
          <w:rFonts w:eastAsia="Tahoma"/>
          <w:lang w:eastAsia="en-US"/>
        </w:rPr>
        <w:t>Общие требования к раскрытию информации о рисках деятельности кредитных организаций, установленные МСФО (IFRS) 7.</w:t>
      </w:r>
    </w:p>
    <w:p w14:paraId="191CBACA" w14:textId="77777777" w:rsidR="001A43AD" w:rsidRPr="006C5E82" w:rsidRDefault="001A43AD" w:rsidP="001F2B0D">
      <w:pPr>
        <w:numPr>
          <w:ilvl w:val="0"/>
          <w:numId w:val="74"/>
        </w:numPr>
        <w:spacing w:after="160" w:line="259" w:lineRule="auto"/>
        <w:contextualSpacing/>
        <w:jc w:val="both"/>
        <w:rPr>
          <w:rFonts w:eastAsia="Tahoma"/>
          <w:lang w:eastAsia="en-US"/>
        </w:rPr>
      </w:pPr>
      <w:r w:rsidRPr="006C5E82">
        <w:rPr>
          <w:rFonts w:eastAsia="Tahoma"/>
          <w:lang w:eastAsia="en-US"/>
        </w:rPr>
        <w:t>Классификация рисков. Значимые и прочие риски. Финансовые и нефинансовые риски.</w:t>
      </w:r>
    </w:p>
    <w:p w14:paraId="7E36A561" w14:textId="77777777" w:rsidR="001A43AD" w:rsidRPr="006C5E82" w:rsidRDefault="001A43AD" w:rsidP="001F2B0D">
      <w:pPr>
        <w:numPr>
          <w:ilvl w:val="0"/>
          <w:numId w:val="74"/>
        </w:numPr>
        <w:spacing w:after="160" w:line="259" w:lineRule="auto"/>
        <w:contextualSpacing/>
        <w:jc w:val="both"/>
        <w:rPr>
          <w:rFonts w:eastAsia="Tahoma"/>
          <w:lang w:eastAsia="en-US"/>
        </w:rPr>
      </w:pPr>
      <w:r w:rsidRPr="006C5E82">
        <w:rPr>
          <w:rFonts w:eastAsia="Tahoma"/>
          <w:lang w:eastAsia="en-US"/>
        </w:rPr>
        <w:t>Содержание и состав количественной и качественной информации о рисках деятельности, минимально необходимой для удовлетворения всех требований МСФО (IFRS) 7 с учетом специфики бизнеса кредитных организаций.</w:t>
      </w:r>
    </w:p>
    <w:p w14:paraId="11737DD1" w14:textId="77777777" w:rsidR="001A43AD" w:rsidRPr="006C5E82" w:rsidRDefault="001A43AD" w:rsidP="001F2B0D">
      <w:pPr>
        <w:numPr>
          <w:ilvl w:val="0"/>
          <w:numId w:val="74"/>
        </w:numPr>
        <w:spacing w:after="160" w:line="259" w:lineRule="auto"/>
        <w:contextualSpacing/>
        <w:jc w:val="both"/>
        <w:rPr>
          <w:rFonts w:eastAsia="Tahoma"/>
          <w:lang w:eastAsia="en-US"/>
        </w:rPr>
      </w:pPr>
      <w:r w:rsidRPr="006C5E82">
        <w:rPr>
          <w:rFonts w:eastAsia="Tahoma"/>
          <w:lang w:eastAsia="en-US"/>
        </w:rPr>
        <w:t>Обсуждение наилучшей практики раскрытия информации о рисках деятельности кредитных организаций в разрезе основных рисков:</w:t>
      </w:r>
    </w:p>
    <w:p w14:paraId="16AE6CE8" w14:textId="77777777" w:rsidR="001A43AD" w:rsidRPr="006C5E82" w:rsidRDefault="001A43AD" w:rsidP="001F2B0D">
      <w:pPr>
        <w:numPr>
          <w:ilvl w:val="0"/>
          <w:numId w:val="52"/>
        </w:numPr>
        <w:spacing w:after="160" w:line="259" w:lineRule="auto"/>
        <w:jc w:val="both"/>
        <w:rPr>
          <w:rFonts w:eastAsia="Calibri"/>
          <w:lang w:eastAsia="en-US"/>
        </w:rPr>
      </w:pPr>
      <w:r w:rsidRPr="006C5E82">
        <w:rPr>
          <w:rFonts w:eastAsia="Calibri"/>
          <w:lang w:eastAsia="en-US"/>
        </w:rPr>
        <w:t>кредитный риск;</w:t>
      </w:r>
    </w:p>
    <w:p w14:paraId="3C94B9AD" w14:textId="77777777" w:rsidR="001A43AD" w:rsidRPr="006C5E82" w:rsidRDefault="001A43AD" w:rsidP="001F2B0D">
      <w:pPr>
        <w:numPr>
          <w:ilvl w:val="0"/>
          <w:numId w:val="52"/>
        </w:numPr>
        <w:spacing w:after="160" w:line="259" w:lineRule="auto"/>
        <w:jc w:val="both"/>
        <w:rPr>
          <w:rFonts w:eastAsia="Calibri"/>
          <w:lang w:eastAsia="en-US"/>
        </w:rPr>
      </w:pPr>
      <w:r w:rsidRPr="006C5E82">
        <w:rPr>
          <w:rFonts w:eastAsia="Calibri"/>
          <w:lang w:eastAsia="en-US"/>
        </w:rPr>
        <w:t>рыночный риск (в т.ч. процентный, валютный, фондовый, товарный);</w:t>
      </w:r>
    </w:p>
    <w:p w14:paraId="30A400EF" w14:textId="77777777" w:rsidR="001A43AD" w:rsidRPr="006C5E82" w:rsidRDefault="001A43AD" w:rsidP="001F2B0D">
      <w:pPr>
        <w:numPr>
          <w:ilvl w:val="0"/>
          <w:numId w:val="52"/>
        </w:numPr>
        <w:spacing w:after="160" w:line="259" w:lineRule="auto"/>
        <w:jc w:val="both"/>
        <w:rPr>
          <w:rFonts w:eastAsia="Calibri"/>
          <w:lang w:eastAsia="en-US"/>
        </w:rPr>
      </w:pPr>
      <w:r w:rsidRPr="006C5E82">
        <w:rPr>
          <w:rFonts w:eastAsia="Calibri"/>
          <w:lang w:eastAsia="en-US"/>
        </w:rPr>
        <w:t>риск ликвидности;</w:t>
      </w:r>
    </w:p>
    <w:p w14:paraId="1EC4978F" w14:textId="77777777" w:rsidR="001A43AD" w:rsidRPr="006C5E82" w:rsidRDefault="001A43AD" w:rsidP="001F2B0D">
      <w:pPr>
        <w:numPr>
          <w:ilvl w:val="0"/>
          <w:numId w:val="52"/>
        </w:numPr>
        <w:spacing w:after="160" w:line="259" w:lineRule="auto"/>
        <w:jc w:val="both"/>
        <w:rPr>
          <w:rFonts w:eastAsia="Calibri"/>
          <w:lang w:eastAsia="en-US"/>
        </w:rPr>
      </w:pPr>
      <w:r w:rsidRPr="006C5E82">
        <w:rPr>
          <w:rFonts w:eastAsia="Calibri"/>
          <w:lang w:eastAsia="en-US"/>
        </w:rPr>
        <w:lastRenderedPageBreak/>
        <w:t>операционный риск;</w:t>
      </w:r>
    </w:p>
    <w:p w14:paraId="76F70E68" w14:textId="77777777" w:rsidR="001A43AD" w:rsidRPr="006C5E82" w:rsidRDefault="001A43AD" w:rsidP="001F2B0D">
      <w:pPr>
        <w:numPr>
          <w:ilvl w:val="0"/>
          <w:numId w:val="52"/>
        </w:numPr>
        <w:spacing w:after="160" w:line="259" w:lineRule="auto"/>
        <w:jc w:val="both"/>
        <w:rPr>
          <w:rFonts w:eastAsia="Calibri"/>
          <w:lang w:eastAsia="en-US"/>
        </w:rPr>
      </w:pPr>
      <w:r w:rsidRPr="006C5E82">
        <w:rPr>
          <w:rFonts w:eastAsia="Calibri"/>
          <w:lang w:eastAsia="en-US"/>
        </w:rPr>
        <w:t>прочие риски.</w:t>
      </w:r>
    </w:p>
    <w:p w14:paraId="7EF0943A" w14:textId="77777777" w:rsidR="001A43AD" w:rsidRPr="006C5E82" w:rsidRDefault="001A43AD" w:rsidP="001F2B0D">
      <w:pPr>
        <w:numPr>
          <w:ilvl w:val="0"/>
          <w:numId w:val="74"/>
        </w:numPr>
        <w:spacing w:after="160" w:line="259" w:lineRule="auto"/>
        <w:contextualSpacing/>
        <w:jc w:val="both"/>
        <w:rPr>
          <w:rFonts w:eastAsia="Tahoma"/>
          <w:lang w:eastAsia="en-US"/>
        </w:rPr>
      </w:pPr>
      <w:r w:rsidRPr="006C5E82">
        <w:rPr>
          <w:rFonts w:eastAsia="Tahoma"/>
          <w:lang w:eastAsia="en-US"/>
        </w:rPr>
        <w:t>Обсуждение наилучшей практики раскрытия информации о подходах к управлению капиталом и рисками в отношении соблюдения требований Банка России к величине собственных средств (капитала) и обязательных нормативов кредитными организациями.</w:t>
      </w:r>
    </w:p>
    <w:p w14:paraId="6E737D5D" w14:textId="77777777" w:rsidR="001A43AD" w:rsidRPr="006C5E82" w:rsidRDefault="001A43AD" w:rsidP="000E41E7">
      <w:pPr>
        <w:spacing w:after="160" w:line="259" w:lineRule="auto"/>
        <w:ind w:left="360"/>
        <w:contextualSpacing/>
        <w:jc w:val="both"/>
        <w:rPr>
          <w:rFonts w:eastAsia="Tahoma"/>
          <w:lang w:eastAsia="en-US"/>
        </w:rPr>
      </w:pPr>
    </w:p>
    <w:p w14:paraId="5F9D4235"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8. Практические вопросы аудита кредитных организаций</w:t>
      </w:r>
    </w:p>
    <w:p w14:paraId="2F01DAF9" w14:textId="77777777" w:rsidR="001A43AD" w:rsidRPr="006C5E82" w:rsidRDefault="001A43AD" w:rsidP="000E41E7">
      <w:pPr>
        <w:widowControl w:val="0"/>
        <w:autoSpaceDE w:val="0"/>
        <w:autoSpaceDN w:val="0"/>
        <w:adjustRightInd w:val="0"/>
        <w:spacing w:before="240"/>
        <w:ind w:firstLine="540"/>
        <w:jc w:val="both"/>
      </w:pPr>
      <w:r w:rsidRPr="006C5E82">
        <w:t>1. Корректность расчета нормативов достаточности собственных средств (капитала) с учетом правомерности применяемых надбавок к коэффициентам риска по отдельным видам активов, определенным в зависимости от значений показателя долговой нагрузки, а также расчета полной стоимости кредита/займа в соответствии с установленными требованиями.</w:t>
      </w:r>
    </w:p>
    <w:p w14:paraId="753A55A0" w14:textId="77777777" w:rsidR="001A43AD" w:rsidRPr="006C5E82" w:rsidRDefault="001A43AD" w:rsidP="000E41E7">
      <w:pPr>
        <w:widowControl w:val="0"/>
        <w:autoSpaceDE w:val="0"/>
        <w:autoSpaceDN w:val="0"/>
        <w:adjustRightInd w:val="0"/>
        <w:spacing w:before="240"/>
        <w:ind w:firstLine="540"/>
        <w:jc w:val="both"/>
      </w:pPr>
      <w:r w:rsidRPr="006C5E82">
        <w:t>2. Соблюдение кредитными организациями, принявшими решение о применении финализированного подхода к расчету нормативов достаточности капитала, порядка включения в расчет указанных нормативов требований по ипотечным ссудам.</w:t>
      </w:r>
    </w:p>
    <w:p w14:paraId="59F3CCCA" w14:textId="77777777" w:rsidR="001A43AD" w:rsidRPr="006C5E82" w:rsidRDefault="001A43AD" w:rsidP="000E41E7">
      <w:pPr>
        <w:widowControl w:val="0"/>
        <w:autoSpaceDE w:val="0"/>
        <w:autoSpaceDN w:val="0"/>
        <w:adjustRightInd w:val="0"/>
        <w:spacing w:before="240"/>
        <w:ind w:firstLine="540"/>
        <w:jc w:val="both"/>
      </w:pPr>
      <w:r w:rsidRPr="006C5E82">
        <w:t>3. Корректность учета выданных кредитов/займов в зависимости от срока их погашения.</w:t>
      </w:r>
    </w:p>
    <w:p w14:paraId="79045059" w14:textId="77777777" w:rsidR="001A43AD" w:rsidRPr="006C5E82" w:rsidRDefault="001A43AD" w:rsidP="000E41E7">
      <w:pPr>
        <w:widowControl w:val="0"/>
        <w:autoSpaceDE w:val="0"/>
        <w:autoSpaceDN w:val="0"/>
        <w:adjustRightInd w:val="0"/>
        <w:spacing w:before="240"/>
        <w:ind w:firstLine="540"/>
        <w:jc w:val="both"/>
      </w:pPr>
      <w:r w:rsidRPr="006C5E82">
        <w:t xml:space="preserve">4. Применение кредитными организациями Международного </w:t>
      </w:r>
      <w:hyperlink r:id="rId166" w:history="1">
        <w:r w:rsidRPr="006C5E82">
          <w:t>стандарта</w:t>
        </w:r>
      </w:hyperlink>
      <w:r w:rsidRPr="006C5E82">
        <w:t xml:space="preserve"> финансовой отчетности (IFRS) 16 "Аренда" , в том числе обоснованность:</w:t>
      </w:r>
    </w:p>
    <w:p w14:paraId="358B66E9" w14:textId="77777777" w:rsidR="001A43AD" w:rsidRPr="006C5E82" w:rsidRDefault="001A43AD" w:rsidP="000E41E7">
      <w:pPr>
        <w:spacing w:after="160" w:line="259" w:lineRule="auto"/>
        <w:jc w:val="both"/>
        <w:rPr>
          <w:rFonts w:eastAsia="Calibri"/>
          <w:lang w:eastAsia="en-US"/>
        </w:rPr>
      </w:pPr>
    </w:p>
    <w:p w14:paraId="3FF7C6CC" w14:textId="77777777" w:rsidR="001A43AD" w:rsidRPr="006C5E82" w:rsidRDefault="001A43AD" w:rsidP="000E41E7">
      <w:pPr>
        <w:widowControl w:val="0"/>
        <w:autoSpaceDE w:val="0"/>
        <w:autoSpaceDN w:val="0"/>
        <w:adjustRightInd w:val="0"/>
        <w:ind w:firstLine="540"/>
        <w:jc w:val="both"/>
      </w:pPr>
      <w:r w:rsidRPr="006C5E82">
        <w:t>классификации договоров аренды;</w:t>
      </w:r>
    </w:p>
    <w:p w14:paraId="1F9244E5" w14:textId="77777777" w:rsidR="001A43AD" w:rsidRPr="006C5E82" w:rsidRDefault="001A43AD" w:rsidP="000E41E7">
      <w:pPr>
        <w:widowControl w:val="0"/>
        <w:autoSpaceDE w:val="0"/>
        <w:autoSpaceDN w:val="0"/>
        <w:adjustRightInd w:val="0"/>
        <w:spacing w:before="240"/>
        <w:ind w:firstLine="540"/>
        <w:jc w:val="both"/>
      </w:pPr>
      <w:r w:rsidRPr="006C5E82">
        <w:t xml:space="preserve">расчета корректировок, связанных с переходом на новый </w:t>
      </w:r>
      <w:hyperlink r:id="rId167" w:history="1">
        <w:r w:rsidRPr="006C5E82">
          <w:t>стандарт</w:t>
        </w:r>
      </w:hyperlink>
      <w:r w:rsidRPr="006C5E82">
        <w:t xml:space="preserve"> при первоначальном применении;</w:t>
      </w:r>
    </w:p>
    <w:p w14:paraId="4969D54A" w14:textId="77777777" w:rsidR="001A43AD" w:rsidRPr="006C5E82" w:rsidRDefault="001A43AD" w:rsidP="000E41E7">
      <w:pPr>
        <w:widowControl w:val="0"/>
        <w:autoSpaceDE w:val="0"/>
        <w:autoSpaceDN w:val="0"/>
        <w:adjustRightInd w:val="0"/>
        <w:spacing w:before="240"/>
        <w:ind w:firstLine="540"/>
        <w:jc w:val="both"/>
      </w:pPr>
      <w:r w:rsidRPr="006C5E82">
        <w:t xml:space="preserve">использования освобождений от применения требований </w:t>
      </w:r>
      <w:hyperlink r:id="rId168" w:history="1">
        <w:r w:rsidRPr="006C5E82">
          <w:t>стандарта</w:t>
        </w:r>
      </w:hyperlink>
      <w:r w:rsidRPr="006C5E82">
        <w:t xml:space="preserve"> в отношении краткосрочной аренды и аренды активов с низкой стоимостью;</w:t>
      </w:r>
    </w:p>
    <w:p w14:paraId="7C285863" w14:textId="77777777" w:rsidR="001A43AD" w:rsidRPr="006C5E82" w:rsidRDefault="001A43AD" w:rsidP="000E41E7">
      <w:pPr>
        <w:widowControl w:val="0"/>
        <w:autoSpaceDE w:val="0"/>
        <w:autoSpaceDN w:val="0"/>
        <w:adjustRightInd w:val="0"/>
        <w:spacing w:before="240"/>
        <w:ind w:firstLine="540"/>
        <w:jc w:val="both"/>
      </w:pPr>
      <w:r w:rsidRPr="006C5E82">
        <w:t>оценки активов в форме права пользования и обязательств по аренде;</w:t>
      </w:r>
    </w:p>
    <w:p w14:paraId="32D3CC5F" w14:textId="77777777" w:rsidR="001A43AD" w:rsidRPr="006C5E82" w:rsidRDefault="001A43AD" w:rsidP="000E41E7">
      <w:pPr>
        <w:widowControl w:val="0"/>
        <w:autoSpaceDE w:val="0"/>
        <w:autoSpaceDN w:val="0"/>
        <w:adjustRightInd w:val="0"/>
        <w:spacing w:before="240"/>
        <w:ind w:firstLine="540"/>
        <w:jc w:val="both"/>
      </w:pPr>
      <w:r w:rsidRPr="006C5E82">
        <w:t>определения ставки дисконтирования, используемой при оценке обязательств по аренде;</w:t>
      </w:r>
    </w:p>
    <w:p w14:paraId="02541C7A" w14:textId="77777777" w:rsidR="001A43AD" w:rsidRPr="006C5E82" w:rsidRDefault="001A43AD" w:rsidP="000E41E7">
      <w:pPr>
        <w:widowControl w:val="0"/>
        <w:autoSpaceDE w:val="0"/>
        <w:autoSpaceDN w:val="0"/>
        <w:adjustRightInd w:val="0"/>
        <w:spacing w:before="240"/>
        <w:ind w:firstLine="540"/>
        <w:jc w:val="both"/>
      </w:pPr>
      <w:r w:rsidRPr="006C5E82">
        <w:t>формирования финансового результата по договорам аренды.</w:t>
      </w:r>
    </w:p>
    <w:p w14:paraId="6FD51E21" w14:textId="77777777" w:rsidR="001A43AD" w:rsidRPr="006C5E82" w:rsidRDefault="001A43AD" w:rsidP="000E41E7">
      <w:pPr>
        <w:widowControl w:val="0"/>
        <w:autoSpaceDE w:val="0"/>
        <w:autoSpaceDN w:val="0"/>
        <w:adjustRightInd w:val="0"/>
        <w:spacing w:before="240"/>
        <w:ind w:firstLine="540"/>
        <w:jc w:val="both"/>
      </w:pPr>
      <w:r w:rsidRPr="006C5E82">
        <w:t xml:space="preserve">5. Применение Международного </w:t>
      </w:r>
      <w:hyperlink r:id="rId169" w:history="1">
        <w:r w:rsidRPr="006C5E82">
          <w:t>стандарта</w:t>
        </w:r>
      </w:hyperlink>
      <w:r w:rsidRPr="006C5E82">
        <w:t xml:space="preserve"> финансовой отчетности (IFRS) 9 "Финансовые инструменты" в части, касающейся оценочных резервов под ожидаемые кредитные убытки с учетом требований и рекомендаций Банка России , в том числе:</w:t>
      </w:r>
    </w:p>
    <w:p w14:paraId="5DF1BF77" w14:textId="77777777" w:rsidR="001A43AD" w:rsidRPr="006C5E82" w:rsidRDefault="001A43AD" w:rsidP="000E41E7">
      <w:pPr>
        <w:widowControl w:val="0"/>
        <w:autoSpaceDE w:val="0"/>
        <w:autoSpaceDN w:val="0"/>
        <w:adjustRightInd w:val="0"/>
        <w:ind w:firstLine="540"/>
        <w:jc w:val="both"/>
      </w:pPr>
    </w:p>
    <w:p w14:paraId="1E4B2328" w14:textId="77777777" w:rsidR="001A43AD" w:rsidRPr="006C5E82" w:rsidRDefault="001A43AD" w:rsidP="000E41E7">
      <w:pPr>
        <w:widowControl w:val="0"/>
        <w:autoSpaceDE w:val="0"/>
        <w:autoSpaceDN w:val="0"/>
        <w:adjustRightInd w:val="0"/>
        <w:ind w:firstLine="540"/>
        <w:jc w:val="both"/>
      </w:pPr>
      <w:r w:rsidRPr="006C5E82">
        <w:t xml:space="preserve">соответствие применяемых кредитными организациями подходов к расчету ожидаемых кредитных убытков </w:t>
      </w:r>
      <w:hyperlink r:id="rId170" w:history="1">
        <w:r w:rsidRPr="006C5E82">
          <w:t>МСФО (IFRS) 9</w:t>
        </w:r>
      </w:hyperlink>
      <w:r w:rsidRPr="006C5E82">
        <w:t>, обратив особое внимание на практическое применение методик и моделей оценки, их соответствие принимаемым рискам;</w:t>
      </w:r>
    </w:p>
    <w:p w14:paraId="439070BA" w14:textId="77777777" w:rsidR="001A43AD" w:rsidRPr="006C5E82" w:rsidRDefault="001A43AD" w:rsidP="000E41E7">
      <w:pPr>
        <w:widowControl w:val="0"/>
        <w:autoSpaceDE w:val="0"/>
        <w:autoSpaceDN w:val="0"/>
        <w:adjustRightInd w:val="0"/>
        <w:spacing w:before="240"/>
        <w:ind w:firstLine="540"/>
        <w:jc w:val="both"/>
      </w:pPr>
      <w:r w:rsidRPr="006C5E82">
        <w:t xml:space="preserve">сопоставление величины </w:t>
      </w:r>
      <w:proofErr w:type="spellStart"/>
      <w:r w:rsidRPr="006C5E82">
        <w:t>пруденциальных</w:t>
      </w:r>
      <w:proofErr w:type="spellEnd"/>
      <w:r w:rsidRPr="006C5E82">
        <w:t xml:space="preserve"> резервов на возможные потери и оценочных резервов по </w:t>
      </w:r>
      <w:hyperlink r:id="rId171" w:history="1">
        <w:r w:rsidRPr="006C5E82">
          <w:t>МСФО (IFRS) 9</w:t>
        </w:r>
      </w:hyperlink>
      <w:r w:rsidRPr="006C5E82">
        <w:t>, анализ существенных расхождений.</w:t>
      </w:r>
    </w:p>
    <w:p w14:paraId="17415615" w14:textId="77777777" w:rsidR="001A43AD" w:rsidRPr="006C5E82" w:rsidRDefault="001A43AD" w:rsidP="000E41E7">
      <w:pPr>
        <w:widowControl w:val="0"/>
        <w:autoSpaceDE w:val="0"/>
        <w:autoSpaceDN w:val="0"/>
        <w:adjustRightInd w:val="0"/>
        <w:spacing w:before="240"/>
        <w:ind w:firstLine="540"/>
        <w:jc w:val="both"/>
      </w:pPr>
      <w:r w:rsidRPr="006C5E82">
        <w:t>6. Корректность учета нематериальных активов, в том числе правомерность учета и оценка.</w:t>
      </w:r>
    </w:p>
    <w:p w14:paraId="4090142F" w14:textId="77777777" w:rsidR="001A43AD" w:rsidRPr="006C5E82" w:rsidRDefault="001A43AD" w:rsidP="000E41E7">
      <w:pPr>
        <w:widowControl w:val="0"/>
        <w:autoSpaceDE w:val="0"/>
        <w:autoSpaceDN w:val="0"/>
        <w:adjustRightInd w:val="0"/>
        <w:spacing w:before="240"/>
        <w:ind w:firstLine="540"/>
        <w:jc w:val="both"/>
      </w:pPr>
      <w:r w:rsidRPr="006C5E82">
        <w:t xml:space="preserve">7. Своевременность отнесения произведенных кредитной организацией затрат на </w:t>
      </w:r>
      <w:r w:rsidRPr="006C5E82">
        <w:lastRenderedPageBreak/>
        <w:t>расходы.</w:t>
      </w:r>
    </w:p>
    <w:p w14:paraId="72631D85" w14:textId="77777777" w:rsidR="001A43AD" w:rsidRPr="006C5E82" w:rsidRDefault="001A43AD" w:rsidP="000E41E7">
      <w:pPr>
        <w:widowControl w:val="0"/>
        <w:autoSpaceDE w:val="0"/>
        <w:autoSpaceDN w:val="0"/>
        <w:adjustRightInd w:val="0"/>
        <w:spacing w:before="240"/>
        <w:ind w:firstLine="540"/>
        <w:jc w:val="both"/>
      </w:pPr>
      <w:r w:rsidRPr="006C5E82">
        <w:t>8. Признание банками отложенных налоговых активов и обязательств, влияющих на корректность расчета банками расходов по налогу на прибыль и финансового результата в целом.</w:t>
      </w:r>
    </w:p>
    <w:p w14:paraId="5F707E56" w14:textId="77777777" w:rsidR="001A43AD" w:rsidRPr="006C5E82" w:rsidRDefault="001A43AD" w:rsidP="000E41E7">
      <w:pPr>
        <w:widowControl w:val="0"/>
        <w:autoSpaceDE w:val="0"/>
        <w:autoSpaceDN w:val="0"/>
        <w:adjustRightInd w:val="0"/>
        <w:spacing w:before="240"/>
        <w:ind w:firstLine="540"/>
        <w:jc w:val="both"/>
      </w:pPr>
      <w:r w:rsidRPr="006C5E82">
        <w:t xml:space="preserve">9. Раскрытие информации об учете </w:t>
      </w:r>
      <w:proofErr w:type="spellStart"/>
      <w:r w:rsidRPr="006C5E82">
        <w:t>Environmental</w:t>
      </w:r>
      <w:proofErr w:type="spellEnd"/>
      <w:r w:rsidRPr="006C5E82">
        <w:t xml:space="preserve">, Social </w:t>
      </w:r>
      <w:proofErr w:type="spellStart"/>
      <w:r w:rsidRPr="006C5E82">
        <w:t>and</w:t>
      </w:r>
      <w:proofErr w:type="spellEnd"/>
      <w:r w:rsidRPr="006C5E82">
        <w:t xml:space="preserve"> </w:t>
      </w:r>
      <w:proofErr w:type="spellStart"/>
      <w:r w:rsidRPr="006C5E82">
        <w:t>Governance</w:t>
      </w:r>
      <w:proofErr w:type="spellEnd"/>
      <w:r w:rsidRPr="006C5E82">
        <w:t xml:space="preserve"> факторов (ESG-факторов) в деятельности кредитной организации, связанных с ними рисках и возможностях (с учетом характера и масштаба деятельности).</w:t>
      </w:r>
    </w:p>
    <w:p w14:paraId="79AB8F5E" w14:textId="77777777" w:rsidR="001A43AD" w:rsidRPr="006C5E82" w:rsidRDefault="001A43AD" w:rsidP="000E41E7">
      <w:pPr>
        <w:widowControl w:val="0"/>
        <w:autoSpaceDE w:val="0"/>
        <w:autoSpaceDN w:val="0"/>
        <w:adjustRightInd w:val="0"/>
        <w:ind w:firstLine="540"/>
        <w:jc w:val="both"/>
      </w:pPr>
    </w:p>
    <w:p w14:paraId="45A7F917" w14:textId="77777777" w:rsidR="001A43AD" w:rsidRPr="006C5E82" w:rsidRDefault="001A43AD" w:rsidP="000E41E7">
      <w:pPr>
        <w:widowControl w:val="0"/>
        <w:autoSpaceDE w:val="0"/>
        <w:autoSpaceDN w:val="0"/>
        <w:adjustRightInd w:val="0"/>
        <w:ind w:firstLine="540"/>
        <w:jc w:val="both"/>
      </w:pPr>
      <w:r w:rsidRPr="006C5E82">
        <w:t>10. Правильность учета комбинированных (гибридных) инструментов (наличие тесной связи с основным договором).</w:t>
      </w:r>
    </w:p>
    <w:p w14:paraId="580BCF94" w14:textId="77777777" w:rsidR="001A43AD" w:rsidRPr="006C5E82" w:rsidRDefault="001A43AD" w:rsidP="000E41E7">
      <w:pPr>
        <w:widowControl w:val="0"/>
        <w:autoSpaceDE w:val="0"/>
        <w:autoSpaceDN w:val="0"/>
        <w:adjustRightInd w:val="0"/>
        <w:spacing w:before="240"/>
        <w:ind w:firstLine="540"/>
        <w:jc w:val="both"/>
      </w:pPr>
      <w:r w:rsidRPr="006C5E82">
        <w:t>11. Правильность учета продолжающегося участия в переданных активах.</w:t>
      </w:r>
    </w:p>
    <w:p w14:paraId="58275401" w14:textId="77777777" w:rsidR="001A43AD" w:rsidRPr="006C5E82" w:rsidRDefault="001A43AD" w:rsidP="000E41E7">
      <w:pPr>
        <w:widowControl w:val="0"/>
        <w:autoSpaceDE w:val="0"/>
        <w:autoSpaceDN w:val="0"/>
        <w:adjustRightInd w:val="0"/>
        <w:spacing w:before="240"/>
        <w:ind w:firstLine="540"/>
        <w:jc w:val="both"/>
      </w:pPr>
      <w:r w:rsidRPr="006C5E82">
        <w:t xml:space="preserve">12. Обоснованность выбора метода оценки справедливой стоимости активов, особенно производных финансовых инструментов (правильность применения </w:t>
      </w:r>
      <w:hyperlink r:id="rId172" w:history="1">
        <w:r w:rsidRPr="006C5E82">
          <w:t>МСФО (IFRS) 13</w:t>
        </w:r>
      </w:hyperlink>
      <w:r w:rsidRPr="006C5E82">
        <w:t xml:space="preserve"> "Оценка справедливой стоимости" ).</w:t>
      </w:r>
    </w:p>
    <w:p w14:paraId="77CE9223" w14:textId="77777777" w:rsidR="001A43AD" w:rsidRPr="006C5E82" w:rsidRDefault="001A43AD" w:rsidP="000E41E7">
      <w:pPr>
        <w:widowControl w:val="0"/>
        <w:autoSpaceDE w:val="0"/>
        <w:autoSpaceDN w:val="0"/>
        <w:adjustRightInd w:val="0"/>
        <w:ind w:firstLine="540"/>
        <w:jc w:val="both"/>
      </w:pPr>
    </w:p>
    <w:p w14:paraId="4AC93882" w14:textId="77777777" w:rsidR="001A43AD" w:rsidRPr="006C5E82" w:rsidRDefault="001A43AD" w:rsidP="000E41E7">
      <w:pPr>
        <w:widowControl w:val="0"/>
        <w:autoSpaceDE w:val="0"/>
        <w:autoSpaceDN w:val="0"/>
        <w:adjustRightInd w:val="0"/>
        <w:ind w:firstLine="540"/>
        <w:jc w:val="both"/>
      </w:pPr>
      <w:r w:rsidRPr="006C5E82">
        <w:t>13. Обоснованность оценки отдельных специфических активов (паевых инвестиционных фондов, негосударственных пенсионных фондов, контролирующего участия в страховых, лизинговых компаниях, активов для которых отсутствует активный рынок).</w:t>
      </w:r>
    </w:p>
    <w:p w14:paraId="2489AD5E" w14:textId="77777777" w:rsidR="001A43AD" w:rsidRPr="006C5E82" w:rsidRDefault="001A43AD" w:rsidP="000E41E7">
      <w:pPr>
        <w:widowControl w:val="0"/>
        <w:autoSpaceDE w:val="0"/>
        <w:autoSpaceDN w:val="0"/>
        <w:adjustRightInd w:val="0"/>
        <w:spacing w:before="240"/>
        <w:ind w:firstLine="540"/>
        <w:jc w:val="both"/>
      </w:pPr>
      <w:r w:rsidRPr="006C5E82">
        <w:t>14. Признание наличия контроля и/или значительного влияния в отношении заемщиков в целях объединения их в группу связанных лиц (в том числе в случаях получения операционного контроля над деятельностью проблемных заемщиков).</w:t>
      </w:r>
    </w:p>
    <w:p w14:paraId="50CCB654" w14:textId="77777777" w:rsidR="001A43AD" w:rsidRPr="006C5E82" w:rsidRDefault="001A43AD" w:rsidP="000E41E7">
      <w:pPr>
        <w:widowControl w:val="0"/>
        <w:autoSpaceDE w:val="0"/>
        <w:autoSpaceDN w:val="0"/>
        <w:adjustRightInd w:val="0"/>
        <w:spacing w:before="240"/>
        <w:ind w:firstLine="540"/>
        <w:jc w:val="both"/>
      </w:pPr>
      <w:r w:rsidRPr="006C5E82">
        <w:t>15. Проведение операций со связанными сторонами, ранее не выявленными или не раскрытыми аудитору, а также степень их влияния на оценку уровня рисков и показателей деятельности кредитной организации (в частности, осуществление операций на нерыночных условиях, проведение операций схемного характера по корректировке финансового результата, значений обязательных нормативов).</w:t>
      </w:r>
    </w:p>
    <w:p w14:paraId="587BA3C8" w14:textId="77777777" w:rsidR="001A43AD" w:rsidRPr="006C5E82" w:rsidRDefault="001A43AD" w:rsidP="000E41E7">
      <w:pPr>
        <w:widowControl w:val="0"/>
        <w:autoSpaceDE w:val="0"/>
        <w:autoSpaceDN w:val="0"/>
        <w:adjustRightInd w:val="0"/>
        <w:spacing w:before="240"/>
        <w:ind w:firstLine="540"/>
        <w:jc w:val="both"/>
      </w:pPr>
      <w:r w:rsidRPr="006C5E82">
        <w:t>16. Раскрытие в бухгалтерской отчетности кредитных организаций информации об операциях со связанными сторонами.</w:t>
      </w:r>
    </w:p>
    <w:p w14:paraId="1A4725BF" w14:textId="77777777" w:rsidR="001A43AD" w:rsidRPr="006C5E82" w:rsidRDefault="001A43AD" w:rsidP="000E41E7">
      <w:pPr>
        <w:widowControl w:val="0"/>
        <w:autoSpaceDE w:val="0"/>
        <w:autoSpaceDN w:val="0"/>
        <w:adjustRightInd w:val="0"/>
        <w:spacing w:before="240"/>
        <w:ind w:firstLine="540"/>
        <w:jc w:val="both"/>
      </w:pPr>
      <w:r w:rsidRPr="006C5E82">
        <w:t>17. Соответствие требованиям Банка России порядка учета вложений в иные источники капитала, сформированных за счет доходов в виде комиссий за дополнительные услуги и агентских страховых вознаграждений, а также признание комиссионных доходов, в том числе агентских комиссий за продажи небанковских продуктов.</w:t>
      </w:r>
    </w:p>
    <w:p w14:paraId="367FCE0E" w14:textId="77777777" w:rsidR="001A43AD" w:rsidRPr="006C5E82" w:rsidRDefault="001A43AD" w:rsidP="000E41E7">
      <w:pPr>
        <w:widowControl w:val="0"/>
        <w:autoSpaceDE w:val="0"/>
        <w:autoSpaceDN w:val="0"/>
        <w:adjustRightInd w:val="0"/>
        <w:spacing w:before="240"/>
        <w:ind w:firstLine="540"/>
        <w:jc w:val="both"/>
      </w:pPr>
      <w:r w:rsidRPr="006C5E82">
        <w:t>18. Своевременное внесение организациями изменений в бухгалтерскую отчетность в связи с выявлением существенных ошибок (после ее утверждения).</w:t>
      </w:r>
    </w:p>
    <w:p w14:paraId="6010B55E" w14:textId="77777777" w:rsidR="001A43AD" w:rsidRPr="006C5E82" w:rsidRDefault="001A43AD" w:rsidP="000E41E7">
      <w:pPr>
        <w:widowControl w:val="0"/>
        <w:autoSpaceDE w:val="0"/>
        <w:autoSpaceDN w:val="0"/>
        <w:adjustRightInd w:val="0"/>
        <w:spacing w:before="240"/>
        <w:ind w:firstLine="540"/>
        <w:jc w:val="both"/>
      </w:pPr>
      <w:r w:rsidRPr="006C5E82">
        <w:t>19. Оценка влияния риска кибербезопасности на способность аудируемого лица продолжать непрерывно свою деятельность (</w:t>
      </w:r>
      <w:hyperlink r:id="rId173" w:history="1">
        <w:r w:rsidRPr="006C5E82">
          <w:t>МСА 570</w:t>
        </w:r>
      </w:hyperlink>
      <w:r w:rsidRPr="006C5E82">
        <w:t>), учитывая широкое распространение практики удаленного (дистанционного) режима работы, ускорение темпов цифровизации бизнеса.</w:t>
      </w:r>
    </w:p>
    <w:p w14:paraId="7C0ABF85" w14:textId="77777777" w:rsidR="001A43AD" w:rsidRPr="006C5E82" w:rsidRDefault="001A43AD" w:rsidP="000E41E7">
      <w:pPr>
        <w:widowControl w:val="0"/>
        <w:autoSpaceDE w:val="0"/>
        <w:autoSpaceDN w:val="0"/>
        <w:adjustRightInd w:val="0"/>
        <w:spacing w:before="240"/>
        <w:ind w:firstLine="540"/>
        <w:jc w:val="both"/>
      </w:pPr>
      <w:r w:rsidRPr="006C5E82">
        <w:t xml:space="preserve">20. Соответствие порядка отражения на счетах бухгалтерского учета операций с ценными бумаги нормам, изложенным в </w:t>
      </w:r>
      <w:hyperlink r:id="rId174" w:history="1">
        <w:r w:rsidRPr="006C5E82">
          <w:t>Положении</w:t>
        </w:r>
      </w:hyperlink>
      <w:r w:rsidRPr="006C5E82">
        <w:t xml:space="preserve"> Банка России от 2 октября 2017 г. "О порядке отражения на счетах бухгалтерского учета кредитными организациями операций с ценными бумагами", а также корректность включения информации об операциях с ценными бумагами в бухгалтерскую отчетность.</w:t>
      </w:r>
    </w:p>
    <w:p w14:paraId="4362527E" w14:textId="77777777" w:rsidR="001A43AD" w:rsidRPr="006C5E82" w:rsidRDefault="001A43AD" w:rsidP="000E41E7">
      <w:pPr>
        <w:widowControl w:val="0"/>
        <w:autoSpaceDE w:val="0"/>
        <w:autoSpaceDN w:val="0"/>
        <w:adjustRightInd w:val="0"/>
        <w:spacing w:before="240"/>
        <w:ind w:firstLine="540"/>
        <w:jc w:val="both"/>
      </w:pPr>
      <w:r w:rsidRPr="006C5E82">
        <w:lastRenderedPageBreak/>
        <w:t>21. Подтверждение отраженных в бухгалтерской (финансовой) отчетности остатков денежных средств, размещенных на корреспондентских счетах в банках-нерезидентах (особенно в случаях отсутствия в течение длительного времени движения по указанным счетам, размещения средств на "нерыночных" условиях, существенности сумм остатков денежных средств, сомнений в реальности операций).</w:t>
      </w:r>
    </w:p>
    <w:p w14:paraId="2E038B4F" w14:textId="77777777" w:rsidR="001A43AD" w:rsidRPr="006C5E82" w:rsidRDefault="001A43AD" w:rsidP="000E41E7">
      <w:pPr>
        <w:widowControl w:val="0"/>
        <w:autoSpaceDE w:val="0"/>
        <w:autoSpaceDN w:val="0"/>
        <w:adjustRightInd w:val="0"/>
        <w:spacing w:before="240"/>
        <w:ind w:firstLine="540"/>
        <w:jc w:val="both"/>
      </w:pPr>
      <w:r w:rsidRPr="006C5E82">
        <w:t xml:space="preserve">22. Методика анализа чувствительности по каждому виду рыночного риска, которому подвержена кредитная организация на дату окончания отчетного периода, показывающего влияние на прибыль или убыток и собственный капитал, а также полноту представления данной информации в финансовой отчетности в соответствии с требованиями </w:t>
      </w:r>
      <w:hyperlink r:id="rId175" w:history="1">
        <w:r w:rsidRPr="006C5E82">
          <w:t>МСФО (IFRS) 7</w:t>
        </w:r>
      </w:hyperlink>
      <w:r w:rsidRPr="006C5E82">
        <w:t xml:space="preserve"> "Финансовые инструменты: раскрытие информации".</w:t>
      </w:r>
    </w:p>
    <w:p w14:paraId="59041FE1" w14:textId="77777777" w:rsidR="001A43AD" w:rsidRPr="006C5E82" w:rsidRDefault="001A43AD" w:rsidP="000E41E7">
      <w:pPr>
        <w:widowControl w:val="0"/>
        <w:autoSpaceDE w:val="0"/>
        <w:autoSpaceDN w:val="0"/>
        <w:adjustRightInd w:val="0"/>
        <w:spacing w:before="240"/>
        <w:ind w:firstLine="540"/>
        <w:jc w:val="both"/>
      </w:pPr>
      <w:r w:rsidRPr="006C5E82">
        <w:t xml:space="preserve">23. Порядок признания финансовых инструментов, подлежащих взаимозачету и подпадающих под действие обеспеченного правовой защитой генерального соглашения о взаимозачете, а также полноту раскрытия информации о взаимозачете финансовых инструментов в соответствии с </w:t>
      </w:r>
      <w:hyperlink r:id="rId176" w:history="1">
        <w:r w:rsidRPr="006C5E82">
          <w:t>пунктами 13А</w:t>
        </w:r>
      </w:hyperlink>
      <w:r w:rsidRPr="006C5E82">
        <w:t>-</w:t>
      </w:r>
      <w:hyperlink r:id="rId177" w:history="1">
        <w:r w:rsidRPr="006C5E82">
          <w:t>13F</w:t>
        </w:r>
      </w:hyperlink>
      <w:r w:rsidRPr="006C5E82">
        <w:t xml:space="preserve"> МСФО (IFRS) 7.</w:t>
      </w:r>
    </w:p>
    <w:p w14:paraId="0E47CDD6" w14:textId="77777777" w:rsidR="001A43AD" w:rsidRPr="006C5E82" w:rsidRDefault="001A43AD" w:rsidP="000E41E7">
      <w:pPr>
        <w:widowControl w:val="0"/>
        <w:autoSpaceDE w:val="0"/>
        <w:autoSpaceDN w:val="0"/>
        <w:adjustRightInd w:val="0"/>
        <w:spacing w:before="240"/>
        <w:ind w:firstLine="540"/>
        <w:jc w:val="both"/>
      </w:pPr>
      <w:r w:rsidRPr="006C5E82">
        <w:t>24. Доведение до сведения лиц, отвечающих за корпоративное управление, управление в кредитной организации, значимых вопросов, возникающих в ходе аудита.</w:t>
      </w:r>
    </w:p>
    <w:p w14:paraId="73B04F13" w14:textId="77777777" w:rsidR="001A43AD" w:rsidRPr="006C5E82" w:rsidRDefault="001A43AD" w:rsidP="000E41E7">
      <w:pPr>
        <w:widowControl w:val="0"/>
        <w:autoSpaceDE w:val="0"/>
        <w:autoSpaceDN w:val="0"/>
        <w:adjustRightInd w:val="0"/>
        <w:ind w:firstLine="540"/>
        <w:jc w:val="both"/>
      </w:pPr>
      <w:r w:rsidRPr="006C5E82">
        <w:t xml:space="preserve">25. Корректность расчета небанковскими кредитными организациями - центральными контрагентами обязательных нормативов, определяемых в соответствии с </w:t>
      </w:r>
      <w:hyperlink r:id="rId178" w:history="1">
        <w:r w:rsidRPr="006C5E82">
          <w:t>Инструкцией</w:t>
        </w:r>
      </w:hyperlink>
      <w:r w:rsidRPr="006C5E82">
        <w:t xml:space="preserve"> Банка России от 14 ноября 2016 г. N 175-И "О банковских операциях небанковских кредитных организаций - центральных контрагентов, об обязательных нормативах небанковских кредитных организаций - центральных контрагентов и особенностях осуществления Банка России надзора за их соблюдением".</w:t>
      </w:r>
    </w:p>
    <w:p w14:paraId="4DD67EEB" w14:textId="77777777" w:rsidR="001A43AD" w:rsidRPr="006C5E82" w:rsidRDefault="001A43AD" w:rsidP="000E41E7">
      <w:pPr>
        <w:spacing w:after="160" w:line="259" w:lineRule="auto"/>
        <w:jc w:val="both"/>
        <w:rPr>
          <w:rFonts w:eastAsia="Calibri"/>
          <w:b/>
          <w:lang w:eastAsia="en-US"/>
        </w:rPr>
      </w:pPr>
    </w:p>
    <w:p w14:paraId="38CFD051"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Результат обучения</w:t>
      </w:r>
    </w:p>
    <w:p w14:paraId="17779031" w14:textId="77777777" w:rsidR="001A43AD" w:rsidRPr="006C5E82" w:rsidRDefault="001A43AD" w:rsidP="000E41E7">
      <w:pPr>
        <w:jc w:val="both"/>
      </w:pPr>
      <w:r w:rsidRPr="006C5E82">
        <w:rPr>
          <w:rFonts w:eastAsia="Calibri"/>
          <w:lang w:eastAsia="en-US"/>
        </w:rPr>
        <w:t>Глубокое понимание отраслевых стандартов бухгалтерского учета, бухгалтерской (финансовой) отчетности кредитных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60E35654" w14:textId="77777777" w:rsidR="001A43AD" w:rsidRPr="006C5E82" w:rsidRDefault="001A43AD" w:rsidP="000E41E7">
      <w:pPr>
        <w:ind w:right="-113"/>
        <w:jc w:val="both"/>
        <w:rPr>
          <w:b/>
          <w:bCs/>
          <w:sz w:val="28"/>
          <w:szCs w:val="28"/>
        </w:rPr>
      </w:pPr>
    </w:p>
    <w:p w14:paraId="0C73CD01" w14:textId="77777777" w:rsidR="001A43AD" w:rsidRPr="006C5E82" w:rsidRDefault="001A43AD" w:rsidP="000E41E7">
      <w:pPr>
        <w:ind w:right="-113"/>
        <w:jc w:val="both"/>
        <w:rPr>
          <w:b/>
          <w:bCs/>
          <w:sz w:val="28"/>
          <w:szCs w:val="28"/>
        </w:rPr>
      </w:pPr>
    </w:p>
    <w:p w14:paraId="518C55D6" w14:textId="77777777" w:rsidR="001A43AD" w:rsidRPr="006C5E82" w:rsidRDefault="001A43AD" w:rsidP="000E41E7">
      <w:pPr>
        <w:keepNext/>
        <w:jc w:val="both"/>
        <w:outlineLvl w:val="0"/>
        <w:rPr>
          <w:rFonts w:eastAsiaTheme="minorHAnsi"/>
          <w:b/>
          <w:lang w:eastAsia="en-US"/>
        </w:rPr>
      </w:pPr>
      <w:r w:rsidRPr="006C5E82">
        <w:rPr>
          <w:rFonts w:eastAsiaTheme="minorHAnsi"/>
          <w:b/>
          <w:lang w:eastAsia="en-US"/>
        </w:rPr>
        <w:t>6-4-07 «СОСТАВ И СОДЕРЖАНИЕ ФИНАНСОВОЙ ОТЧЕТНОСТИ ПО МСФО КРЕДИТНЫХ ОРГАНИЗАЦИЙ: ПРЕДСТАВЛЕНИЕ ИНФОРМАЦИИ И ЕЕ ДОПОЛНИТЕЛЬНОЕ РАСКРЫТИЕ»</w:t>
      </w:r>
    </w:p>
    <w:p w14:paraId="0FC5CE9C" w14:textId="77777777" w:rsidR="001A43AD" w:rsidRPr="006C5E82" w:rsidRDefault="001A43AD" w:rsidP="000E41E7">
      <w:pPr>
        <w:jc w:val="both"/>
        <w:rPr>
          <w:lang w:eastAsia="en-US"/>
        </w:rPr>
      </w:pPr>
    </w:p>
    <w:p w14:paraId="3293DE4F" w14:textId="77777777" w:rsidR="001A43AD" w:rsidRPr="006C5E82" w:rsidRDefault="001A43AD" w:rsidP="000E41E7">
      <w:pPr>
        <w:jc w:val="both"/>
      </w:pPr>
      <w:r w:rsidRPr="006C5E82">
        <w:rPr>
          <w:b/>
        </w:rPr>
        <w:t>Продолжительность обучения</w:t>
      </w:r>
      <w:r w:rsidRPr="006C5E82">
        <w:t xml:space="preserve"> – 8 академических часов.</w:t>
      </w:r>
    </w:p>
    <w:p w14:paraId="6DC459E8" w14:textId="77777777" w:rsidR="001A43AD" w:rsidRPr="006C5E82" w:rsidRDefault="001A43AD" w:rsidP="000E41E7">
      <w:pPr>
        <w:jc w:val="both"/>
      </w:pPr>
    </w:p>
    <w:p w14:paraId="20BA17FD" w14:textId="77777777" w:rsidR="001A43AD" w:rsidRPr="006C5E82" w:rsidRDefault="001A43AD" w:rsidP="000E41E7">
      <w:pPr>
        <w:jc w:val="both"/>
      </w:pPr>
      <w:r w:rsidRPr="006C5E82">
        <w:rPr>
          <w:b/>
        </w:rPr>
        <w:t>Цель программы</w:t>
      </w:r>
      <w:r w:rsidRPr="006C5E82">
        <w:t xml:space="preserve"> – углубление знаний аудиторов и руководителей аудита общественно значимых организаций, желающих специализироваться на аудите кредитных организаций, в отношении применения требований МСФО при подготовке финансовой отчетности кредитных организаций. </w:t>
      </w:r>
    </w:p>
    <w:p w14:paraId="1E36FE62" w14:textId="77777777" w:rsidR="001A43AD" w:rsidRPr="006C5E82" w:rsidRDefault="001A43AD" w:rsidP="000E41E7">
      <w:pPr>
        <w:jc w:val="both"/>
        <w:rPr>
          <w:b/>
        </w:rPr>
      </w:pPr>
    </w:p>
    <w:p w14:paraId="3EC9B54A" w14:textId="77777777" w:rsidR="001A43AD" w:rsidRPr="006C5E82" w:rsidRDefault="001A43AD" w:rsidP="000E41E7">
      <w:pPr>
        <w:jc w:val="both"/>
        <w:rPr>
          <w:b/>
        </w:rPr>
      </w:pPr>
      <w:r w:rsidRPr="006C5E82">
        <w:rPr>
          <w:b/>
        </w:rPr>
        <w:t>Тема 1. Особенности структуры и содержания отчетов, входящих в состав финансовой отчетности по МСФО кредитных организаций. Практика применения МСФО (IAS) 1 «Представление финансовой отчетности» и МСФО (IAS) 7 «Отчет о движении денежных средств» для финансовых организаций</w:t>
      </w:r>
    </w:p>
    <w:p w14:paraId="5B3CC0DB" w14:textId="77777777" w:rsidR="001A43AD" w:rsidRPr="006C5E82" w:rsidRDefault="001A43AD" w:rsidP="000E41E7">
      <w:pPr>
        <w:jc w:val="both"/>
        <w:rPr>
          <w:b/>
        </w:rPr>
      </w:pPr>
    </w:p>
    <w:p w14:paraId="44BF7DC1" w14:textId="77777777" w:rsidR="001A43AD" w:rsidRPr="006C5E82" w:rsidRDefault="001A43AD" w:rsidP="001F2B0D">
      <w:pPr>
        <w:numPr>
          <w:ilvl w:val="0"/>
          <w:numId w:val="78"/>
        </w:numPr>
        <w:contextualSpacing/>
        <w:jc w:val="both"/>
        <w:rPr>
          <w:rFonts w:eastAsia="Tahoma"/>
        </w:rPr>
      </w:pPr>
      <w:r w:rsidRPr="006C5E82">
        <w:rPr>
          <w:rFonts w:eastAsia="Tahoma"/>
        </w:rPr>
        <w:t>Особенности структуры и порядка представления статей в отчете о финансовом положении кредитных организаций.</w:t>
      </w:r>
    </w:p>
    <w:p w14:paraId="01483A0C" w14:textId="77777777" w:rsidR="001A43AD" w:rsidRPr="006C5E82" w:rsidRDefault="001A43AD" w:rsidP="001F2B0D">
      <w:pPr>
        <w:numPr>
          <w:ilvl w:val="0"/>
          <w:numId w:val="78"/>
        </w:numPr>
        <w:contextualSpacing/>
        <w:jc w:val="both"/>
        <w:rPr>
          <w:rFonts w:eastAsia="Tahoma"/>
        </w:rPr>
      </w:pPr>
      <w:r w:rsidRPr="006C5E82">
        <w:rPr>
          <w:rFonts w:eastAsia="Tahoma"/>
        </w:rPr>
        <w:lastRenderedPageBreak/>
        <w:t>Особенности структуры и порядка представления статей в отчете о совокупном доходе кредитных организаций.</w:t>
      </w:r>
    </w:p>
    <w:p w14:paraId="4AE7852C" w14:textId="77777777" w:rsidR="001A43AD" w:rsidRPr="006C5E82" w:rsidRDefault="001A43AD" w:rsidP="001F2B0D">
      <w:pPr>
        <w:numPr>
          <w:ilvl w:val="0"/>
          <w:numId w:val="78"/>
        </w:numPr>
        <w:contextualSpacing/>
        <w:jc w:val="both"/>
        <w:rPr>
          <w:rFonts w:eastAsia="Tahoma"/>
        </w:rPr>
      </w:pPr>
      <w:r w:rsidRPr="006C5E82">
        <w:rPr>
          <w:rFonts w:eastAsia="Tahoma"/>
        </w:rPr>
        <w:t>Особенности структуры и порядка представления статей в отчете о движении денежных средств кредитных организаций. Практика применения методов составления ОДДС для финансовых организаций.</w:t>
      </w:r>
    </w:p>
    <w:p w14:paraId="2EECC646" w14:textId="77777777" w:rsidR="001A43AD" w:rsidRPr="006C5E82" w:rsidRDefault="001A43AD" w:rsidP="001F2B0D">
      <w:pPr>
        <w:numPr>
          <w:ilvl w:val="0"/>
          <w:numId w:val="78"/>
        </w:numPr>
        <w:contextualSpacing/>
        <w:jc w:val="both"/>
        <w:rPr>
          <w:rFonts w:eastAsia="Tahoma"/>
        </w:rPr>
      </w:pPr>
      <w:r w:rsidRPr="006C5E82">
        <w:rPr>
          <w:rFonts w:eastAsia="Tahoma"/>
        </w:rPr>
        <w:t>Обсуждение практических вопросов представления информации в отчетах, входящих в состав финансовой отчетности по МСФО кредитных организаций.</w:t>
      </w:r>
    </w:p>
    <w:p w14:paraId="4C7F2FD7" w14:textId="77777777" w:rsidR="001A43AD" w:rsidRPr="006C5E82" w:rsidRDefault="001A43AD" w:rsidP="000E41E7">
      <w:pPr>
        <w:jc w:val="both"/>
      </w:pPr>
    </w:p>
    <w:p w14:paraId="465B1EBA" w14:textId="77777777" w:rsidR="001A43AD" w:rsidRPr="006C5E82" w:rsidRDefault="001A43AD" w:rsidP="000E41E7">
      <w:pPr>
        <w:jc w:val="both"/>
        <w:rPr>
          <w:b/>
        </w:rPr>
      </w:pPr>
      <w:r w:rsidRPr="006C5E82">
        <w:rPr>
          <w:b/>
        </w:rPr>
        <w:t xml:space="preserve">Тема 2. Особенности раскрытия информации в примечаниях к финансовой отчетности по МСФО кредитных организаций </w:t>
      </w:r>
    </w:p>
    <w:p w14:paraId="30B69452" w14:textId="77777777" w:rsidR="001A43AD" w:rsidRPr="006C5E82" w:rsidRDefault="001A43AD" w:rsidP="000E41E7">
      <w:pPr>
        <w:jc w:val="both"/>
        <w:rPr>
          <w:b/>
        </w:rPr>
      </w:pPr>
    </w:p>
    <w:p w14:paraId="6764E3F4" w14:textId="77777777" w:rsidR="001A43AD" w:rsidRPr="006C5E82" w:rsidRDefault="001A43AD" w:rsidP="001F2B0D">
      <w:pPr>
        <w:numPr>
          <w:ilvl w:val="0"/>
          <w:numId w:val="79"/>
        </w:numPr>
        <w:contextualSpacing/>
        <w:jc w:val="both"/>
        <w:rPr>
          <w:rFonts w:eastAsia="Tahoma"/>
        </w:rPr>
      </w:pPr>
      <w:r w:rsidRPr="006C5E82">
        <w:rPr>
          <w:rFonts w:eastAsia="Tahoma"/>
        </w:rPr>
        <w:t>Раскрытие информации в финансовой отчетности по МСФО кредитных организаций об основных положениях учетной политики кредитной организации, в т.ч. в отношении:</w:t>
      </w:r>
    </w:p>
    <w:p w14:paraId="248A0380" w14:textId="77777777" w:rsidR="001A43AD" w:rsidRPr="006C5E82" w:rsidRDefault="001A43AD" w:rsidP="001F2B0D">
      <w:pPr>
        <w:numPr>
          <w:ilvl w:val="0"/>
          <w:numId w:val="52"/>
        </w:numPr>
        <w:jc w:val="both"/>
      </w:pPr>
      <w:r w:rsidRPr="006C5E82">
        <w:t>признания и прекращения признания, классификации и оценки финансовых инструментов в соответствии с МСФО (IFRS) 9;</w:t>
      </w:r>
    </w:p>
    <w:p w14:paraId="5DB502A4" w14:textId="77777777" w:rsidR="001A43AD" w:rsidRPr="006C5E82" w:rsidRDefault="001A43AD" w:rsidP="001F2B0D">
      <w:pPr>
        <w:numPr>
          <w:ilvl w:val="0"/>
          <w:numId w:val="52"/>
        </w:numPr>
        <w:jc w:val="both"/>
      </w:pPr>
      <w:r w:rsidRPr="006C5E82">
        <w:t>модели оценки резервов под ожидаемые кредитные убытки по финансовым инструментам в соответствии с МСФО (IFRS) 9, подходов к ее валидации и обновлению;</w:t>
      </w:r>
    </w:p>
    <w:p w14:paraId="04332FD0" w14:textId="77777777" w:rsidR="001A43AD" w:rsidRPr="006C5E82" w:rsidRDefault="001A43AD" w:rsidP="001F2B0D">
      <w:pPr>
        <w:numPr>
          <w:ilvl w:val="0"/>
          <w:numId w:val="52"/>
        </w:numPr>
        <w:jc w:val="both"/>
      </w:pPr>
      <w:r w:rsidRPr="006C5E82">
        <w:t>признания процентных доходов по эффективной процентной ставке и прочих процентных доходов;</w:t>
      </w:r>
    </w:p>
    <w:p w14:paraId="3ABDF70F" w14:textId="77777777" w:rsidR="001A43AD" w:rsidRPr="006C5E82" w:rsidRDefault="001A43AD" w:rsidP="001F2B0D">
      <w:pPr>
        <w:numPr>
          <w:ilvl w:val="0"/>
          <w:numId w:val="52"/>
        </w:numPr>
        <w:jc w:val="both"/>
      </w:pPr>
      <w:r w:rsidRPr="006C5E82">
        <w:t>подходов к признанию и учету модификации финансовых инструментов в соответствии с МСФО (IFRS) 9;</w:t>
      </w:r>
    </w:p>
    <w:p w14:paraId="24BBD2A4" w14:textId="77777777" w:rsidR="001A43AD" w:rsidRPr="006C5E82" w:rsidRDefault="001A43AD" w:rsidP="001F2B0D">
      <w:pPr>
        <w:numPr>
          <w:ilvl w:val="0"/>
          <w:numId w:val="52"/>
        </w:numPr>
        <w:jc w:val="both"/>
      </w:pPr>
      <w:r w:rsidRPr="006C5E82">
        <w:t>критериев признания в качестве эквивалентов денежных средств;</w:t>
      </w:r>
    </w:p>
    <w:p w14:paraId="548CAF66" w14:textId="77777777" w:rsidR="001A43AD" w:rsidRPr="006C5E82" w:rsidRDefault="001A43AD" w:rsidP="001F2B0D">
      <w:pPr>
        <w:numPr>
          <w:ilvl w:val="0"/>
          <w:numId w:val="52"/>
        </w:numPr>
        <w:jc w:val="both"/>
      </w:pPr>
      <w:r w:rsidRPr="006C5E82">
        <w:t>порядка учета выданных финансовых и нефинансовых гарантий;</w:t>
      </w:r>
    </w:p>
    <w:p w14:paraId="3431C362" w14:textId="77777777" w:rsidR="001A43AD" w:rsidRPr="006C5E82" w:rsidRDefault="001A43AD" w:rsidP="001F2B0D">
      <w:pPr>
        <w:numPr>
          <w:ilvl w:val="0"/>
          <w:numId w:val="52"/>
        </w:numPr>
        <w:jc w:val="both"/>
      </w:pPr>
      <w:r w:rsidRPr="006C5E82">
        <w:t>и других значимых учетных положений для банковской деятельности.</w:t>
      </w:r>
    </w:p>
    <w:p w14:paraId="74214C95" w14:textId="77777777" w:rsidR="001A43AD" w:rsidRPr="006C5E82" w:rsidRDefault="001A43AD" w:rsidP="001F2B0D">
      <w:pPr>
        <w:numPr>
          <w:ilvl w:val="0"/>
          <w:numId w:val="79"/>
        </w:numPr>
        <w:contextualSpacing/>
        <w:jc w:val="both"/>
        <w:rPr>
          <w:rFonts w:eastAsia="Tahoma"/>
        </w:rPr>
      </w:pPr>
      <w:r w:rsidRPr="006C5E82">
        <w:rPr>
          <w:rFonts w:eastAsia="Tahoma"/>
        </w:rPr>
        <w:t>Раскрытие информации в финансовой отчетности по МСФО кредитных организаций о важных оценочных суждениях при применении учетной политики кредитной организации, в т.ч. в отношении:</w:t>
      </w:r>
    </w:p>
    <w:p w14:paraId="3C83E2FF" w14:textId="77777777" w:rsidR="001A43AD" w:rsidRPr="006C5E82" w:rsidRDefault="001A43AD" w:rsidP="001F2B0D">
      <w:pPr>
        <w:numPr>
          <w:ilvl w:val="0"/>
          <w:numId w:val="52"/>
        </w:numPr>
        <w:jc w:val="both"/>
      </w:pPr>
      <w:r w:rsidRPr="006C5E82">
        <w:t>оценки резервов под ожидаемые кредитные убытки по финансовым инструментам в соответствии с МСФО (IFRS) 9;</w:t>
      </w:r>
    </w:p>
    <w:p w14:paraId="2AA815A6" w14:textId="77777777" w:rsidR="001A43AD" w:rsidRPr="006C5E82" w:rsidRDefault="001A43AD" w:rsidP="001F2B0D">
      <w:pPr>
        <w:numPr>
          <w:ilvl w:val="0"/>
          <w:numId w:val="52"/>
        </w:numPr>
        <w:jc w:val="both"/>
      </w:pPr>
      <w:r w:rsidRPr="006C5E82">
        <w:t xml:space="preserve">определения справедливой стоимости финансовых инструментов, отнесенных к уровням 2 и 3 иерархии справедливой стоимости по МСФО (IFRS) 13; </w:t>
      </w:r>
    </w:p>
    <w:p w14:paraId="0D533FF3" w14:textId="77777777" w:rsidR="001A43AD" w:rsidRPr="006C5E82" w:rsidRDefault="001A43AD" w:rsidP="001F2B0D">
      <w:pPr>
        <w:numPr>
          <w:ilvl w:val="0"/>
          <w:numId w:val="52"/>
        </w:numPr>
        <w:jc w:val="both"/>
      </w:pPr>
      <w:r w:rsidRPr="006C5E82">
        <w:t>и других значимых оценочных суждений для банковской деятельности.</w:t>
      </w:r>
    </w:p>
    <w:p w14:paraId="4DC8FB0F" w14:textId="77777777" w:rsidR="001A43AD" w:rsidRPr="006C5E82" w:rsidRDefault="001A43AD" w:rsidP="001F2B0D">
      <w:pPr>
        <w:numPr>
          <w:ilvl w:val="0"/>
          <w:numId w:val="79"/>
        </w:numPr>
        <w:contextualSpacing/>
        <w:jc w:val="both"/>
        <w:rPr>
          <w:rFonts w:eastAsia="Tahoma"/>
        </w:rPr>
      </w:pPr>
      <w:r w:rsidRPr="006C5E82">
        <w:rPr>
          <w:rFonts w:eastAsia="Tahoma"/>
        </w:rPr>
        <w:t>Раскрытие информации в примечаниях к финансовой отчетности по МСФО кредитных организаций по статьям отчета о финансовом положении и по операциям, характерным для деятельности кредитных организаций:</w:t>
      </w:r>
    </w:p>
    <w:p w14:paraId="3254479D" w14:textId="77777777" w:rsidR="001A43AD" w:rsidRPr="006C5E82" w:rsidRDefault="001A43AD" w:rsidP="001F2B0D">
      <w:pPr>
        <w:numPr>
          <w:ilvl w:val="0"/>
          <w:numId w:val="52"/>
        </w:numPr>
        <w:jc w:val="both"/>
      </w:pPr>
      <w:r w:rsidRPr="006C5E82">
        <w:t>межбанковские кредиты и депозиты;</w:t>
      </w:r>
    </w:p>
    <w:p w14:paraId="664C31B7" w14:textId="77777777" w:rsidR="001A43AD" w:rsidRPr="006C5E82" w:rsidRDefault="001A43AD" w:rsidP="001F2B0D">
      <w:pPr>
        <w:numPr>
          <w:ilvl w:val="0"/>
          <w:numId w:val="52"/>
        </w:numPr>
        <w:jc w:val="both"/>
      </w:pPr>
      <w:r w:rsidRPr="006C5E82">
        <w:t>сделки РЕПО;</w:t>
      </w:r>
    </w:p>
    <w:p w14:paraId="141C37F6" w14:textId="77777777" w:rsidR="001A43AD" w:rsidRPr="006C5E82" w:rsidRDefault="001A43AD" w:rsidP="001F2B0D">
      <w:pPr>
        <w:numPr>
          <w:ilvl w:val="0"/>
          <w:numId w:val="52"/>
        </w:numPr>
        <w:jc w:val="both"/>
      </w:pPr>
      <w:r w:rsidRPr="006C5E82">
        <w:t>привлеченные и размещенные субординированные кредиты и депозиты;</w:t>
      </w:r>
    </w:p>
    <w:p w14:paraId="199BA339" w14:textId="77777777" w:rsidR="001A43AD" w:rsidRPr="006C5E82" w:rsidRDefault="001A43AD" w:rsidP="001F2B0D">
      <w:pPr>
        <w:numPr>
          <w:ilvl w:val="0"/>
          <w:numId w:val="52"/>
        </w:numPr>
        <w:jc w:val="both"/>
      </w:pPr>
      <w:r w:rsidRPr="006C5E82">
        <w:t>вложения в ценные бумаги;</w:t>
      </w:r>
    </w:p>
    <w:p w14:paraId="02D186CC" w14:textId="77777777" w:rsidR="001A43AD" w:rsidRPr="006C5E82" w:rsidRDefault="001A43AD" w:rsidP="001F2B0D">
      <w:pPr>
        <w:numPr>
          <w:ilvl w:val="0"/>
          <w:numId w:val="52"/>
        </w:numPr>
        <w:jc w:val="both"/>
      </w:pPr>
      <w:r w:rsidRPr="006C5E82">
        <w:t>выданные кредиты клиентам;</w:t>
      </w:r>
    </w:p>
    <w:p w14:paraId="3B2CDF5B" w14:textId="77777777" w:rsidR="001A43AD" w:rsidRPr="006C5E82" w:rsidRDefault="001A43AD" w:rsidP="001F2B0D">
      <w:pPr>
        <w:numPr>
          <w:ilvl w:val="0"/>
          <w:numId w:val="52"/>
        </w:numPr>
        <w:jc w:val="both"/>
      </w:pPr>
      <w:r w:rsidRPr="006C5E82">
        <w:t>привлеченные средства клиентов;</w:t>
      </w:r>
    </w:p>
    <w:p w14:paraId="43817616" w14:textId="77777777" w:rsidR="001A43AD" w:rsidRPr="006C5E82" w:rsidRDefault="001A43AD" w:rsidP="001F2B0D">
      <w:pPr>
        <w:numPr>
          <w:ilvl w:val="0"/>
          <w:numId w:val="52"/>
        </w:numPr>
        <w:jc w:val="both"/>
      </w:pPr>
      <w:r w:rsidRPr="006C5E82">
        <w:t>выпущенные ценные бумаги;</w:t>
      </w:r>
    </w:p>
    <w:p w14:paraId="589BF42C" w14:textId="77777777" w:rsidR="001A43AD" w:rsidRPr="006C5E82" w:rsidRDefault="001A43AD" w:rsidP="001F2B0D">
      <w:pPr>
        <w:numPr>
          <w:ilvl w:val="0"/>
          <w:numId w:val="52"/>
        </w:numPr>
        <w:jc w:val="both"/>
      </w:pPr>
      <w:r w:rsidRPr="006C5E82">
        <w:t>кредитные линии и овердрафты;</w:t>
      </w:r>
    </w:p>
    <w:p w14:paraId="71F30F14" w14:textId="77777777" w:rsidR="001A43AD" w:rsidRPr="006C5E82" w:rsidRDefault="001A43AD" w:rsidP="001F2B0D">
      <w:pPr>
        <w:numPr>
          <w:ilvl w:val="0"/>
          <w:numId w:val="52"/>
        </w:numPr>
        <w:jc w:val="both"/>
      </w:pPr>
      <w:r w:rsidRPr="006C5E82">
        <w:t>выданные банковские гарантии;</w:t>
      </w:r>
    </w:p>
    <w:p w14:paraId="14965CF7" w14:textId="77777777" w:rsidR="001A43AD" w:rsidRPr="006C5E82" w:rsidRDefault="001A43AD" w:rsidP="001F2B0D">
      <w:pPr>
        <w:numPr>
          <w:ilvl w:val="0"/>
          <w:numId w:val="52"/>
        </w:numPr>
        <w:jc w:val="both"/>
      </w:pPr>
      <w:r w:rsidRPr="006C5E82">
        <w:t>иные значимые операции для банковской деятельности.</w:t>
      </w:r>
    </w:p>
    <w:p w14:paraId="67793C61" w14:textId="77777777" w:rsidR="001A43AD" w:rsidRPr="006C5E82" w:rsidRDefault="001A43AD" w:rsidP="001F2B0D">
      <w:pPr>
        <w:numPr>
          <w:ilvl w:val="0"/>
          <w:numId w:val="79"/>
        </w:numPr>
        <w:contextualSpacing/>
        <w:jc w:val="both"/>
        <w:rPr>
          <w:rFonts w:eastAsia="Tahoma"/>
        </w:rPr>
      </w:pPr>
      <w:r w:rsidRPr="006C5E82">
        <w:rPr>
          <w:rFonts w:eastAsia="Tahoma"/>
        </w:rPr>
        <w:t>Раскрытие информации в примечаниях к финансовой отчетности по МСФО кредитных организаций по статьям отчета о совокупном доходе, характерным для деятельности кредитных организаций:</w:t>
      </w:r>
    </w:p>
    <w:p w14:paraId="310E4E79" w14:textId="77777777" w:rsidR="001A43AD" w:rsidRPr="006C5E82" w:rsidRDefault="001A43AD" w:rsidP="001F2B0D">
      <w:pPr>
        <w:numPr>
          <w:ilvl w:val="0"/>
          <w:numId w:val="52"/>
        </w:numPr>
        <w:jc w:val="both"/>
      </w:pPr>
      <w:r w:rsidRPr="006C5E82">
        <w:t>процентные доходы и расходы;</w:t>
      </w:r>
    </w:p>
    <w:p w14:paraId="0CE54DC1" w14:textId="77777777" w:rsidR="001A43AD" w:rsidRPr="006C5E82" w:rsidRDefault="001A43AD" w:rsidP="001F2B0D">
      <w:pPr>
        <w:numPr>
          <w:ilvl w:val="0"/>
          <w:numId w:val="52"/>
        </w:numPr>
        <w:jc w:val="both"/>
      </w:pPr>
      <w:r w:rsidRPr="006C5E82">
        <w:t>комиссионные доходы и расходы;</w:t>
      </w:r>
    </w:p>
    <w:p w14:paraId="53E497C4" w14:textId="77777777" w:rsidR="001A43AD" w:rsidRPr="006C5E82" w:rsidRDefault="001A43AD" w:rsidP="001F2B0D">
      <w:pPr>
        <w:numPr>
          <w:ilvl w:val="0"/>
          <w:numId w:val="52"/>
        </w:numPr>
        <w:jc w:val="both"/>
      </w:pPr>
      <w:r w:rsidRPr="006C5E82">
        <w:t>изменение оценочного резерва под ожидаемые кредитные убытки;</w:t>
      </w:r>
    </w:p>
    <w:p w14:paraId="039F0BF4" w14:textId="77777777" w:rsidR="001A43AD" w:rsidRPr="006C5E82" w:rsidRDefault="001A43AD" w:rsidP="001F2B0D">
      <w:pPr>
        <w:numPr>
          <w:ilvl w:val="0"/>
          <w:numId w:val="52"/>
        </w:numPr>
        <w:jc w:val="both"/>
      </w:pPr>
      <w:r w:rsidRPr="006C5E82">
        <w:lastRenderedPageBreak/>
        <w:t>прочие значимые доходы/ расходы от банковской и иной деятельности.</w:t>
      </w:r>
    </w:p>
    <w:p w14:paraId="079A49A4" w14:textId="77777777" w:rsidR="001A43AD" w:rsidRPr="006C5E82" w:rsidRDefault="001A43AD" w:rsidP="001F2B0D">
      <w:pPr>
        <w:numPr>
          <w:ilvl w:val="0"/>
          <w:numId w:val="79"/>
        </w:numPr>
        <w:contextualSpacing/>
        <w:jc w:val="both"/>
        <w:rPr>
          <w:rFonts w:eastAsia="Tahoma"/>
        </w:rPr>
      </w:pPr>
      <w:r w:rsidRPr="006C5E82">
        <w:rPr>
          <w:rFonts w:eastAsia="Tahoma"/>
        </w:rPr>
        <w:t>Раскрытие информации в примечаниях к финансовой отчетности по МСФО кредитных организаций об оценке справедливой стоимости финансовых инструментов по МСФО (IFRS) 13, включая раскрытие информации количественного и качественного характера в отношении финансовых инструментов, как учитываемых по справедливой стоимости, так и справедливая стоимость которых раскрывается отдельно.</w:t>
      </w:r>
    </w:p>
    <w:p w14:paraId="4507BC52" w14:textId="77777777" w:rsidR="001A43AD" w:rsidRPr="006C5E82" w:rsidRDefault="001A43AD" w:rsidP="001F2B0D">
      <w:pPr>
        <w:numPr>
          <w:ilvl w:val="0"/>
          <w:numId w:val="79"/>
        </w:numPr>
        <w:contextualSpacing/>
        <w:jc w:val="both"/>
        <w:rPr>
          <w:rFonts w:eastAsia="Tahoma"/>
        </w:rPr>
      </w:pPr>
      <w:r w:rsidRPr="006C5E82">
        <w:rPr>
          <w:rFonts w:eastAsia="Tahoma"/>
        </w:rPr>
        <w:t>Обсуждение практических вопросов раскрытия информации в примечаниях к финансовой отчетности по МСФО кредитных организаций.</w:t>
      </w:r>
    </w:p>
    <w:p w14:paraId="54D061EA" w14:textId="77777777" w:rsidR="001A43AD" w:rsidRPr="006C5E82" w:rsidRDefault="001A43AD" w:rsidP="000E41E7">
      <w:pPr>
        <w:jc w:val="both"/>
      </w:pPr>
    </w:p>
    <w:p w14:paraId="59493CD3" w14:textId="77777777" w:rsidR="001A43AD" w:rsidRPr="006C5E82" w:rsidRDefault="001A43AD" w:rsidP="000E41E7">
      <w:pPr>
        <w:jc w:val="both"/>
        <w:rPr>
          <w:b/>
        </w:rPr>
      </w:pPr>
      <w:r w:rsidRPr="006C5E82">
        <w:rPr>
          <w:b/>
        </w:rPr>
        <w:t>Тема 3. Подходы к раскрытию информации количественного и качественного характера в отношении управления рисками и капиталом кредитных организаций в финансовой отчетности по МСФО</w:t>
      </w:r>
    </w:p>
    <w:p w14:paraId="69AF5D4A" w14:textId="77777777" w:rsidR="001A43AD" w:rsidRPr="006C5E82" w:rsidRDefault="001A43AD" w:rsidP="000E41E7">
      <w:pPr>
        <w:jc w:val="both"/>
        <w:rPr>
          <w:b/>
        </w:rPr>
      </w:pPr>
    </w:p>
    <w:p w14:paraId="079ADCA4" w14:textId="77777777" w:rsidR="001A43AD" w:rsidRPr="006C5E82" w:rsidRDefault="001A43AD" w:rsidP="001F2B0D">
      <w:pPr>
        <w:numPr>
          <w:ilvl w:val="0"/>
          <w:numId w:val="80"/>
        </w:numPr>
        <w:contextualSpacing/>
        <w:jc w:val="both"/>
        <w:rPr>
          <w:rFonts w:eastAsia="Tahoma"/>
        </w:rPr>
      </w:pPr>
      <w:r w:rsidRPr="006C5E82">
        <w:rPr>
          <w:rFonts w:eastAsia="Tahoma"/>
        </w:rPr>
        <w:t xml:space="preserve">Общие требования к раскрытию информации о рисках деятельности кредитных организаций, установленные МСФО (IFRS) 7. </w:t>
      </w:r>
    </w:p>
    <w:p w14:paraId="5B0F439D" w14:textId="77777777" w:rsidR="001A43AD" w:rsidRPr="006C5E82" w:rsidRDefault="001A43AD" w:rsidP="001F2B0D">
      <w:pPr>
        <w:numPr>
          <w:ilvl w:val="0"/>
          <w:numId w:val="80"/>
        </w:numPr>
        <w:contextualSpacing/>
        <w:jc w:val="both"/>
        <w:rPr>
          <w:rFonts w:eastAsia="Tahoma"/>
        </w:rPr>
      </w:pPr>
      <w:r w:rsidRPr="006C5E82">
        <w:rPr>
          <w:rFonts w:eastAsia="Tahoma"/>
        </w:rPr>
        <w:t>Классификация рисков. Значимые и прочие риски. Финансовые и нефинансовые риски.</w:t>
      </w:r>
    </w:p>
    <w:p w14:paraId="73A1B52D" w14:textId="77777777" w:rsidR="001A43AD" w:rsidRPr="006C5E82" w:rsidRDefault="001A43AD" w:rsidP="001F2B0D">
      <w:pPr>
        <w:numPr>
          <w:ilvl w:val="0"/>
          <w:numId w:val="80"/>
        </w:numPr>
        <w:contextualSpacing/>
        <w:jc w:val="both"/>
        <w:rPr>
          <w:rFonts w:eastAsia="Tahoma"/>
        </w:rPr>
      </w:pPr>
      <w:r w:rsidRPr="006C5E82">
        <w:rPr>
          <w:rFonts w:eastAsia="Tahoma"/>
        </w:rPr>
        <w:t>Содержание и состав количественной и качественной информации о рисках деятельности, минимально необходимой для удовлетворения всех требований МСФО (IFRS) 7 с учетом специфики бизнеса кредитных организаций.</w:t>
      </w:r>
    </w:p>
    <w:p w14:paraId="1DB062B4" w14:textId="77777777" w:rsidR="001A43AD" w:rsidRPr="006C5E82" w:rsidRDefault="001A43AD" w:rsidP="001F2B0D">
      <w:pPr>
        <w:numPr>
          <w:ilvl w:val="0"/>
          <w:numId w:val="80"/>
        </w:numPr>
        <w:contextualSpacing/>
        <w:jc w:val="both"/>
        <w:rPr>
          <w:rFonts w:eastAsia="Tahoma"/>
        </w:rPr>
      </w:pPr>
      <w:r w:rsidRPr="006C5E82">
        <w:rPr>
          <w:rFonts w:eastAsia="Tahoma"/>
        </w:rPr>
        <w:t>Обсуждение наилучшей практики раскрытия информации о рисках деятельности кредитных организаций в разрезе основных рисков:</w:t>
      </w:r>
    </w:p>
    <w:p w14:paraId="12C767D7" w14:textId="77777777" w:rsidR="001A43AD" w:rsidRPr="006C5E82" w:rsidRDefault="001A43AD" w:rsidP="001F2B0D">
      <w:pPr>
        <w:numPr>
          <w:ilvl w:val="0"/>
          <w:numId w:val="52"/>
        </w:numPr>
        <w:jc w:val="both"/>
      </w:pPr>
      <w:r w:rsidRPr="006C5E82">
        <w:t>кредитный риск;</w:t>
      </w:r>
    </w:p>
    <w:p w14:paraId="06E74B6C" w14:textId="77777777" w:rsidR="001A43AD" w:rsidRPr="006C5E82" w:rsidRDefault="001A43AD" w:rsidP="001F2B0D">
      <w:pPr>
        <w:numPr>
          <w:ilvl w:val="0"/>
          <w:numId w:val="52"/>
        </w:numPr>
        <w:jc w:val="both"/>
      </w:pPr>
      <w:r w:rsidRPr="006C5E82">
        <w:t>рыночный риск (в т.ч. процентный, валютный, фондовый, товарный);</w:t>
      </w:r>
    </w:p>
    <w:p w14:paraId="72451711" w14:textId="77777777" w:rsidR="001A43AD" w:rsidRPr="006C5E82" w:rsidRDefault="001A43AD" w:rsidP="001F2B0D">
      <w:pPr>
        <w:numPr>
          <w:ilvl w:val="0"/>
          <w:numId w:val="52"/>
        </w:numPr>
        <w:jc w:val="both"/>
      </w:pPr>
      <w:r w:rsidRPr="006C5E82">
        <w:t>риск ликвидности;</w:t>
      </w:r>
    </w:p>
    <w:p w14:paraId="5F92E727" w14:textId="77777777" w:rsidR="001A43AD" w:rsidRPr="006C5E82" w:rsidRDefault="001A43AD" w:rsidP="001F2B0D">
      <w:pPr>
        <w:numPr>
          <w:ilvl w:val="0"/>
          <w:numId w:val="52"/>
        </w:numPr>
        <w:jc w:val="both"/>
      </w:pPr>
      <w:r w:rsidRPr="006C5E82">
        <w:t>операционный риск;</w:t>
      </w:r>
    </w:p>
    <w:p w14:paraId="21BAA64D" w14:textId="77777777" w:rsidR="001A43AD" w:rsidRPr="006C5E82" w:rsidRDefault="001A43AD" w:rsidP="001F2B0D">
      <w:pPr>
        <w:numPr>
          <w:ilvl w:val="0"/>
          <w:numId w:val="52"/>
        </w:numPr>
        <w:jc w:val="both"/>
      </w:pPr>
      <w:r w:rsidRPr="006C5E82">
        <w:t>прочие риски.</w:t>
      </w:r>
    </w:p>
    <w:p w14:paraId="108A975D" w14:textId="77777777" w:rsidR="001A43AD" w:rsidRPr="006C5E82" w:rsidRDefault="001A43AD" w:rsidP="001F2B0D">
      <w:pPr>
        <w:numPr>
          <w:ilvl w:val="0"/>
          <w:numId w:val="80"/>
        </w:numPr>
        <w:contextualSpacing/>
        <w:jc w:val="both"/>
        <w:rPr>
          <w:rFonts w:eastAsia="Tahoma"/>
        </w:rPr>
      </w:pPr>
      <w:r w:rsidRPr="006C5E82">
        <w:rPr>
          <w:rFonts w:eastAsia="Tahoma"/>
        </w:rPr>
        <w:t>Обсуждение наилучшей практики раскрытия информации о подходах к управлению капиталом и рисками в отношении соблюдения требований Банка России к величине собственных средств (капитала) и обязательных нормативов кредитными организациями.</w:t>
      </w:r>
    </w:p>
    <w:p w14:paraId="2FDD97E3" w14:textId="77777777" w:rsidR="001A43AD" w:rsidRPr="006C5E82" w:rsidRDefault="001A43AD" w:rsidP="000E41E7">
      <w:pPr>
        <w:jc w:val="both"/>
      </w:pPr>
    </w:p>
    <w:p w14:paraId="6318B5C8" w14:textId="77777777" w:rsidR="001A43AD" w:rsidRPr="006C5E82" w:rsidRDefault="001A43AD" w:rsidP="000E41E7">
      <w:pPr>
        <w:jc w:val="both"/>
        <w:rPr>
          <w:b/>
        </w:rPr>
      </w:pPr>
      <w:r w:rsidRPr="006C5E82">
        <w:rPr>
          <w:b/>
        </w:rPr>
        <w:t>Результат обучения</w:t>
      </w:r>
    </w:p>
    <w:p w14:paraId="46029D16" w14:textId="77777777" w:rsidR="001A43AD" w:rsidRPr="006C5E82" w:rsidRDefault="001A43AD" w:rsidP="000E41E7">
      <w:pPr>
        <w:jc w:val="both"/>
        <w:rPr>
          <w:b/>
        </w:rPr>
      </w:pPr>
    </w:p>
    <w:p w14:paraId="6D513041" w14:textId="77777777" w:rsidR="001A43AD" w:rsidRPr="006C5E82" w:rsidRDefault="001A43AD" w:rsidP="000E41E7">
      <w:pPr>
        <w:jc w:val="both"/>
      </w:pPr>
      <w:r w:rsidRPr="006C5E82">
        <w:t>Глубокое понимание отраслевых стандартов бухгалтерского учета, бухгалтерской (финансовой) отчетности кредитных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5EB51098" w14:textId="77777777" w:rsidR="001A43AD" w:rsidRPr="006C5E82" w:rsidRDefault="001A43AD" w:rsidP="000E41E7">
      <w:pPr>
        <w:jc w:val="both"/>
      </w:pPr>
    </w:p>
    <w:p w14:paraId="634A6F1C" w14:textId="77777777" w:rsidR="001A43AD" w:rsidRPr="006C5E82" w:rsidRDefault="001A43AD" w:rsidP="000E41E7">
      <w:pPr>
        <w:jc w:val="both"/>
      </w:pPr>
    </w:p>
    <w:p w14:paraId="3995617C" w14:textId="77777777" w:rsidR="001A43AD" w:rsidRPr="006C5E82" w:rsidRDefault="001A43AD" w:rsidP="000E41E7">
      <w:pPr>
        <w:keepNext/>
        <w:jc w:val="both"/>
        <w:outlineLvl w:val="0"/>
        <w:rPr>
          <w:rFonts w:eastAsiaTheme="minorHAnsi"/>
          <w:b/>
          <w:lang w:eastAsia="en-US"/>
        </w:rPr>
      </w:pPr>
      <w:r w:rsidRPr="006C5E82">
        <w:rPr>
          <w:b/>
          <w:bCs/>
        </w:rPr>
        <w:t xml:space="preserve">6-4-08 </w:t>
      </w:r>
      <w:r w:rsidRPr="006C5E82">
        <w:rPr>
          <w:rFonts w:eastAsiaTheme="minorHAnsi"/>
          <w:b/>
          <w:lang w:eastAsia="en-US"/>
        </w:rPr>
        <w:t xml:space="preserve">«НОВЫЕ МСФО. АКТУАЛЬНЫЕ ВОПРОСЫ ПРИМЕНЕНИЯ ПРИ АУДИТЕ КРЕДИТНЫХ ОРГАНИЗАЦИЙ» </w:t>
      </w:r>
    </w:p>
    <w:p w14:paraId="32C9A37F" w14:textId="77777777" w:rsidR="001A43AD" w:rsidRPr="006C5E82" w:rsidRDefault="001A43AD" w:rsidP="000E41E7">
      <w:pPr>
        <w:jc w:val="both"/>
      </w:pPr>
    </w:p>
    <w:p w14:paraId="7C92039E" w14:textId="77777777" w:rsidR="001A43AD" w:rsidRPr="006C5E82" w:rsidRDefault="001A43AD" w:rsidP="000E41E7">
      <w:pPr>
        <w:jc w:val="both"/>
      </w:pPr>
      <w:r w:rsidRPr="006C5E82">
        <w:rPr>
          <w:b/>
          <w:bCs/>
        </w:rPr>
        <w:t>Продолжительность обучения</w:t>
      </w:r>
      <w:r w:rsidRPr="006C5E82">
        <w:t> – 8 академических часов.</w:t>
      </w:r>
    </w:p>
    <w:p w14:paraId="08A1C55B" w14:textId="77777777" w:rsidR="001A43AD" w:rsidRPr="006C5E82" w:rsidRDefault="001A43AD" w:rsidP="000E41E7">
      <w:pPr>
        <w:jc w:val="both"/>
      </w:pPr>
    </w:p>
    <w:p w14:paraId="411CD866" w14:textId="77777777" w:rsidR="001A43AD" w:rsidRPr="006C5E82" w:rsidRDefault="001A43AD" w:rsidP="000E41E7">
      <w:pPr>
        <w:jc w:val="both"/>
        <w:rPr>
          <w:b/>
          <w:bCs/>
        </w:rPr>
      </w:pPr>
      <w:r w:rsidRPr="006C5E82">
        <w:rPr>
          <w:b/>
          <w:bCs/>
        </w:rPr>
        <w:t>Цель программы</w:t>
      </w:r>
      <w:r w:rsidRPr="006C5E82">
        <w:t> – углубление знаний аудиторов и руководителей аудита общественно значимых организаций, желающих специализироваться на аудите кредитных организаций, в части отдельных международных стандартов финансовой отчетности, применимых для кредитных организаций, проведения аудита кредитных организаций.</w:t>
      </w:r>
    </w:p>
    <w:p w14:paraId="0AA69E92" w14:textId="77777777" w:rsidR="001A43AD" w:rsidRPr="006C5E82" w:rsidRDefault="001A43AD" w:rsidP="000E41E7">
      <w:pPr>
        <w:jc w:val="both"/>
      </w:pPr>
    </w:p>
    <w:p w14:paraId="351DEE87" w14:textId="77777777" w:rsidR="001A43AD" w:rsidRPr="006C5E82" w:rsidRDefault="001A43AD" w:rsidP="000E41E7">
      <w:pPr>
        <w:ind w:right="-1"/>
        <w:jc w:val="both"/>
        <w:rPr>
          <w:b/>
        </w:rPr>
      </w:pPr>
      <w:r w:rsidRPr="006C5E82">
        <w:rPr>
          <w:b/>
        </w:rPr>
        <w:t>Тема 1. Применение новых редакций международных стандартов финансовой отчетности в кредитных организациях</w:t>
      </w:r>
    </w:p>
    <w:p w14:paraId="58548051" w14:textId="77777777" w:rsidR="001A43AD" w:rsidRPr="006C5E82" w:rsidRDefault="001A43AD" w:rsidP="000E41E7">
      <w:pPr>
        <w:ind w:right="-1"/>
        <w:jc w:val="both"/>
      </w:pPr>
    </w:p>
    <w:p w14:paraId="3CCB8402" w14:textId="77777777" w:rsidR="001A43AD" w:rsidRPr="006C5E82" w:rsidRDefault="001A43AD" w:rsidP="001F2B0D">
      <w:pPr>
        <w:numPr>
          <w:ilvl w:val="0"/>
          <w:numId w:val="87"/>
        </w:numPr>
        <w:contextualSpacing/>
        <w:jc w:val="both"/>
      </w:pPr>
      <w:r w:rsidRPr="006C5E82">
        <w:t>Международный стандарт финансовой отчетности (IFRS) 9 «Финансовые инструменты»</w:t>
      </w:r>
    </w:p>
    <w:p w14:paraId="66941FBC" w14:textId="77777777" w:rsidR="001A43AD" w:rsidRPr="006C5E82" w:rsidRDefault="001A43AD" w:rsidP="001F2B0D">
      <w:pPr>
        <w:numPr>
          <w:ilvl w:val="0"/>
          <w:numId w:val="87"/>
        </w:numPr>
        <w:contextualSpacing/>
        <w:jc w:val="both"/>
      </w:pPr>
      <w:r w:rsidRPr="006C5E82">
        <w:t xml:space="preserve">Международный стандарт финансовой отчетности (IAS) 34 «Промежуточная отчетность» </w:t>
      </w:r>
    </w:p>
    <w:p w14:paraId="5B92556C" w14:textId="77777777" w:rsidR="001A43AD" w:rsidRPr="006C5E82" w:rsidRDefault="001A43AD" w:rsidP="001F2B0D">
      <w:pPr>
        <w:numPr>
          <w:ilvl w:val="0"/>
          <w:numId w:val="87"/>
        </w:numPr>
        <w:contextualSpacing/>
        <w:jc w:val="both"/>
      </w:pPr>
      <w:r w:rsidRPr="006C5E82">
        <w:lastRenderedPageBreak/>
        <w:t>Прочие международные стандарты финансовой отчетности</w:t>
      </w:r>
    </w:p>
    <w:p w14:paraId="17E4002E" w14:textId="77777777" w:rsidR="001A43AD" w:rsidRPr="006C5E82" w:rsidRDefault="001A43AD" w:rsidP="000E41E7">
      <w:pPr>
        <w:ind w:left="720"/>
        <w:contextualSpacing/>
        <w:jc w:val="both"/>
        <w:rPr>
          <w:rFonts w:eastAsia="Tahoma"/>
        </w:rPr>
      </w:pPr>
    </w:p>
    <w:p w14:paraId="20E7A66D" w14:textId="77777777" w:rsidR="001A43AD" w:rsidRPr="006C5E82" w:rsidRDefault="001A43AD" w:rsidP="000E41E7">
      <w:pPr>
        <w:jc w:val="both"/>
        <w:rPr>
          <w:b/>
          <w:bCs/>
        </w:rPr>
      </w:pPr>
      <w:r w:rsidRPr="006C5E82">
        <w:rPr>
          <w:b/>
          <w:bCs/>
        </w:rPr>
        <w:t>Тема 2. Вопросы применения при аудите кредитных организаций</w:t>
      </w:r>
    </w:p>
    <w:p w14:paraId="71E86289" w14:textId="77777777" w:rsidR="001A43AD" w:rsidRPr="006C5E82" w:rsidRDefault="001A43AD" w:rsidP="000E41E7">
      <w:pPr>
        <w:jc w:val="both"/>
        <w:rPr>
          <w:b/>
          <w:bCs/>
        </w:rPr>
      </w:pPr>
    </w:p>
    <w:p w14:paraId="7B1911C9" w14:textId="77777777" w:rsidR="001A43AD" w:rsidRPr="006C5E82" w:rsidRDefault="001A43AD" w:rsidP="001F2B0D">
      <w:pPr>
        <w:numPr>
          <w:ilvl w:val="0"/>
          <w:numId w:val="88"/>
        </w:numPr>
        <w:contextualSpacing/>
        <w:jc w:val="both"/>
      </w:pPr>
      <w:r w:rsidRPr="006C5E82">
        <w:t xml:space="preserve">Международные стандарты финансовой отчетности, применимые для кредитных организаций </w:t>
      </w:r>
    </w:p>
    <w:p w14:paraId="0BCC3B24" w14:textId="77777777" w:rsidR="001A43AD" w:rsidRPr="006C5E82" w:rsidRDefault="001A43AD" w:rsidP="001F2B0D">
      <w:pPr>
        <w:numPr>
          <w:ilvl w:val="0"/>
          <w:numId w:val="88"/>
        </w:numPr>
        <w:contextualSpacing/>
        <w:jc w:val="both"/>
      </w:pPr>
      <w:r w:rsidRPr="006C5E82">
        <w:t>Консолидированная финансовая отчетность</w:t>
      </w:r>
    </w:p>
    <w:p w14:paraId="350595F1" w14:textId="77777777" w:rsidR="001A43AD" w:rsidRPr="006C5E82" w:rsidRDefault="001A43AD" w:rsidP="000E41E7">
      <w:pPr>
        <w:jc w:val="both"/>
      </w:pPr>
    </w:p>
    <w:p w14:paraId="32560B6E" w14:textId="77777777" w:rsidR="001A43AD" w:rsidRPr="006C5E82" w:rsidRDefault="001A43AD" w:rsidP="000E41E7">
      <w:pPr>
        <w:jc w:val="both"/>
        <w:rPr>
          <w:b/>
        </w:rPr>
      </w:pPr>
      <w:r w:rsidRPr="006C5E82">
        <w:rPr>
          <w:b/>
        </w:rPr>
        <w:t>Результат обучения</w:t>
      </w:r>
    </w:p>
    <w:p w14:paraId="2A013C60" w14:textId="77777777" w:rsidR="001A43AD" w:rsidRPr="006C5E82" w:rsidRDefault="001A43AD" w:rsidP="000E41E7">
      <w:pPr>
        <w:jc w:val="both"/>
        <w:rPr>
          <w:b/>
        </w:rPr>
      </w:pPr>
    </w:p>
    <w:p w14:paraId="0C75F84F" w14:textId="77777777" w:rsidR="001A43AD" w:rsidRPr="006C5E82" w:rsidRDefault="001A43AD" w:rsidP="000E41E7">
      <w:pPr>
        <w:jc w:val="both"/>
      </w:pPr>
      <w:r w:rsidRPr="006C5E82">
        <w:t>Глубокое понимание отраслевых стандартов бухгалтерского учета, бухгалтерской (финансовой) отчетности кредитных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24C3A27A" w14:textId="77777777" w:rsidR="001A43AD" w:rsidRPr="006C5E82" w:rsidRDefault="001A43AD" w:rsidP="000E41E7">
      <w:pPr>
        <w:jc w:val="both"/>
      </w:pPr>
    </w:p>
    <w:p w14:paraId="003CE982" w14:textId="77777777" w:rsidR="001A43AD" w:rsidRPr="006C5E82" w:rsidRDefault="001A43AD" w:rsidP="000E41E7">
      <w:pPr>
        <w:jc w:val="both"/>
        <w:rPr>
          <w:b/>
          <w:bCs/>
        </w:rPr>
      </w:pPr>
      <w:r w:rsidRPr="006C5E82">
        <w:rPr>
          <w:b/>
          <w:bCs/>
        </w:rPr>
        <w:t>6-4-09 «МСФО (IFRS) 9: ФИНАНСОВЫЕ ИНСТРУМЕНТЫ»</w:t>
      </w:r>
    </w:p>
    <w:p w14:paraId="3BD6C2C5" w14:textId="77777777" w:rsidR="001A43AD" w:rsidRPr="006C5E82" w:rsidRDefault="001A43AD" w:rsidP="000E41E7">
      <w:pPr>
        <w:jc w:val="both"/>
        <w:rPr>
          <w:rFonts w:eastAsia="Tahoma"/>
          <w:b/>
          <w:bCs/>
        </w:rPr>
      </w:pPr>
    </w:p>
    <w:p w14:paraId="38FACF4B" w14:textId="77777777" w:rsidR="001A43AD" w:rsidRPr="006C5E82" w:rsidRDefault="001A43AD" w:rsidP="000E41E7">
      <w:pPr>
        <w:jc w:val="both"/>
      </w:pPr>
      <w:r w:rsidRPr="006C5E82">
        <w:rPr>
          <w:b/>
          <w:bCs/>
        </w:rPr>
        <w:t>Продолжительность обучения</w:t>
      </w:r>
      <w:r w:rsidRPr="006C5E82">
        <w:t> – 8 академических часов.</w:t>
      </w:r>
    </w:p>
    <w:p w14:paraId="08EF3C4D" w14:textId="77777777" w:rsidR="001A43AD" w:rsidRPr="006C5E82" w:rsidRDefault="001A43AD" w:rsidP="000E41E7">
      <w:pPr>
        <w:jc w:val="both"/>
      </w:pPr>
    </w:p>
    <w:p w14:paraId="5CE91775" w14:textId="77777777" w:rsidR="001A43AD" w:rsidRPr="006C5E82" w:rsidRDefault="001A43AD" w:rsidP="000E41E7">
      <w:pPr>
        <w:jc w:val="both"/>
      </w:pPr>
      <w:r w:rsidRPr="006C5E82">
        <w:rPr>
          <w:b/>
        </w:rPr>
        <w:t xml:space="preserve">Цель программы </w:t>
      </w:r>
      <w:r w:rsidRPr="006C5E82">
        <w:t xml:space="preserve">- углубление знаний аудиторов и руководителей аудита общественно значимых организаций, желающих специализироваться на аудите кредитных и </w:t>
      </w:r>
      <w:proofErr w:type="spellStart"/>
      <w:r w:rsidRPr="006C5E82">
        <w:t>некредитных</w:t>
      </w:r>
      <w:proofErr w:type="spellEnd"/>
      <w:r w:rsidRPr="006C5E82">
        <w:t xml:space="preserve"> организаций, в части особенностей деятельности кредитных и </w:t>
      </w:r>
      <w:proofErr w:type="spellStart"/>
      <w:r w:rsidRPr="006C5E82">
        <w:t>некредитных</w:t>
      </w:r>
      <w:proofErr w:type="spellEnd"/>
      <w:r w:rsidRPr="006C5E82">
        <w:t xml:space="preserve"> организаций, организации бухгалтерского учета, проведения аудита кредитных и </w:t>
      </w:r>
      <w:proofErr w:type="spellStart"/>
      <w:r w:rsidRPr="006C5E82">
        <w:t>некредитных</w:t>
      </w:r>
      <w:proofErr w:type="spellEnd"/>
      <w:r w:rsidRPr="006C5E82">
        <w:t xml:space="preserve"> организаций, требований МСФО (IFRS) 9 «Финансовые инструменты».</w:t>
      </w:r>
    </w:p>
    <w:p w14:paraId="7535DA43" w14:textId="77777777" w:rsidR="001A43AD" w:rsidRPr="006C5E82" w:rsidRDefault="001A43AD" w:rsidP="000E41E7">
      <w:pPr>
        <w:jc w:val="both"/>
      </w:pPr>
    </w:p>
    <w:p w14:paraId="2E0338B9" w14:textId="77777777" w:rsidR="001A43AD" w:rsidRPr="006C5E82" w:rsidRDefault="001A43AD" w:rsidP="001F2B0D">
      <w:pPr>
        <w:numPr>
          <w:ilvl w:val="0"/>
          <w:numId w:val="91"/>
        </w:numPr>
        <w:contextualSpacing/>
        <w:jc w:val="both"/>
        <w:rPr>
          <w:rFonts w:eastAsia="Tahoma"/>
        </w:rPr>
      </w:pPr>
      <w:r w:rsidRPr="006C5E82">
        <w:rPr>
          <w:rFonts w:eastAsia="Tahoma"/>
        </w:rPr>
        <w:t>классификация ценных бумаг для целей учета: распределение по оценочным категориям</w:t>
      </w:r>
      <w:r w:rsidRPr="006C5E82">
        <w:t xml:space="preserve"> в </w:t>
      </w:r>
      <w:r w:rsidRPr="006C5E82">
        <w:rPr>
          <w:rFonts w:eastAsia="Tahoma"/>
        </w:rPr>
        <w:t xml:space="preserve">результате выбранной бизнес-модели, изменение применяемой бизнес-модели в отношении ценных бумаг </w:t>
      </w:r>
      <w:r w:rsidRPr="006C5E82">
        <w:t xml:space="preserve">(Положение Банка России </w:t>
      </w:r>
      <w:r w:rsidRPr="006C5E82">
        <w:rPr>
          <w:rFonts w:eastAsia="Tahoma"/>
        </w:rPr>
        <w:t>№ 606</w:t>
      </w:r>
      <w:r w:rsidRPr="006C5E82">
        <w:t>-П</w:t>
      </w:r>
      <w:r w:rsidRPr="006C5E82">
        <w:rPr>
          <w:rFonts w:eastAsia="Tahoma"/>
        </w:rPr>
        <w:t>);</w:t>
      </w:r>
    </w:p>
    <w:p w14:paraId="4CA3D8C3" w14:textId="77777777" w:rsidR="001A43AD" w:rsidRPr="006C5E82" w:rsidRDefault="001A43AD" w:rsidP="001F2B0D">
      <w:pPr>
        <w:numPr>
          <w:ilvl w:val="0"/>
          <w:numId w:val="91"/>
        </w:numPr>
        <w:contextualSpacing/>
        <w:jc w:val="both"/>
        <w:rPr>
          <w:rFonts w:eastAsia="Tahoma"/>
        </w:rPr>
      </w:pPr>
      <w:r w:rsidRPr="006C5E82">
        <w:rPr>
          <w:rFonts w:eastAsia="Tahoma"/>
        </w:rPr>
        <w:t xml:space="preserve">первоначальное признание ценных бумаг по справедливой стоимости: отражение финансового результата, учет отсроченной разницы; </w:t>
      </w:r>
    </w:p>
    <w:p w14:paraId="44BF9C96" w14:textId="77777777" w:rsidR="001A43AD" w:rsidRPr="006C5E82" w:rsidRDefault="001A43AD" w:rsidP="001F2B0D">
      <w:pPr>
        <w:numPr>
          <w:ilvl w:val="0"/>
          <w:numId w:val="91"/>
        </w:numPr>
        <w:jc w:val="both"/>
      </w:pPr>
      <w:r w:rsidRPr="006C5E82">
        <w:t>оценка справедливой стоимости в соответствии с МСФО (IFRS) 13: наблюдаемые и ненаблюдаемые данные, источники информации, классификация уровня справедливой стоимости.</w:t>
      </w:r>
    </w:p>
    <w:p w14:paraId="05E707FA" w14:textId="77777777" w:rsidR="001A43AD" w:rsidRPr="006C5E82" w:rsidRDefault="001A43AD" w:rsidP="001F2B0D">
      <w:pPr>
        <w:numPr>
          <w:ilvl w:val="0"/>
          <w:numId w:val="91"/>
        </w:numPr>
        <w:contextualSpacing/>
        <w:jc w:val="both"/>
        <w:rPr>
          <w:rFonts w:eastAsia="Tahoma"/>
        </w:rPr>
      </w:pPr>
      <w:r w:rsidRPr="006C5E82">
        <w:rPr>
          <w:rFonts w:eastAsia="Tahoma"/>
        </w:rPr>
        <w:t>учет ценных бумаг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w:t>
      </w:r>
    </w:p>
    <w:p w14:paraId="0B29C15D" w14:textId="77777777" w:rsidR="001A43AD" w:rsidRPr="006C5E82" w:rsidRDefault="001A43AD" w:rsidP="001F2B0D">
      <w:pPr>
        <w:numPr>
          <w:ilvl w:val="0"/>
          <w:numId w:val="91"/>
        </w:numPr>
        <w:contextualSpacing/>
        <w:jc w:val="both"/>
        <w:rPr>
          <w:rFonts w:eastAsia="Tahoma"/>
        </w:rPr>
      </w:pPr>
      <w:r w:rsidRPr="006C5E82">
        <w:rPr>
          <w:rFonts w:eastAsia="Tahoma"/>
        </w:rPr>
        <w:t>методы расчета амортизированной стоимости в соответствии с МСФО (IFRS) 9. Рыночные и нерыночные процентные ставки. Источники получения информации.</w:t>
      </w:r>
    </w:p>
    <w:p w14:paraId="5BEBC175" w14:textId="77777777" w:rsidR="001A43AD" w:rsidRPr="006C5E82" w:rsidRDefault="001A43AD" w:rsidP="001F2B0D">
      <w:pPr>
        <w:numPr>
          <w:ilvl w:val="0"/>
          <w:numId w:val="91"/>
        </w:numPr>
        <w:contextualSpacing/>
        <w:jc w:val="both"/>
        <w:rPr>
          <w:rFonts w:eastAsia="Tahoma"/>
        </w:rPr>
      </w:pPr>
      <w:r w:rsidRPr="006C5E82">
        <w:rPr>
          <w:rFonts w:eastAsia="Tahoma"/>
        </w:rPr>
        <w:t>учет ценных бумаг по справедливой стоимости через прочий совокупный доход и через прибыль или убыток. Переоценка по справедливой стоимости;</w:t>
      </w:r>
    </w:p>
    <w:p w14:paraId="7E6999F0" w14:textId="77777777" w:rsidR="001A43AD" w:rsidRPr="006C5E82" w:rsidRDefault="001A43AD" w:rsidP="001F2B0D">
      <w:pPr>
        <w:numPr>
          <w:ilvl w:val="0"/>
          <w:numId w:val="91"/>
        </w:numPr>
        <w:contextualSpacing/>
        <w:jc w:val="both"/>
        <w:rPr>
          <w:rFonts w:eastAsia="Tahoma"/>
        </w:rPr>
      </w:pPr>
      <w:r w:rsidRPr="006C5E82">
        <w:rPr>
          <w:rFonts w:eastAsia="Tahoma"/>
        </w:rPr>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344396BB" w14:textId="77777777" w:rsidR="001A43AD" w:rsidRPr="006C5E82" w:rsidRDefault="001A43AD" w:rsidP="001F2B0D">
      <w:pPr>
        <w:numPr>
          <w:ilvl w:val="0"/>
          <w:numId w:val="91"/>
        </w:numPr>
        <w:contextualSpacing/>
        <w:jc w:val="both"/>
        <w:rPr>
          <w:rFonts w:eastAsia="Tahoma"/>
        </w:rPr>
      </w:pPr>
      <w:r w:rsidRPr="006C5E82">
        <w:rPr>
          <w:rFonts w:eastAsia="Tahoma"/>
        </w:rPr>
        <w:t xml:space="preserve">учет </w:t>
      </w:r>
      <w:r w:rsidRPr="006C5E82">
        <w:t xml:space="preserve">сделок </w:t>
      </w:r>
      <w:r w:rsidRPr="006C5E82">
        <w:rPr>
          <w:rFonts w:eastAsia="Tahoma"/>
        </w:rPr>
        <w:t>на главе Г «Счета по учету требований и обязательств по производным финансовым инструментам и прочим договорам (сделкам), по которым расчеты и поставка осуществляются не ранее следующего дня после дня заключения договора (сделки)»;</w:t>
      </w:r>
    </w:p>
    <w:p w14:paraId="1FFA583B" w14:textId="77777777" w:rsidR="001A43AD" w:rsidRPr="006C5E82" w:rsidRDefault="001A43AD" w:rsidP="001F2B0D">
      <w:pPr>
        <w:numPr>
          <w:ilvl w:val="0"/>
          <w:numId w:val="91"/>
        </w:numPr>
        <w:jc w:val="both"/>
      </w:pPr>
      <w:r w:rsidRPr="006C5E82">
        <w:t xml:space="preserve">учет производных финансовых инструментов, пример отражения в учете форвардного контракта; </w:t>
      </w:r>
    </w:p>
    <w:p w14:paraId="6217902B" w14:textId="77777777" w:rsidR="001A43AD" w:rsidRPr="006C5E82" w:rsidRDefault="001A43AD" w:rsidP="001F2B0D">
      <w:pPr>
        <w:numPr>
          <w:ilvl w:val="0"/>
          <w:numId w:val="91"/>
        </w:numPr>
        <w:jc w:val="both"/>
      </w:pPr>
      <w:r w:rsidRPr="006C5E82">
        <w:t>учет сделок РЕПО и займов, выданных ценными бумагами;</w:t>
      </w:r>
    </w:p>
    <w:p w14:paraId="3D02BF6D" w14:textId="77777777" w:rsidR="001A43AD" w:rsidRPr="006C5E82" w:rsidRDefault="001A43AD" w:rsidP="001F2B0D">
      <w:pPr>
        <w:numPr>
          <w:ilvl w:val="0"/>
          <w:numId w:val="91"/>
        </w:numPr>
        <w:contextualSpacing/>
        <w:jc w:val="both"/>
        <w:rPr>
          <w:rFonts w:eastAsia="Tahoma"/>
        </w:rPr>
      </w:pPr>
      <w:r w:rsidRPr="006C5E82">
        <w:rPr>
          <w:rFonts w:eastAsia="Tahoma"/>
        </w:rPr>
        <w:lastRenderedPageBreak/>
        <w:t>учет приобретенных векселей в соответствии с выбранной бизнес-моделью и оценочной категорией;</w:t>
      </w:r>
    </w:p>
    <w:p w14:paraId="2D769177" w14:textId="77777777" w:rsidR="001A43AD" w:rsidRPr="006C5E82" w:rsidRDefault="001A43AD" w:rsidP="001F2B0D">
      <w:pPr>
        <w:numPr>
          <w:ilvl w:val="0"/>
          <w:numId w:val="91"/>
        </w:numPr>
        <w:contextualSpacing/>
        <w:jc w:val="both"/>
        <w:rPr>
          <w:rFonts w:eastAsia="Tahoma"/>
        </w:rPr>
      </w:pPr>
      <w:r w:rsidRPr="006C5E82">
        <w:rPr>
          <w:rFonts w:eastAsia="Tahoma"/>
        </w:rPr>
        <w:t>учет деятельности кредитной организации по управлению рисками, предусматривающей использование для этого инструментов хеджирования (Отраслевой стандарт бухгалтерского учета хеджирования кредитными организациями).</w:t>
      </w:r>
    </w:p>
    <w:p w14:paraId="38B7460B" w14:textId="77777777" w:rsidR="001A43AD" w:rsidRPr="006C5E82" w:rsidRDefault="001A43AD" w:rsidP="000E41E7">
      <w:pPr>
        <w:jc w:val="both"/>
        <w:rPr>
          <w:b/>
        </w:rPr>
      </w:pPr>
    </w:p>
    <w:p w14:paraId="6A06D63B" w14:textId="77777777" w:rsidR="001A43AD" w:rsidRPr="006C5E82" w:rsidRDefault="001A43AD" w:rsidP="000E41E7">
      <w:pPr>
        <w:jc w:val="both"/>
        <w:rPr>
          <w:b/>
        </w:rPr>
      </w:pPr>
      <w:r w:rsidRPr="006C5E82">
        <w:rPr>
          <w:b/>
        </w:rPr>
        <w:t>Результат обучения</w:t>
      </w:r>
    </w:p>
    <w:p w14:paraId="23558527" w14:textId="77777777" w:rsidR="001A43AD" w:rsidRPr="006C5E82" w:rsidRDefault="001A43AD" w:rsidP="000E41E7">
      <w:pPr>
        <w:jc w:val="both"/>
        <w:rPr>
          <w:b/>
        </w:rPr>
      </w:pPr>
    </w:p>
    <w:p w14:paraId="22E1FC57" w14:textId="77777777" w:rsidR="001A43AD" w:rsidRPr="006C5E82" w:rsidRDefault="001A43AD" w:rsidP="000E41E7">
      <w:pPr>
        <w:ind w:right="-113"/>
        <w:jc w:val="both"/>
      </w:pPr>
      <w:r w:rsidRPr="006C5E82">
        <w:t xml:space="preserve">Детальное понимание международного стандарта финансовой отчетности МСФО (IFRS) 9 «Финансовые инструменты»,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529A60E8" w14:textId="77777777" w:rsidR="001A43AD" w:rsidRPr="006C5E82" w:rsidRDefault="001A43AD" w:rsidP="000E41E7">
      <w:pPr>
        <w:ind w:right="-113"/>
        <w:jc w:val="both"/>
      </w:pPr>
    </w:p>
    <w:p w14:paraId="0784932E" w14:textId="77777777" w:rsidR="001A43AD" w:rsidRPr="006C5E82" w:rsidRDefault="001A43AD" w:rsidP="000E41E7">
      <w:pPr>
        <w:jc w:val="both"/>
        <w:rPr>
          <w:b/>
          <w:bCs/>
        </w:rPr>
      </w:pPr>
    </w:p>
    <w:p w14:paraId="040EF899" w14:textId="77777777" w:rsidR="001A43AD" w:rsidRPr="006C5E82" w:rsidRDefault="001A43AD" w:rsidP="000E41E7">
      <w:pPr>
        <w:jc w:val="both"/>
        <w:rPr>
          <w:b/>
          <w:bCs/>
        </w:rPr>
      </w:pPr>
      <w:r w:rsidRPr="006C5E82">
        <w:rPr>
          <w:b/>
          <w:bCs/>
        </w:rPr>
        <w:t>6-4-09/1 «МСФО (IFRS) 9: ФИНАНСОВЫЕ ИНСТРУМЕНТЫ»</w:t>
      </w:r>
    </w:p>
    <w:p w14:paraId="4D63B17D" w14:textId="77777777" w:rsidR="001A43AD" w:rsidRPr="006C5E82" w:rsidRDefault="001A43AD" w:rsidP="000E41E7">
      <w:pPr>
        <w:ind w:left="360"/>
        <w:contextualSpacing/>
        <w:jc w:val="both"/>
        <w:rPr>
          <w:rFonts w:eastAsia="Tahoma"/>
          <w:b/>
          <w:bCs/>
        </w:rPr>
      </w:pPr>
    </w:p>
    <w:p w14:paraId="049CF330" w14:textId="77777777" w:rsidR="001A43AD" w:rsidRPr="006C5E82" w:rsidRDefault="001A43AD" w:rsidP="000E41E7">
      <w:pPr>
        <w:jc w:val="both"/>
      </w:pPr>
      <w:r w:rsidRPr="006C5E82">
        <w:rPr>
          <w:b/>
          <w:bCs/>
        </w:rPr>
        <w:t>Продолжительность обучения</w:t>
      </w:r>
      <w:r w:rsidRPr="006C5E82">
        <w:t> – 4 академических часа.</w:t>
      </w:r>
    </w:p>
    <w:p w14:paraId="142A25B2" w14:textId="77777777" w:rsidR="001A43AD" w:rsidRPr="006C5E82" w:rsidRDefault="001A43AD" w:rsidP="000E41E7">
      <w:pPr>
        <w:jc w:val="both"/>
      </w:pPr>
    </w:p>
    <w:p w14:paraId="2FF4EC6A" w14:textId="77777777" w:rsidR="001A43AD" w:rsidRPr="006C5E82" w:rsidRDefault="001A43AD" w:rsidP="000E41E7">
      <w:pPr>
        <w:jc w:val="both"/>
      </w:pPr>
      <w:r w:rsidRPr="006C5E82">
        <w:rPr>
          <w:b/>
        </w:rPr>
        <w:t xml:space="preserve">Цель программы </w:t>
      </w:r>
      <w:r w:rsidRPr="006C5E82">
        <w:t xml:space="preserve">- углубление знаний аудиторов и руководителей аудита общественно значимых организаций, желающих специализироваться на аудите кредитных и </w:t>
      </w:r>
      <w:proofErr w:type="spellStart"/>
      <w:r w:rsidRPr="006C5E82">
        <w:t>некредитных</w:t>
      </w:r>
      <w:proofErr w:type="spellEnd"/>
      <w:r w:rsidRPr="006C5E82">
        <w:t xml:space="preserve"> организаций, в части особенностей деятельности кредитных и </w:t>
      </w:r>
      <w:proofErr w:type="spellStart"/>
      <w:r w:rsidRPr="006C5E82">
        <w:t>некредитных</w:t>
      </w:r>
      <w:proofErr w:type="spellEnd"/>
      <w:r w:rsidRPr="006C5E82">
        <w:t xml:space="preserve"> организаций, организации бухгалтерского учета, проведения аудита кредитных и </w:t>
      </w:r>
      <w:proofErr w:type="spellStart"/>
      <w:r w:rsidRPr="006C5E82">
        <w:t>некредитных</w:t>
      </w:r>
      <w:proofErr w:type="spellEnd"/>
      <w:r w:rsidRPr="006C5E82">
        <w:t xml:space="preserve"> организаций, требований МСФО (IFRS) 9 «Финансовые инструменты».</w:t>
      </w:r>
    </w:p>
    <w:p w14:paraId="621E74AC" w14:textId="77777777" w:rsidR="001A43AD" w:rsidRPr="006C5E82" w:rsidRDefault="001A43AD" w:rsidP="000E41E7">
      <w:pPr>
        <w:jc w:val="both"/>
      </w:pPr>
    </w:p>
    <w:p w14:paraId="456EE657" w14:textId="77777777" w:rsidR="001A43AD" w:rsidRPr="006C5E82" w:rsidRDefault="001A43AD" w:rsidP="001F2B0D">
      <w:pPr>
        <w:numPr>
          <w:ilvl w:val="0"/>
          <w:numId w:val="92"/>
        </w:numPr>
        <w:contextualSpacing/>
        <w:jc w:val="both"/>
        <w:rPr>
          <w:rFonts w:eastAsia="Tahoma"/>
        </w:rPr>
      </w:pPr>
      <w:r w:rsidRPr="006C5E82">
        <w:rPr>
          <w:rFonts w:eastAsia="Tahoma"/>
        </w:rPr>
        <w:t>классификация ценных бумаг для целей учета: распределение по оценочным категориям</w:t>
      </w:r>
      <w:r w:rsidRPr="006C5E82">
        <w:t xml:space="preserve"> в </w:t>
      </w:r>
      <w:r w:rsidRPr="006C5E82">
        <w:rPr>
          <w:rFonts w:eastAsia="Tahoma"/>
        </w:rPr>
        <w:t xml:space="preserve">результате выбранной бизнес-модели, изменение применяемой бизнес-модели в отношении ценных бумаг </w:t>
      </w:r>
      <w:r w:rsidRPr="006C5E82">
        <w:t xml:space="preserve">(Положение Банка России </w:t>
      </w:r>
      <w:r w:rsidRPr="006C5E82">
        <w:rPr>
          <w:rFonts w:eastAsia="Tahoma"/>
        </w:rPr>
        <w:t>№ 606</w:t>
      </w:r>
      <w:r w:rsidRPr="006C5E82">
        <w:t>-П</w:t>
      </w:r>
      <w:r w:rsidRPr="006C5E82">
        <w:rPr>
          <w:rFonts w:eastAsia="Tahoma"/>
        </w:rPr>
        <w:t>);</w:t>
      </w:r>
    </w:p>
    <w:p w14:paraId="4A877B1C" w14:textId="77777777" w:rsidR="001A43AD" w:rsidRPr="006C5E82" w:rsidRDefault="001A43AD" w:rsidP="001F2B0D">
      <w:pPr>
        <w:numPr>
          <w:ilvl w:val="0"/>
          <w:numId w:val="92"/>
        </w:numPr>
        <w:contextualSpacing/>
        <w:jc w:val="both"/>
        <w:rPr>
          <w:rFonts w:eastAsia="Tahoma"/>
        </w:rPr>
      </w:pPr>
      <w:r w:rsidRPr="006C5E82">
        <w:rPr>
          <w:rFonts w:eastAsia="Tahoma"/>
        </w:rPr>
        <w:t xml:space="preserve">первоначальное признание ценных бумаг по справедливой стоимости: отражение финансового результата, учет отсроченной разницы; </w:t>
      </w:r>
    </w:p>
    <w:p w14:paraId="4A8AC367" w14:textId="77777777" w:rsidR="001A43AD" w:rsidRPr="006C5E82" w:rsidRDefault="001A43AD" w:rsidP="001F2B0D">
      <w:pPr>
        <w:numPr>
          <w:ilvl w:val="0"/>
          <w:numId w:val="92"/>
        </w:numPr>
        <w:jc w:val="both"/>
      </w:pPr>
      <w:r w:rsidRPr="006C5E82">
        <w:t>оценка справедливой стоимости в соответствии с МСФО (IFRS) 13: наблюдаемые и ненаблюдаемые данные, источники информации, классификация уровня справедливой стоимости.</w:t>
      </w:r>
    </w:p>
    <w:p w14:paraId="48772547" w14:textId="77777777" w:rsidR="001A43AD" w:rsidRPr="006C5E82" w:rsidRDefault="001A43AD" w:rsidP="001F2B0D">
      <w:pPr>
        <w:numPr>
          <w:ilvl w:val="0"/>
          <w:numId w:val="92"/>
        </w:numPr>
        <w:contextualSpacing/>
        <w:jc w:val="both"/>
        <w:rPr>
          <w:rFonts w:eastAsia="Tahoma"/>
        </w:rPr>
      </w:pPr>
      <w:r w:rsidRPr="006C5E82">
        <w:rPr>
          <w:rFonts w:eastAsia="Tahoma"/>
        </w:rPr>
        <w:t>учет ценных бумаг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w:t>
      </w:r>
    </w:p>
    <w:p w14:paraId="1DDDECFC" w14:textId="77777777" w:rsidR="001A43AD" w:rsidRPr="006C5E82" w:rsidRDefault="001A43AD" w:rsidP="001F2B0D">
      <w:pPr>
        <w:numPr>
          <w:ilvl w:val="0"/>
          <w:numId w:val="92"/>
        </w:numPr>
        <w:contextualSpacing/>
        <w:jc w:val="both"/>
        <w:rPr>
          <w:rFonts w:eastAsia="Tahoma"/>
        </w:rPr>
      </w:pPr>
      <w:r w:rsidRPr="006C5E82">
        <w:rPr>
          <w:rFonts w:eastAsia="Tahoma"/>
        </w:rPr>
        <w:t>методы расчета амортизированной стоимости в соответствии с МСФО (IFRS) 9. Рыночные и нерыночные процентные ставки. Источники получения информации.</w:t>
      </w:r>
    </w:p>
    <w:p w14:paraId="65D9515E" w14:textId="77777777" w:rsidR="001A43AD" w:rsidRPr="006C5E82" w:rsidRDefault="001A43AD" w:rsidP="001F2B0D">
      <w:pPr>
        <w:numPr>
          <w:ilvl w:val="0"/>
          <w:numId w:val="92"/>
        </w:numPr>
        <w:contextualSpacing/>
        <w:jc w:val="both"/>
        <w:rPr>
          <w:rFonts w:eastAsia="Tahoma"/>
        </w:rPr>
      </w:pPr>
      <w:r w:rsidRPr="006C5E82">
        <w:rPr>
          <w:rFonts w:eastAsia="Tahoma"/>
        </w:rPr>
        <w:t>учет ценных бумаг по справедливой стоимости через прочий совокупный доход и через прибыль или убыток. Переоценка по справедливой стоимости;</w:t>
      </w:r>
    </w:p>
    <w:p w14:paraId="5D136A79" w14:textId="77777777" w:rsidR="001A43AD" w:rsidRPr="006C5E82" w:rsidRDefault="001A43AD" w:rsidP="001F2B0D">
      <w:pPr>
        <w:numPr>
          <w:ilvl w:val="0"/>
          <w:numId w:val="92"/>
        </w:numPr>
        <w:contextualSpacing/>
        <w:jc w:val="both"/>
        <w:rPr>
          <w:rFonts w:eastAsia="Tahoma"/>
        </w:rPr>
      </w:pPr>
      <w:r w:rsidRPr="006C5E82">
        <w:rPr>
          <w:rFonts w:eastAsia="Tahoma"/>
        </w:rPr>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4CE8904E" w14:textId="77777777" w:rsidR="001A43AD" w:rsidRPr="006C5E82" w:rsidRDefault="001A43AD" w:rsidP="001F2B0D">
      <w:pPr>
        <w:numPr>
          <w:ilvl w:val="0"/>
          <w:numId w:val="92"/>
        </w:numPr>
        <w:contextualSpacing/>
        <w:jc w:val="both"/>
        <w:rPr>
          <w:rFonts w:eastAsia="Tahoma"/>
        </w:rPr>
      </w:pPr>
      <w:r w:rsidRPr="006C5E82">
        <w:rPr>
          <w:rFonts w:eastAsia="Tahoma"/>
        </w:rPr>
        <w:t xml:space="preserve">учет </w:t>
      </w:r>
      <w:r w:rsidRPr="006C5E82">
        <w:t xml:space="preserve">сделок </w:t>
      </w:r>
      <w:r w:rsidRPr="006C5E82">
        <w:rPr>
          <w:rFonts w:eastAsia="Tahoma"/>
        </w:rPr>
        <w:t>на главе Г «Счета по учету требований и обязательств по производным финансовым инструментам и прочим договорам (сделкам), по которым расчеты и поставка осуществляются не ранее следующего дня после дня заключения договора (сделки)»;</w:t>
      </w:r>
    </w:p>
    <w:p w14:paraId="10F4CCD7" w14:textId="77777777" w:rsidR="001A43AD" w:rsidRPr="006C5E82" w:rsidRDefault="001A43AD" w:rsidP="001F2B0D">
      <w:pPr>
        <w:numPr>
          <w:ilvl w:val="0"/>
          <w:numId w:val="92"/>
        </w:numPr>
        <w:jc w:val="both"/>
      </w:pPr>
      <w:r w:rsidRPr="006C5E82">
        <w:t xml:space="preserve">учет производных финансовых инструментов, пример отражения в учете форвардного контракта; </w:t>
      </w:r>
    </w:p>
    <w:p w14:paraId="1A63190B" w14:textId="77777777" w:rsidR="001A43AD" w:rsidRPr="006C5E82" w:rsidRDefault="001A43AD" w:rsidP="001F2B0D">
      <w:pPr>
        <w:numPr>
          <w:ilvl w:val="0"/>
          <w:numId w:val="92"/>
        </w:numPr>
        <w:jc w:val="both"/>
      </w:pPr>
      <w:r w:rsidRPr="006C5E82">
        <w:t>учет сделок РЕПО и займов, выданных ценными бумагами;</w:t>
      </w:r>
    </w:p>
    <w:p w14:paraId="66C472AA" w14:textId="77777777" w:rsidR="001A43AD" w:rsidRPr="006C5E82" w:rsidRDefault="001A43AD" w:rsidP="001F2B0D">
      <w:pPr>
        <w:numPr>
          <w:ilvl w:val="0"/>
          <w:numId w:val="92"/>
        </w:numPr>
        <w:contextualSpacing/>
        <w:jc w:val="both"/>
        <w:rPr>
          <w:rFonts w:eastAsia="Tahoma"/>
        </w:rPr>
      </w:pPr>
      <w:r w:rsidRPr="006C5E82">
        <w:rPr>
          <w:rFonts w:eastAsia="Tahoma"/>
        </w:rPr>
        <w:lastRenderedPageBreak/>
        <w:t>учет приобретенных векселей в соответствии с выбранной бизнес-моделью и оценочной категорией;</w:t>
      </w:r>
    </w:p>
    <w:p w14:paraId="196FE264" w14:textId="77777777" w:rsidR="001A43AD" w:rsidRPr="006C5E82" w:rsidRDefault="001A43AD" w:rsidP="001F2B0D">
      <w:pPr>
        <w:numPr>
          <w:ilvl w:val="0"/>
          <w:numId w:val="92"/>
        </w:numPr>
        <w:contextualSpacing/>
        <w:jc w:val="both"/>
        <w:rPr>
          <w:rFonts w:eastAsia="Tahoma"/>
        </w:rPr>
      </w:pPr>
      <w:r w:rsidRPr="006C5E82">
        <w:rPr>
          <w:rFonts w:eastAsia="Tahoma"/>
        </w:rPr>
        <w:t>учет деятельности кредитной организации по управлению рисками, предусматривающей использование для этого инструментов хеджирования (Отраслевой стандарт бухгалтерского учета хеджирования кредитными организациями).</w:t>
      </w:r>
    </w:p>
    <w:p w14:paraId="744CC8C1" w14:textId="77777777" w:rsidR="001A43AD" w:rsidRPr="006C5E82" w:rsidRDefault="001A43AD" w:rsidP="000E41E7">
      <w:pPr>
        <w:jc w:val="both"/>
        <w:rPr>
          <w:b/>
        </w:rPr>
      </w:pPr>
    </w:p>
    <w:p w14:paraId="40BE7752" w14:textId="77777777" w:rsidR="001A43AD" w:rsidRPr="006C5E82" w:rsidRDefault="001A43AD" w:rsidP="000E41E7">
      <w:pPr>
        <w:jc w:val="both"/>
        <w:rPr>
          <w:b/>
        </w:rPr>
      </w:pPr>
      <w:r w:rsidRPr="006C5E82">
        <w:rPr>
          <w:b/>
        </w:rPr>
        <w:t>Результат обучения</w:t>
      </w:r>
    </w:p>
    <w:p w14:paraId="65F44B25" w14:textId="77777777" w:rsidR="001A43AD" w:rsidRPr="006C5E82" w:rsidRDefault="001A43AD" w:rsidP="000E41E7">
      <w:pPr>
        <w:jc w:val="both"/>
        <w:rPr>
          <w:b/>
        </w:rPr>
      </w:pPr>
    </w:p>
    <w:p w14:paraId="67F3B9C8" w14:textId="77777777" w:rsidR="001A43AD" w:rsidRPr="006C5E82" w:rsidRDefault="001A43AD" w:rsidP="000E41E7">
      <w:pPr>
        <w:ind w:right="-113"/>
        <w:jc w:val="both"/>
      </w:pPr>
      <w:r w:rsidRPr="006C5E82">
        <w:t xml:space="preserve">Детальное понимание международного стандарта финансовой отчетности МСФО (IFRS) 9 «Финансовые инструменты»,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0C2B2AB7" w14:textId="77777777" w:rsidR="001A43AD" w:rsidRPr="006C5E82" w:rsidRDefault="001A43AD" w:rsidP="000E41E7">
      <w:pPr>
        <w:ind w:right="-113"/>
        <w:jc w:val="both"/>
      </w:pPr>
    </w:p>
    <w:p w14:paraId="6F126806" w14:textId="77777777" w:rsidR="001A43AD" w:rsidRPr="006C5E82" w:rsidRDefault="001A43AD" w:rsidP="000E41E7">
      <w:pPr>
        <w:ind w:right="-113"/>
        <w:jc w:val="both"/>
      </w:pPr>
    </w:p>
    <w:p w14:paraId="302D9B34" w14:textId="77777777" w:rsidR="001A43AD" w:rsidRPr="006C5E82" w:rsidRDefault="001A43AD" w:rsidP="000E41E7">
      <w:pPr>
        <w:spacing w:before="100" w:beforeAutospacing="1" w:after="100" w:afterAutospacing="1"/>
        <w:jc w:val="both"/>
        <w:rPr>
          <w:b/>
        </w:rPr>
      </w:pPr>
      <w:r w:rsidRPr="006C5E82">
        <w:rPr>
          <w:b/>
        </w:rPr>
        <w:t>6-4-10 «ПЛАН СЧЕТОВ И ОТРАСЛЕВЫЕ СТАНДАРТЫ БУХГАЛТЕРСКОГО УЧЕТА И ОТЧЕТНОСТИ ДЛЯ ПРОФЕССИОНАЛЬНЫХ УЧАСТНИКОВ РЫНКА ЦЕННЫХ БУМАГ И ТОВАРНОГО РЫНКА»</w:t>
      </w:r>
    </w:p>
    <w:p w14:paraId="60A7D874" w14:textId="77777777" w:rsidR="001A43AD" w:rsidRPr="006C5E82" w:rsidRDefault="001A43AD" w:rsidP="000E41E7">
      <w:pPr>
        <w:spacing w:before="100" w:beforeAutospacing="1" w:after="100" w:afterAutospacing="1"/>
        <w:jc w:val="both"/>
      </w:pPr>
      <w:r w:rsidRPr="006C5E82">
        <w:rPr>
          <w:b/>
          <w:bCs/>
        </w:rPr>
        <w:t>Продолжительность обучения</w:t>
      </w:r>
      <w:r w:rsidRPr="006C5E82">
        <w:t> – 40 академических часов.</w:t>
      </w:r>
    </w:p>
    <w:p w14:paraId="2227CDAF" w14:textId="77777777" w:rsidR="001A43AD" w:rsidRPr="006C5E82" w:rsidRDefault="001A43AD" w:rsidP="000E41E7">
      <w:pPr>
        <w:spacing w:before="100" w:beforeAutospacing="1" w:after="100" w:afterAutospacing="1"/>
        <w:jc w:val="both"/>
      </w:pPr>
      <w:r w:rsidRPr="006C5E82">
        <w:rPr>
          <w:b/>
        </w:rPr>
        <w:t>Цель программы</w:t>
      </w:r>
      <w:r w:rsidRPr="006C5E82">
        <w:t xml:space="preserve"> – обучение аудиторов и руководителей аудита общественно значимых организаций, финансовых специалистов </w:t>
      </w:r>
      <w:proofErr w:type="spellStart"/>
      <w:r w:rsidRPr="006C5E82">
        <w:t>некредитных</w:t>
      </w:r>
      <w:proofErr w:type="spellEnd"/>
      <w:r w:rsidRPr="006C5E82">
        <w:t xml:space="preserve"> финансовых организаций (НФО): план счетов и отраслевые стандарты бухгалтерского учета, бухгалтерской (финансовой) отчетности </w:t>
      </w:r>
      <w:proofErr w:type="spellStart"/>
      <w:r w:rsidRPr="006C5E82">
        <w:t>некредитных</w:t>
      </w:r>
      <w:proofErr w:type="spellEnd"/>
      <w:r w:rsidRPr="006C5E82">
        <w:t xml:space="preserve"> финансовых организаций.</w:t>
      </w:r>
    </w:p>
    <w:p w14:paraId="6C0A697F" w14:textId="77777777" w:rsidR="001A43AD" w:rsidRPr="006C5E82" w:rsidRDefault="001A43AD" w:rsidP="000E41E7">
      <w:pPr>
        <w:spacing w:before="100" w:beforeAutospacing="1" w:after="100" w:afterAutospacing="1"/>
        <w:jc w:val="both"/>
        <w:rPr>
          <w:b/>
          <w:bCs/>
        </w:rPr>
      </w:pPr>
      <w:r w:rsidRPr="006C5E82">
        <w:rPr>
          <w:b/>
          <w:bCs/>
          <w:iCs/>
        </w:rPr>
        <w:t>Тема 1</w:t>
      </w:r>
      <w:r w:rsidRPr="006C5E82">
        <w:rPr>
          <w:b/>
          <w:bCs/>
        </w:rPr>
        <w:t>. Единый план счетов бухгалтерского учета в НФО и порядок его применения</w:t>
      </w:r>
    </w:p>
    <w:p w14:paraId="667E0C72" w14:textId="77777777" w:rsidR="001A43AD" w:rsidRPr="006C5E82" w:rsidRDefault="001A43AD" w:rsidP="001F2B0D">
      <w:pPr>
        <w:numPr>
          <w:ilvl w:val="0"/>
          <w:numId w:val="75"/>
        </w:numPr>
        <w:spacing w:before="100" w:beforeAutospacing="1" w:after="100" w:afterAutospacing="1"/>
        <w:jc w:val="both"/>
      </w:pPr>
      <w:r w:rsidRPr="006C5E82">
        <w:t xml:space="preserve">Структура плана счетов для НФО. </w:t>
      </w:r>
    </w:p>
    <w:p w14:paraId="0CB04D0E" w14:textId="77777777" w:rsidR="001A43AD" w:rsidRPr="006C5E82" w:rsidRDefault="001A43AD" w:rsidP="001F2B0D">
      <w:pPr>
        <w:numPr>
          <w:ilvl w:val="0"/>
          <w:numId w:val="75"/>
        </w:numPr>
        <w:spacing w:before="100" w:beforeAutospacing="1" w:after="100" w:afterAutospacing="1"/>
        <w:jc w:val="both"/>
      </w:pPr>
      <w:r w:rsidRPr="006C5E82">
        <w:t>Организация синтетического и аналитического учета</w:t>
      </w:r>
    </w:p>
    <w:p w14:paraId="6288CB2E" w14:textId="77777777" w:rsidR="001A43AD" w:rsidRPr="006C5E82" w:rsidRDefault="001A43AD" w:rsidP="001F2B0D">
      <w:pPr>
        <w:numPr>
          <w:ilvl w:val="0"/>
          <w:numId w:val="75"/>
        </w:numPr>
        <w:spacing w:before="100" w:beforeAutospacing="1" w:after="100" w:afterAutospacing="1"/>
        <w:jc w:val="both"/>
      </w:pPr>
      <w:r w:rsidRPr="006C5E82">
        <w:t>Парные счета и принцип их закрытия</w:t>
      </w:r>
    </w:p>
    <w:p w14:paraId="34E78D49" w14:textId="77777777" w:rsidR="001A43AD" w:rsidRPr="006C5E82" w:rsidRDefault="001A43AD" w:rsidP="001F2B0D">
      <w:pPr>
        <w:numPr>
          <w:ilvl w:val="0"/>
          <w:numId w:val="75"/>
        </w:numPr>
        <w:spacing w:before="100" w:beforeAutospacing="1" w:after="100" w:afterAutospacing="1"/>
        <w:jc w:val="both"/>
      </w:pPr>
      <w:r w:rsidRPr="006C5E82">
        <w:t>Порядок учета доходов и расходов</w:t>
      </w:r>
    </w:p>
    <w:p w14:paraId="322400BD" w14:textId="77777777" w:rsidR="001A43AD" w:rsidRPr="006C5E82" w:rsidRDefault="001A43AD" w:rsidP="000E41E7">
      <w:pPr>
        <w:spacing w:before="100" w:beforeAutospacing="1" w:after="100" w:afterAutospacing="1"/>
        <w:jc w:val="both"/>
        <w:rPr>
          <w:b/>
          <w:bCs/>
          <w:iCs/>
        </w:rPr>
      </w:pPr>
      <w:r w:rsidRPr="006C5E82">
        <w:rPr>
          <w:b/>
          <w:bCs/>
          <w:iCs/>
        </w:rPr>
        <w:t>Тема 2. Учет выданных и полученных займов</w:t>
      </w:r>
      <w:r w:rsidRPr="006C5E82">
        <w:rPr>
          <w:b/>
          <w:bCs/>
        </w:rPr>
        <w:t xml:space="preserve"> в соответствии с отраслевыми стандартами бухгалтерского учета</w:t>
      </w:r>
    </w:p>
    <w:p w14:paraId="2A3D169F" w14:textId="77777777" w:rsidR="001A43AD" w:rsidRPr="006C5E82" w:rsidRDefault="001A43AD" w:rsidP="001F2B0D">
      <w:pPr>
        <w:numPr>
          <w:ilvl w:val="0"/>
          <w:numId w:val="76"/>
        </w:numPr>
        <w:spacing w:before="100" w:beforeAutospacing="1" w:after="100" w:afterAutospacing="1"/>
        <w:jc w:val="both"/>
      </w:pPr>
      <w:r w:rsidRPr="006C5E82">
        <w:t>Основные нормативные документы</w:t>
      </w:r>
    </w:p>
    <w:p w14:paraId="0499A1F0" w14:textId="77777777" w:rsidR="001A43AD" w:rsidRPr="006C5E82" w:rsidRDefault="001A43AD" w:rsidP="001F2B0D">
      <w:pPr>
        <w:numPr>
          <w:ilvl w:val="0"/>
          <w:numId w:val="76"/>
        </w:numPr>
        <w:spacing w:before="100" w:beforeAutospacing="1" w:after="100" w:afterAutospacing="1"/>
        <w:jc w:val="both"/>
      </w:pPr>
      <w:r w:rsidRPr="006C5E82">
        <w:t>Ключевые определения и принципы учета</w:t>
      </w:r>
    </w:p>
    <w:p w14:paraId="14E6354E" w14:textId="77777777" w:rsidR="001A43AD" w:rsidRPr="006C5E82" w:rsidRDefault="001A43AD" w:rsidP="001F2B0D">
      <w:pPr>
        <w:numPr>
          <w:ilvl w:val="0"/>
          <w:numId w:val="76"/>
        </w:numPr>
        <w:spacing w:before="100" w:beforeAutospacing="1" w:after="100" w:afterAutospacing="1"/>
        <w:jc w:val="both"/>
      </w:pPr>
      <w:r w:rsidRPr="006C5E82">
        <w:t>Эффективная ставка процента (ЭСП)</w:t>
      </w:r>
    </w:p>
    <w:p w14:paraId="5E979EE4" w14:textId="77777777" w:rsidR="001A43AD" w:rsidRPr="006C5E82" w:rsidRDefault="001A43AD" w:rsidP="001F2B0D">
      <w:pPr>
        <w:numPr>
          <w:ilvl w:val="0"/>
          <w:numId w:val="76"/>
        </w:numPr>
        <w:spacing w:before="100" w:beforeAutospacing="1" w:after="100" w:afterAutospacing="1"/>
        <w:jc w:val="both"/>
      </w:pPr>
      <w:r w:rsidRPr="006C5E82">
        <w:t>Прибыль / убыток при первоначальном признании</w:t>
      </w:r>
    </w:p>
    <w:p w14:paraId="79B77B73" w14:textId="77777777" w:rsidR="001A43AD" w:rsidRPr="006C5E82" w:rsidRDefault="001A43AD" w:rsidP="001F2B0D">
      <w:pPr>
        <w:numPr>
          <w:ilvl w:val="0"/>
          <w:numId w:val="76"/>
        </w:numPr>
        <w:spacing w:before="100" w:beforeAutospacing="1" w:after="100" w:afterAutospacing="1"/>
        <w:jc w:val="both"/>
      </w:pPr>
      <w:r w:rsidRPr="006C5E82">
        <w:t>Амортизированная стоимость. Изменение (пересмотр) ЭСП</w:t>
      </w:r>
    </w:p>
    <w:p w14:paraId="0F07D6D4" w14:textId="77777777" w:rsidR="001A43AD" w:rsidRPr="006C5E82" w:rsidRDefault="001A43AD" w:rsidP="001F2B0D">
      <w:pPr>
        <w:numPr>
          <w:ilvl w:val="0"/>
          <w:numId w:val="76"/>
        </w:numPr>
        <w:spacing w:before="100" w:beforeAutospacing="1" w:after="100" w:afterAutospacing="1"/>
        <w:jc w:val="both"/>
      </w:pPr>
      <w:r w:rsidRPr="006C5E82">
        <w:t>Освобождение от применения метода ЭСП</w:t>
      </w:r>
    </w:p>
    <w:p w14:paraId="3AC933CB" w14:textId="77777777" w:rsidR="001A43AD" w:rsidRPr="006C5E82" w:rsidRDefault="001A43AD" w:rsidP="001F2B0D">
      <w:pPr>
        <w:numPr>
          <w:ilvl w:val="0"/>
          <w:numId w:val="76"/>
        </w:numPr>
        <w:spacing w:before="100" w:beforeAutospacing="1" w:after="100" w:afterAutospacing="1"/>
        <w:jc w:val="both"/>
      </w:pPr>
      <w:r w:rsidRPr="006C5E82">
        <w:t>Обесценение финансовых активов</w:t>
      </w:r>
    </w:p>
    <w:p w14:paraId="53D4D61A" w14:textId="77777777" w:rsidR="001A43AD" w:rsidRPr="006C5E82" w:rsidRDefault="001A43AD" w:rsidP="001F2B0D">
      <w:pPr>
        <w:numPr>
          <w:ilvl w:val="0"/>
          <w:numId w:val="76"/>
        </w:numPr>
        <w:spacing w:before="100" w:beforeAutospacing="1" w:after="100" w:afterAutospacing="1"/>
        <w:jc w:val="both"/>
      </w:pPr>
      <w:r w:rsidRPr="006C5E82">
        <w:t>Полученные займы: капитализация процентов</w:t>
      </w:r>
    </w:p>
    <w:p w14:paraId="272677BE" w14:textId="77777777" w:rsidR="001A43AD" w:rsidRPr="006C5E82" w:rsidRDefault="001A43AD" w:rsidP="001F2B0D">
      <w:pPr>
        <w:numPr>
          <w:ilvl w:val="0"/>
          <w:numId w:val="76"/>
        </w:numPr>
        <w:spacing w:before="100" w:beforeAutospacing="1" w:after="100" w:afterAutospacing="1"/>
        <w:jc w:val="both"/>
      </w:pPr>
      <w:r w:rsidRPr="006C5E82">
        <w:t>Учетная политика и стандарты экономического субъекта</w:t>
      </w:r>
    </w:p>
    <w:p w14:paraId="09CC74C4" w14:textId="77777777" w:rsidR="001A43AD" w:rsidRPr="006C5E82" w:rsidRDefault="001A43AD" w:rsidP="001F2B0D">
      <w:pPr>
        <w:numPr>
          <w:ilvl w:val="0"/>
          <w:numId w:val="76"/>
        </w:numPr>
        <w:spacing w:before="100" w:beforeAutospacing="1" w:after="100" w:afterAutospacing="1"/>
        <w:jc w:val="both"/>
      </w:pPr>
      <w:r w:rsidRPr="006C5E82">
        <w:t>Бухгалтерский учет выданных и полученных займов</w:t>
      </w:r>
    </w:p>
    <w:p w14:paraId="03A83449" w14:textId="77777777" w:rsidR="001A43AD" w:rsidRPr="006C5E82" w:rsidRDefault="001A43AD" w:rsidP="000E41E7">
      <w:pPr>
        <w:spacing w:before="100" w:beforeAutospacing="1" w:after="100" w:afterAutospacing="1"/>
        <w:jc w:val="both"/>
        <w:rPr>
          <w:b/>
          <w:bCs/>
          <w:iCs/>
        </w:rPr>
      </w:pPr>
      <w:r w:rsidRPr="006C5E82">
        <w:rPr>
          <w:b/>
          <w:bCs/>
          <w:iCs/>
        </w:rPr>
        <w:t xml:space="preserve">Тема 3. Порядок учета требований и обязательств по договорам, имеющим отраслевую специфику. Бухгалтерский учет операций, связанных с осуществлением договора доверительного управления имуществом </w:t>
      </w:r>
      <w:proofErr w:type="spellStart"/>
      <w:r w:rsidRPr="006C5E82">
        <w:rPr>
          <w:b/>
          <w:bCs/>
          <w:iCs/>
        </w:rPr>
        <w:t>некредитными</w:t>
      </w:r>
      <w:proofErr w:type="spellEnd"/>
      <w:r w:rsidRPr="006C5E82">
        <w:rPr>
          <w:b/>
          <w:bCs/>
          <w:iCs/>
        </w:rPr>
        <w:t xml:space="preserve"> финансовыми организациями</w:t>
      </w:r>
    </w:p>
    <w:p w14:paraId="66EA8705" w14:textId="77777777" w:rsidR="001A43AD" w:rsidRPr="006C5E82" w:rsidRDefault="001A43AD" w:rsidP="001F2B0D">
      <w:pPr>
        <w:numPr>
          <w:ilvl w:val="1"/>
          <w:numId w:val="47"/>
        </w:numPr>
        <w:spacing w:before="100" w:beforeAutospacing="1" w:after="100" w:afterAutospacing="1"/>
        <w:jc w:val="both"/>
      </w:pPr>
      <w:r w:rsidRPr="006C5E82">
        <w:t>Основные нормативные документы</w:t>
      </w:r>
    </w:p>
    <w:p w14:paraId="4E4AB4FD" w14:textId="77777777" w:rsidR="001A43AD" w:rsidRPr="006C5E82" w:rsidRDefault="001A43AD" w:rsidP="001F2B0D">
      <w:pPr>
        <w:numPr>
          <w:ilvl w:val="1"/>
          <w:numId w:val="47"/>
        </w:numPr>
        <w:spacing w:before="100" w:beforeAutospacing="1" w:after="100" w:afterAutospacing="1"/>
        <w:jc w:val="both"/>
      </w:pPr>
      <w:r w:rsidRPr="006C5E82">
        <w:lastRenderedPageBreak/>
        <w:t xml:space="preserve">Бухгалтерский учет доверительным управляющим операций с имуществом, полученным в доверительное управление </w:t>
      </w:r>
    </w:p>
    <w:p w14:paraId="230E3683" w14:textId="77777777" w:rsidR="001A43AD" w:rsidRPr="006C5E82" w:rsidRDefault="001A43AD" w:rsidP="001F2B0D">
      <w:pPr>
        <w:numPr>
          <w:ilvl w:val="1"/>
          <w:numId w:val="47"/>
        </w:numPr>
        <w:spacing w:before="100" w:beforeAutospacing="1" w:after="100" w:afterAutospacing="1"/>
        <w:jc w:val="both"/>
      </w:pPr>
      <w:r w:rsidRPr="006C5E82">
        <w:t xml:space="preserve">Бухгалтерский учет доверительным управляющим собственных операций, связанных с осуществлением договора доверительного управления имуществом </w:t>
      </w:r>
    </w:p>
    <w:p w14:paraId="734E08F1" w14:textId="77777777" w:rsidR="001A43AD" w:rsidRPr="006C5E82" w:rsidRDefault="001A43AD" w:rsidP="001F2B0D">
      <w:pPr>
        <w:numPr>
          <w:ilvl w:val="1"/>
          <w:numId w:val="47"/>
        </w:numPr>
        <w:spacing w:before="100" w:beforeAutospacing="1" w:after="100" w:afterAutospacing="1"/>
        <w:jc w:val="both"/>
      </w:pPr>
      <w:r w:rsidRPr="006C5E82">
        <w:t>Бухгалтерский учет учредителем управления операций, связанных с осуществлением договора доверительного управления имуществом</w:t>
      </w:r>
    </w:p>
    <w:p w14:paraId="13B9FF16" w14:textId="77777777" w:rsidR="001A43AD" w:rsidRPr="006C5E82" w:rsidRDefault="001A43AD" w:rsidP="000E41E7">
      <w:pPr>
        <w:spacing w:before="100" w:beforeAutospacing="1" w:after="100" w:afterAutospacing="1"/>
        <w:jc w:val="both"/>
        <w:rPr>
          <w:b/>
          <w:bCs/>
          <w:iCs/>
        </w:rPr>
      </w:pPr>
      <w:r w:rsidRPr="006C5E82">
        <w:rPr>
          <w:b/>
          <w:bCs/>
          <w:iCs/>
        </w:rPr>
        <w:t>Тема 4. Бухгалтерский учет брокерских операций</w:t>
      </w:r>
    </w:p>
    <w:p w14:paraId="617BBA71" w14:textId="77777777" w:rsidR="001A43AD" w:rsidRPr="006C5E82" w:rsidRDefault="001A43AD" w:rsidP="000E41E7">
      <w:pPr>
        <w:spacing w:before="100" w:beforeAutospacing="1" w:after="100" w:afterAutospacing="1"/>
        <w:jc w:val="both"/>
      </w:pPr>
      <w:r w:rsidRPr="006C5E82">
        <w:t>1. Основные нормативные документы</w:t>
      </w:r>
    </w:p>
    <w:p w14:paraId="62AC7DE1" w14:textId="77777777" w:rsidR="001A43AD" w:rsidRPr="006C5E82" w:rsidRDefault="001A43AD" w:rsidP="000E41E7">
      <w:pPr>
        <w:spacing w:before="100" w:beforeAutospacing="1" w:after="100" w:afterAutospacing="1"/>
        <w:jc w:val="both"/>
      </w:pPr>
      <w:r w:rsidRPr="006C5E82">
        <w:t>2. Основные аспекты брокерской деятельности</w:t>
      </w:r>
    </w:p>
    <w:p w14:paraId="0E66121C" w14:textId="77777777" w:rsidR="001A43AD" w:rsidRPr="006C5E82" w:rsidRDefault="001A43AD" w:rsidP="000E41E7">
      <w:pPr>
        <w:spacing w:before="100" w:beforeAutospacing="1" w:after="100" w:afterAutospacing="1"/>
        <w:jc w:val="both"/>
      </w:pPr>
      <w:r w:rsidRPr="006C5E82">
        <w:t>3. Особенности текущего учета и нового учета брокерских операций:</w:t>
      </w:r>
    </w:p>
    <w:p w14:paraId="7CD168D3" w14:textId="77777777" w:rsidR="001A43AD" w:rsidRPr="006C5E82" w:rsidRDefault="001A43AD" w:rsidP="001F2B0D">
      <w:pPr>
        <w:numPr>
          <w:ilvl w:val="1"/>
          <w:numId w:val="53"/>
        </w:numPr>
        <w:tabs>
          <w:tab w:val="num" w:pos="540"/>
        </w:tabs>
        <w:spacing w:before="100" w:beforeAutospacing="1" w:after="100" w:afterAutospacing="1"/>
        <w:jc w:val="both"/>
      </w:pPr>
      <w:r w:rsidRPr="006C5E82">
        <w:t>особенности текущего учета по договорам поручения;</w:t>
      </w:r>
    </w:p>
    <w:p w14:paraId="08AF70C0" w14:textId="77777777" w:rsidR="001A43AD" w:rsidRPr="006C5E82" w:rsidRDefault="001A43AD" w:rsidP="001F2B0D">
      <w:pPr>
        <w:numPr>
          <w:ilvl w:val="1"/>
          <w:numId w:val="53"/>
        </w:numPr>
        <w:tabs>
          <w:tab w:val="num" w:pos="540"/>
        </w:tabs>
        <w:spacing w:before="100" w:beforeAutospacing="1" w:after="100" w:afterAutospacing="1"/>
        <w:jc w:val="both"/>
      </w:pPr>
      <w:r w:rsidRPr="006C5E82">
        <w:t>особенности текущего учета по договорам комиссии;</w:t>
      </w:r>
    </w:p>
    <w:p w14:paraId="4D85203C" w14:textId="77777777" w:rsidR="001A43AD" w:rsidRPr="006C5E82" w:rsidRDefault="001A43AD" w:rsidP="001F2B0D">
      <w:pPr>
        <w:numPr>
          <w:ilvl w:val="1"/>
          <w:numId w:val="53"/>
        </w:numPr>
        <w:tabs>
          <w:tab w:val="num" w:pos="540"/>
        </w:tabs>
        <w:spacing w:before="100" w:beforeAutospacing="1" w:after="100" w:afterAutospacing="1"/>
        <w:jc w:val="both"/>
      </w:pPr>
      <w:r w:rsidRPr="006C5E82">
        <w:t>учет брокерских операций по новым правилам;</w:t>
      </w:r>
    </w:p>
    <w:p w14:paraId="07327744" w14:textId="77777777" w:rsidR="001A43AD" w:rsidRPr="006C5E82" w:rsidRDefault="001A43AD" w:rsidP="001F2B0D">
      <w:pPr>
        <w:numPr>
          <w:ilvl w:val="1"/>
          <w:numId w:val="53"/>
        </w:numPr>
        <w:tabs>
          <w:tab w:val="num" w:pos="540"/>
        </w:tabs>
        <w:spacing w:before="100" w:beforeAutospacing="1" w:after="100" w:afterAutospacing="1"/>
        <w:jc w:val="both"/>
      </w:pPr>
      <w:r w:rsidRPr="006C5E82">
        <w:t>основные счета для учета брокерских операций.</w:t>
      </w:r>
    </w:p>
    <w:p w14:paraId="36161A89" w14:textId="77777777" w:rsidR="001A43AD" w:rsidRPr="006C5E82" w:rsidRDefault="001A43AD" w:rsidP="000E41E7">
      <w:pPr>
        <w:spacing w:before="100" w:beforeAutospacing="1" w:after="100" w:afterAutospacing="1"/>
        <w:jc w:val="both"/>
      </w:pPr>
      <w:r w:rsidRPr="006C5E82">
        <w:t>4. Бухгалтерский учет брокерских операций:</w:t>
      </w:r>
    </w:p>
    <w:p w14:paraId="0904C168" w14:textId="77777777" w:rsidR="001A43AD" w:rsidRPr="006C5E82" w:rsidRDefault="001A43AD" w:rsidP="001F2B0D">
      <w:pPr>
        <w:numPr>
          <w:ilvl w:val="1"/>
          <w:numId w:val="54"/>
        </w:numPr>
        <w:spacing w:before="100" w:beforeAutospacing="1" w:after="100" w:afterAutospacing="1"/>
        <w:jc w:val="both"/>
      </w:pPr>
      <w:r w:rsidRPr="006C5E82">
        <w:t>ввод и вывод денежных средств клиентами;</w:t>
      </w:r>
    </w:p>
    <w:p w14:paraId="167C58C6" w14:textId="77777777" w:rsidR="001A43AD" w:rsidRPr="006C5E82" w:rsidRDefault="001A43AD" w:rsidP="001F2B0D">
      <w:pPr>
        <w:numPr>
          <w:ilvl w:val="1"/>
          <w:numId w:val="54"/>
        </w:numPr>
        <w:spacing w:before="100" w:beforeAutospacing="1" w:after="100" w:afterAutospacing="1"/>
        <w:jc w:val="both"/>
      </w:pPr>
      <w:r w:rsidRPr="006C5E82">
        <w:t>операции по договору поручения;</w:t>
      </w:r>
    </w:p>
    <w:p w14:paraId="3B665AED" w14:textId="77777777" w:rsidR="001A43AD" w:rsidRPr="006C5E82" w:rsidRDefault="001A43AD" w:rsidP="001F2B0D">
      <w:pPr>
        <w:numPr>
          <w:ilvl w:val="1"/>
          <w:numId w:val="54"/>
        </w:numPr>
        <w:spacing w:before="100" w:beforeAutospacing="1" w:after="100" w:afterAutospacing="1"/>
        <w:jc w:val="both"/>
      </w:pPr>
      <w:r w:rsidRPr="006C5E82">
        <w:t>операции по договору комиссии;</w:t>
      </w:r>
    </w:p>
    <w:p w14:paraId="60BB1C60" w14:textId="77777777" w:rsidR="001A43AD" w:rsidRPr="006C5E82" w:rsidRDefault="001A43AD" w:rsidP="001F2B0D">
      <w:pPr>
        <w:numPr>
          <w:ilvl w:val="1"/>
          <w:numId w:val="54"/>
        </w:numPr>
        <w:spacing w:before="100" w:beforeAutospacing="1" w:after="100" w:afterAutospacing="1"/>
        <w:jc w:val="both"/>
      </w:pPr>
      <w:r w:rsidRPr="006C5E82">
        <w:t>брокерские комиссии;</w:t>
      </w:r>
    </w:p>
    <w:p w14:paraId="053C6665" w14:textId="77777777" w:rsidR="001A43AD" w:rsidRPr="006C5E82" w:rsidRDefault="001A43AD" w:rsidP="001F2B0D">
      <w:pPr>
        <w:numPr>
          <w:ilvl w:val="1"/>
          <w:numId w:val="54"/>
        </w:numPr>
        <w:spacing w:before="100" w:beforeAutospacing="1" w:after="100" w:afterAutospacing="1"/>
        <w:jc w:val="both"/>
      </w:pPr>
      <w:r w:rsidRPr="006C5E82">
        <w:t>маржинальные займы;</w:t>
      </w:r>
    </w:p>
    <w:p w14:paraId="7930EA29" w14:textId="77777777" w:rsidR="001A43AD" w:rsidRPr="006C5E82" w:rsidRDefault="001A43AD" w:rsidP="001F2B0D">
      <w:pPr>
        <w:numPr>
          <w:ilvl w:val="1"/>
          <w:numId w:val="54"/>
        </w:numPr>
        <w:spacing w:before="100" w:beforeAutospacing="1" w:after="100" w:afterAutospacing="1"/>
        <w:jc w:val="both"/>
      </w:pPr>
      <w:r w:rsidRPr="006C5E82">
        <w:t>«своя» и клиентская позиция.</w:t>
      </w:r>
    </w:p>
    <w:p w14:paraId="64940CF2" w14:textId="77777777" w:rsidR="001A43AD" w:rsidRPr="006C5E82" w:rsidRDefault="001A43AD" w:rsidP="000E41E7">
      <w:pPr>
        <w:spacing w:before="100" w:beforeAutospacing="1" w:after="100" w:afterAutospacing="1"/>
        <w:jc w:val="both"/>
        <w:rPr>
          <w:b/>
          <w:bCs/>
          <w:iCs/>
        </w:rPr>
      </w:pPr>
      <w:r w:rsidRPr="006C5E82">
        <w:rPr>
          <w:b/>
          <w:bCs/>
          <w:iCs/>
        </w:rPr>
        <w:t xml:space="preserve">Тема 5. Порядок учета финансовых инструментов. Учет операций с приобретенными ценными бумагами в </w:t>
      </w:r>
      <w:proofErr w:type="spellStart"/>
      <w:r w:rsidRPr="006C5E82">
        <w:rPr>
          <w:b/>
          <w:bCs/>
          <w:iCs/>
        </w:rPr>
        <w:t>некредитных</w:t>
      </w:r>
      <w:proofErr w:type="spellEnd"/>
      <w:r w:rsidRPr="006C5E82">
        <w:rPr>
          <w:b/>
          <w:bCs/>
          <w:iCs/>
        </w:rPr>
        <w:t xml:space="preserve"> финансовых организациях</w:t>
      </w:r>
    </w:p>
    <w:p w14:paraId="1EC1890A" w14:textId="77777777" w:rsidR="001A43AD" w:rsidRPr="006C5E82" w:rsidRDefault="001A43AD" w:rsidP="001F2B0D">
      <w:pPr>
        <w:numPr>
          <w:ilvl w:val="1"/>
          <w:numId w:val="56"/>
        </w:numPr>
        <w:spacing w:before="100" w:beforeAutospacing="1" w:after="100" w:afterAutospacing="1"/>
        <w:jc w:val="both"/>
      </w:pPr>
      <w:r w:rsidRPr="006C5E82">
        <w:t>Основные нормативные документы</w:t>
      </w:r>
    </w:p>
    <w:p w14:paraId="01B31868" w14:textId="77777777" w:rsidR="001A43AD" w:rsidRPr="006C5E82" w:rsidRDefault="001A43AD" w:rsidP="001F2B0D">
      <w:pPr>
        <w:numPr>
          <w:ilvl w:val="1"/>
          <w:numId w:val="56"/>
        </w:numPr>
        <w:spacing w:before="100" w:beforeAutospacing="1" w:after="100" w:afterAutospacing="1"/>
        <w:jc w:val="both"/>
      </w:pPr>
      <w:r w:rsidRPr="006C5E82">
        <w:t>Первоначальное признание ценных бумаг</w:t>
      </w:r>
    </w:p>
    <w:p w14:paraId="4EBC041B" w14:textId="77777777" w:rsidR="001A43AD" w:rsidRPr="006C5E82" w:rsidRDefault="001A43AD" w:rsidP="001F2B0D">
      <w:pPr>
        <w:numPr>
          <w:ilvl w:val="1"/>
          <w:numId w:val="56"/>
        </w:numPr>
        <w:spacing w:before="100" w:beforeAutospacing="1" w:after="100" w:afterAutospacing="1"/>
        <w:jc w:val="both"/>
      </w:pPr>
      <w:r w:rsidRPr="006C5E82">
        <w:t>Классификация ценных бумаг для целей бухгалтерского учета. Критерии классификации ценных бумаг</w:t>
      </w:r>
    </w:p>
    <w:p w14:paraId="1DF64DBD" w14:textId="77777777" w:rsidR="001A43AD" w:rsidRPr="006C5E82" w:rsidRDefault="001A43AD" w:rsidP="001F2B0D">
      <w:pPr>
        <w:numPr>
          <w:ilvl w:val="1"/>
          <w:numId w:val="56"/>
        </w:numPr>
        <w:spacing w:before="100" w:beforeAutospacing="1" w:after="100" w:afterAutospacing="1"/>
        <w:jc w:val="both"/>
      </w:pPr>
      <w:r w:rsidRPr="006C5E82">
        <w:t>Вложения в дочерние и ассоциированные компании</w:t>
      </w:r>
    </w:p>
    <w:p w14:paraId="0D11128C" w14:textId="77777777" w:rsidR="001A43AD" w:rsidRPr="006C5E82" w:rsidRDefault="001A43AD" w:rsidP="001F2B0D">
      <w:pPr>
        <w:numPr>
          <w:ilvl w:val="1"/>
          <w:numId w:val="56"/>
        </w:numPr>
        <w:spacing w:before="100" w:beforeAutospacing="1" w:after="100" w:afterAutospacing="1"/>
        <w:jc w:val="both"/>
      </w:pPr>
      <w:r w:rsidRPr="006C5E82">
        <w:t>Амортизированная стоимость</w:t>
      </w:r>
    </w:p>
    <w:p w14:paraId="630131E4" w14:textId="77777777" w:rsidR="001A43AD" w:rsidRPr="006C5E82" w:rsidRDefault="001A43AD" w:rsidP="001F2B0D">
      <w:pPr>
        <w:numPr>
          <w:ilvl w:val="1"/>
          <w:numId w:val="56"/>
        </w:numPr>
        <w:spacing w:before="100" w:beforeAutospacing="1" w:after="100" w:afterAutospacing="1"/>
        <w:jc w:val="both"/>
      </w:pPr>
      <w:r w:rsidRPr="006C5E82">
        <w:t>Справедливая стоимость</w:t>
      </w:r>
    </w:p>
    <w:p w14:paraId="3FE3D809" w14:textId="77777777" w:rsidR="001A43AD" w:rsidRPr="006C5E82" w:rsidRDefault="001A43AD" w:rsidP="001F2B0D">
      <w:pPr>
        <w:numPr>
          <w:ilvl w:val="1"/>
          <w:numId w:val="56"/>
        </w:numPr>
        <w:spacing w:before="100" w:beforeAutospacing="1" w:after="100" w:afterAutospacing="1"/>
        <w:jc w:val="both"/>
      </w:pPr>
      <w:r w:rsidRPr="006C5E82">
        <w:t>Иерархия справедливой стоимости в соответствии с Международным стандартом финансовой отчетности (IFRS) 13 «Оценка справедливой стоимости» (МСФО 13). Понятие активного рынка в соответствии с МСФО 13</w:t>
      </w:r>
    </w:p>
    <w:p w14:paraId="22E3B3CD" w14:textId="77777777" w:rsidR="001A43AD" w:rsidRPr="006C5E82" w:rsidRDefault="001A43AD" w:rsidP="001F2B0D">
      <w:pPr>
        <w:numPr>
          <w:ilvl w:val="1"/>
          <w:numId w:val="56"/>
        </w:numPr>
        <w:spacing w:before="100" w:beforeAutospacing="1" w:after="100" w:afterAutospacing="1"/>
        <w:jc w:val="both"/>
      </w:pPr>
      <w:r w:rsidRPr="006C5E82">
        <w:t>Учет приобретения ценных бумаг. Бухгалтерский учет процентного дохода по долговым ценным бумагам. Бухгалтерский учет ценных бумаг. Учет выбытия ценных бумаг</w:t>
      </w:r>
    </w:p>
    <w:p w14:paraId="147593D8" w14:textId="77777777" w:rsidR="001A43AD" w:rsidRPr="006C5E82" w:rsidRDefault="001A43AD" w:rsidP="001F2B0D">
      <w:pPr>
        <w:numPr>
          <w:ilvl w:val="1"/>
          <w:numId w:val="56"/>
        </w:numPr>
        <w:spacing w:before="100" w:beforeAutospacing="1" w:after="100" w:afterAutospacing="1"/>
        <w:jc w:val="both"/>
      </w:pPr>
      <w:r w:rsidRPr="006C5E82">
        <w:t>Учет сделок РЕПО</w:t>
      </w:r>
    </w:p>
    <w:p w14:paraId="7DB58D2C" w14:textId="77777777" w:rsidR="001A43AD" w:rsidRPr="006C5E82" w:rsidRDefault="001A43AD" w:rsidP="000E41E7">
      <w:pPr>
        <w:spacing w:before="100" w:beforeAutospacing="1" w:after="100" w:afterAutospacing="1"/>
        <w:jc w:val="both"/>
        <w:rPr>
          <w:b/>
          <w:bCs/>
          <w:iCs/>
        </w:rPr>
      </w:pPr>
      <w:r w:rsidRPr="006C5E82">
        <w:rPr>
          <w:b/>
          <w:bCs/>
          <w:iCs/>
        </w:rPr>
        <w:t>Тема 6. Порядок учета финансовых инструментов. Производные финансовые инструменты (ПФИ)</w:t>
      </w:r>
    </w:p>
    <w:p w14:paraId="38F5CAAB" w14:textId="77777777" w:rsidR="001A43AD" w:rsidRPr="006C5E82" w:rsidRDefault="001A43AD" w:rsidP="001F2B0D">
      <w:pPr>
        <w:numPr>
          <w:ilvl w:val="0"/>
          <w:numId w:val="57"/>
        </w:numPr>
        <w:spacing w:before="100" w:beforeAutospacing="1" w:after="100" w:afterAutospacing="1"/>
        <w:jc w:val="both"/>
      </w:pPr>
      <w:r w:rsidRPr="006C5E82">
        <w:t>Основные нормативные документы</w:t>
      </w:r>
    </w:p>
    <w:p w14:paraId="486CDB5C" w14:textId="77777777" w:rsidR="001A43AD" w:rsidRPr="006C5E82" w:rsidRDefault="001A43AD" w:rsidP="001F2B0D">
      <w:pPr>
        <w:numPr>
          <w:ilvl w:val="0"/>
          <w:numId w:val="57"/>
        </w:numPr>
        <w:spacing w:before="100" w:beforeAutospacing="1" w:after="100" w:afterAutospacing="1"/>
        <w:jc w:val="both"/>
      </w:pPr>
      <w:r w:rsidRPr="006C5E82">
        <w:t>Определения ПФИ</w:t>
      </w:r>
    </w:p>
    <w:p w14:paraId="13283F14" w14:textId="77777777" w:rsidR="001A43AD" w:rsidRPr="006C5E82" w:rsidRDefault="001A43AD" w:rsidP="001F2B0D">
      <w:pPr>
        <w:numPr>
          <w:ilvl w:val="0"/>
          <w:numId w:val="57"/>
        </w:numPr>
        <w:spacing w:before="100" w:beforeAutospacing="1" w:after="100" w:afterAutospacing="1"/>
        <w:jc w:val="both"/>
      </w:pPr>
      <w:r w:rsidRPr="006C5E82">
        <w:lastRenderedPageBreak/>
        <w:t>Виды ПФИ</w:t>
      </w:r>
    </w:p>
    <w:p w14:paraId="0A088FE7" w14:textId="77777777" w:rsidR="001A43AD" w:rsidRPr="006C5E82" w:rsidRDefault="001A43AD" w:rsidP="001F2B0D">
      <w:pPr>
        <w:numPr>
          <w:ilvl w:val="0"/>
          <w:numId w:val="57"/>
        </w:numPr>
        <w:spacing w:before="100" w:beforeAutospacing="1" w:after="100" w:afterAutospacing="1"/>
        <w:jc w:val="both"/>
      </w:pPr>
      <w:r w:rsidRPr="006C5E82">
        <w:t>Общие требования к учёту ПФИ</w:t>
      </w:r>
    </w:p>
    <w:p w14:paraId="058535C9" w14:textId="77777777" w:rsidR="001A43AD" w:rsidRPr="006C5E82" w:rsidRDefault="001A43AD" w:rsidP="001F2B0D">
      <w:pPr>
        <w:numPr>
          <w:ilvl w:val="0"/>
          <w:numId w:val="57"/>
        </w:numPr>
        <w:spacing w:before="100" w:beforeAutospacing="1" w:after="100" w:afterAutospacing="1"/>
        <w:jc w:val="both"/>
      </w:pPr>
      <w:r w:rsidRPr="006C5E82">
        <w:t>Оценка ПФИ – требования отраслевых стандартов бухгалтерского учета и рыночная практика использования МСФО</w:t>
      </w:r>
    </w:p>
    <w:p w14:paraId="626D2194" w14:textId="77777777" w:rsidR="001A43AD" w:rsidRPr="006C5E82" w:rsidRDefault="001A43AD" w:rsidP="001F2B0D">
      <w:pPr>
        <w:numPr>
          <w:ilvl w:val="0"/>
          <w:numId w:val="57"/>
        </w:numPr>
        <w:spacing w:before="100" w:beforeAutospacing="1" w:after="100" w:afterAutospacing="1"/>
        <w:jc w:val="both"/>
      </w:pPr>
      <w:r w:rsidRPr="006C5E82">
        <w:t>Отражение справедливой стоимости ПФИ при первоначальном признании</w:t>
      </w:r>
    </w:p>
    <w:p w14:paraId="0FAE2880" w14:textId="77777777" w:rsidR="001A43AD" w:rsidRPr="006C5E82" w:rsidRDefault="001A43AD" w:rsidP="000E41E7">
      <w:pPr>
        <w:spacing w:before="100" w:beforeAutospacing="1" w:after="100" w:afterAutospacing="1"/>
        <w:jc w:val="both"/>
        <w:rPr>
          <w:b/>
          <w:bCs/>
          <w:iCs/>
        </w:rPr>
      </w:pPr>
      <w:r w:rsidRPr="006C5E82">
        <w:rPr>
          <w:b/>
          <w:bCs/>
          <w:iCs/>
        </w:rPr>
        <w:t>Тема 7. Учет хеджирования</w:t>
      </w:r>
    </w:p>
    <w:p w14:paraId="27546209" w14:textId="77777777" w:rsidR="001A43AD" w:rsidRPr="006C5E82" w:rsidRDefault="001A43AD" w:rsidP="001F2B0D">
      <w:pPr>
        <w:numPr>
          <w:ilvl w:val="0"/>
          <w:numId w:val="58"/>
        </w:numPr>
        <w:spacing w:before="100" w:beforeAutospacing="1" w:after="100" w:afterAutospacing="1"/>
        <w:jc w:val="both"/>
      </w:pPr>
      <w:r w:rsidRPr="006C5E82">
        <w:t>Основные нормативные документы</w:t>
      </w:r>
    </w:p>
    <w:p w14:paraId="6B41BB33" w14:textId="77777777" w:rsidR="001A43AD" w:rsidRPr="006C5E82" w:rsidRDefault="001A43AD" w:rsidP="001F2B0D">
      <w:pPr>
        <w:numPr>
          <w:ilvl w:val="0"/>
          <w:numId w:val="58"/>
        </w:numPr>
        <w:spacing w:before="100" w:beforeAutospacing="1" w:after="100" w:afterAutospacing="1"/>
        <w:jc w:val="both"/>
      </w:pPr>
      <w:r w:rsidRPr="006C5E82">
        <w:t>Управление рисками с помощью хеджирования</w:t>
      </w:r>
    </w:p>
    <w:p w14:paraId="53B77BC0" w14:textId="77777777" w:rsidR="001A43AD" w:rsidRPr="006C5E82" w:rsidRDefault="001A43AD" w:rsidP="001F2B0D">
      <w:pPr>
        <w:numPr>
          <w:ilvl w:val="0"/>
          <w:numId w:val="58"/>
        </w:numPr>
        <w:spacing w:before="100" w:beforeAutospacing="1" w:after="100" w:afterAutospacing="1"/>
        <w:jc w:val="both"/>
      </w:pPr>
      <w:r w:rsidRPr="006C5E82">
        <w:t>Общие положения отраслевых стандартов бухгалтерского учета хеджирования</w:t>
      </w:r>
    </w:p>
    <w:p w14:paraId="41136811" w14:textId="77777777" w:rsidR="001A43AD" w:rsidRPr="006C5E82" w:rsidRDefault="001A43AD" w:rsidP="001F2B0D">
      <w:pPr>
        <w:numPr>
          <w:ilvl w:val="0"/>
          <w:numId w:val="58"/>
        </w:numPr>
        <w:spacing w:before="100" w:beforeAutospacing="1" w:after="100" w:afterAutospacing="1"/>
        <w:jc w:val="both"/>
      </w:pPr>
      <w:r w:rsidRPr="006C5E82">
        <w:t>Инструменты хеджирования</w:t>
      </w:r>
    </w:p>
    <w:p w14:paraId="208C1C8F" w14:textId="77777777" w:rsidR="001A43AD" w:rsidRPr="006C5E82" w:rsidRDefault="001A43AD" w:rsidP="001F2B0D">
      <w:pPr>
        <w:numPr>
          <w:ilvl w:val="0"/>
          <w:numId w:val="58"/>
        </w:numPr>
        <w:spacing w:before="100" w:beforeAutospacing="1" w:after="100" w:afterAutospacing="1"/>
        <w:jc w:val="both"/>
      </w:pPr>
      <w:r w:rsidRPr="006C5E82">
        <w:t>Объекты хеджирования</w:t>
      </w:r>
    </w:p>
    <w:p w14:paraId="3A305F42" w14:textId="77777777" w:rsidR="001A43AD" w:rsidRPr="006C5E82" w:rsidRDefault="001A43AD" w:rsidP="001F2B0D">
      <w:pPr>
        <w:numPr>
          <w:ilvl w:val="0"/>
          <w:numId w:val="58"/>
        </w:numPr>
        <w:spacing w:before="100" w:beforeAutospacing="1" w:after="100" w:afterAutospacing="1"/>
        <w:jc w:val="both"/>
      </w:pPr>
      <w:r w:rsidRPr="006C5E82">
        <w:t>Требования к документированию</w:t>
      </w:r>
    </w:p>
    <w:p w14:paraId="6CC3417D" w14:textId="77777777" w:rsidR="001A43AD" w:rsidRPr="006C5E82" w:rsidRDefault="001A43AD" w:rsidP="001F2B0D">
      <w:pPr>
        <w:numPr>
          <w:ilvl w:val="0"/>
          <w:numId w:val="58"/>
        </w:numPr>
        <w:spacing w:before="100" w:beforeAutospacing="1" w:after="100" w:afterAutospacing="1"/>
        <w:jc w:val="both"/>
      </w:pPr>
      <w:r w:rsidRPr="006C5E82">
        <w:t>Эффективность хеджирования</w:t>
      </w:r>
    </w:p>
    <w:p w14:paraId="19B44270" w14:textId="77777777" w:rsidR="001A43AD" w:rsidRPr="006C5E82" w:rsidRDefault="001A43AD" w:rsidP="001F2B0D">
      <w:pPr>
        <w:numPr>
          <w:ilvl w:val="0"/>
          <w:numId w:val="58"/>
        </w:numPr>
        <w:spacing w:before="100" w:beforeAutospacing="1" w:after="100" w:afterAutospacing="1"/>
        <w:jc w:val="both"/>
      </w:pPr>
      <w:r w:rsidRPr="006C5E82">
        <w:t>Виды учета хеджирования</w:t>
      </w:r>
    </w:p>
    <w:p w14:paraId="33657710" w14:textId="77777777" w:rsidR="001A43AD" w:rsidRPr="006C5E82" w:rsidRDefault="001A43AD" w:rsidP="000E41E7">
      <w:pPr>
        <w:spacing w:before="100" w:beforeAutospacing="1" w:after="100" w:afterAutospacing="1"/>
        <w:jc w:val="both"/>
        <w:rPr>
          <w:b/>
          <w:bCs/>
          <w:iCs/>
        </w:rPr>
      </w:pPr>
      <w:r w:rsidRPr="006C5E82">
        <w:rPr>
          <w:b/>
          <w:bCs/>
          <w:iCs/>
        </w:rPr>
        <w:t xml:space="preserve">Тема 8. Порядок учета общехозяйственных операций и прочих операций в </w:t>
      </w:r>
      <w:proofErr w:type="spellStart"/>
      <w:r w:rsidRPr="006C5E82">
        <w:rPr>
          <w:b/>
          <w:bCs/>
          <w:iCs/>
        </w:rPr>
        <w:t>некредитных</w:t>
      </w:r>
      <w:proofErr w:type="spellEnd"/>
      <w:r w:rsidRPr="006C5E82">
        <w:rPr>
          <w:b/>
          <w:bCs/>
          <w:iCs/>
        </w:rPr>
        <w:t xml:space="preserve"> финансовых организациях</w:t>
      </w:r>
    </w:p>
    <w:p w14:paraId="56957960" w14:textId="77777777" w:rsidR="001A43AD" w:rsidRPr="006C5E82" w:rsidRDefault="001A43AD" w:rsidP="001F2B0D">
      <w:pPr>
        <w:numPr>
          <w:ilvl w:val="0"/>
          <w:numId w:val="59"/>
        </w:numPr>
        <w:spacing w:before="100" w:beforeAutospacing="1" w:after="100" w:afterAutospacing="1"/>
        <w:jc w:val="both"/>
      </w:pPr>
      <w:r w:rsidRPr="006C5E82">
        <w:t>Бухгалтерский учет основных средств</w:t>
      </w:r>
    </w:p>
    <w:p w14:paraId="3F5E4C8A" w14:textId="77777777" w:rsidR="001A43AD" w:rsidRPr="006C5E82" w:rsidRDefault="001A43AD" w:rsidP="001F2B0D">
      <w:pPr>
        <w:numPr>
          <w:ilvl w:val="0"/>
          <w:numId w:val="59"/>
        </w:numPr>
        <w:spacing w:before="100" w:beforeAutospacing="1" w:after="100" w:afterAutospacing="1"/>
        <w:jc w:val="both"/>
      </w:pPr>
      <w:r w:rsidRPr="006C5E82">
        <w:t>Бухгалтерский учет нематериальных активов</w:t>
      </w:r>
    </w:p>
    <w:p w14:paraId="1FAB1CDB" w14:textId="77777777" w:rsidR="001A43AD" w:rsidRPr="006C5E82" w:rsidRDefault="001A43AD" w:rsidP="001F2B0D">
      <w:pPr>
        <w:numPr>
          <w:ilvl w:val="0"/>
          <w:numId w:val="59"/>
        </w:numPr>
        <w:spacing w:before="100" w:beforeAutospacing="1" w:after="100" w:afterAutospacing="1"/>
        <w:jc w:val="both"/>
      </w:pPr>
      <w:r w:rsidRPr="006C5E82">
        <w:t>Бухгалтерский учет инвестиционного имущества</w:t>
      </w:r>
    </w:p>
    <w:p w14:paraId="027EC56B" w14:textId="77777777" w:rsidR="001A43AD" w:rsidRPr="006C5E82" w:rsidRDefault="001A43AD" w:rsidP="001F2B0D">
      <w:pPr>
        <w:numPr>
          <w:ilvl w:val="0"/>
          <w:numId w:val="59"/>
        </w:numPr>
        <w:spacing w:before="100" w:beforeAutospacing="1" w:after="100" w:afterAutospacing="1"/>
        <w:jc w:val="both"/>
      </w:pPr>
      <w:r w:rsidRPr="006C5E82">
        <w:t>Бухгалтерский учет долгосрочных активов, предназначенных для продажи</w:t>
      </w:r>
    </w:p>
    <w:p w14:paraId="546854C4" w14:textId="77777777" w:rsidR="001A43AD" w:rsidRPr="006C5E82" w:rsidRDefault="001A43AD" w:rsidP="001F2B0D">
      <w:pPr>
        <w:numPr>
          <w:ilvl w:val="0"/>
          <w:numId w:val="59"/>
        </w:numPr>
        <w:spacing w:before="100" w:beforeAutospacing="1" w:after="100" w:afterAutospacing="1"/>
        <w:jc w:val="both"/>
      </w:pPr>
      <w:r w:rsidRPr="006C5E82">
        <w:t xml:space="preserve">Учет договоров аренды </w:t>
      </w:r>
    </w:p>
    <w:p w14:paraId="4188B434" w14:textId="77777777" w:rsidR="001A43AD" w:rsidRPr="006C5E82" w:rsidRDefault="001A43AD" w:rsidP="001F2B0D">
      <w:pPr>
        <w:numPr>
          <w:ilvl w:val="0"/>
          <w:numId w:val="59"/>
        </w:numPr>
        <w:spacing w:before="100" w:beforeAutospacing="1" w:after="100" w:afterAutospacing="1"/>
        <w:jc w:val="both"/>
      </w:pPr>
      <w:r w:rsidRPr="006C5E82">
        <w:t xml:space="preserve">Учет запасов, средств труда и предметов труда, полученных по договорам отступного, залога, назначение которых не определено </w:t>
      </w:r>
    </w:p>
    <w:p w14:paraId="347606EF" w14:textId="77777777" w:rsidR="001A43AD" w:rsidRPr="006C5E82" w:rsidRDefault="001A43AD" w:rsidP="001F2B0D">
      <w:pPr>
        <w:numPr>
          <w:ilvl w:val="0"/>
          <w:numId w:val="59"/>
        </w:numPr>
        <w:spacing w:before="100" w:beforeAutospacing="1" w:after="100" w:afterAutospacing="1"/>
        <w:jc w:val="both"/>
      </w:pPr>
      <w:r w:rsidRPr="006C5E82">
        <w:t xml:space="preserve">Отраслевой стандарт «О порядке бухгалтерского учета вознаграждений работникам </w:t>
      </w:r>
      <w:proofErr w:type="spellStart"/>
      <w:r w:rsidRPr="006C5E82">
        <w:t>некредитными</w:t>
      </w:r>
      <w:proofErr w:type="spellEnd"/>
      <w:r w:rsidRPr="006C5E82">
        <w:t xml:space="preserve"> финансовыми организациями» (Положение Банка России № 489-П от 04.09. 2015)</w:t>
      </w:r>
    </w:p>
    <w:p w14:paraId="2EF4C2B6" w14:textId="77777777" w:rsidR="001A43AD" w:rsidRPr="006C5E82" w:rsidRDefault="001A43AD" w:rsidP="001F2B0D">
      <w:pPr>
        <w:numPr>
          <w:ilvl w:val="0"/>
          <w:numId w:val="59"/>
        </w:numPr>
        <w:spacing w:before="100" w:beforeAutospacing="1" w:after="100" w:afterAutospacing="1"/>
        <w:jc w:val="both"/>
      </w:pPr>
      <w:r w:rsidRPr="006C5E82">
        <w:t xml:space="preserve">Отраслевой стандарт бухгалтерского учета резервов – оценочных обязательств и условных обязательств </w:t>
      </w:r>
      <w:proofErr w:type="spellStart"/>
      <w:r w:rsidRPr="006C5E82">
        <w:t>некредитными</w:t>
      </w:r>
      <w:proofErr w:type="spellEnd"/>
      <w:r w:rsidRPr="006C5E82">
        <w:t xml:space="preserve"> финансовыми организациями (Положение Банка России №508-П от 03.12.2015)</w:t>
      </w:r>
    </w:p>
    <w:p w14:paraId="7EDE8952" w14:textId="77777777" w:rsidR="001A43AD" w:rsidRPr="006C5E82" w:rsidRDefault="001A43AD" w:rsidP="001F2B0D">
      <w:pPr>
        <w:numPr>
          <w:ilvl w:val="0"/>
          <w:numId w:val="59"/>
        </w:numPr>
        <w:spacing w:before="100" w:beforeAutospacing="1" w:after="100" w:afterAutospacing="1"/>
        <w:jc w:val="both"/>
      </w:pPr>
      <w:r w:rsidRPr="006C5E82">
        <w:t xml:space="preserve">Отраслевой стандарт бухгалтерского учета отложенных налоговых обязательств и отложенных налоговых активов </w:t>
      </w:r>
      <w:proofErr w:type="spellStart"/>
      <w:r w:rsidRPr="006C5E82">
        <w:t>некредитными</w:t>
      </w:r>
      <w:proofErr w:type="spellEnd"/>
      <w:r w:rsidRPr="006C5E82">
        <w:t xml:space="preserve"> финансовыми организациями (Положение Банка России №490-П от 04.09.2015)</w:t>
      </w:r>
    </w:p>
    <w:p w14:paraId="3A46FA63" w14:textId="77777777" w:rsidR="001A43AD" w:rsidRPr="006C5E82" w:rsidRDefault="001A43AD" w:rsidP="001F2B0D">
      <w:pPr>
        <w:numPr>
          <w:ilvl w:val="0"/>
          <w:numId w:val="59"/>
        </w:numPr>
        <w:spacing w:before="100" w:beforeAutospacing="1" w:after="100" w:afterAutospacing="1"/>
        <w:jc w:val="both"/>
      </w:pPr>
      <w:r w:rsidRPr="006C5E82">
        <w:t>Учет событий после окончания отчетного года</w:t>
      </w:r>
    </w:p>
    <w:p w14:paraId="50007B82" w14:textId="77777777" w:rsidR="001A43AD" w:rsidRPr="006C5E82" w:rsidRDefault="001A43AD" w:rsidP="001F2B0D">
      <w:pPr>
        <w:numPr>
          <w:ilvl w:val="0"/>
          <w:numId w:val="59"/>
        </w:numPr>
        <w:spacing w:before="100" w:beforeAutospacing="1" w:after="100" w:afterAutospacing="1"/>
        <w:jc w:val="both"/>
      </w:pPr>
      <w:r w:rsidRPr="006C5E82">
        <w:t xml:space="preserve">Положение Банка России от 28.12.2015 N 523-П "Отраслевой стандарт бухгалтерского учета «Порядок исправления ошибок в бухгалтерском учете и бухгалтерской (финансовой) отчетности </w:t>
      </w:r>
      <w:proofErr w:type="spellStart"/>
      <w:r w:rsidRPr="006C5E82">
        <w:t>некредитными</w:t>
      </w:r>
      <w:proofErr w:type="spellEnd"/>
      <w:r w:rsidRPr="006C5E82">
        <w:t xml:space="preserve"> финансовыми организациями» </w:t>
      </w:r>
    </w:p>
    <w:p w14:paraId="3D8F185F" w14:textId="77777777" w:rsidR="001A43AD" w:rsidRPr="006C5E82" w:rsidRDefault="001A43AD" w:rsidP="000E41E7">
      <w:pPr>
        <w:spacing w:before="100" w:beforeAutospacing="1" w:after="100" w:afterAutospacing="1"/>
        <w:jc w:val="both"/>
        <w:rPr>
          <w:b/>
          <w:bCs/>
          <w:iCs/>
        </w:rPr>
      </w:pPr>
      <w:r w:rsidRPr="006C5E82">
        <w:rPr>
          <w:b/>
          <w:bCs/>
          <w:iCs/>
        </w:rPr>
        <w:t>Тема 9. Отраслевой стандарт бухгалтерского учета «Порядок составления бухгалтерской (финансовой) отчетности профессиональных участников рынка ценных бумаг, акционерных инвестиционных фондов, организаторов торговли, центральных контрагентов, клиринговых организаций, специализированных депозитариев инвестиционного фонда, паевого инвестиционного фонда и негосударственного пенсионного фонда, управляющих компаний инвестиционного фонда, паевого инвестиционного фонда и негосударственного пенсионного фонда, бюро кредитных историй, кредитных рейтинговых агентств, страховых брокеров» №532-П от 03.02.2016</w:t>
      </w:r>
    </w:p>
    <w:p w14:paraId="35A6CECD" w14:textId="77777777" w:rsidR="001A43AD" w:rsidRPr="006C5E82" w:rsidRDefault="001A43AD" w:rsidP="001F2B0D">
      <w:pPr>
        <w:numPr>
          <w:ilvl w:val="0"/>
          <w:numId w:val="55"/>
        </w:numPr>
        <w:spacing w:before="100" w:beforeAutospacing="1" w:after="100" w:afterAutospacing="1"/>
        <w:jc w:val="both"/>
      </w:pPr>
      <w:r w:rsidRPr="006C5E82">
        <w:t>Особенности составления бухгалтерской финансовой отчетности (БФО)</w:t>
      </w:r>
    </w:p>
    <w:p w14:paraId="5B586397" w14:textId="77777777" w:rsidR="001A43AD" w:rsidRPr="006C5E82" w:rsidRDefault="001A43AD" w:rsidP="001F2B0D">
      <w:pPr>
        <w:numPr>
          <w:ilvl w:val="0"/>
          <w:numId w:val="55"/>
        </w:numPr>
        <w:spacing w:before="100" w:beforeAutospacing="1" w:after="100" w:afterAutospacing="1"/>
        <w:jc w:val="both"/>
      </w:pPr>
      <w:r w:rsidRPr="006C5E82">
        <w:t>Порядок составления БФО</w:t>
      </w:r>
    </w:p>
    <w:p w14:paraId="68F17EE1" w14:textId="77777777" w:rsidR="001A43AD" w:rsidRPr="006C5E82" w:rsidRDefault="001A43AD" w:rsidP="001F2B0D">
      <w:pPr>
        <w:numPr>
          <w:ilvl w:val="0"/>
          <w:numId w:val="55"/>
        </w:numPr>
        <w:spacing w:before="100" w:beforeAutospacing="1" w:after="100" w:afterAutospacing="1"/>
        <w:jc w:val="both"/>
      </w:pPr>
      <w:r w:rsidRPr="006C5E82">
        <w:t>Требования к представлению БФО</w:t>
      </w:r>
    </w:p>
    <w:p w14:paraId="139D7494" w14:textId="77777777" w:rsidR="001A43AD" w:rsidRPr="006C5E82" w:rsidRDefault="001A43AD" w:rsidP="001F2B0D">
      <w:pPr>
        <w:numPr>
          <w:ilvl w:val="0"/>
          <w:numId w:val="55"/>
        </w:numPr>
        <w:spacing w:before="100" w:beforeAutospacing="1" w:after="100" w:afterAutospacing="1"/>
        <w:jc w:val="both"/>
      </w:pPr>
      <w:r w:rsidRPr="006C5E82">
        <w:lastRenderedPageBreak/>
        <w:t>Состав обязательных форм отчетности и раскрытий к отчетности</w:t>
      </w:r>
    </w:p>
    <w:p w14:paraId="1A8E0864" w14:textId="77777777" w:rsidR="001A43AD" w:rsidRPr="006C5E82" w:rsidRDefault="001A43AD" w:rsidP="001F2B0D">
      <w:pPr>
        <w:numPr>
          <w:ilvl w:val="0"/>
          <w:numId w:val="55"/>
        </w:numPr>
        <w:spacing w:before="100" w:beforeAutospacing="1" w:after="100" w:afterAutospacing="1"/>
        <w:jc w:val="both"/>
      </w:pPr>
      <w:r w:rsidRPr="006C5E82">
        <w:t xml:space="preserve">Бухгалтерский баланс </w:t>
      </w:r>
      <w:proofErr w:type="spellStart"/>
      <w:r w:rsidRPr="006C5E82">
        <w:t>некредитной</w:t>
      </w:r>
      <w:proofErr w:type="spellEnd"/>
      <w:r w:rsidRPr="006C5E82">
        <w:t xml:space="preserve"> финансовой организации</w:t>
      </w:r>
    </w:p>
    <w:p w14:paraId="55E4A7C3" w14:textId="77777777" w:rsidR="001A43AD" w:rsidRPr="006C5E82" w:rsidRDefault="001A43AD" w:rsidP="001F2B0D">
      <w:pPr>
        <w:numPr>
          <w:ilvl w:val="0"/>
          <w:numId w:val="55"/>
        </w:numPr>
        <w:spacing w:before="100" w:beforeAutospacing="1" w:after="100" w:afterAutospacing="1"/>
        <w:jc w:val="both"/>
      </w:pPr>
      <w:r w:rsidRPr="006C5E82">
        <w:t xml:space="preserve">Отчет о финансовых результатах </w:t>
      </w:r>
      <w:proofErr w:type="spellStart"/>
      <w:r w:rsidRPr="006C5E82">
        <w:t>некредитной</w:t>
      </w:r>
      <w:proofErr w:type="spellEnd"/>
      <w:r w:rsidRPr="006C5E82">
        <w:t xml:space="preserve"> финансовой организации</w:t>
      </w:r>
    </w:p>
    <w:p w14:paraId="4004CFF6" w14:textId="77777777" w:rsidR="001A43AD" w:rsidRPr="006C5E82" w:rsidRDefault="001A43AD" w:rsidP="001F2B0D">
      <w:pPr>
        <w:numPr>
          <w:ilvl w:val="0"/>
          <w:numId w:val="55"/>
        </w:numPr>
        <w:spacing w:before="100" w:beforeAutospacing="1" w:after="100" w:afterAutospacing="1"/>
        <w:jc w:val="both"/>
      </w:pPr>
      <w:r w:rsidRPr="006C5E82">
        <w:t xml:space="preserve">Отчет об изменениях собственного капитала </w:t>
      </w:r>
      <w:proofErr w:type="spellStart"/>
      <w:r w:rsidRPr="006C5E82">
        <w:t>некредитной</w:t>
      </w:r>
      <w:proofErr w:type="spellEnd"/>
      <w:r w:rsidRPr="006C5E82">
        <w:t xml:space="preserve"> финансовой организации</w:t>
      </w:r>
    </w:p>
    <w:p w14:paraId="13AAEE55" w14:textId="77777777" w:rsidR="001A43AD" w:rsidRPr="006C5E82" w:rsidRDefault="001A43AD" w:rsidP="001F2B0D">
      <w:pPr>
        <w:numPr>
          <w:ilvl w:val="0"/>
          <w:numId w:val="55"/>
        </w:numPr>
        <w:spacing w:before="100" w:beforeAutospacing="1" w:after="100" w:afterAutospacing="1"/>
        <w:jc w:val="both"/>
      </w:pPr>
      <w:r w:rsidRPr="006C5E82">
        <w:t xml:space="preserve">Отчет о потоках денежных средств </w:t>
      </w:r>
      <w:proofErr w:type="spellStart"/>
      <w:r w:rsidRPr="006C5E82">
        <w:t>некредитной</w:t>
      </w:r>
      <w:proofErr w:type="spellEnd"/>
      <w:r w:rsidRPr="006C5E82">
        <w:t xml:space="preserve"> финансовой организации</w:t>
      </w:r>
    </w:p>
    <w:p w14:paraId="1F85DDD1" w14:textId="77777777" w:rsidR="001A43AD" w:rsidRPr="006C5E82" w:rsidRDefault="001A43AD" w:rsidP="001F2B0D">
      <w:pPr>
        <w:numPr>
          <w:ilvl w:val="0"/>
          <w:numId w:val="55"/>
        </w:numPr>
        <w:spacing w:before="100" w:beforeAutospacing="1" w:after="100" w:afterAutospacing="1"/>
        <w:jc w:val="both"/>
      </w:pPr>
      <w:r w:rsidRPr="006C5E82">
        <w:t xml:space="preserve">Примечания в составе БФО </w:t>
      </w:r>
      <w:proofErr w:type="spellStart"/>
      <w:r w:rsidRPr="006C5E82">
        <w:t>некредитной</w:t>
      </w:r>
      <w:proofErr w:type="spellEnd"/>
      <w:r w:rsidRPr="006C5E82">
        <w:t xml:space="preserve"> финансовой организации</w:t>
      </w:r>
    </w:p>
    <w:p w14:paraId="6D9B5179" w14:textId="77777777" w:rsidR="001A43AD" w:rsidRPr="006C5E82" w:rsidRDefault="001A43AD" w:rsidP="000E41E7">
      <w:pPr>
        <w:spacing w:before="100" w:beforeAutospacing="1" w:after="100" w:afterAutospacing="1"/>
        <w:jc w:val="both"/>
        <w:rPr>
          <w:b/>
        </w:rPr>
      </w:pPr>
      <w:r w:rsidRPr="006C5E82">
        <w:rPr>
          <w:b/>
        </w:rPr>
        <w:t>Результат обучения</w:t>
      </w:r>
    </w:p>
    <w:p w14:paraId="7A9171C9" w14:textId="77777777" w:rsidR="001A43AD" w:rsidRPr="006C5E82" w:rsidRDefault="001A43AD" w:rsidP="000E41E7">
      <w:pPr>
        <w:ind w:right="-113"/>
        <w:jc w:val="both"/>
      </w:pPr>
      <w:r w:rsidRPr="006C5E82">
        <w:t xml:space="preserve">Глубокое понимание отраслевых стандартов бухгалтерского учета и правил составления бухгалтерской (финансовой) отчетности </w:t>
      </w:r>
      <w:proofErr w:type="spellStart"/>
      <w:r w:rsidRPr="006C5E82">
        <w:t>некредитных</w:t>
      </w:r>
      <w:proofErr w:type="spellEnd"/>
      <w:r w:rsidRPr="006C5E82">
        <w:t xml:space="preserve"> финансовых организаций, необходимое для проведения аудита.</w:t>
      </w:r>
    </w:p>
    <w:p w14:paraId="38C71C56" w14:textId="77777777" w:rsidR="001A43AD" w:rsidRPr="006C5E82" w:rsidRDefault="001A43AD" w:rsidP="000E41E7">
      <w:pPr>
        <w:ind w:right="-113"/>
        <w:jc w:val="both"/>
      </w:pPr>
    </w:p>
    <w:p w14:paraId="4996F3DF" w14:textId="77777777" w:rsidR="001A43AD" w:rsidRPr="006C5E82" w:rsidRDefault="001A43AD" w:rsidP="000E41E7">
      <w:pPr>
        <w:ind w:right="-113"/>
        <w:jc w:val="both"/>
      </w:pPr>
    </w:p>
    <w:p w14:paraId="3F1689AE" w14:textId="77777777" w:rsidR="001A43AD" w:rsidRPr="006C5E82" w:rsidRDefault="001A43AD" w:rsidP="000E41E7">
      <w:pPr>
        <w:ind w:left="10" w:right="-113" w:hanging="10"/>
        <w:jc w:val="both"/>
        <w:rPr>
          <w:rFonts w:eastAsia="Calibri"/>
          <w:b/>
        </w:rPr>
      </w:pPr>
      <w:r w:rsidRPr="006C5E82">
        <w:rPr>
          <w:b/>
        </w:rPr>
        <w:t xml:space="preserve">6-4-11 </w:t>
      </w:r>
      <w:r w:rsidRPr="006C5E82">
        <w:rPr>
          <w:rFonts w:eastAsia="Calibri"/>
          <w:b/>
          <w:lang w:eastAsia="en-US"/>
        </w:rPr>
        <w:t>«АКТУАЛЬНЫЕ ВОПРОСЫ ПРИМЕНЕНИЯ</w:t>
      </w:r>
      <w:r w:rsidRPr="006C5E82">
        <w:rPr>
          <w:rFonts w:eastAsia="Calibri"/>
          <w:b/>
        </w:rPr>
        <w:t xml:space="preserve"> </w:t>
      </w:r>
      <w:r w:rsidRPr="006C5E82">
        <w:rPr>
          <w:rFonts w:eastAsia="Calibri"/>
          <w:b/>
          <w:lang w:eastAsia="en-US"/>
        </w:rPr>
        <w:t>ОТРАСЛЕВЫХ СТАНДАРТОВ БУХГАЛТЕРСКОГО УЧЕТА, МСФО,</w:t>
      </w:r>
      <w:r w:rsidRPr="006C5E82">
        <w:rPr>
          <w:rFonts w:eastAsia="Calibri"/>
          <w:b/>
        </w:rPr>
        <w:t xml:space="preserve"> ПОСЛЕДНИЕ ИЗМЕНЕНИЯ В НАЛОГООБЛОЖЕНИИ И ЗАКОНОДАТЕЛЬСТВЕ ПРИ АУДИТЕ КРЕДИТНЫХ ОРГАНИЗАЦИЙ, ГОЛОВНЫХ КРЕДИТНЫХ ОРГАНИЗАЦИЙ БАНКОВСКИХ ГРУПП, ДИЛЕРОВ, ФОРЕКС-ДИЛЕРОВ»</w:t>
      </w:r>
    </w:p>
    <w:p w14:paraId="5EAC9F9E" w14:textId="77777777" w:rsidR="001A43AD" w:rsidRPr="006C5E82" w:rsidRDefault="001A43AD" w:rsidP="000E41E7">
      <w:pPr>
        <w:ind w:left="10" w:right="-113" w:hanging="10"/>
        <w:jc w:val="both"/>
        <w:rPr>
          <w:rFonts w:eastAsia="Calibri"/>
          <w:b/>
        </w:rPr>
      </w:pPr>
    </w:p>
    <w:p w14:paraId="1F744E36" w14:textId="77777777" w:rsidR="001A43AD" w:rsidRPr="006C5E82" w:rsidRDefault="001A43AD" w:rsidP="000E41E7">
      <w:pPr>
        <w:ind w:left="10" w:right="-113" w:hanging="10"/>
        <w:jc w:val="both"/>
      </w:pPr>
      <w:r w:rsidRPr="006C5E82">
        <w:rPr>
          <w:b/>
        </w:rPr>
        <w:t>Продолжительность обучения</w:t>
      </w:r>
      <w:r w:rsidRPr="006C5E82">
        <w:t xml:space="preserve"> - 8 академических часов.  </w:t>
      </w:r>
    </w:p>
    <w:p w14:paraId="4BE930FA" w14:textId="77777777" w:rsidR="001A43AD" w:rsidRPr="006C5E82" w:rsidRDefault="001A43AD" w:rsidP="000E41E7">
      <w:pPr>
        <w:ind w:left="10" w:right="-113" w:hanging="10"/>
        <w:jc w:val="both"/>
      </w:pPr>
    </w:p>
    <w:p w14:paraId="4C08CBF9" w14:textId="77777777" w:rsidR="001A43AD" w:rsidRPr="006C5E82" w:rsidRDefault="001A43AD" w:rsidP="000E41E7">
      <w:pPr>
        <w:jc w:val="both"/>
        <w:rPr>
          <w:b/>
        </w:rPr>
      </w:pPr>
      <w:r w:rsidRPr="006C5E82">
        <w:rPr>
          <w:b/>
        </w:rPr>
        <w:t>Цель программы</w:t>
      </w:r>
      <w:r w:rsidRPr="006C5E82">
        <w:t xml:space="preserve"> - углубление знаний аудиторов и руководителей аудита кредитных организаций, головных кредитных организаций банковских групп, дилеров, форекс-дилеров в отношении ОСБУ, МСФО, отчетности, налогообложения и правового законодательства.</w:t>
      </w:r>
    </w:p>
    <w:p w14:paraId="0885F18B" w14:textId="77777777" w:rsidR="001A43AD" w:rsidRPr="006C5E82" w:rsidRDefault="001A43AD" w:rsidP="000E41E7">
      <w:pPr>
        <w:ind w:left="10" w:right="-113" w:hanging="10"/>
        <w:jc w:val="both"/>
      </w:pPr>
    </w:p>
    <w:p w14:paraId="15900C0F" w14:textId="77777777" w:rsidR="001A43AD" w:rsidRPr="006C5E82" w:rsidRDefault="001A43AD" w:rsidP="000E41E7">
      <w:pPr>
        <w:ind w:left="10" w:right="-113" w:hanging="10"/>
        <w:jc w:val="both"/>
      </w:pPr>
      <w:r w:rsidRPr="006C5E82">
        <w:rPr>
          <w:b/>
        </w:rPr>
        <w:t>Обязательные вопросы*</w:t>
      </w:r>
      <w:r w:rsidRPr="006C5E82">
        <w:t xml:space="preserve">  </w:t>
      </w:r>
    </w:p>
    <w:p w14:paraId="522B5585" w14:textId="77777777" w:rsidR="001A43AD" w:rsidRPr="006C5E82" w:rsidRDefault="001A43AD" w:rsidP="000E41E7">
      <w:pPr>
        <w:ind w:left="10" w:right="-113" w:hanging="10"/>
        <w:jc w:val="both"/>
      </w:pPr>
    </w:p>
    <w:p w14:paraId="637CA063" w14:textId="77777777" w:rsidR="001A43AD" w:rsidRPr="006C5E82" w:rsidRDefault="001A43AD" w:rsidP="000E41E7">
      <w:pPr>
        <w:ind w:left="10" w:right="-113" w:hanging="10"/>
        <w:jc w:val="both"/>
      </w:pPr>
      <w:r w:rsidRPr="006C5E82">
        <w:t xml:space="preserve">Общая характеристика современного состояния правового регулирования предмета изучаемого акта. Причины и цели принятия изучаемого акта. Концепция изучаемого акта. Круг лиц, на которых распространяется действие изучаемого акта. Место изучаемого акта в общей системе нормативных правовых актов данной отрасли права. Содержание изучаемого акта, его новеллы в сравнении с ранее действовавшим актом в отношении того же предмета. Порядок вступления в силу изучаемого акта и переходные положения. Последствия принятия изучаемого акта для аудируемых лиц и аудиторских организаций (аудиторов). Влияние принятия изучаемого акта на проведение аудита финансовой (бухгалтерской) отчетности кредитных организаций, головных кредитных организаций банковских групп, дилеров, форекс-дилеров. </w:t>
      </w:r>
    </w:p>
    <w:p w14:paraId="3F21E456" w14:textId="77777777" w:rsidR="001A43AD" w:rsidRPr="006C5E82" w:rsidRDefault="001A43AD" w:rsidP="000E41E7">
      <w:pPr>
        <w:ind w:left="10" w:right="-113" w:hanging="10"/>
        <w:jc w:val="both"/>
      </w:pPr>
      <w:r w:rsidRPr="006C5E82">
        <w:t xml:space="preserve"> </w:t>
      </w:r>
    </w:p>
    <w:p w14:paraId="12418013" w14:textId="77777777" w:rsidR="001A43AD" w:rsidRPr="006C5E82" w:rsidRDefault="001A43AD" w:rsidP="000E41E7">
      <w:pPr>
        <w:ind w:left="10" w:right="-113" w:hanging="10"/>
        <w:jc w:val="both"/>
      </w:pPr>
      <w:r w:rsidRPr="006C5E82">
        <w:t xml:space="preserve">*Текст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курсов повышения квалификации аудиторов должны рассматриваться все перечисленные вопросы по каждому изучаемому акту.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и руководителей аудита кредитных организаций, головных кредитных организаций банковских групп, дилеров, форекс-дилеров. </w:t>
      </w:r>
    </w:p>
    <w:p w14:paraId="75DB21A8" w14:textId="77777777" w:rsidR="001A43AD" w:rsidRPr="006C5E82" w:rsidRDefault="001A43AD" w:rsidP="000E41E7">
      <w:pPr>
        <w:ind w:left="10" w:right="-113" w:hanging="10"/>
        <w:jc w:val="both"/>
      </w:pPr>
    </w:p>
    <w:p w14:paraId="72A7122E" w14:textId="77777777" w:rsidR="001A43AD" w:rsidRPr="006C5E82" w:rsidRDefault="001A43AD" w:rsidP="000E41E7">
      <w:pPr>
        <w:ind w:left="10" w:right="-113" w:hanging="10"/>
        <w:jc w:val="both"/>
      </w:pPr>
      <w:r w:rsidRPr="006C5E82">
        <w:rPr>
          <w:b/>
        </w:rPr>
        <w:t>Результат обучения</w:t>
      </w:r>
      <w:r w:rsidRPr="006C5E82">
        <w:t xml:space="preserve">  </w:t>
      </w:r>
    </w:p>
    <w:p w14:paraId="0E715B23" w14:textId="77777777" w:rsidR="001A43AD" w:rsidRPr="006C5E82" w:rsidRDefault="001A43AD" w:rsidP="000E41E7">
      <w:pPr>
        <w:ind w:left="10" w:right="-113" w:hanging="10"/>
        <w:jc w:val="both"/>
      </w:pPr>
    </w:p>
    <w:p w14:paraId="2DC1FAE6" w14:textId="77777777" w:rsidR="001A43AD" w:rsidRPr="006C5E82" w:rsidRDefault="001A43AD" w:rsidP="000E41E7">
      <w:pPr>
        <w:ind w:left="10" w:right="-113" w:hanging="10"/>
        <w:jc w:val="both"/>
      </w:pPr>
      <w:r w:rsidRPr="006C5E82">
        <w:t xml:space="preserve">Глубокое и детальное понимание норм правового акта, его применения в финансово-хозяйственной деятельности аудируемых лиц и при осуществлении аудита кредитных организаций, головных кредитных организаций банковских групп, дилеров, форекс-дилеров.  </w:t>
      </w:r>
    </w:p>
    <w:p w14:paraId="340B53B5" w14:textId="77777777" w:rsidR="001A43AD" w:rsidRPr="006C5E82" w:rsidRDefault="001A43AD" w:rsidP="006C5E82">
      <w:pPr>
        <w:jc w:val="center"/>
        <w:rPr>
          <w:b/>
          <w:sz w:val="28"/>
          <w:szCs w:val="28"/>
        </w:rPr>
      </w:pPr>
      <w:r w:rsidRPr="006C5E82">
        <w:rPr>
          <w:b/>
          <w:bCs/>
          <w:sz w:val="28"/>
          <w:szCs w:val="28"/>
        </w:rPr>
        <w:lastRenderedPageBreak/>
        <w:t xml:space="preserve">Раздел 5. </w:t>
      </w:r>
      <w:r w:rsidRPr="006C5E82">
        <w:rPr>
          <w:b/>
          <w:sz w:val="28"/>
          <w:szCs w:val="28"/>
        </w:rPr>
        <w:t>Программы повышения квалификации по тематике экономической деятельности: страховые организации, общества взаимного страхования,</w:t>
      </w:r>
    </w:p>
    <w:p w14:paraId="3197174E" w14:textId="77777777" w:rsidR="001A43AD" w:rsidRPr="006C5E82" w:rsidRDefault="001A43AD" w:rsidP="006C5E82">
      <w:pPr>
        <w:ind w:right="-113"/>
        <w:jc w:val="center"/>
        <w:rPr>
          <w:b/>
          <w:bCs/>
          <w:sz w:val="28"/>
          <w:szCs w:val="28"/>
        </w:rPr>
      </w:pPr>
      <w:r w:rsidRPr="006C5E82">
        <w:rPr>
          <w:b/>
          <w:sz w:val="28"/>
          <w:szCs w:val="28"/>
        </w:rPr>
        <w:t>негосударственные пенсионные фонды</w:t>
      </w:r>
      <w:r w:rsidRPr="006C5E82">
        <w:rPr>
          <w:b/>
          <w:bCs/>
          <w:sz w:val="28"/>
          <w:szCs w:val="28"/>
        </w:rPr>
        <w:t>.</w:t>
      </w:r>
    </w:p>
    <w:p w14:paraId="0C65C8EE" w14:textId="77777777" w:rsidR="001A43AD" w:rsidRPr="006C5E82" w:rsidRDefault="001A43AD" w:rsidP="000E41E7">
      <w:pPr>
        <w:ind w:right="-113"/>
        <w:jc w:val="both"/>
        <w:rPr>
          <w:b/>
          <w:bCs/>
          <w:sz w:val="28"/>
          <w:szCs w:val="28"/>
        </w:rPr>
      </w:pPr>
    </w:p>
    <w:p w14:paraId="37DA11C7" w14:textId="77777777" w:rsidR="001A43AD" w:rsidRPr="006C5E82" w:rsidRDefault="001A43AD" w:rsidP="000E41E7">
      <w:pPr>
        <w:jc w:val="both"/>
        <w:rPr>
          <w:b/>
        </w:rPr>
      </w:pPr>
    </w:p>
    <w:p w14:paraId="43E8C56D"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6-5-01 «ПРАКТИКА ПРИМЕНЕНИЯ МСА: ФОРМИРОВАНИЕ АУДИТОРСКОГО ЗАКЛЮЧЕНИЯ СТРАХОВЫХ ОРГАНИЗАЦИЙ»</w:t>
      </w:r>
    </w:p>
    <w:p w14:paraId="53EAC109" w14:textId="77777777" w:rsidR="001A43AD" w:rsidRPr="006C5E82" w:rsidRDefault="001A43AD" w:rsidP="000E41E7">
      <w:pPr>
        <w:shd w:val="clear" w:color="auto" w:fill="FFFFFF"/>
        <w:spacing w:after="160" w:line="259" w:lineRule="auto"/>
        <w:jc w:val="both"/>
        <w:rPr>
          <w:rFonts w:eastAsia="Calibri"/>
          <w:lang w:eastAsia="en-US"/>
        </w:rPr>
      </w:pPr>
      <w:r w:rsidRPr="006C5E82">
        <w:rPr>
          <w:rFonts w:eastAsia="Calibri"/>
          <w:b/>
          <w:bCs/>
          <w:lang w:eastAsia="en-US"/>
        </w:rPr>
        <w:t>Продолжительность обучения</w:t>
      </w:r>
      <w:r w:rsidRPr="006C5E82">
        <w:rPr>
          <w:rFonts w:eastAsia="Calibri"/>
          <w:lang w:eastAsia="en-US"/>
        </w:rPr>
        <w:t xml:space="preserve"> – 4 академических часа.</w:t>
      </w:r>
    </w:p>
    <w:p w14:paraId="6FFC5952" w14:textId="77777777" w:rsidR="001A43AD" w:rsidRPr="006C5E82" w:rsidRDefault="001A43AD" w:rsidP="000E41E7">
      <w:pPr>
        <w:spacing w:after="160" w:line="259" w:lineRule="auto"/>
        <w:jc w:val="both"/>
        <w:rPr>
          <w:rFonts w:eastAsia="Calibri"/>
          <w:lang w:eastAsia="en-US"/>
        </w:rPr>
      </w:pPr>
      <w:r w:rsidRPr="006C5E82">
        <w:rPr>
          <w:rFonts w:eastAsia="Calibri"/>
          <w:b/>
          <w:bCs/>
          <w:lang w:eastAsia="en-US"/>
        </w:rPr>
        <w:t>Цель программы</w:t>
      </w:r>
      <w:r w:rsidRPr="006C5E82">
        <w:rPr>
          <w:rFonts w:eastAsia="Calibri"/>
          <w:lang w:eastAsia="en-US"/>
        </w:rPr>
        <w:t xml:space="preserve"> –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страхового законодательства, особенностей деятельности страховых организаций. </w:t>
      </w:r>
    </w:p>
    <w:p w14:paraId="3EFBA3F0" w14:textId="77777777" w:rsidR="001A43AD" w:rsidRPr="006C5E82" w:rsidRDefault="001A43AD" w:rsidP="000E41E7">
      <w:pPr>
        <w:spacing w:after="160" w:line="259" w:lineRule="auto"/>
        <w:jc w:val="both"/>
        <w:rPr>
          <w:rFonts w:eastAsia="Calibri"/>
          <w:b/>
          <w:bCs/>
          <w:lang w:eastAsia="en-US"/>
        </w:rPr>
      </w:pPr>
      <w:r w:rsidRPr="006C5E82">
        <w:rPr>
          <w:rFonts w:eastAsia="Calibri"/>
          <w:b/>
          <w:lang w:eastAsia="en-US"/>
        </w:rPr>
        <w:t>Тема 1. Особенности аудита страховых организаций</w:t>
      </w:r>
    </w:p>
    <w:p w14:paraId="56CCFF7C" w14:textId="77777777" w:rsidR="001A43AD" w:rsidRPr="006C5E82" w:rsidRDefault="001A43AD" w:rsidP="001F2B0D">
      <w:pPr>
        <w:numPr>
          <w:ilvl w:val="0"/>
          <w:numId w:val="36"/>
        </w:numPr>
        <w:spacing w:after="160" w:line="259" w:lineRule="auto"/>
        <w:contextualSpacing/>
        <w:jc w:val="both"/>
        <w:rPr>
          <w:rFonts w:eastAsia="Calibri"/>
          <w:lang w:eastAsia="en-US"/>
        </w:rPr>
      </w:pPr>
      <w:r w:rsidRPr="006C5E82">
        <w:rPr>
          <w:rFonts w:eastAsia="Calibri"/>
          <w:lang w:eastAsia="en-US"/>
        </w:rPr>
        <w:t>Анализ эффективности работы системы внутреннего контроля страховой организации.</w:t>
      </w:r>
    </w:p>
    <w:p w14:paraId="117214F6" w14:textId="77777777" w:rsidR="001A43AD" w:rsidRPr="006C5E82" w:rsidRDefault="001A43AD" w:rsidP="001F2B0D">
      <w:pPr>
        <w:numPr>
          <w:ilvl w:val="0"/>
          <w:numId w:val="36"/>
        </w:numPr>
        <w:spacing w:after="160" w:line="259" w:lineRule="auto"/>
        <w:contextualSpacing/>
        <w:jc w:val="both"/>
        <w:rPr>
          <w:rFonts w:eastAsia="Calibri"/>
          <w:lang w:eastAsia="en-US"/>
        </w:rPr>
      </w:pPr>
      <w:r w:rsidRPr="006C5E82">
        <w:rPr>
          <w:rFonts w:eastAsia="Calibri"/>
          <w:lang w:eastAsia="en-US"/>
        </w:rPr>
        <w:t xml:space="preserve">Анализ </w:t>
      </w:r>
      <w:r w:rsidRPr="006C5E82">
        <w:rPr>
          <w:lang w:eastAsia="en-US"/>
        </w:rPr>
        <w:t>обеспечения службой внутреннего аудита надлежащего уровня надежности внутреннего контроля, оценки его эффективности и проверки соответствия деятельности страховщика законодательству.</w:t>
      </w:r>
    </w:p>
    <w:p w14:paraId="609ADDD5" w14:textId="77777777" w:rsidR="001A43AD" w:rsidRPr="006C5E82" w:rsidRDefault="001A43AD" w:rsidP="001F2B0D">
      <w:pPr>
        <w:numPr>
          <w:ilvl w:val="0"/>
          <w:numId w:val="37"/>
        </w:numPr>
        <w:spacing w:after="160" w:line="259" w:lineRule="auto"/>
        <w:contextualSpacing/>
        <w:jc w:val="both"/>
        <w:rPr>
          <w:rFonts w:eastAsia="Calibri"/>
          <w:lang w:eastAsia="en-US"/>
        </w:rPr>
      </w:pPr>
      <w:r w:rsidRPr="006C5E82">
        <w:rPr>
          <w:rFonts w:eastAsia="Calibri"/>
          <w:lang w:eastAsia="en-US"/>
        </w:rPr>
        <w:t>Анализ заключения актуария.</w:t>
      </w:r>
    </w:p>
    <w:p w14:paraId="303D249F" w14:textId="77777777" w:rsidR="001A43AD" w:rsidRPr="006C5E82" w:rsidRDefault="001A43AD" w:rsidP="001F2B0D">
      <w:pPr>
        <w:numPr>
          <w:ilvl w:val="0"/>
          <w:numId w:val="37"/>
        </w:numPr>
        <w:spacing w:after="160" w:line="259" w:lineRule="auto"/>
        <w:contextualSpacing/>
        <w:jc w:val="both"/>
        <w:rPr>
          <w:rFonts w:eastAsia="Calibri"/>
          <w:lang w:eastAsia="en-US"/>
        </w:rPr>
      </w:pPr>
      <w:r w:rsidRPr="006C5E82">
        <w:rPr>
          <w:rFonts w:eastAsia="Calibri"/>
          <w:lang w:eastAsia="en-US"/>
        </w:rPr>
        <w:t>События после отчетной даты, в том числе договора передачи страхового портфеля.</w:t>
      </w:r>
    </w:p>
    <w:p w14:paraId="34B2C559" w14:textId="77777777" w:rsidR="001A43AD" w:rsidRPr="006C5E82" w:rsidRDefault="001A43AD" w:rsidP="001F2B0D">
      <w:pPr>
        <w:numPr>
          <w:ilvl w:val="0"/>
          <w:numId w:val="37"/>
        </w:numPr>
        <w:spacing w:after="160" w:line="259" w:lineRule="auto"/>
        <w:contextualSpacing/>
        <w:jc w:val="both"/>
        <w:rPr>
          <w:rFonts w:eastAsia="Calibri"/>
          <w:lang w:eastAsia="en-US"/>
        </w:rPr>
      </w:pPr>
      <w:r w:rsidRPr="006C5E82">
        <w:rPr>
          <w:rFonts w:eastAsia="Calibri"/>
          <w:lang w:eastAsia="en-US"/>
        </w:rPr>
        <w:t>Комплект отчетности страховой организации, подлежащий аудиту.</w:t>
      </w:r>
    </w:p>
    <w:p w14:paraId="4949BC27" w14:textId="77777777" w:rsidR="001A43AD" w:rsidRPr="006C5E82" w:rsidRDefault="001A43AD" w:rsidP="001F2B0D">
      <w:pPr>
        <w:numPr>
          <w:ilvl w:val="0"/>
          <w:numId w:val="37"/>
        </w:numPr>
        <w:spacing w:after="160" w:line="259" w:lineRule="auto"/>
        <w:contextualSpacing/>
        <w:jc w:val="both"/>
        <w:rPr>
          <w:rFonts w:eastAsia="Calibri"/>
          <w:b/>
          <w:lang w:eastAsia="en-US"/>
        </w:rPr>
      </w:pPr>
      <w:r w:rsidRPr="006C5E82">
        <w:rPr>
          <w:rFonts w:eastAsia="Calibri"/>
          <w:lang w:eastAsia="en-US"/>
        </w:rPr>
        <w:t>Анализ состава отчетности, подлежащий аудиту, установленной законодательными и подзаконными актами.</w:t>
      </w:r>
    </w:p>
    <w:p w14:paraId="2CC3EF53" w14:textId="77777777" w:rsidR="001A43AD" w:rsidRPr="006C5E82" w:rsidRDefault="001A43AD" w:rsidP="001F2B0D">
      <w:pPr>
        <w:numPr>
          <w:ilvl w:val="0"/>
          <w:numId w:val="37"/>
        </w:numPr>
        <w:spacing w:after="160" w:line="259" w:lineRule="auto"/>
        <w:contextualSpacing/>
        <w:jc w:val="both"/>
        <w:rPr>
          <w:rFonts w:eastAsia="Calibri"/>
          <w:b/>
          <w:lang w:eastAsia="en-US"/>
        </w:rPr>
      </w:pPr>
      <w:r w:rsidRPr="006C5E82">
        <w:rPr>
          <w:rFonts w:eastAsia="Calibri"/>
          <w:lang w:eastAsia="en-US"/>
        </w:rPr>
        <w:t xml:space="preserve">Наличие/отсутствие обязанности аудитора по проведению дополнительных процедур в отношении отчетности, подлежащей аудиту. </w:t>
      </w:r>
    </w:p>
    <w:p w14:paraId="73C0FDBE" w14:textId="77777777" w:rsidR="001A43AD" w:rsidRPr="006C5E82" w:rsidRDefault="001A43AD" w:rsidP="001F2B0D">
      <w:pPr>
        <w:numPr>
          <w:ilvl w:val="0"/>
          <w:numId w:val="37"/>
        </w:numPr>
        <w:spacing w:after="160" w:line="259" w:lineRule="auto"/>
        <w:contextualSpacing/>
        <w:jc w:val="both"/>
        <w:rPr>
          <w:rFonts w:eastAsia="Calibri"/>
          <w:b/>
          <w:lang w:eastAsia="en-US"/>
        </w:rPr>
      </w:pPr>
      <w:r w:rsidRPr="006C5E82">
        <w:rPr>
          <w:rFonts w:eastAsia="Calibri"/>
          <w:lang w:eastAsia="en-US"/>
        </w:rPr>
        <w:t>Выполнение обязанностей аудитора, установленных Законом РФ «Об организации страхового дела в Российской Федерации».</w:t>
      </w:r>
    </w:p>
    <w:p w14:paraId="4DD363E0" w14:textId="77777777" w:rsidR="001A43AD" w:rsidRPr="006C5E82" w:rsidRDefault="001A43AD" w:rsidP="001F2B0D">
      <w:pPr>
        <w:numPr>
          <w:ilvl w:val="0"/>
          <w:numId w:val="37"/>
        </w:numPr>
        <w:spacing w:after="160" w:line="259" w:lineRule="auto"/>
        <w:contextualSpacing/>
        <w:jc w:val="both"/>
        <w:rPr>
          <w:rFonts w:eastAsia="Calibri"/>
          <w:b/>
          <w:lang w:eastAsia="en-US"/>
        </w:rPr>
      </w:pPr>
      <w:r w:rsidRPr="006C5E82">
        <w:rPr>
          <w:rFonts w:eastAsia="Calibri"/>
          <w:lang w:eastAsia="en-US"/>
        </w:rPr>
        <w:t>Аудиторские процедуры в отношении исполнения обязанностей страховой организации ПОД/ФТ/ФРОМУ Аудиторские процедуры в отношении обязанностей страховой организации по соблюдению требований финансовой устойчивости, платежеспособности, наличия активов надлежащего качества в обеспечение собственных средств и страховых резервов (обязательств).</w:t>
      </w:r>
    </w:p>
    <w:p w14:paraId="41AB59F9" w14:textId="77777777" w:rsidR="001A43AD" w:rsidRPr="006C5E82" w:rsidRDefault="001A43AD" w:rsidP="000E41E7">
      <w:pPr>
        <w:spacing w:after="160" w:line="259" w:lineRule="auto"/>
        <w:ind w:left="360"/>
        <w:contextualSpacing/>
        <w:jc w:val="both"/>
        <w:rPr>
          <w:rFonts w:eastAsia="Calibri"/>
          <w:b/>
          <w:lang w:eastAsia="en-US"/>
        </w:rPr>
      </w:pPr>
    </w:p>
    <w:p w14:paraId="65A777E0"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 xml:space="preserve">Тема 2. </w:t>
      </w:r>
      <w:r w:rsidRPr="006C5E82">
        <w:rPr>
          <w:rFonts w:eastAsia="Calibri"/>
          <w:b/>
          <w:bCs/>
          <w:lang w:eastAsia="en-US"/>
        </w:rPr>
        <w:t>Формирование мнения о бухгалтерской (финансовой) отчетности и аудиторского заключения о ней</w:t>
      </w:r>
    </w:p>
    <w:p w14:paraId="64AEC515" w14:textId="77777777" w:rsidR="001A43AD" w:rsidRPr="006C5E82" w:rsidRDefault="001A43AD" w:rsidP="001F2B0D">
      <w:pPr>
        <w:numPr>
          <w:ilvl w:val="0"/>
          <w:numId w:val="35"/>
        </w:numPr>
        <w:spacing w:after="160" w:line="259" w:lineRule="auto"/>
        <w:contextualSpacing/>
        <w:jc w:val="both"/>
        <w:rPr>
          <w:rFonts w:eastAsia="Calibri"/>
          <w:lang w:eastAsia="en-US"/>
        </w:rPr>
      </w:pPr>
      <w:r w:rsidRPr="006C5E82">
        <w:rPr>
          <w:rFonts w:eastAsia="Calibri"/>
          <w:lang w:eastAsia="en-US"/>
        </w:rPr>
        <w:t>Ключевые вопросы аудита.</w:t>
      </w:r>
    </w:p>
    <w:p w14:paraId="1FCBA85F" w14:textId="77777777" w:rsidR="001A43AD" w:rsidRPr="006C5E82" w:rsidRDefault="001A43AD" w:rsidP="001F2B0D">
      <w:pPr>
        <w:numPr>
          <w:ilvl w:val="0"/>
          <w:numId w:val="35"/>
        </w:numPr>
        <w:spacing w:after="160" w:line="259" w:lineRule="auto"/>
        <w:contextualSpacing/>
        <w:jc w:val="both"/>
        <w:rPr>
          <w:rFonts w:eastAsia="Calibri"/>
          <w:lang w:eastAsia="en-US"/>
        </w:rPr>
      </w:pPr>
      <w:r w:rsidRPr="006C5E82">
        <w:rPr>
          <w:rFonts w:eastAsia="Calibri"/>
          <w:lang w:eastAsia="en-US"/>
        </w:rPr>
        <w:t>Оценка искажений, выявленных в ходе аудита страховых организаций;</w:t>
      </w:r>
    </w:p>
    <w:p w14:paraId="63071402" w14:textId="77777777" w:rsidR="001A43AD" w:rsidRPr="006C5E82" w:rsidRDefault="001A43AD" w:rsidP="001F2B0D">
      <w:pPr>
        <w:numPr>
          <w:ilvl w:val="0"/>
          <w:numId w:val="35"/>
        </w:numPr>
        <w:autoSpaceDE w:val="0"/>
        <w:autoSpaceDN w:val="0"/>
        <w:adjustRightInd w:val="0"/>
        <w:spacing w:after="160" w:line="259" w:lineRule="auto"/>
        <w:contextualSpacing/>
        <w:jc w:val="both"/>
        <w:rPr>
          <w:rFonts w:eastAsia="Calibri"/>
          <w:lang w:eastAsia="en-US"/>
        </w:rPr>
      </w:pPr>
      <w:r w:rsidRPr="006C5E82">
        <w:rPr>
          <w:rFonts w:eastAsia="Calibri"/>
          <w:lang w:eastAsia="en-US"/>
        </w:rPr>
        <w:t>Типовые вопросы и нарушения при составлении аудиторских заключений страховых организаций.</w:t>
      </w:r>
    </w:p>
    <w:p w14:paraId="21978637" w14:textId="77777777" w:rsidR="001A43AD" w:rsidRPr="006C5E82" w:rsidRDefault="001A43AD" w:rsidP="001F2B0D">
      <w:pPr>
        <w:numPr>
          <w:ilvl w:val="0"/>
          <w:numId w:val="35"/>
        </w:numPr>
        <w:autoSpaceDE w:val="0"/>
        <w:autoSpaceDN w:val="0"/>
        <w:adjustRightInd w:val="0"/>
        <w:spacing w:after="160" w:line="259" w:lineRule="auto"/>
        <w:contextualSpacing/>
        <w:jc w:val="both"/>
        <w:rPr>
          <w:rFonts w:eastAsia="Calibri"/>
          <w:lang w:eastAsia="en-US"/>
        </w:rPr>
      </w:pPr>
      <w:proofErr w:type="spellStart"/>
      <w:r w:rsidRPr="006C5E82">
        <w:rPr>
          <w:rFonts w:eastAsia="Calibri"/>
          <w:lang w:eastAsia="en-US"/>
        </w:rPr>
        <w:t>Немодифицированное</w:t>
      </w:r>
      <w:proofErr w:type="spellEnd"/>
      <w:r w:rsidRPr="006C5E82">
        <w:rPr>
          <w:rFonts w:eastAsia="Calibri"/>
          <w:lang w:eastAsia="en-US"/>
        </w:rPr>
        <w:t xml:space="preserve"> и модифицированное мнение в аудиторском заключении о БФО страховой организации.</w:t>
      </w:r>
    </w:p>
    <w:p w14:paraId="4D04BEA0" w14:textId="77777777" w:rsidR="001A43AD" w:rsidRPr="006C5E82" w:rsidRDefault="001A43AD" w:rsidP="001F2B0D">
      <w:pPr>
        <w:numPr>
          <w:ilvl w:val="0"/>
          <w:numId w:val="35"/>
        </w:numPr>
        <w:spacing w:after="160" w:line="259" w:lineRule="auto"/>
        <w:contextualSpacing/>
        <w:jc w:val="both"/>
        <w:rPr>
          <w:rFonts w:eastAsia="Calibri"/>
          <w:strike/>
          <w:lang w:eastAsia="en-US"/>
        </w:rPr>
      </w:pPr>
      <w:r w:rsidRPr="006C5E82">
        <w:rPr>
          <w:rFonts w:eastAsia="Calibri"/>
          <w:lang w:eastAsia="en-US"/>
        </w:rPr>
        <w:t>Дополнительные обязательные разделы аудиторского заключения о годовой бухгалтерской (финансовой) отчетности страховой организации, касающиеся выполнения требований к финансовой устойчивости и платежеспособности, и эффективности организации системы внутреннего контроля.</w:t>
      </w:r>
    </w:p>
    <w:p w14:paraId="4A11E760" w14:textId="77777777" w:rsidR="001A43AD" w:rsidRPr="006C5E82" w:rsidRDefault="001A43AD" w:rsidP="001F2B0D">
      <w:pPr>
        <w:numPr>
          <w:ilvl w:val="0"/>
          <w:numId w:val="35"/>
        </w:numPr>
        <w:spacing w:after="160" w:line="259" w:lineRule="auto"/>
        <w:contextualSpacing/>
        <w:jc w:val="both"/>
        <w:rPr>
          <w:rFonts w:eastAsia="Calibri"/>
          <w:lang w:eastAsia="en-US"/>
        </w:rPr>
      </w:pPr>
      <w:r w:rsidRPr="006C5E82">
        <w:rPr>
          <w:rFonts w:eastAsia="Calibri"/>
          <w:lang w:eastAsia="en-US"/>
        </w:rPr>
        <w:lastRenderedPageBreak/>
        <w:t>Разделы «Существенная неопределенность в отношении непрерывности деятельности», "Важные обстоятельства" и "Прочие сведения" в аудиторском заключении страховых организаций.</w:t>
      </w:r>
    </w:p>
    <w:p w14:paraId="2BE63341" w14:textId="77777777" w:rsidR="001A43AD" w:rsidRPr="006C5E82" w:rsidRDefault="001A43AD" w:rsidP="001F2B0D">
      <w:pPr>
        <w:numPr>
          <w:ilvl w:val="0"/>
          <w:numId w:val="35"/>
        </w:numPr>
        <w:shd w:val="clear" w:color="auto" w:fill="FFFFFF"/>
        <w:spacing w:after="160" w:line="259" w:lineRule="auto"/>
        <w:contextualSpacing/>
        <w:jc w:val="both"/>
        <w:rPr>
          <w:rFonts w:eastAsia="Calibri"/>
          <w:lang w:eastAsia="en-US"/>
        </w:rPr>
      </w:pPr>
      <w:r w:rsidRPr="006C5E82">
        <w:rPr>
          <w:rFonts w:eastAsia="Calibri"/>
          <w:lang w:eastAsia="en-US"/>
        </w:rPr>
        <w:t>Обязанности аудитора, относящиеся к прочей информации, включенной в годовой отчет страховой организации.</w:t>
      </w:r>
    </w:p>
    <w:p w14:paraId="3949153D" w14:textId="77777777" w:rsidR="001A43AD" w:rsidRPr="006C5E82" w:rsidRDefault="001A43AD" w:rsidP="001F2B0D">
      <w:pPr>
        <w:numPr>
          <w:ilvl w:val="0"/>
          <w:numId w:val="35"/>
        </w:numPr>
        <w:spacing w:after="160" w:line="259" w:lineRule="auto"/>
        <w:contextualSpacing/>
        <w:jc w:val="both"/>
        <w:rPr>
          <w:rFonts w:eastAsia="Calibri"/>
          <w:lang w:eastAsia="en-US"/>
        </w:rPr>
      </w:pPr>
      <w:r w:rsidRPr="006C5E82">
        <w:rPr>
          <w:rFonts w:eastAsia="Calibri"/>
          <w:lang w:eastAsia="en-US"/>
        </w:rPr>
        <w:t>Информирование лиц, отвечающих за корпоративное управление в страховых организациях, о значимых выводах в результате аудита и о недостатках внутреннего контроля.</w:t>
      </w:r>
    </w:p>
    <w:p w14:paraId="43C089B8" w14:textId="77777777" w:rsidR="001A43AD" w:rsidRPr="006C5E82" w:rsidRDefault="001A43AD" w:rsidP="001F2B0D">
      <w:pPr>
        <w:numPr>
          <w:ilvl w:val="0"/>
          <w:numId w:val="35"/>
        </w:numPr>
        <w:spacing w:after="160" w:line="259" w:lineRule="auto"/>
        <w:contextualSpacing/>
        <w:jc w:val="both"/>
        <w:rPr>
          <w:rFonts w:eastAsia="Calibri"/>
          <w:lang w:eastAsia="en-US"/>
        </w:rPr>
      </w:pPr>
      <w:r w:rsidRPr="006C5E82">
        <w:rPr>
          <w:rFonts w:eastAsia="Calibri"/>
          <w:lang w:eastAsia="en-US"/>
        </w:rPr>
        <w:t>Информирование о ключевых вопросах аудита в аудиторском заключении.</w:t>
      </w:r>
    </w:p>
    <w:p w14:paraId="4C703966" w14:textId="77777777" w:rsidR="001A43AD" w:rsidRPr="006C5E82" w:rsidRDefault="001A43AD" w:rsidP="001F2B0D">
      <w:pPr>
        <w:numPr>
          <w:ilvl w:val="0"/>
          <w:numId w:val="35"/>
        </w:numPr>
        <w:autoSpaceDE w:val="0"/>
        <w:autoSpaceDN w:val="0"/>
        <w:adjustRightInd w:val="0"/>
        <w:spacing w:after="160" w:line="259" w:lineRule="auto"/>
        <w:contextualSpacing/>
        <w:jc w:val="both"/>
        <w:rPr>
          <w:rFonts w:eastAsia="Calibri"/>
          <w:lang w:eastAsia="en-US"/>
        </w:rPr>
      </w:pPr>
      <w:r w:rsidRPr="006C5E82">
        <w:rPr>
          <w:rFonts w:eastAsia="Calibri"/>
          <w:lang w:eastAsia="en-US"/>
        </w:rPr>
        <w:t>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0856EAEE" w14:textId="77777777" w:rsidR="001A43AD" w:rsidRPr="006C5E82" w:rsidRDefault="001A43AD" w:rsidP="001F2B0D">
      <w:pPr>
        <w:numPr>
          <w:ilvl w:val="0"/>
          <w:numId w:val="35"/>
        </w:numPr>
        <w:spacing w:after="160" w:line="259" w:lineRule="auto"/>
        <w:contextualSpacing/>
        <w:jc w:val="both"/>
        <w:rPr>
          <w:rFonts w:eastAsia="Calibri"/>
          <w:lang w:eastAsia="en-US"/>
        </w:rPr>
      </w:pPr>
      <w:r w:rsidRPr="006C5E82">
        <w:rPr>
          <w:rFonts w:eastAsia="Calibri"/>
          <w:lang w:eastAsia="en-US"/>
        </w:rPr>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097F5D05" w14:textId="77777777" w:rsidR="001A43AD" w:rsidRPr="006C5E82" w:rsidRDefault="001A43AD" w:rsidP="000E41E7">
      <w:pPr>
        <w:spacing w:after="160" w:line="259" w:lineRule="auto"/>
        <w:jc w:val="both"/>
        <w:rPr>
          <w:rFonts w:eastAsia="Calibri"/>
          <w:b/>
          <w:lang w:eastAsia="en-US"/>
        </w:rPr>
      </w:pPr>
    </w:p>
    <w:p w14:paraId="762030E6"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Результат обучения</w:t>
      </w:r>
    </w:p>
    <w:p w14:paraId="4C00EE93"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Глубокое и детальное понимание особенностей аудита бухгалтерской (финансовой) отчетности страховых организаций.</w:t>
      </w:r>
    </w:p>
    <w:p w14:paraId="5ACD6387" w14:textId="77777777" w:rsidR="001A43AD" w:rsidRPr="006C5E82" w:rsidRDefault="001A43AD" w:rsidP="000E41E7">
      <w:pPr>
        <w:jc w:val="both"/>
      </w:pPr>
      <w:r w:rsidRPr="006C5E82">
        <w:t xml:space="preserve"> </w:t>
      </w:r>
    </w:p>
    <w:p w14:paraId="147021FD" w14:textId="77777777" w:rsidR="001A43AD" w:rsidRPr="006C5E82" w:rsidRDefault="001A43AD" w:rsidP="000E41E7">
      <w:pPr>
        <w:jc w:val="both"/>
      </w:pPr>
    </w:p>
    <w:p w14:paraId="2CD4A8A0"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6-5-02 «АКТУАЛЬНЫЕ ВОПРОСЫ ПРИМЕНЕНИЯ ОТРАСЛЕВОГО СТАНДАРТА БУХГАЛТЕРСКОГО УЧЕТА «ПОРЯДОК СОСТАВЛЕНИЯ БУХГАЛТЕРСКОЙ (ФИНАНСОВОЙ) ОТЧЕТНОСТИ СТРАХОВЫХ ОРГАНИЗАЦИЙ И ОБЩЕСТВ ВЗАИМНОГО СТРАХОВАНИЯ»</w:t>
      </w:r>
    </w:p>
    <w:p w14:paraId="7555C110" w14:textId="77777777" w:rsidR="001A43AD" w:rsidRPr="006C5E82" w:rsidRDefault="001A43AD" w:rsidP="000E41E7">
      <w:pPr>
        <w:spacing w:after="160" w:line="259" w:lineRule="auto"/>
        <w:jc w:val="both"/>
        <w:rPr>
          <w:rFonts w:eastAsia="Calibri"/>
          <w:lang w:eastAsia="en-US"/>
        </w:rPr>
      </w:pPr>
      <w:r w:rsidRPr="006C5E82">
        <w:rPr>
          <w:rFonts w:eastAsia="Calibri"/>
          <w:b/>
          <w:lang w:eastAsia="en-US"/>
        </w:rPr>
        <w:t>Продолжительность обучения</w:t>
      </w:r>
      <w:r w:rsidRPr="006C5E82">
        <w:rPr>
          <w:rFonts w:eastAsia="Calibri"/>
          <w:lang w:eastAsia="en-US"/>
        </w:rPr>
        <w:t xml:space="preserve"> – 16 академических часов.</w:t>
      </w:r>
    </w:p>
    <w:p w14:paraId="75DC72D4" w14:textId="77777777" w:rsidR="001A43AD" w:rsidRPr="006C5E82" w:rsidRDefault="001A43AD" w:rsidP="000E41E7">
      <w:pPr>
        <w:spacing w:after="160" w:line="259" w:lineRule="auto"/>
        <w:jc w:val="both"/>
        <w:rPr>
          <w:rFonts w:eastAsia="Calibri"/>
          <w:lang w:eastAsia="en-US"/>
        </w:rPr>
      </w:pPr>
      <w:r w:rsidRPr="006C5E82">
        <w:rPr>
          <w:rFonts w:eastAsia="Calibri"/>
          <w:b/>
          <w:lang w:eastAsia="en-US"/>
        </w:rPr>
        <w:t>Цель программы</w:t>
      </w:r>
      <w:r w:rsidRPr="006C5E82">
        <w:rPr>
          <w:rFonts w:eastAsia="Calibri"/>
          <w:lang w:eastAsia="en-US"/>
        </w:rPr>
        <w:t xml:space="preserve"> - углубление знаний аудиторов и руководителей аудита общественно значимых организаций в части составления бухгалтерской (финансовой) отчетности в соответствии с требованиями Банка России.</w:t>
      </w:r>
    </w:p>
    <w:p w14:paraId="252E1E23"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 xml:space="preserve">Тема 1. Общие положения. </w:t>
      </w:r>
    </w:p>
    <w:p w14:paraId="7546E693" w14:textId="77777777" w:rsidR="001A43AD" w:rsidRPr="006C5E82" w:rsidRDefault="001A43AD" w:rsidP="001F2B0D">
      <w:pPr>
        <w:numPr>
          <w:ilvl w:val="1"/>
          <w:numId w:val="144"/>
        </w:numPr>
        <w:spacing w:after="160" w:line="259" w:lineRule="auto"/>
        <w:contextualSpacing/>
        <w:jc w:val="both"/>
        <w:rPr>
          <w:rFonts w:eastAsia="Calibri"/>
          <w:lang w:eastAsia="en-US"/>
        </w:rPr>
      </w:pPr>
      <w:r w:rsidRPr="006C5E82">
        <w:rPr>
          <w:rFonts w:eastAsia="Calibri"/>
          <w:lang w:eastAsia="en-US"/>
        </w:rPr>
        <w:t>Применимое законодательство и стандарты для целей ведения бухгалтерского учета в страховых организациях и обществах взаимного страхования (</w:t>
      </w:r>
      <w:hyperlink r:id="rId179" w:history="1">
        <w:r w:rsidRPr="006C5E82">
          <w:rPr>
            <w:rFonts w:eastAsia="Calibri"/>
            <w:lang w:eastAsia="en-US"/>
          </w:rPr>
          <w:t>МСФО (IFRS) 17</w:t>
        </w:r>
      </w:hyperlink>
      <w:r w:rsidRPr="006C5E82">
        <w:rPr>
          <w:rFonts w:eastAsia="Calibri"/>
          <w:lang w:eastAsia="en-US"/>
        </w:rPr>
        <w:t xml:space="preserve"> «Договоры страхования»).</w:t>
      </w:r>
    </w:p>
    <w:p w14:paraId="3C0888A5" w14:textId="77777777" w:rsidR="001A43AD" w:rsidRPr="006C5E82" w:rsidRDefault="001A43AD" w:rsidP="001F2B0D">
      <w:pPr>
        <w:numPr>
          <w:ilvl w:val="1"/>
          <w:numId w:val="144"/>
        </w:numPr>
        <w:spacing w:after="160" w:line="259" w:lineRule="auto"/>
        <w:contextualSpacing/>
        <w:jc w:val="both"/>
        <w:rPr>
          <w:rFonts w:eastAsia="Calibri"/>
          <w:lang w:eastAsia="en-US"/>
        </w:rPr>
      </w:pPr>
      <w:r w:rsidRPr="006C5E82">
        <w:rPr>
          <w:rFonts w:eastAsia="Calibri"/>
          <w:lang w:eastAsia="en-US"/>
        </w:rPr>
        <w:t xml:space="preserve">Требования к бухгалтерскому учету операций по страхованию, </w:t>
      </w:r>
      <w:proofErr w:type="spellStart"/>
      <w:r w:rsidRPr="006C5E82">
        <w:rPr>
          <w:rFonts w:eastAsia="Calibri"/>
          <w:lang w:eastAsia="en-US"/>
        </w:rPr>
        <w:t>сострахованию</w:t>
      </w:r>
      <w:proofErr w:type="spellEnd"/>
      <w:r w:rsidRPr="006C5E82">
        <w:rPr>
          <w:rFonts w:eastAsia="Calibri"/>
          <w:lang w:eastAsia="en-US"/>
        </w:rPr>
        <w:t>, перестрахованию и взаимному страхованию (включая особенности применения плана счетов бухгалтерского учета). Учетная политика страховой организации.</w:t>
      </w:r>
    </w:p>
    <w:p w14:paraId="2E6EE381" w14:textId="77777777" w:rsidR="001A43AD" w:rsidRPr="006C5E82" w:rsidRDefault="001A43AD" w:rsidP="001F2B0D">
      <w:pPr>
        <w:numPr>
          <w:ilvl w:val="1"/>
          <w:numId w:val="144"/>
        </w:numPr>
        <w:spacing w:after="160" w:line="259" w:lineRule="auto"/>
        <w:contextualSpacing/>
        <w:jc w:val="both"/>
        <w:rPr>
          <w:rFonts w:eastAsia="Calibri"/>
          <w:lang w:eastAsia="en-US"/>
        </w:rPr>
      </w:pPr>
      <w:r w:rsidRPr="006C5E82">
        <w:rPr>
          <w:rFonts w:eastAsia="Calibri"/>
          <w:lang w:eastAsia="en-US"/>
        </w:rPr>
        <w:t>Договоры страхования.</w:t>
      </w:r>
      <w:r w:rsidRPr="006C5E82">
        <w:rPr>
          <w:lang w:eastAsia="en-US"/>
        </w:rPr>
        <w:t xml:space="preserve"> Уровень агрегирования договоров страхования</w:t>
      </w:r>
      <w:r w:rsidRPr="006C5E82">
        <w:rPr>
          <w:rFonts w:eastAsia="Calibri"/>
          <w:bCs/>
          <w:lang w:eastAsia="en-US"/>
        </w:rPr>
        <w:t xml:space="preserve"> Первоначальное признание.</w:t>
      </w:r>
    </w:p>
    <w:p w14:paraId="6F1AA33A" w14:textId="77777777" w:rsidR="001A43AD" w:rsidRPr="006C5E82" w:rsidRDefault="001A43AD" w:rsidP="001F2B0D">
      <w:pPr>
        <w:numPr>
          <w:ilvl w:val="1"/>
          <w:numId w:val="144"/>
        </w:numPr>
        <w:spacing w:after="160" w:line="259" w:lineRule="auto"/>
        <w:contextualSpacing/>
        <w:jc w:val="both"/>
        <w:rPr>
          <w:rFonts w:eastAsia="Calibri"/>
          <w:lang w:eastAsia="en-US"/>
        </w:rPr>
      </w:pPr>
      <w:r w:rsidRPr="006C5E82">
        <w:rPr>
          <w:rFonts w:eastAsia="Calibri"/>
          <w:lang w:eastAsia="en-US"/>
        </w:rPr>
        <w:t>Формирование страхового обязательства.</w:t>
      </w:r>
    </w:p>
    <w:p w14:paraId="6BF4E054" w14:textId="77777777" w:rsidR="001A43AD" w:rsidRPr="006C5E82" w:rsidRDefault="001A43AD" w:rsidP="001F2B0D">
      <w:pPr>
        <w:numPr>
          <w:ilvl w:val="1"/>
          <w:numId w:val="144"/>
        </w:numPr>
        <w:spacing w:after="160" w:line="259" w:lineRule="auto"/>
        <w:contextualSpacing/>
        <w:jc w:val="both"/>
        <w:rPr>
          <w:rFonts w:eastAsia="Calibri"/>
          <w:lang w:eastAsia="en-US"/>
        </w:rPr>
      </w:pPr>
      <w:proofErr w:type="spellStart"/>
      <w:r w:rsidRPr="006C5E82">
        <w:rPr>
          <w:rFonts w:eastAsia="Calibri"/>
          <w:bCs/>
          <w:lang w:eastAsia="en-US"/>
        </w:rPr>
        <w:t>Аквизиционные</w:t>
      </w:r>
      <w:proofErr w:type="spellEnd"/>
      <w:r w:rsidRPr="006C5E82">
        <w:rPr>
          <w:rFonts w:eastAsia="Calibri"/>
          <w:bCs/>
          <w:lang w:eastAsia="en-US"/>
        </w:rPr>
        <w:t xml:space="preserve"> денежные потоки.</w:t>
      </w:r>
      <w:r w:rsidRPr="006C5E82">
        <w:rPr>
          <w:rFonts w:eastAsia="Calibri"/>
          <w:lang w:eastAsia="en-US"/>
        </w:rPr>
        <w:t xml:space="preserve"> </w:t>
      </w:r>
      <w:r w:rsidRPr="006C5E82">
        <w:rPr>
          <w:rFonts w:eastAsia="Calibri"/>
          <w:bCs/>
          <w:lang w:eastAsia="en-US"/>
        </w:rPr>
        <w:t xml:space="preserve">Оценка при первоначальном признании. Расчетная оценка будущих денежных потоков и </w:t>
      </w:r>
      <w:r w:rsidRPr="006C5E82">
        <w:rPr>
          <w:rFonts w:eastAsia="Calibri"/>
          <w:lang w:eastAsia="en-US"/>
        </w:rPr>
        <w:t>с</w:t>
      </w:r>
      <w:r w:rsidRPr="006C5E82">
        <w:rPr>
          <w:rFonts w:eastAsia="Calibri"/>
          <w:bCs/>
          <w:lang w:eastAsia="en-US"/>
        </w:rPr>
        <w:t xml:space="preserve">тавки дисконтирования. </w:t>
      </w:r>
    </w:p>
    <w:p w14:paraId="2C4EE4E3" w14:textId="77777777" w:rsidR="001A43AD" w:rsidRPr="006C5E82" w:rsidRDefault="001A43AD" w:rsidP="001F2B0D">
      <w:pPr>
        <w:numPr>
          <w:ilvl w:val="1"/>
          <w:numId w:val="144"/>
        </w:numPr>
        <w:spacing w:after="160" w:line="259" w:lineRule="auto"/>
        <w:contextualSpacing/>
        <w:jc w:val="both"/>
        <w:rPr>
          <w:rFonts w:eastAsia="Calibri"/>
          <w:lang w:eastAsia="en-US"/>
        </w:rPr>
      </w:pPr>
      <w:r w:rsidRPr="006C5E82">
        <w:rPr>
          <w:rFonts w:eastAsia="Calibri"/>
          <w:bCs/>
          <w:lang w:eastAsia="en-US"/>
        </w:rPr>
        <w:t xml:space="preserve">Маржа за предусмотренные договором услуги, как </w:t>
      </w:r>
      <w:r w:rsidRPr="006C5E82">
        <w:rPr>
          <w:rFonts w:eastAsia="Calibri"/>
          <w:lang w:eastAsia="en-US"/>
        </w:rPr>
        <w:t xml:space="preserve">компонент актива или обязательства по группе договоров страхования. </w:t>
      </w:r>
      <w:r w:rsidRPr="006C5E82">
        <w:rPr>
          <w:rFonts w:eastAsia="Calibri"/>
          <w:bCs/>
          <w:lang w:eastAsia="en-US"/>
        </w:rPr>
        <w:t>Последующая оценка.</w:t>
      </w:r>
    </w:p>
    <w:p w14:paraId="69AFA15E" w14:textId="77777777" w:rsidR="001A43AD" w:rsidRPr="006C5E82" w:rsidRDefault="001A43AD" w:rsidP="001F2B0D">
      <w:pPr>
        <w:numPr>
          <w:ilvl w:val="1"/>
          <w:numId w:val="144"/>
        </w:numPr>
        <w:spacing w:after="160" w:line="259" w:lineRule="auto"/>
        <w:contextualSpacing/>
        <w:jc w:val="both"/>
        <w:rPr>
          <w:rFonts w:eastAsia="Calibri"/>
          <w:lang w:eastAsia="en-US"/>
        </w:rPr>
      </w:pPr>
      <w:r w:rsidRPr="006C5E82">
        <w:rPr>
          <w:rFonts w:eastAsia="Calibri"/>
          <w:lang w:eastAsia="en-US"/>
        </w:rPr>
        <w:lastRenderedPageBreak/>
        <w:t xml:space="preserve"> </w:t>
      </w:r>
      <w:r w:rsidRPr="006C5E82">
        <w:rPr>
          <w:rFonts w:eastAsia="Calibri"/>
          <w:bCs/>
          <w:lang w:eastAsia="en-US"/>
        </w:rPr>
        <w:t>Маржа за предусмотренные договором услуги, как прибыль на конец отчетного периода.</w:t>
      </w:r>
    </w:p>
    <w:p w14:paraId="11CE893D" w14:textId="77777777" w:rsidR="001A43AD" w:rsidRPr="006C5E82" w:rsidRDefault="001A43AD" w:rsidP="001F2B0D">
      <w:pPr>
        <w:numPr>
          <w:ilvl w:val="1"/>
          <w:numId w:val="144"/>
        </w:numPr>
        <w:spacing w:after="160" w:line="259" w:lineRule="auto"/>
        <w:contextualSpacing/>
        <w:jc w:val="both"/>
        <w:rPr>
          <w:rFonts w:eastAsia="Calibri"/>
          <w:lang w:eastAsia="en-US"/>
        </w:rPr>
      </w:pPr>
      <w:r w:rsidRPr="006C5E82">
        <w:rPr>
          <w:rFonts w:eastAsia="Calibri"/>
          <w:bCs/>
          <w:lang w:eastAsia="en-US"/>
        </w:rPr>
        <w:t>Подход на основе распределения премии.</w:t>
      </w:r>
    </w:p>
    <w:p w14:paraId="3B73A6D4" w14:textId="77777777" w:rsidR="001A43AD" w:rsidRPr="006C5E82" w:rsidRDefault="001A43AD" w:rsidP="001F2B0D">
      <w:pPr>
        <w:numPr>
          <w:ilvl w:val="1"/>
          <w:numId w:val="144"/>
        </w:numPr>
        <w:spacing w:after="160" w:line="259" w:lineRule="auto"/>
        <w:contextualSpacing/>
        <w:jc w:val="both"/>
        <w:rPr>
          <w:rFonts w:eastAsia="Calibri"/>
          <w:lang w:eastAsia="en-US"/>
        </w:rPr>
      </w:pPr>
      <w:r w:rsidRPr="006C5E82">
        <w:rPr>
          <w:rFonts w:eastAsia="Calibri"/>
          <w:bCs/>
          <w:lang w:eastAsia="en-US"/>
        </w:rPr>
        <w:t xml:space="preserve"> Обременительные договоры</w:t>
      </w:r>
      <w:r w:rsidRPr="006C5E82">
        <w:rPr>
          <w:rFonts w:eastAsia="Calibri"/>
          <w:lang w:eastAsia="en-US"/>
        </w:rPr>
        <w:t xml:space="preserve"> </w:t>
      </w:r>
      <w:r w:rsidRPr="006C5E82">
        <w:rPr>
          <w:rFonts w:eastAsia="Calibri"/>
          <w:bCs/>
          <w:lang w:eastAsia="en-US"/>
        </w:rPr>
        <w:t>Подход на основе распределения премии</w:t>
      </w:r>
      <w:r w:rsidRPr="006C5E82">
        <w:rPr>
          <w:rFonts w:eastAsia="Calibri"/>
          <w:lang w:eastAsia="en-US"/>
        </w:rPr>
        <w:t>.</w:t>
      </w:r>
    </w:p>
    <w:p w14:paraId="5ED3D94C" w14:textId="77777777" w:rsidR="001A43AD" w:rsidRPr="006C5E82" w:rsidRDefault="001A43AD" w:rsidP="001F2B0D">
      <w:pPr>
        <w:numPr>
          <w:ilvl w:val="1"/>
          <w:numId w:val="144"/>
        </w:numPr>
        <w:spacing w:after="160" w:line="259" w:lineRule="auto"/>
        <w:contextualSpacing/>
        <w:jc w:val="both"/>
        <w:rPr>
          <w:rFonts w:eastAsia="Calibri"/>
          <w:lang w:eastAsia="en-US"/>
        </w:rPr>
      </w:pPr>
      <w:r w:rsidRPr="006C5E82">
        <w:rPr>
          <w:rFonts w:eastAsia="Calibri"/>
          <w:bCs/>
          <w:lang w:eastAsia="en-US"/>
        </w:rPr>
        <w:t>Удерживаемые договоры перестрахования: признание, оценка.</w:t>
      </w:r>
      <w:r w:rsidRPr="006C5E82">
        <w:rPr>
          <w:rFonts w:eastAsia="Calibri"/>
          <w:lang w:eastAsia="en-US"/>
        </w:rPr>
        <w:t xml:space="preserve"> </w:t>
      </w:r>
      <w:r w:rsidRPr="006C5E82">
        <w:rPr>
          <w:rFonts w:eastAsia="Calibri"/>
          <w:bCs/>
          <w:lang w:eastAsia="en-US"/>
        </w:rPr>
        <w:t>Подход на основе распределения премии</w:t>
      </w:r>
      <w:r w:rsidRPr="006C5E82">
        <w:rPr>
          <w:rFonts w:eastAsia="Calibri"/>
          <w:lang w:eastAsia="en-US"/>
        </w:rPr>
        <w:t xml:space="preserve"> </w:t>
      </w:r>
    </w:p>
    <w:p w14:paraId="004420FD" w14:textId="77777777" w:rsidR="001A43AD" w:rsidRPr="006C5E82" w:rsidRDefault="001A43AD" w:rsidP="001F2B0D">
      <w:pPr>
        <w:numPr>
          <w:ilvl w:val="1"/>
          <w:numId w:val="144"/>
        </w:numPr>
        <w:spacing w:after="160" w:line="259" w:lineRule="auto"/>
        <w:contextualSpacing/>
        <w:jc w:val="both"/>
        <w:rPr>
          <w:rFonts w:eastAsia="Calibri"/>
          <w:lang w:eastAsia="en-US"/>
        </w:rPr>
      </w:pPr>
      <w:r w:rsidRPr="006C5E82">
        <w:rPr>
          <w:rFonts w:eastAsia="Calibri"/>
          <w:bCs/>
          <w:lang w:eastAsia="en-US"/>
        </w:rPr>
        <w:t>Инвестиционные договоры с условиями дискреционного участия</w:t>
      </w:r>
      <w:r w:rsidRPr="006C5E82">
        <w:rPr>
          <w:rFonts w:eastAsia="Calibri"/>
          <w:lang w:eastAsia="en-US"/>
        </w:rPr>
        <w:t>.</w:t>
      </w:r>
    </w:p>
    <w:p w14:paraId="50B23E5C" w14:textId="77777777" w:rsidR="001A43AD" w:rsidRPr="006C5E82" w:rsidRDefault="001A43AD" w:rsidP="001F2B0D">
      <w:pPr>
        <w:numPr>
          <w:ilvl w:val="1"/>
          <w:numId w:val="144"/>
        </w:numPr>
        <w:spacing w:after="160" w:line="259" w:lineRule="auto"/>
        <w:contextualSpacing/>
        <w:jc w:val="both"/>
        <w:rPr>
          <w:rFonts w:eastAsia="Calibri"/>
          <w:lang w:eastAsia="en-US"/>
        </w:rPr>
      </w:pPr>
      <w:r w:rsidRPr="006C5E82">
        <w:rPr>
          <w:rFonts w:eastAsia="Calibri"/>
          <w:bCs/>
          <w:lang w:eastAsia="en-US"/>
        </w:rPr>
        <w:t>Модификация договора страхования</w:t>
      </w:r>
      <w:r w:rsidRPr="006C5E82">
        <w:rPr>
          <w:rFonts w:eastAsia="Calibri"/>
          <w:lang w:eastAsia="en-US"/>
        </w:rPr>
        <w:t>.</w:t>
      </w:r>
    </w:p>
    <w:p w14:paraId="610F2EF5" w14:textId="77777777" w:rsidR="001A43AD" w:rsidRPr="006C5E82" w:rsidRDefault="001A43AD" w:rsidP="001F2B0D">
      <w:pPr>
        <w:numPr>
          <w:ilvl w:val="1"/>
          <w:numId w:val="144"/>
        </w:numPr>
        <w:spacing w:after="160" w:line="259" w:lineRule="auto"/>
        <w:contextualSpacing/>
        <w:jc w:val="both"/>
        <w:rPr>
          <w:rFonts w:eastAsia="Calibri"/>
          <w:lang w:eastAsia="en-US"/>
        </w:rPr>
      </w:pPr>
      <w:r w:rsidRPr="006C5E82">
        <w:rPr>
          <w:rFonts w:eastAsia="Calibri"/>
          <w:bCs/>
          <w:lang w:eastAsia="en-US"/>
        </w:rPr>
        <w:t>Прекращение признания</w:t>
      </w:r>
      <w:r w:rsidRPr="006C5E82">
        <w:rPr>
          <w:rFonts w:eastAsia="Calibri"/>
          <w:lang w:eastAsia="en-US"/>
        </w:rPr>
        <w:t xml:space="preserve"> договора страхования.</w:t>
      </w:r>
    </w:p>
    <w:p w14:paraId="1E894592" w14:textId="77777777" w:rsidR="001A43AD" w:rsidRPr="006C5E82" w:rsidRDefault="001A43AD" w:rsidP="001F2B0D">
      <w:pPr>
        <w:numPr>
          <w:ilvl w:val="1"/>
          <w:numId w:val="144"/>
        </w:numPr>
        <w:spacing w:after="160" w:line="259" w:lineRule="auto"/>
        <w:contextualSpacing/>
        <w:jc w:val="both"/>
        <w:rPr>
          <w:rFonts w:eastAsia="Calibri"/>
          <w:lang w:eastAsia="en-US"/>
        </w:rPr>
      </w:pPr>
      <w:r w:rsidRPr="006C5E82">
        <w:rPr>
          <w:rFonts w:eastAsia="Calibri"/>
          <w:lang w:eastAsia="en-US"/>
        </w:rPr>
        <w:t xml:space="preserve">Требования к бухгалтерскому учету операций по страхованию, </w:t>
      </w:r>
      <w:proofErr w:type="spellStart"/>
      <w:r w:rsidRPr="006C5E82">
        <w:rPr>
          <w:rFonts w:eastAsia="Calibri"/>
          <w:lang w:eastAsia="en-US"/>
        </w:rPr>
        <w:t>сострахованию</w:t>
      </w:r>
      <w:proofErr w:type="spellEnd"/>
      <w:r w:rsidRPr="006C5E82">
        <w:rPr>
          <w:rFonts w:eastAsia="Calibri"/>
          <w:lang w:eastAsia="en-US"/>
        </w:rPr>
        <w:t>, перестрахованию и взаимному страхованию (включая особенности применения плана счетов бухгалтерского учета).</w:t>
      </w:r>
    </w:p>
    <w:p w14:paraId="133EC058" w14:textId="77777777" w:rsidR="001A43AD" w:rsidRPr="006C5E82" w:rsidRDefault="001A43AD" w:rsidP="001F2B0D">
      <w:pPr>
        <w:numPr>
          <w:ilvl w:val="1"/>
          <w:numId w:val="144"/>
        </w:numPr>
        <w:spacing w:after="160" w:line="259" w:lineRule="auto"/>
        <w:contextualSpacing/>
        <w:jc w:val="both"/>
        <w:rPr>
          <w:rFonts w:eastAsia="Calibri"/>
          <w:lang w:eastAsia="en-US"/>
        </w:rPr>
      </w:pPr>
      <w:r w:rsidRPr="006C5E82">
        <w:rPr>
          <w:rFonts w:eastAsia="Calibri"/>
          <w:lang w:eastAsia="en-US"/>
        </w:rPr>
        <w:t xml:space="preserve">Особенности формирования информации, раскрываемой в бухгалтерской (финансовой) отчетности </w:t>
      </w:r>
      <w:r w:rsidRPr="006C5E82">
        <w:rPr>
          <w:rFonts w:eastAsia="Calibri"/>
          <w:iCs/>
          <w:lang w:eastAsia="en-US"/>
        </w:rPr>
        <w:t>страховых организаций и обществ взаимного страхования</w:t>
      </w:r>
      <w:r w:rsidRPr="006C5E82">
        <w:rPr>
          <w:rFonts w:eastAsia="Calibri"/>
          <w:lang w:eastAsia="en-US"/>
        </w:rPr>
        <w:t xml:space="preserve">. </w:t>
      </w:r>
    </w:p>
    <w:p w14:paraId="69659C53" w14:textId="77777777" w:rsidR="001A43AD" w:rsidRPr="006C5E82" w:rsidRDefault="001A43AD" w:rsidP="000E41E7">
      <w:pPr>
        <w:spacing w:after="160" w:line="259" w:lineRule="auto"/>
        <w:jc w:val="both"/>
        <w:rPr>
          <w:rFonts w:eastAsia="Calibri"/>
          <w:b/>
          <w:lang w:eastAsia="en-US"/>
        </w:rPr>
      </w:pPr>
    </w:p>
    <w:p w14:paraId="7A2B0A5E" w14:textId="77777777" w:rsidR="001A43AD" w:rsidRPr="006C5E82" w:rsidRDefault="001A43AD" w:rsidP="000E41E7">
      <w:pPr>
        <w:spacing w:after="160" w:line="259" w:lineRule="auto"/>
        <w:jc w:val="both"/>
        <w:rPr>
          <w:rFonts w:eastAsia="Calibri"/>
          <w:b/>
          <w:strike/>
          <w:lang w:eastAsia="en-US"/>
        </w:rPr>
      </w:pPr>
      <w:r w:rsidRPr="006C5E82">
        <w:rPr>
          <w:rFonts w:eastAsia="Calibri"/>
          <w:b/>
          <w:lang w:eastAsia="en-US"/>
        </w:rPr>
        <w:t xml:space="preserve">Тема 2. </w:t>
      </w:r>
      <w:r w:rsidRPr="006C5E82">
        <w:rPr>
          <w:rFonts w:eastAsia="Calibri"/>
          <w:b/>
          <w:iCs/>
          <w:lang w:eastAsia="en-US"/>
        </w:rPr>
        <w:t xml:space="preserve">Состав бухгалтерской (финансовой) отчетности страховых организаций </w:t>
      </w:r>
    </w:p>
    <w:p w14:paraId="6039BFC4" w14:textId="77777777" w:rsidR="001A43AD" w:rsidRPr="006C5E82" w:rsidRDefault="001A43AD" w:rsidP="000E41E7">
      <w:pPr>
        <w:spacing w:after="160" w:line="259" w:lineRule="auto"/>
        <w:ind w:firstLine="708"/>
        <w:jc w:val="both"/>
        <w:rPr>
          <w:rFonts w:eastAsia="Calibri"/>
          <w:lang w:eastAsia="en-US"/>
        </w:rPr>
      </w:pPr>
      <w:r w:rsidRPr="006C5E82">
        <w:rPr>
          <w:rFonts w:eastAsia="Calibri"/>
          <w:lang w:eastAsia="en-US"/>
        </w:rPr>
        <w:t>2.1. Бухгалтерский баланс страховой организации.</w:t>
      </w:r>
    </w:p>
    <w:p w14:paraId="227EB9B7" w14:textId="77777777" w:rsidR="001A43AD" w:rsidRPr="006C5E82" w:rsidRDefault="001A43AD" w:rsidP="000E41E7">
      <w:pPr>
        <w:spacing w:after="160" w:line="259" w:lineRule="auto"/>
        <w:ind w:firstLine="708"/>
        <w:jc w:val="both"/>
        <w:rPr>
          <w:rFonts w:eastAsia="Calibri"/>
          <w:lang w:eastAsia="en-US"/>
        </w:rPr>
      </w:pPr>
      <w:r w:rsidRPr="006C5E82">
        <w:rPr>
          <w:rFonts w:eastAsia="Calibri"/>
          <w:lang w:eastAsia="en-US"/>
        </w:rPr>
        <w:t>Активы, в т. ч.:</w:t>
      </w:r>
    </w:p>
    <w:p w14:paraId="72A77074" w14:textId="77777777" w:rsidR="001A43AD" w:rsidRPr="006C5E82" w:rsidRDefault="001A43AD" w:rsidP="001F2B0D">
      <w:pPr>
        <w:numPr>
          <w:ilvl w:val="0"/>
          <w:numId w:val="145"/>
        </w:numPr>
        <w:spacing w:after="160" w:line="259" w:lineRule="auto"/>
        <w:contextualSpacing/>
        <w:jc w:val="both"/>
        <w:rPr>
          <w:rFonts w:eastAsia="Calibri"/>
          <w:lang w:eastAsia="en-US"/>
        </w:rPr>
      </w:pPr>
      <w:r w:rsidRPr="006C5E82">
        <w:rPr>
          <w:rFonts w:eastAsia="Calibri"/>
          <w:lang w:eastAsia="en-US"/>
        </w:rPr>
        <w:t>финансовые активы, оцениваемые по справедливой стоимости через прибыль или убыток;</w:t>
      </w:r>
    </w:p>
    <w:p w14:paraId="1C91FD37" w14:textId="77777777" w:rsidR="001A43AD" w:rsidRPr="006C5E82" w:rsidRDefault="001A43AD" w:rsidP="001F2B0D">
      <w:pPr>
        <w:numPr>
          <w:ilvl w:val="0"/>
          <w:numId w:val="145"/>
        </w:numPr>
        <w:spacing w:after="160" w:line="259" w:lineRule="auto"/>
        <w:contextualSpacing/>
        <w:jc w:val="both"/>
        <w:rPr>
          <w:rFonts w:eastAsia="Calibri"/>
          <w:lang w:eastAsia="en-US"/>
        </w:rPr>
      </w:pPr>
      <w:r w:rsidRPr="006C5E82">
        <w:rPr>
          <w:rFonts w:eastAsia="Calibri"/>
          <w:lang w:eastAsia="en-US"/>
        </w:rPr>
        <w:t xml:space="preserve">Финансовые активы, оцениваемые по справедливой стоимости через прочий совокупный доход; </w:t>
      </w:r>
    </w:p>
    <w:p w14:paraId="27ABF030" w14:textId="77777777" w:rsidR="001A43AD" w:rsidRPr="006C5E82" w:rsidRDefault="001A43AD" w:rsidP="001F2B0D">
      <w:pPr>
        <w:numPr>
          <w:ilvl w:val="0"/>
          <w:numId w:val="145"/>
        </w:numPr>
        <w:spacing w:after="160" w:line="259" w:lineRule="auto"/>
        <w:contextualSpacing/>
        <w:jc w:val="both"/>
        <w:rPr>
          <w:rFonts w:eastAsia="Calibri"/>
          <w:lang w:eastAsia="en-US"/>
        </w:rPr>
      </w:pPr>
      <w:r w:rsidRPr="006C5E82">
        <w:rPr>
          <w:rFonts w:eastAsia="Calibri"/>
          <w:lang w:eastAsia="en-US"/>
        </w:rPr>
        <w:t xml:space="preserve">Финансовые активы, оцениваемые по амортизированной стоимости; </w:t>
      </w:r>
    </w:p>
    <w:p w14:paraId="0A2A26AD" w14:textId="77777777" w:rsidR="001A43AD" w:rsidRPr="006C5E82" w:rsidRDefault="001A43AD" w:rsidP="001F2B0D">
      <w:pPr>
        <w:numPr>
          <w:ilvl w:val="0"/>
          <w:numId w:val="145"/>
        </w:numPr>
        <w:spacing w:after="160" w:line="259" w:lineRule="auto"/>
        <w:contextualSpacing/>
        <w:jc w:val="both"/>
        <w:rPr>
          <w:rFonts w:eastAsia="Calibri"/>
          <w:lang w:eastAsia="en-US"/>
        </w:rPr>
      </w:pPr>
      <w:r w:rsidRPr="006C5E82">
        <w:rPr>
          <w:rFonts w:eastAsia="Calibri"/>
          <w:lang w:eastAsia="en-US"/>
        </w:rPr>
        <w:t xml:space="preserve">Активы по портфелям договоров страхования и выпущенных (принятых) договоров перестрахования, учитываемых на счетах бухгалтерского учета в соответствии с требованиями </w:t>
      </w:r>
      <w:hyperlink r:id="rId180" w:history="1">
        <w:r w:rsidRPr="006C5E82">
          <w:rPr>
            <w:rFonts w:eastAsia="Calibri"/>
            <w:lang w:eastAsia="en-US"/>
          </w:rPr>
          <w:t>МСФО (IFRS) 17</w:t>
        </w:r>
      </w:hyperlink>
      <w:r w:rsidRPr="006C5E82">
        <w:rPr>
          <w:rFonts w:eastAsia="Calibri"/>
          <w:lang w:eastAsia="en-US"/>
        </w:rPr>
        <w:t xml:space="preserve">; </w:t>
      </w:r>
    </w:p>
    <w:p w14:paraId="0E1A6808" w14:textId="77777777" w:rsidR="001A43AD" w:rsidRPr="006C5E82" w:rsidRDefault="001A43AD" w:rsidP="001F2B0D">
      <w:pPr>
        <w:numPr>
          <w:ilvl w:val="0"/>
          <w:numId w:val="145"/>
        </w:numPr>
        <w:spacing w:after="160" w:line="259" w:lineRule="auto"/>
        <w:contextualSpacing/>
        <w:jc w:val="both"/>
        <w:rPr>
          <w:rFonts w:eastAsia="Calibri"/>
          <w:lang w:eastAsia="en-US"/>
        </w:rPr>
      </w:pPr>
      <w:r w:rsidRPr="006C5E82">
        <w:rPr>
          <w:rFonts w:eastAsia="Calibri"/>
          <w:lang w:eastAsia="en-US"/>
        </w:rPr>
        <w:t xml:space="preserve">Активы по портфелям удерживаемых (переданных) договоров перестрахования, учитываемых на счетах бухгалтерского учета в соответствии с требованиями </w:t>
      </w:r>
      <w:hyperlink r:id="rId181" w:history="1">
        <w:r w:rsidRPr="006C5E82">
          <w:rPr>
            <w:rFonts w:eastAsia="Calibri"/>
            <w:lang w:eastAsia="en-US"/>
          </w:rPr>
          <w:t>МСФО (IFRS) 17</w:t>
        </w:r>
      </w:hyperlink>
      <w:r w:rsidRPr="006C5E82">
        <w:rPr>
          <w:rFonts w:eastAsia="Calibri"/>
          <w:lang w:eastAsia="en-US"/>
        </w:rPr>
        <w:t xml:space="preserve"> ;</w:t>
      </w:r>
    </w:p>
    <w:p w14:paraId="2615C2B1" w14:textId="77777777" w:rsidR="001A43AD" w:rsidRPr="006C5E82" w:rsidRDefault="001A43AD" w:rsidP="001F2B0D">
      <w:pPr>
        <w:numPr>
          <w:ilvl w:val="0"/>
          <w:numId w:val="145"/>
        </w:numPr>
        <w:spacing w:after="160" w:line="259" w:lineRule="auto"/>
        <w:contextualSpacing/>
        <w:jc w:val="both"/>
        <w:rPr>
          <w:rFonts w:eastAsia="Calibri"/>
          <w:lang w:eastAsia="en-US"/>
        </w:rPr>
      </w:pPr>
      <w:r w:rsidRPr="006C5E82">
        <w:rPr>
          <w:rFonts w:eastAsia="Calibri"/>
          <w:lang w:eastAsia="en-US"/>
        </w:rPr>
        <w:t>Активы (активы выбывающих групп), классифицированные как предназначенные для продажи;</w:t>
      </w:r>
    </w:p>
    <w:p w14:paraId="2BDAB43A" w14:textId="77777777" w:rsidR="001A43AD" w:rsidRPr="006C5E82" w:rsidRDefault="001A43AD" w:rsidP="000E41E7">
      <w:pPr>
        <w:spacing w:after="160" w:line="259" w:lineRule="auto"/>
        <w:ind w:firstLine="708"/>
        <w:jc w:val="both"/>
        <w:rPr>
          <w:rFonts w:eastAsia="Calibri"/>
          <w:lang w:eastAsia="en-US"/>
        </w:rPr>
      </w:pPr>
      <w:r w:rsidRPr="006C5E82">
        <w:rPr>
          <w:rFonts w:eastAsia="Calibri"/>
          <w:lang w:eastAsia="en-US"/>
        </w:rPr>
        <w:t>Обязательства, в т.ч.:</w:t>
      </w:r>
    </w:p>
    <w:p w14:paraId="0040EA31" w14:textId="77777777" w:rsidR="001A43AD" w:rsidRPr="006C5E82" w:rsidRDefault="001A43AD" w:rsidP="001F2B0D">
      <w:pPr>
        <w:numPr>
          <w:ilvl w:val="0"/>
          <w:numId w:val="146"/>
        </w:numPr>
        <w:spacing w:after="160" w:line="259" w:lineRule="auto"/>
        <w:contextualSpacing/>
        <w:jc w:val="both"/>
        <w:rPr>
          <w:rFonts w:eastAsia="Calibri"/>
          <w:lang w:eastAsia="en-US"/>
        </w:rPr>
      </w:pPr>
      <w:r w:rsidRPr="006C5E82">
        <w:rPr>
          <w:rFonts w:eastAsia="Calibri"/>
          <w:lang w:eastAsia="en-US"/>
        </w:rPr>
        <w:t xml:space="preserve">Финансовые обязательства, оцениваемые по справедливой стоимости через прибыль или убыток </w:t>
      </w:r>
    </w:p>
    <w:p w14:paraId="55651A77" w14:textId="77777777" w:rsidR="001A43AD" w:rsidRPr="006C5E82" w:rsidRDefault="001A43AD" w:rsidP="001F2B0D">
      <w:pPr>
        <w:numPr>
          <w:ilvl w:val="0"/>
          <w:numId w:val="146"/>
        </w:numPr>
        <w:spacing w:after="160" w:line="259" w:lineRule="auto"/>
        <w:contextualSpacing/>
        <w:jc w:val="both"/>
        <w:rPr>
          <w:rFonts w:eastAsia="Calibri"/>
          <w:lang w:eastAsia="en-US"/>
        </w:rPr>
      </w:pPr>
      <w:r w:rsidRPr="006C5E82">
        <w:rPr>
          <w:rFonts w:eastAsia="Calibri"/>
          <w:lang w:eastAsia="en-US"/>
        </w:rPr>
        <w:t xml:space="preserve">Финансовые обязательства, оцениваемые по амортизированной стоимости </w:t>
      </w:r>
    </w:p>
    <w:p w14:paraId="22B517B5" w14:textId="77777777" w:rsidR="001A43AD" w:rsidRPr="006C5E82" w:rsidRDefault="001A43AD" w:rsidP="001F2B0D">
      <w:pPr>
        <w:numPr>
          <w:ilvl w:val="0"/>
          <w:numId w:val="146"/>
        </w:numPr>
        <w:spacing w:after="160" w:line="259" w:lineRule="auto"/>
        <w:contextualSpacing/>
        <w:jc w:val="both"/>
        <w:rPr>
          <w:rFonts w:eastAsia="Calibri"/>
          <w:lang w:eastAsia="en-US"/>
        </w:rPr>
      </w:pPr>
      <w:r w:rsidRPr="006C5E82">
        <w:rPr>
          <w:rFonts w:eastAsia="Calibri"/>
          <w:lang w:eastAsia="en-US"/>
        </w:rPr>
        <w:t xml:space="preserve">Обязательства по портфелям договоров страхования и выпущенных (принятых) договоров перестрахования, учитываемых на счетах бухгалтерского учета в соответствии с требованиями </w:t>
      </w:r>
      <w:hyperlink r:id="rId182" w:history="1">
        <w:r w:rsidRPr="006C5E82">
          <w:rPr>
            <w:rFonts w:eastAsia="Calibri"/>
            <w:lang w:eastAsia="en-US"/>
          </w:rPr>
          <w:t>МСФО (IFRS) 17</w:t>
        </w:r>
      </w:hyperlink>
      <w:r w:rsidRPr="006C5E82">
        <w:rPr>
          <w:rFonts w:eastAsia="Calibri"/>
          <w:lang w:eastAsia="en-US"/>
        </w:rPr>
        <w:t xml:space="preserve"> </w:t>
      </w:r>
    </w:p>
    <w:p w14:paraId="185B3FC4" w14:textId="77777777" w:rsidR="001A43AD" w:rsidRPr="006C5E82" w:rsidRDefault="001A43AD" w:rsidP="001F2B0D">
      <w:pPr>
        <w:numPr>
          <w:ilvl w:val="0"/>
          <w:numId w:val="146"/>
        </w:numPr>
        <w:spacing w:after="160" w:line="259" w:lineRule="auto"/>
        <w:contextualSpacing/>
        <w:jc w:val="both"/>
        <w:rPr>
          <w:rFonts w:eastAsia="Calibri"/>
          <w:lang w:eastAsia="en-US"/>
        </w:rPr>
      </w:pPr>
      <w:r w:rsidRPr="006C5E82">
        <w:rPr>
          <w:rFonts w:eastAsia="Calibri"/>
          <w:lang w:eastAsia="en-US"/>
        </w:rPr>
        <w:t xml:space="preserve">Обязательства по портфелям удерживаемых (переданных) договоров перестрахования, учитываемых на счетах бухгалтерского учета в соответствии с требованиями </w:t>
      </w:r>
      <w:hyperlink r:id="rId183" w:history="1">
        <w:r w:rsidRPr="006C5E82">
          <w:rPr>
            <w:rFonts w:eastAsia="Calibri"/>
            <w:lang w:eastAsia="en-US"/>
          </w:rPr>
          <w:t>МСФО (IFRS) 17</w:t>
        </w:r>
      </w:hyperlink>
      <w:r w:rsidRPr="006C5E82">
        <w:rPr>
          <w:rFonts w:eastAsia="Calibri"/>
          <w:lang w:eastAsia="en-US"/>
        </w:rPr>
        <w:t xml:space="preserve"> </w:t>
      </w:r>
    </w:p>
    <w:p w14:paraId="7FAA00D7" w14:textId="77777777" w:rsidR="001A43AD" w:rsidRPr="006C5E82" w:rsidRDefault="001A43AD" w:rsidP="000E41E7">
      <w:pPr>
        <w:spacing w:after="160" w:line="259" w:lineRule="auto"/>
        <w:ind w:firstLine="708"/>
        <w:jc w:val="both"/>
        <w:rPr>
          <w:rFonts w:eastAsia="Calibri"/>
          <w:lang w:eastAsia="en-US"/>
        </w:rPr>
      </w:pPr>
      <w:r w:rsidRPr="006C5E82">
        <w:rPr>
          <w:rFonts w:eastAsia="Calibri"/>
          <w:lang w:eastAsia="en-US"/>
        </w:rPr>
        <w:t>Капитал. Соблюдение требований к капиталу страховых организаций</w:t>
      </w:r>
    </w:p>
    <w:p w14:paraId="37EF329D" w14:textId="77777777" w:rsidR="001A43AD" w:rsidRPr="006C5E82" w:rsidRDefault="001A43AD" w:rsidP="000E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eastAsia="Calibri"/>
          <w:lang w:eastAsia="en-US"/>
        </w:rPr>
      </w:pPr>
      <w:r w:rsidRPr="006C5E82">
        <w:rPr>
          <w:rFonts w:eastAsia="Calibri"/>
          <w:lang w:eastAsia="en-US"/>
        </w:rPr>
        <w:tab/>
        <w:t>2.2. Отчет о финансовых результатах страховой организации</w:t>
      </w:r>
    </w:p>
    <w:p w14:paraId="6E758A46" w14:textId="77777777" w:rsidR="001A43AD" w:rsidRPr="006C5E82" w:rsidRDefault="001A43AD" w:rsidP="000E41E7">
      <w:pPr>
        <w:spacing w:after="160" w:line="259" w:lineRule="auto"/>
        <w:ind w:left="708" w:firstLine="12"/>
        <w:jc w:val="both"/>
        <w:rPr>
          <w:rFonts w:eastAsia="Calibri"/>
          <w:lang w:eastAsia="en-US"/>
        </w:rPr>
      </w:pPr>
      <w:r w:rsidRPr="006C5E82">
        <w:rPr>
          <w:rFonts w:eastAsia="Calibri"/>
          <w:lang w:eastAsia="en-US"/>
        </w:rPr>
        <w:t xml:space="preserve">Деятельность по страхованию и перестрахованию, в т.ч. </w:t>
      </w:r>
    </w:p>
    <w:p w14:paraId="2E468615" w14:textId="77777777" w:rsidR="001A43AD" w:rsidRPr="006C5E82" w:rsidRDefault="001A43AD" w:rsidP="001F2B0D">
      <w:pPr>
        <w:numPr>
          <w:ilvl w:val="0"/>
          <w:numId w:val="147"/>
        </w:numPr>
        <w:spacing w:after="160" w:line="259" w:lineRule="auto"/>
        <w:contextualSpacing/>
        <w:jc w:val="both"/>
        <w:rPr>
          <w:rFonts w:eastAsia="Calibri"/>
          <w:lang w:eastAsia="en-US"/>
        </w:rPr>
      </w:pPr>
      <w:r w:rsidRPr="006C5E82">
        <w:rPr>
          <w:rFonts w:eastAsia="Calibri"/>
          <w:lang w:eastAsia="en-US"/>
        </w:rPr>
        <w:lastRenderedPageBreak/>
        <w:t xml:space="preserve">Выручка и расходы по страхованию по группам договоров страхования и выпущенных (принятых) договоров перестрахования; </w:t>
      </w:r>
    </w:p>
    <w:p w14:paraId="6292A7C6" w14:textId="77777777" w:rsidR="001A43AD" w:rsidRPr="006C5E82" w:rsidRDefault="001A43AD" w:rsidP="001F2B0D">
      <w:pPr>
        <w:numPr>
          <w:ilvl w:val="0"/>
          <w:numId w:val="147"/>
        </w:numPr>
        <w:spacing w:after="160" w:line="259" w:lineRule="auto"/>
        <w:contextualSpacing/>
        <w:jc w:val="both"/>
        <w:rPr>
          <w:rFonts w:eastAsia="Calibri"/>
          <w:lang w:eastAsia="en-US"/>
        </w:rPr>
      </w:pPr>
      <w:r w:rsidRPr="006C5E82">
        <w:rPr>
          <w:rFonts w:eastAsia="Calibri"/>
          <w:lang w:eastAsia="en-US"/>
        </w:rPr>
        <w:t xml:space="preserve">Убытки и восстановление убытков от обесценения активов, признанных в отношении </w:t>
      </w:r>
      <w:proofErr w:type="spellStart"/>
      <w:r w:rsidRPr="006C5E82">
        <w:rPr>
          <w:rFonts w:eastAsia="Calibri"/>
          <w:lang w:eastAsia="en-US"/>
        </w:rPr>
        <w:t>аквизиционных</w:t>
      </w:r>
      <w:proofErr w:type="spellEnd"/>
      <w:r w:rsidRPr="006C5E82">
        <w:rPr>
          <w:rFonts w:eastAsia="Calibri"/>
          <w:lang w:eastAsia="en-US"/>
        </w:rPr>
        <w:t xml:space="preserve"> денежных потоков; </w:t>
      </w:r>
    </w:p>
    <w:p w14:paraId="2F3B3019" w14:textId="77777777" w:rsidR="001A43AD" w:rsidRPr="006C5E82" w:rsidRDefault="001A43AD" w:rsidP="001F2B0D">
      <w:pPr>
        <w:numPr>
          <w:ilvl w:val="0"/>
          <w:numId w:val="147"/>
        </w:numPr>
        <w:spacing w:after="160" w:line="259" w:lineRule="auto"/>
        <w:contextualSpacing/>
        <w:jc w:val="both"/>
        <w:rPr>
          <w:rFonts w:eastAsia="Calibri"/>
          <w:lang w:eastAsia="en-US"/>
        </w:rPr>
      </w:pPr>
      <w:r w:rsidRPr="006C5E82">
        <w:rPr>
          <w:rFonts w:eastAsia="Calibri"/>
          <w:lang w:eastAsia="en-US"/>
        </w:rPr>
        <w:t xml:space="preserve">Доходы (расходы), возникающие в связи с удерживаемыми (переданными) договорами перестрахования; </w:t>
      </w:r>
    </w:p>
    <w:p w14:paraId="0CB0E868" w14:textId="77777777" w:rsidR="001A43AD" w:rsidRPr="006C5E82" w:rsidRDefault="001A43AD" w:rsidP="000E41E7">
      <w:pPr>
        <w:spacing w:after="160" w:line="259" w:lineRule="auto"/>
        <w:jc w:val="both"/>
        <w:rPr>
          <w:rFonts w:eastAsia="Calibri"/>
          <w:lang w:eastAsia="en-US"/>
        </w:rPr>
      </w:pPr>
    </w:p>
    <w:p w14:paraId="79D08F88" w14:textId="77777777" w:rsidR="001A43AD" w:rsidRPr="006C5E82" w:rsidRDefault="001A43AD" w:rsidP="000E41E7">
      <w:pPr>
        <w:spacing w:after="160" w:line="259" w:lineRule="auto"/>
        <w:ind w:firstLine="708"/>
        <w:jc w:val="both"/>
        <w:rPr>
          <w:rFonts w:eastAsia="Calibri"/>
          <w:lang w:eastAsia="en-US"/>
        </w:rPr>
      </w:pPr>
      <w:r w:rsidRPr="006C5E82">
        <w:rPr>
          <w:rFonts w:eastAsia="Calibri"/>
          <w:lang w:eastAsia="en-US"/>
        </w:rPr>
        <w:t xml:space="preserve">Инвестиционная и финансовая деятельность, в т.ч. </w:t>
      </w:r>
    </w:p>
    <w:p w14:paraId="511F459F" w14:textId="77777777" w:rsidR="001A43AD" w:rsidRPr="006C5E82" w:rsidRDefault="001A43AD" w:rsidP="001F2B0D">
      <w:pPr>
        <w:numPr>
          <w:ilvl w:val="0"/>
          <w:numId w:val="148"/>
        </w:numPr>
        <w:spacing w:after="160" w:line="259" w:lineRule="auto"/>
        <w:contextualSpacing/>
        <w:jc w:val="both"/>
        <w:rPr>
          <w:rFonts w:eastAsia="Calibri"/>
          <w:lang w:eastAsia="en-US"/>
        </w:rPr>
      </w:pPr>
      <w:r w:rsidRPr="006C5E82">
        <w:rPr>
          <w:rFonts w:eastAsia="Calibri"/>
          <w:lang w:eastAsia="en-US"/>
        </w:rPr>
        <w:t>Процентные доходы и процентные расходы;</w:t>
      </w:r>
    </w:p>
    <w:p w14:paraId="37BED049" w14:textId="77777777" w:rsidR="001A43AD" w:rsidRPr="006C5E82" w:rsidRDefault="001A43AD" w:rsidP="001F2B0D">
      <w:pPr>
        <w:numPr>
          <w:ilvl w:val="0"/>
          <w:numId w:val="148"/>
        </w:numPr>
        <w:spacing w:after="160" w:line="259" w:lineRule="auto"/>
        <w:contextualSpacing/>
        <w:jc w:val="both"/>
        <w:rPr>
          <w:rFonts w:eastAsia="Calibri"/>
          <w:lang w:eastAsia="en-US"/>
        </w:rPr>
      </w:pPr>
      <w:r w:rsidRPr="006C5E82">
        <w:rPr>
          <w:rFonts w:eastAsia="Calibri"/>
          <w:lang w:eastAsia="en-US"/>
        </w:rPr>
        <w:t>Доходы за вычетом расходов (расходы за вычетом доходов) от операций с финансовыми инструментами;</w:t>
      </w:r>
    </w:p>
    <w:p w14:paraId="2E494D19" w14:textId="77777777" w:rsidR="001A43AD" w:rsidRPr="006C5E82" w:rsidRDefault="001A43AD" w:rsidP="001F2B0D">
      <w:pPr>
        <w:numPr>
          <w:ilvl w:val="0"/>
          <w:numId w:val="148"/>
        </w:numPr>
        <w:spacing w:after="160" w:line="259" w:lineRule="auto"/>
        <w:contextualSpacing/>
        <w:jc w:val="both"/>
        <w:rPr>
          <w:rFonts w:eastAsia="Calibri"/>
          <w:lang w:eastAsia="en-US"/>
        </w:rPr>
      </w:pPr>
      <w:r w:rsidRPr="006C5E82">
        <w:rPr>
          <w:rFonts w:eastAsia="Calibri"/>
          <w:lang w:eastAsia="en-US"/>
        </w:rPr>
        <w:t>Доходы за вычетом расходов (расходы за вычетом доходов) по восстановлению (созданию) оценочных резервов под ожидаемые кредитные убытки по долговым инструментам;</w:t>
      </w:r>
    </w:p>
    <w:p w14:paraId="4D1F83FC" w14:textId="77777777" w:rsidR="001A43AD" w:rsidRPr="006C5E82" w:rsidRDefault="001A43AD" w:rsidP="001F2B0D">
      <w:pPr>
        <w:numPr>
          <w:ilvl w:val="0"/>
          <w:numId w:val="148"/>
        </w:numPr>
        <w:spacing w:after="160" w:line="259" w:lineRule="auto"/>
        <w:contextualSpacing/>
        <w:jc w:val="both"/>
        <w:rPr>
          <w:rFonts w:eastAsia="Calibri"/>
          <w:lang w:eastAsia="en-US"/>
        </w:rPr>
      </w:pPr>
      <w:r w:rsidRPr="006C5E82">
        <w:rPr>
          <w:rFonts w:eastAsia="Calibri"/>
          <w:lang w:eastAsia="en-US"/>
        </w:rPr>
        <w:t xml:space="preserve">Финансовые доходы (расходы) по страхованию по группам договоров страхования и выпущенных (принятых) договоров перестрахования; </w:t>
      </w:r>
    </w:p>
    <w:p w14:paraId="4D173476" w14:textId="77777777" w:rsidR="001A43AD" w:rsidRPr="006C5E82" w:rsidRDefault="001A43AD" w:rsidP="001F2B0D">
      <w:pPr>
        <w:numPr>
          <w:ilvl w:val="0"/>
          <w:numId w:val="148"/>
        </w:numPr>
        <w:spacing w:after="160" w:line="259" w:lineRule="auto"/>
        <w:contextualSpacing/>
        <w:jc w:val="both"/>
        <w:rPr>
          <w:rFonts w:eastAsia="Calibri"/>
          <w:lang w:eastAsia="en-US"/>
        </w:rPr>
      </w:pPr>
      <w:r w:rsidRPr="006C5E82">
        <w:rPr>
          <w:rFonts w:eastAsia="Calibri"/>
          <w:lang w:eastAsia="en-US"/>
        </w:rPr>
        <w:t>Финансовые доходы (расходы) по страхованию по группам удерживаемых (переданных) договоров перестрахования;</w:t>
      </w:r>
    </w:p>
    <w:p w14:paraId="0E446B83" w14:textId="77777777" w:rsidR="001A43AD" w:rsidRPr="006C5E82" w:rsidRDefault="001A43AD" w:rsidP="001F2B0D">
      <w:pPr>
        <w:numPr>
          <w:ilvl w:val="0"/>
          <w:numId w:val="148"/>
        </w:numPr>
        <w:spacing w:after="160" w:line="259" w:lineRule="auto"/>
        <w:contextualSpacing/>
        <w:jc w:val="both"/>
        <w:rPr>
          <w:rFonts w:eastAsia="Calibri"/>
          <w:lang w:eastAsia="en-US"/>
        </w:rPr>
      </w:pPr>
      <w:r w:rsidRPr="006C5E82">
        <w:rPr>
          <w:rFonts w:eastAsia="Calibri"/>
          <w:lang w:eastAsia="en-US"/>
        </w:rPr>
        <w:t xml:space="preserve">Прочие операционные доходы и расходы </w:t>
      </w:r>
    </w:p>
    <w:p w14:paraId="71DD2F7E" w14:textId="77777777" w:rsidR="001A43AD" w:rsidRPr="006C5E82" w:rsidRDefault="001A43AD" w:rsidP="000E41E7">
      <w:pPr>
        <w:spacing w:after="160" w:line="259" w:lineRule="auto"/>
        <w:ind w:firstLine="708"/>
        <w:jc w:val="both"/>
        <w:rPr>
          <w:rFonts w:eastAsia="Calibri"/>
          <w:lang w:eastAsia="en-US"/>
        </w:rPr>
      </w:pPr>
      <w:r w:rsidRPr="006C5E82">
        <w:rPr>
          <w:rFonts w:eastAsia="Calibri"/>
          <w:lang w:eastAsia="en-US"/>
        </w:rPr>
        <w:t xml:space="preserve">Прочий совокупный доход </w:t>
      </w:r>
    </w:p>
    <w:p w14:paraId="4D73E9BC" w14:textId="77777777" w:rsidR="001A43AD" w:rsidRPr="006C5E82" w:rsidRDefault="001A43AD" w:rsidP="000E41E7">
      <w:pPr>
        <w:spacing w:after="160" w:line="259" w:lineRule="auto"/>
        <w:ind w:left="720"/>
        <w:jc w:val="both"/>
        <w:rPr>
          <w:rFonts w:eastAsia="Calibri"/>
          <w:lang w:eastAsia="en-US"/>
        </w:rPr>
      </w:pPr>
      <w:r w:rsidRPr="006C5E82">
        <w:rPr>
          <w:rFonts w:eastAsia="Calibri"/>
          <w:lang w:eastAsia="en-US"/>
        </w:rPr>
        <w:t>2.3. Приложения к бухгалтерскому балансу и отчету о финансовых результатах и примечания к отчетности страховых организаций</w:t>
      </w:r>
    </w:p>
    <w:p w14:paraId="72DABFF7"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 Составление отчета об изменениях капитала страховщика.</w:t>
      </w:r>
    </w:p>
    <w:p w14:paraId="4D034B6F" w14:textId="77777777" w:rsidR="001A43AD" w:rsidRPr="006C5E82" w:rsidRDefault="001A43AD" w:rsidP="001F2B0D">
      <w:pPr>
        <w:numPr>
          <w:ilvl w:val="0"/>
          <w:numId w:val="153"/>
        </w:numPr>
        <w:spacing w:after="160" w:line="259" w:lineRule="auto"/>
        <w:contextualSpacing/>
        <w:jc w:val="both"/>
        <w:rPr>
          <w:rFonts w:eastAsia="Calibri"/>
          <w:lang w:eastAsia="en-US"/>
        </w:rPr>
      </w:pPr>
      <w:r w:rsidRPr="006C5E82">
        <w:rPr>
          <w:rFonts w:eastAsia="Calibri"/>
          <w:lang w:eastAsia="en-US"/>
        </w:rPr>
        <w:t>Составление отчета о потоках денежных средств страховщика.</w:t>
      </w:r>
    </w:p>
    <w:p w14:paraId="1271BFF6" w14:textId="77777777" w:rsidR="001A43AD" w:rsidRPr="006C5E82" w:rsidRDefault="001A43AD" w:rsidP="001F2B0D">
      <w:pPr>
        <w:numPr>
          <w:ilvl w:val="0"/>
          <w:numId w:val="153"/>
        </w:numPr>
        <w:spacing w:after="160" w:line="259" w:lineRule="auto"/>
        <w:contextualSpacing/>
        <w:jc w:val="both"/>
        <w:rPr>
          <w:rFonts w:eastAsia="Calibri"/>
          <w:lang w:eastAsia="en-US"/>
        </w:rPr>
      </w:pPr>
      <w:r w:rsidRPr="006C5E82">
        <w:rPr>
          <w:rFonts w:eastAsia="Calibri"/>
          <w:lang w:eastAsia="en-US"/>
        </w:rPr>
        <w:t>Примечания к бухгалтерской (финансовой) отчетности страховщика.</w:t>
      </w:r>
    </w:p>
    <w:p w14:paraId="30DE03A7" w14:textId="77777777" w:rsidR="001A43AD" w:rsidRPr="006C5E82" w:rsidRDefault="001A43AD" w:rsidP="000E41E7">
      <w:pPr>
        <w:spacing w:after="160" w:line="259" w:lineRule="auto"/>
        <w:jc w:val="both"/>
        <w:rPr>
          <w:rFonts w:eastAsia="Calibri"/>
          <w:lang w:eastAsia="en-US"/>
        </w:rPr>
      </w:pPr>
    </w:p>
    <w:p w14:paraId="503EFBDA" w14:textId="77777777" w:rsidR="001A43AD" w:rsidRPr="006C5E82" w:rsidRDefault="001A43AD" w:rsidP="000E41E7">
      <w:pPr>
        <w:spacing w:after="160" w:line="259" w:lineRule="auto"/>
        <w:jc w:val="both"/>
        <w:rPr>
          <w:rFonts w:eastAsia="Calibri"/>
          <w:b/>
          <w:strike/>
          <w:lang w:eastAsia="en-US"/>
        </w:rPr>
      </w:pPr>
      <w:r w:rsidRPr="006C5E82">
        <w:rPr>
          <w:rFonts w:eastAsia="Calibri"/>
          <w:b/>
          <w:lang w:eastAsia="en-US"/>
        </w:rPr>
        <w:t xml:space="preserve">Тема 3. </w:t>
      </w:r>
      <w:r w:rsidRPr="006C5E82">
        <w:rPr>
          <w:rFonts w:eastAsia="Calibri"/>
          <w:b/>
          <w:iCs/>
          <w:lang w:eastAsia="en-US"/>
        </w:rPr>
        <w:t xml:space="preserve">Состав бухгалтерской отчетности </w:t>
      </w:r>
      <w:r w:rsidRPr="006C5E82">
        <w:rPr>
          <w:rFonts w:eastAsia="Calibri"/>
          <w:b/>
          <w:lang w:eastAsia="en-US"/>
        </w:rPr>
        <w:t>общества взаимного страхования</w:t>
      </w:r>
    </w:p>
    <w:p w14:paraId="1B50C066" w14:textId="77777777" w:rsidR="001A43AD" w:rsidRPr="006C5E82" w:rsidRDefault="001A43AD" w:rsidP="000E41E7">
      <w:pPr>
        <w:spacing w:after="160" w:line="259" w:lineRule="auto"/>
        <w:ind w:firstLine="708"/>
        <w:jc w:val="both"/>
        <w:rPr>
          <w:rFonts w:eastAsia="Calibri"/>
          <w:lang w:eastAsia="en-US"/>
        </w:rPr>
      </w:pPr>
      <w:r w:rsidRPr="006C5E82">
        <w:rPr>
          <w:rFonts w:eastAsia="Calibri"/>
          <w:lang w:eastAsia="en-US"/>
        </w:rPr>
        <w:t>3.1.  Бухгалтерский баланс общества взаимного страхования</w:t>
      </w:r>
    </w:p>
    <w:p w14:paraId="03F1D99B" w14:textId="77777777" w:rsidR="001A43AD" w:rsidRPr="006C5E82" w:rsidRDefault="001A43AD" w:rsidP="000E41E7">
      <w:pPr>
        <w:spacing w:after="160" w:line="259" w:lineRule="auto"/>
        <w:ind w:firstLine="708"/>
        <w:jc w:val="both"/>
        <w:rPr>
          <w:rFonts w:eastAsia="Calibri"/>
          <w:lang w:eastAsia="en-US"/>
        </w:rPr>
      </w:pPr>
      <w:r w:rsidRPr="006C5E82">
        <w:rPr>
          <w:rFonts w:eastAsia="Calibri"/>
          <w:lang w:eastAsia="en-US"/>
        </w:rPr>
        <w:t xml:space="preserve">Активы, в т.ч.:  </w:t>
      </w:r>
    </w:p>
    <w:p w14:paraId="7035CCE6" w14:textId="77777777" w:rsidR="001A43AD" w:rsidRPr="006C5E82" w:rsidRDefault="001A43AD" w:rsidP="001F2B0D">
      <w:pPr>
        <w:numPr>
          <w:ilvl w:val="0"/>
          <w:numId w:val="1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contextualSpacing/>
        <w:jc w:val="both"/>
        <w:rPr>
          <w:rFonts w:eastAsia="Calibri"/>
          <w:lang w:eastAsia="en-US"/>
        </w:rPr>
      </w:pPr>
      <w:r w:rsidRPr="006C5E82">
        <w:rPr>
          <w:rFonts w:eastAsia="Calibri"/>
          <w:lang w:eastAsia="en-US"/>
        </w:rPr>
        <w:t>Финансовые активы; </w:t>
      </w:r>
    </w:p>
    <w:p w14:paraId="5B02793B" w14:textId="77777777" w:rsidR="001A43AD" w:rsidRPr="006C5E82" w:rsidRDefault="001A43AD" w:rsidP="001F2B0D">
      <w:pPr>
        <w:numPr>
          <w:ilvl w:val="0"/>
          <w:numId w:val="149"/>
        </w:numPr>
        <w:spacing w:after="160" w:line="259" w:lineRule="auto"/>
        <w:contextualSpacing/>
        <w:jc w:val="both"/>
        <w:rPr>
          <w:rFonts w:eastAsia="Calibri"/>
          <w:lang w:eastAsia="en-US"/>
        </w:rPr>
      </w:pPr>
      <w:r w:rsidRPr="006C5E82">
        <w:rPr>
          <w:rFonts w:eastAsia="Calibri"/>
          <w:lang w:eastAsia="en-US"/>
        </w:rPr>
        <w:t xml:space="preserve">Активы по  договорам страхования, учитываемых на счетах бухгалтерского учета в соответствии с требованиями </w:t>
      </w:r>
      <w:hyperlink r:id="rId184" w:history="1">
        <w:r w:rsidRPr="006C5E82">
          <w:rPr>
            <w:rFonts w:eastAsia="Calibri"/>
            <w:lang w:eastAsia="en-US"/>
          </w:rPr>
          <w:t>МСФО (IFRS) 17</w:t>
        </w:r>
      </w:hyperlink>
      <w:r w:rsidRPr="006C5E82">
        <w:rPr>
          <w:rFonts w:eastAsia="Calibri"/>
          <w:lang w:eastAsia="en-US"/>
        </w:rPr>
        <w:t>;</w:t>
      </w:r>
    </w:p>
    <w:p w14:paraId="08F1B902" w14:textId="77777777" w:rsidR="001A43AD" w:rsidRPr="006C5E82" w:rsidRDefault="001A43AD" w:rsidP="001F2B0D">
      <w:pPr>
        <w:numPr>
          <w:ilvl w:val="0"/>
          <w:numId w:val="149"/>
        </w:numPr>
        <w:spacing w:after="160" w:line="259" w:lineRule="auto"/>
        <w:contextualSpacing/>
        <w:jc w:val="both"/>
        <w:rPr>
          <w:rFonts w:eastAsia="Calibri"/>
          <w:lang w:eastAsia="en-US"/>
        </w:rPr>
      </w:pPr>
      <w:r w:rsidRPr="006C5E82">
        <w:rPr>
          <w:rFonts w:eastAsia="Calibri"/>
          <w:lang w:eastAsia="en-US"/>
        </w:rPr>
        <w:t xml:space="preserve">Активы по портфелям удерживаемых (переданных) договоров перестрахования, учитываемых на счетах бухгалтерского учета в соответствии с требованиями </w:t>
      </w:r>
      <w:hyperlink r:id="rId185" w:history="1">
        <w:r w:rsidRPr="006C5E82">
          <w:rPr>
            <w:rFonts w:eastAsia="Calibri"/>
            <w:lang w:eastAsia="en-US"/>
          </w:rPr>
          <w:t>МСФО (IFRS) 17</w:t>
        </w:r>
      </w:hyperlink>
      <w:r w:rsidRPr="006C5E82">
        <w:rPr>
          <w:rFonts w:eastAsia="Calibri"/>
          <w:lang w:eastAsia="en-US"/>
        </w:rPr>
        <w:t xml:space="preserve">; </w:t>
      </w:r>
    </w:p>
    <w:p w14:paraId="3C533CC5" w14:textId="77777777" w:rsidR="001A43AD" w:rsidRPr="006C5E82" w:rsidRDefault="001A43AD" w:rsidP="000E41E7">
      <w:pPr>
        <w:spacing w:after="160" w:line="259" w:lineRule="auto"/>
        <w:ind w:left="916"/>
        <w:jc w:val="both"/>
        <w:rPr>
          <w:rFonts w:eastAsia="Calibri"/>
          <w:lang w:eastAsia="en-US"/>
        </w:rPr>
      </w:pPr>
      <w:r w:rsidRPr="006C5E82">
        <w:rPr>
          <w:rFonts w:eastAsia="Calibri"/>
          <w:lang w:eastAsia="en-US"/>
        </w:rPr>
        <w:t>Обязательства, в т.ч.:</w:t>
      </w:r>
    </w:p>
    <w:p w14:paraId="604F3080" w14:textId="77777777" w:rsidR="001A43AD" w:rsidRPr="006C5E82" w:rsidRDefault="001A43AD" w:rsidP="001F2B0D">
      <w:pPr>
        <w:numPr>
          <w:ilvl w:val="0"/>
          <w:numId w:val="150"/>
        </w:numPr>
        <w:spacing w:after="160" w:line="259" w:lineRule="auto"/>
        <w:contextualSpacing/>
        <w:jc w:val="both"/>
        <w:rPr>
          <w:rFonts w:eastAsia="Calibri"/>
          <w:lang w:eastAsia="en-US"/>
        </w:rPr>
      </w:pPr>
      <w:r w:rsidRPr="006C5E82">
        <w:rPr>
          <w:rFonts w:eastAsia="Calibri"/>
          <w:lang w:eastAsia="en-US"/>
        </w:rPr>
        <w:t xml:space="preserve">Финансовые обязательства. </w:t>
      </w:r>
    </w:p>
    <w:p w14:paraId="59047DA8" w14:textId="77777777" w:rsidR="001A43AD" w:rsidRPr="006C5E82" w:rsidRDefault="001A43AD" w:rsidP="001F2B0D">
      <w:pPr>
        <w:numPr>
          <w:ilvl w:val="0"/>
          <w:numId w:val="150"/>
        </w:numPr>
        <w:spacing w:after="160" w:line="259" w:lineRule="auto"/>
        <w:contextualSpacing/>
        <w:jc w:val="both"/>
        <w:rPr>
          <w:rFonts w:eastAsia="Calibri"/>
          <w:lang w:eastAsia="en-US"/>
        </w:rPr>
      </w:pPr>
      <w:r w:rsidRPr="006C5E82">
        <w:rPr>
          <w:rFonts w:eastAsia="Calibri"/>
          <w:lang w:eastAsia="en-US"/>
        </w:rPr>
        <w:t xml:space="preserve">Обязательства по договорам страхования, учитываемых на счетах бухгалтерского учета в соответствии с требованиями </w:t>
      </w:r>
      <w:hyperlink r:id="rId186" w:history="1">
        <w:r w:rsidRPr="006C5E82">
          <w:rPr>
            <w:rFonts w:eastAsia="Calibri"/>
            <w:lang w:eastAsia="en-US"/>
          </w:rPr>
          <w:t>МСФО (IFRS) 17</w:t>
        </w:r>
      </w:hyperlink>
      <w:r w:rsidRPr="006C5E82">
        <w:rPr>
          <w:rFonts w:eastAsia="Calibri"/>
          <w:lang w:eastAsia="en-US"/>
        </w:rPr>
        <w:t xml:space="preserve">; </w:t>
      </w:r>
    </w:p>
    <w:p w14:paraId="1C558A19" w14:textId="77777777" w:rsidR="001A43AD" w:rsidRPr="006C5E82" w:rsidRDefault="001A43AD" w:rsidP="001F2B0D">
      <w:pPr>
        <w:numPr>
          <w:ilvl w:val="0"/>
          <w:numId w:val="150"/>
        </w:numPr>
        <w:spacing w:after="160" w:line="259" w:lineRule="auto"/>
        <w:contextualSpacing/>
        <w:jc w:val="both"/>
        <w:rPr>
          <w:rFonts w:eastAsia="Calibri"/>
          <w:lang w:eastAsia="en-US"/>
        </w:rPr>
      </w:pPr>
      <w:r w:rsidRPr="006C5E82">
        <w:rPr>
          <w:rFonts w:eastAsia="Calibri"/>
          <w:lang w:eastAsia="en-US"/>
        </w:rPr>
        <w:t xml:space="preserve">Обязательства по портфелям удерживаемых (переданных) договоров перестрахования, учитываемых на счетах бухгалтерского учета в соответствии с требованиями </w:t>
      </w:r>
      <w:hyperlink r:id="rId187" w:history="1">
        <w:r w:rsidRPr="006C5E82">
          <w:rPr>
            <w:rFonts w:eastAsia="Calibri"/>
            <w:lang w:eastAsia="en-US"/>
          </w:rPr>
          <w:t>МСФО (IFRS) 17</w:t>
        </w:r>
      </w:hyperlink>
      <w:r w:rsidRPr="006C5E82">
        <w:rPr>
          <w:rFonts w:eastAsia="Calibri"/>
          <w:lang w:eastAsia="en-US"/>
        </w:rPr>
        <w:t xml:space="preserve">; </w:t>
      </w:r>
    </w:p>
    <w:p w14:paraId="189FA26C" w14:textId="77777777" w:rsidR="001A43AD" w:rsidRPr="006C5E82" w:rsidRDefault="001A43AD" w:rsidP="000E41E7">
      <w:pPr>
        <w:spacing w:after="160" w:line="259" w:lineRule="auto"/>
        <w:ind w:left="360" w:firstLine="708"/>
        <w:jc w:val="both"/>
        <w:rPr>
          <w:rFonts w:eastAsia="Calibri"/>
          <w:lang w:eastAsia="en-US"/>
        </w:rPr>
      </w:pPr>
      <w:r w:rsidRPr="006C5E82">
        <w:rPr>
          <w:rFonts w:eastAsia="Calibri"/>
          <w:lang w:eastAsia="en-US"/>
        </w:rPr>
        <w:t>Капитал. Взносы.</w:t>
      </w:r>
    </w:p>
    <w:p w14:paraId="3F26CBB2" w14:textId="77777777" w:rsidR="001A43AD" w:rsidRPr="006C5E82" w:rsidRDefault="001A43AD" w:rsidP="000E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eastAsia="Calibri"/>
          <w:lang w:eastAsia="en-US"/>
        </w:rPr>
      </w:pPr>
      <w:r w:rsidRPr="006C5E82">
        <w:rPr>
          <w:rFonts w:eastAsia="Calibri"/>
          <w:lang w:eastAsia="en-US"/>
        </w:rPr>
        <w:lastRenderedPageBreak/>
        <w:tab/>
        <w:t>3.2. Отчет о целевом использовании средств общества взаимного страхования</w:t>
      </w:r>
    </w:p>
    <w:p w14:paraId="4E6149EC" w14:textId="77777777" w:rsidR="001A43AD" w:rsidRPr="006C5E82" w:rsidRDefault="001A43AD" w:rsidP="000E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eastAsia="Calibri"/>
          <w:lang w:eastAsia="en-US"/>
        </w:rPr>
      </w:pPr>
      <w:r w:rsidRPr="006C5E82">
        <w:rPr>
          <w:rFonts w:eastAsia="Calibri"/>
          <w:lang w:eastAsia="en-US"/>
        </w:rPr>
        <w:tab/>
        <w:t>3.3.  Отчет о финансовых результатах общества взаимного страхования, в т.ч.</w:t>
      </w:r>
    </w:p>
    <w:p w14:paraId="055DCFE9" w14:textId="77777777" w:rsidR="001A43AD" w:rsidRPr="006C5E82" w:rsidRDefault="001A43AD" w:rsidP="000E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eastAsia="Calibri"/>
          <w:lang w:eastAsia="en-US"/>
        </w:rPr>
      </w:pPr>
      <w:r w:rsidRPr="006C5E82">
        <w:rPr>
          <w:rFonts w:eastAsia="Calibri"/>
          <w:lang w:eastAsia="en-US"/>
        </w:rPr>
        <w:tab/>
        <w:t>Деятельность по взаимному страхованию</w:t>
      </w:r>
    </w:p>
    <w:p w14:paraId="7AFDC3B4" w14:textId="77777777" w:rsidR="001A43AD" w:rsidRPr="006C5E82" w:rsidRDefault="001A43AD" w:rsidP="001F2B0D">
      <w:pPr>
        <w:numPr>
          <w:ilvl w:val="0"/>
          <w:numId w:val="151"/>
        </w:numPr>
        <w:spacing w:after="160" w:line="259" w:lineRule="auto"/>
        <w:contextualSpacing/>
        <w:jc w:val="both"/>
        <w:rPr>
          <w:rFonts w:eastAsia="Calibri"/>
          <w:lang w:eastAsia="en-US"/>
        </w:rPr>
      </w:pPr>
      <w:r w:rsidRPr="006C5E82">
        <w:rPr>
          <w:rFonts w:eastAsia="Calibri"/>
          <w:lang w:eastAsia="en-US"/>
        </w:rPr>
        <w:t xml:space="preserve">Выручка и расходы по страхованию по договорам страхования; </w:t>
      </w:r>
    </w:p>
    <w:p w14:paraId="7449DB14" w14:textId="77777777" w:rsidR="001A43AD" w:rsidRPr="006C5E82" w:rsidRDefault="001A43AD" w:rsidP="001F2B0D">
      <w:pPr>
        <w:numPr>
          <w:ilvl w:val="0"/>
          <w:numId w:val="151"/>
        </w:numPr>
        <w:spacing w:after="160" w:line="259" w:lineRule="auto"/>
        <w:contextualSpacing/>
        <w:jc w:val="both"/>
        <w:rPr>
          <w:rFonts w:eastAsia="Calibri"/>
          <w:lang w:eastAsia="en-US"/>
        </w:rPr>
      </w:pPr>
      <w:r w:rsidRPr="006C5E82">
        <w:rPr>
          <w:rFonts w:eastAsia="Calibri"/>
          <w:lang w:eastAsia="en-US"/>
        </w:rPr>
        <w:t xml:space="preserve">Убытки и восстановление убытков от обесценения активов, признанных в отношении </w:t>
      </w:r>
      <w:proofErr w:type="spellStart"/>
      <w:r w:rsidRPr="006C5E82">
        <w:rPr>
          <w:rFonts w:eastAsia="Calibri"/>
          <w:lang w:eastAsia="en-US"/>
        </w:rPr>
        <w:t>аквизиционных</w:t>
      </w:r>
      <w:proofErr w:type="spellEnd"/>
      <w:r w:rsidRPr="006C5E82">
        <w:rPr>
          <w:rFonts w:eastAsia="Calibri"/>
          <w:lang w:eastAsia="en-US"/>
        </w:rPr>
        <w:t xml:space="preserve"> денежных потоков; </w:t>
      </w:r>
    </w:p>
    <w:p w14:paraId="506696DC" w14:textId="77777777" w:rsidR="001A43AD" w:rsidRPr="006C5E82" w:rsidRDefault="001A43AD" w:rsidP="001F2B0D">
      <w:pPr>
        <w:numPr>
          <w:ilvl w:val="0"/>
          <w:numId w:val="151"/>
        </w:numPr>
        <w:spacing w:after="160" w:line="259" w:lineRule="auto"/>
        <w:contextualSpacing/>
        <w:jc w:val="both"/>
        <w:rPr>
          <w:rFonts w:eastAsia="Calibri"/>
          <w:lang w:eastAsia="en-US"/>
        </w:rPr>
      </w:pPr>
      <w:r w:rsidRPr="006C5E82">
        <w:rPr>
          <w:rFonts w:eastAsia="Calibri"/>
          <w:lang w:eastAsia="en-US"/>
        </w:rPr>
        <w:t>Доходы (расходы), возникающие в связи с удерживаемыми (переданными) договорами перестрахования;</w:t>
      </w:r>
    </w:p>
    <w:p w14:paraId="0AB654DC" w14:textId="77777777" w:rsidR="001A43AD" w:rsidRPr="006C5E82" w:rsidRDefault="001A43AD" w:rsidP="000E41E7">
      <w:pPr>
        <w:spacing w:after="160" w:line="259" w:lineRule="auto"/>
        <w:ind w:left="360" w:firstLine="708"/>
        <w:jc w:val="both"/>
        <w:rPr>
          <w:rFonts w:eastAsia="Calibri"/>
          <w:lang w:eastAsia="en-US"/>
        </w:rPr>
      </w:pPr>
    </w:p>
    <w:p w14:paraId="0FE234B9" w14:textId="77777777" w:rsidR="001A43AD" w:rsidRPr="006C5E82" w:rsidRDefault="001A43AD" w:rsidP="000E41E7">
      <w:pPr>
        <w:spacing w:after="160" w:line="259" w:lineRule="auto"/>
        <w:ind w:left="360" w:firstLine="708"/>
        <w:jc w:val="both"/>
        <w:rPr>
          <w:rFonts w:eastAsia="Calibri"/>
          <w:lang w:eastAsia="en-US"/>
        </w:rPr>
      </w:pPr>
      <w:r w:rsidRPr="006C5E82">
        <w:rPr>
          <w:rFonts w:eastAsia="Calibri"/>
          <w:lang w:eastAsia="en-US"/>
        </w:rPr>
        <w:t xml:space="preserve">Инвестиционная и финансовая деятельность </w:t>
      </w:r>
    </w:p>
    <w:p w14:paraId="740D448B" w14:textId="77777777" w:rsidR="001A43AD" w:rsidRPr="006C5E82" w:rsidRDefault="001A43AD" w:rsidP="001F2B0D">
      <w:pPr>
        <w:numPr>
          <w:ilvl w:val="0"/>
          <w:numId w:val="152"/>
        </w:numPr>
        <w:spacing w:after="160" w:line="259" w:lineRule="auto"/>
        <w:contextualSpacing/>
        <w:jc w:val="both"/>
        <w:rPr>
          <w:rFonts w:eastAsia="Calibri"/>
          <w:lang w:eastAsia="en-US"/>
        </w:rPr>
      </w:pPr>
      <w:r w:rsidRPr="006C5E82">
        <w:rPr>
          <w:rFonts w:eastAsia="Calibri"/>
          <w:lang w:eastAsia="en-US"/>
        </w:rPr>
        <w:t>Процентные доходы и процентные расходы;</w:t>
      </w:r>
    </w:p>
    <w:p w14:paraId="3C0B7033" w14:textId="77777777" w:rsidR="001A43AD" w:rsidRPr="006C5E82" w:rsidRDefault="001A43AD" w:rsidP="001F2B0D">
      <w:pPr>
        <w:numPr>
          <w:ilvl w:val="0"/>
          <w:numId w:val="152"/>
        </w:numPr>
        <w:spacing w:after="160" w:line="259" w:lineRule="auto"/>
        <w:contextualSpacing/>
        <w:jc w:val="both"/>
        <w:rPr>
          <w:rFonts w:eastAsia="Calibri"/>
          <w:lang w:eastAsia="en-US"/>
        </w:rPr>
      </w:pPr>
      <w:r w:rsidRPr="006C5E82">
        <w:rPr>
          <w:rFonts w:eastAsia="Calibri"/>
          <w:lang w:eastAsia="en-US"/>
        </w:rPr>
        <w:t>Доходы за вычетом расходов (расходы за вычетом доходов) от операций с финансовыми инструментами;</w:t>
      </w:r>
    </w:p>
    <w:p w14:paraId="1DDC16FE" w14:textId="77777777" w:rsidR="001A43AD" w:rsidRPr="006C5E82" w:rsidRDefault="001A43AD" w:rsidP="001F2B0D">
      <w:pPr>
        <w:numPr>
          <w:ilvl w:val="0"/>
          <w:numId w:val="152"/>
        </w:numPr>
        <w:spacing w:after="160" w:line="259" w:lineRule="auto"/>
        <w:contextualSpacing/>
        <w:jc w:val="both"/>
        <w:rPr>
          <w:rFonts w:eastAsia="Calibri"/>
          <w:lang w:eastAsia="en-US"/>
        </w:rPr>
      </w:pPr>
      <w:r w:rsidRPr="006C5E82">
        <w:rPr>
          <w:rFonts w:eastAsia="Calibri"/>
          <w:lang w:eastAsia="en-US"/>
        </w:rPr>
        <w:t>Доходы за вычетом расходов (расходы за вычетом доходов) по восстановлению (созданию) оценочных резервов под ожидаемые кредитные убытки по долговым инструментам; страхования;</w:t>
      </w:r>
    </w:p>
    <w:p w14:paraId="1F6AC62C" w14:textId="77777777" w:rsidR="001A43AD" w:rsidRPr="006C5E82" w:rsidRDefault="001A43AD" w:rsidP="001F2B0D">
      <w:pPr>
        <w:numPr>
          <w:ilvl w:val="0"/>
          <w:numId w:val="152"/>
        </w:numPr>
        <w:spacing w:after="160" w:line="259" w:lineRule="auto"/>
        <w:contextualSpacing/>
        <w:jc w:val="both"/>
        <w:rPr>
          <w:rFonts w:eastAsia="Calibri"/>
          <w:lang w:eastAsia="en-US"/>
        </w:rPr>
      </w:pPr>
      <w:r w:rsidRPr="006C5E82">
        <w:rPr>
          <w:rFonts w:eastAsia="Calibri"/>
          <w:lang w:eastAsia="en-US"/>
        </w:rPr>
        <w:t xml:space="preserve">Финансовые доходы (расходы) по страхованию по группам договоров страхования; </w:t>
      </w:r>
    </w:p>
    <w:p w14:paraId="5E414CCA" w14:textId="77777777" w:rsidR="001A43AD" w:rsidRPr="006C5E82" w:rsidRDefault="001A43AD" w:rsidP="001F2B0D">
      <w:pPr>
        <w:numPr>
          <w:ilvl w:val="0"/>
          <w:numId w:val="152"/>
        </w:numPr>
        <w:spacing w:after="160" w:line="259" w:lineRule="auto"/>
        <w:contextualSpacing/>
        <w:jc w:val="both"/>
        <w:rPr>
          <w:rFonts w:eastAsia="Calibri"/>
          <w:lang w:eastAsia="en-US"/>
        </w:rPr>
      </w:pPr>
      <w:r w:rsidRPr="006C5E82">
        <w:rPr>
          <w:rFonts w:eastAsia="Calibri"/>
          <w:lang w:eastAsia="en-US"/>
        </w:rPr>
        <w:t xml:space="preserve">Финансовые доходы (расходы) по страхованию по группам удерживаемых (переданных) договоров перестрахования; </w:t>
      </w:r>
    </w:p>
    <w:p w14:paraId="0A2BD42D" w14:textId="77777777" w:rsidR="001A43AD" w:rsidRPr="006C5E82" w:rsidRDefault="001A43AD" w:rsidP="001F2B0D">
      <w:pPr>
        <w:numPr>
          <w:ilvl w:val="0"/>
          <w:numId w:val="152"/>
        </w:numPr>
        <w:spacing w:after="160" w:line="259" w:lineRule="auto"/>
        <w:contextualSpacing/>
        <w:jc w:val="both"/>
        <w:rPr>
          <w:rFonts w:eastAsia="Calibri"/>
          <w:lang w:eastAsia="en-US"/>
        </w:rPr>
      </w:pPr>
      <w:r w:rsidRPr="006C5E82">
        <w:rPr>
          <w:rFonts w:eastAsia="Calibri"/>
          <w:lang w:eastAsia="en-US"/>
        </w:rPr>
        <w:t xml:space="preserve">Прочие операционные доходы и расходы; </w:t>
      </w:r>
    </w:p>
    <w:p w14:paraId="4E778050" w14:textId="77777777" w:rsidR="001A43AD" w:rsidRPr="006C5E82" w:rsidRDefault="001A43AD" w:rsidP="000E41E7">
      <w:pPr>
        <w:spacing w:after="160" w:line="259" w:lineRule="auto"/>
        <w:ind w:left="1068"/>
        <w:contextualSpacing/>
        <w:jc w:val="both"/>
        <w:rPr>
          <w:rFonts w:eastAsia="Calibri"/>
          <w:lang w:eastAsia="en-US"/>
        </w:rPr>
      </w:pPr>
    </w:p>
    <w:p w14:paraId="59825F38" w14:textId="77777777" w:rsidR="001A43AD" w:rsidRPr="006C5E82" w:rsidRDefault="001A43AD" w:rsidP="000E41E7">
      <w:pPr>
        <w:spacing w:after="160" w:line="259" w:lineRule="auto"/>
        <w:ind w:left="1068"/>
        <w:contextualSpacing/>
        <w:jc w:val="both"/>
        <w:rPr>
          <w:rFonts w:ascii="Calibri" w:eastAsia="Calibri" w:hAnsi="Calibri"/>
          <w:sz w:val="22"/>
          <w:szCs w:val="22"/>
          <w:lang w:eastAsia="en-US"/>
        </w:rPr>
      </w:pPr>
      <w:r w:rsidRPr="006C5E82">
        <w:rPr>
          <w:rFonts w:eastAsia="Calibri"/>
          <w:lang w:eastAsia="en-US"/>
        </w:rPr>
        <w:t xml:space="preserve">Прочий совокупный доход </w:t>
      </w:r>
    </w:p>
    <w:p w14:paraId="798BBF3B" w14:textId="77777777" w:rsidR="001A43AD" w:rsidRPr="006C5E82" w:rsidRDefault="001A43AD" w:rsidP="000E41E7">
      <w:pPr>
        <w:spacing w:after="160" w:line="259" w:lineRule="auto"/>
        <w:ind w:left="720"/>
        <w:jc w:val="both"/>
        <w:rPr>
          <w:rFonts w:eastAsia="Calibri"/>
          <w:b/>
          <w:lang w:eastAsia="en-US"/>
        </w:rPr>
      </w:pPr>
      <w:r w:rsidRPr="006C5E82">
        <w:rPr>
          <w:rFonts w:eastAsia="Calibri"/>
          <w:b/>
          <w:lang w:eastAsia="en-US"/>
        </w:rPr>
        <w:t>3.3. Приложения к бухгалтерскому балансу и отчету о финансовых результатах и примечания к отчетности общества взаимного страхования</w:t>
      </w:r>
    </w:p>
    <w:p w14:paraId="01343D1D"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 Составление отчета об изменениях капитала общества взаимного страхования.</w:t>
      </w:r>
    </w:p>
    <w:p w14:paraId="4C192C9E" w14:textId="77777777" w:rsidR="001A43AD" w:rsidRPr="006C5E82" w:rsidRDefault="001A43AD" w:rsidP="001F2B0D">
      <w:pPr>
        <w:numPr>
          <w:ilvl w:val="0"/>
          <w:numId w:val="153"/>
        </w:numPr>
        <w:spacing w:after="160" w:line="259" w:lineRule="auto"/>
        <w:contextualSpacing/>
        <w:jc w:val="both"/>
        <w:rPr>
          <w:rFonts w:eastAsia="Calibri"/>
          <w:lang w:eastAsia="en-US"/>
        </w:rPr>
      </w:pPr>
      <w:r w:rsidRPr="006C5E82">
        <w:rPr>
          <w:rFonts w:eastAsia="Calibri"/>
          <w:lang w:eastAsia="en-US"/>
        </w:rPr>
        <w:t>Составление отчета о потоках денежных средств общества взаимного страхования.</w:t>
      </w:r>
    </w:p>
    <w:p w14:paraId="7CD1943E" w14:textId="77777777" w:rsidR="001A43AD" w:rsidRPr="006C5E82" w:rsidRDefault="001A43AD" w:rsidP="001F2B0D">
      <w:pPr>
        <w:numPr>
          <w:ilvl w:val="0"/>
          <w:numId w:val="153"/>
        </w:numPr>
        <w:spacing w:after="160" w:line="259" w:lineRule="auto"/>
        <w:contextualSpacing/>
        <w:jc w:val="both"/>
        <w:rPr>
          <w:rFonts w:eastAsia="Calibri"/>
          <w:lang w:eastAsia="en-US"/>
        </w:rPr>
      </w:pPr>
      <w:r w:rsidRPr="006C5E82">
        <w:rPr>
          <w:rFonts w:eastAsia="Calibri"/>
          <w:lang w:eastAsia="en-US"/>
        </w:rPr>
        <w:t>Примечания к бухгалтерской (финансовой) отчетности общества взаимного страхования</w:t>
      </w:r>
    </w:p>
    <w:p w14:paraId="0F311AF1"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 </w:t>
      </w:r>
    </w:p>
    <w:p w14:paraId="69E3524F"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Результат обучения</w:t>
      </w:r>
    </w:p>
    <w:p w14:paraId="50D99AD5" w14:textId="77777777" w:rsidR="001A43AD" w:rsidRPr="006C5E82" w:rsidRDefault="001A43AD" w:rsidP="000E41E7">
      <w:pPr>
        <w:jc w:val="both"/>
      </w:pPr>
      <w:r w:rsidRPr="006C5E82">
        <w:rPr>
          <w:rFonts w:eastAsia="Calibri"/>
          <w:lang w:eastAsia="en-US"/>
        </w:rPr>
        <w:t>Глубокое и детальное понимание норм отраслевых стандартов Банка России в отношении бухгалтерского учета и составления отчетности страховыми организациями и обществами взаимного страхования.</w:t>
      </w:r>
      <w:r w:rsidRPr="006C5E82">
        <w:t xml:space="preserve">  </w:t>
      </w:r>
    </w:p>
    <w:p w14:paraId="4715BA11" w14:textId="77777777" w:rsidR="001A43AD" w:rsidRPr="006C5E82" w:rsidRDefault="001A43AD" w:rsidP="000E41E7">
      <w:pPr>
        <w:jc w:val="both"/>
        <w:rPr>
          <w:b/>
        </w:rPr>
      </w:pPr>
    </w:p>
    <w:p w14:paraId="278FEC1A" w14:textId="77777777" w:rsidR="001A43AD" w:rsidRPr="006C5E82" w:rsidRDefault="001A43AD" w:rsidP="000E41E7">
      <w:pPr>
        <w:shd w:val="clear" w:color="auto" w:fill="FFFFFF"/>
        <w:jc w:val="both"/>
        <w:rPr>
          <w:b/>
          <w:bCs/>
        </w:rPr>
      </w:pPr>
    </w:p>
    <w:p w14:paraId="576177B0"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t xml:space="preserve">6-5-03 </w:t>
      </w:r>
      <w:r w:rsidRPr="006C5E82">
        <w:rPr>
          <w:rFonts w:eastAsia="Calibri"/>
          <w:b/>
          <w:lang w:eastAsia="en-US"/>
        </w:rPr>
        <w:t>«ОТРАСЛЕВЫЕ СТАНДАРТЫ БУХГАЛТЕРСКОГО УЧЕТА: СТРАХОВЫЕ ОРГАНИЗАЦИИ</w:t>
      </w:r>
      <w:r w:rsidRPr="006C5E82">
        <w:rPr>
          <w:rFonts w:eastAsia="Calibri"/>
          <w:b/>
          <w:bCs/>
          <w:lang w:eastAsia="en-US"/>
        </w:rPr>
        <w:t xml:space="preserve">» </w:t>
      </w:r>
    </w:p>
    <w:p w14:paraId="51397766" w14:textId="77777777" w:rsidR="001A43AD" w:rsidRPr="006C5E82" w:rsidRDefault="001A43AD" w:rsidP="000E41E7">
      <w:pPr>
        <w:spacing w:after="160" w:line="259" w:lineRule="auto"/>
        <w:jc w:val="both"/>
        <w:rPr>
          <w:rFonts w:eastAsia="Calibri"/>
          <w:lang w:eastAsia="en-US"/>
        </w:rPr>
      </w:pPr>
      <w:r w:rsidRPr="006C5E82">
        <w:rPr>
          <w:rFonts w:eastAsia="Calibri"/>
          <w:b/>
          <w:bCs/>
          <w:lang w:eastAsia="en-US"/>
        </w:rPr>
        <w:t>Продолжительность обучения</w:t>
      </w:r>
      <w:r w:rsidRPr="006C5E82">
        <w:rPr>
          <w:rFonts w:eastAsia="Calibri"/>
          <w:lang w:eastAsia="en-US"/>
        </w:rPr>
        <w:t> – 20 академических часов.</w:t>
      </w:r>
    </w:p>
    <w:p w14:paraId="24A66371"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t>Цель программы</w:t>
      </w:r>
      <w:r w:rsidRPr="006C5E82">
        <w:rPr>
          <w:rFonts w:eastAsia="Calibri"/>
          <w:lang w:eastAsia="en-US"/>
        </w:rPr>
        <w:t> –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страхового законодательства, особенностей деятельности страховых организаций, организации бухгалтерского учета.</w:t>
      </w:r>
    </w:p>
    <w:p w14:paraId="1E41A24C"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lastRenderedPageBreak/>
        <w:t>Тема 1. Характеристика деятельности страховых организаций</w:t>
      </w:r>
    </w:p>
    <w:p w14:paraId="56FBF295" w14:textId="77777777" w:rsidR="001A43AD" w:rsidRPr="006C5E82" w:rsidRDefault="001A43AD" w:rsidP="001F2B0D">
      <w:pPr>
        <w:numPr>
          <w:ilvl w:val="0"/>
          <w:numId w:val="6"/>
        </w:numPr>
        <w:spacing w:after="160" w:line="259" w:lineRule="auto"/>
        <w:ind w:left="360"/>
        <w:jc w:val="both"/>
        <w:rPr>
          <w:rFonts w:eastAsia="Calibri"/>
          <w:lang w:eastAsia="en-US"/>
        </w:rPr>
      </w:pPr>
      <w:r w:rsidRPr="006C5E82">
        <w:rPr>
          <w:rFonts w:eastAsia="Calibri"/>
          <w:lang w:eastAsia="en-US"/>
        </w:rPr>
        <w:t>Основные функции Банка России как регулятора страховой деятельности.</w:t>
      </w:r>
    </w:p>
    <w:p w14:paraId="1A962815" w14:textId="77777777" w:rsidR="001A43AD" w:rsidRPr="006C5E82" w:rsidRDefault="001A43AD" w:rsidP="001F2B0D">
      <w:pPr>
        <w:numPr>
          <w:ilvl w:val="0"/>
          <w:numId w:val="6"/>
        </w:numPr>
        <w:spacing w:after="160" w:line="259" w:lineRule="auto"/>
        <w:ind w:left="360"/>
        <w:contextualSpacing/>
        <w:jc w:val="both"/>
        <w:rPr>
          <w:rFonts w:eastAsia="Calibri"/>
          <w:lang w:eastAsia="en-US"/>
        </w:rPr>
      </w:pPr>
      <w:r w:rsidRPr="006C5E82">
        <w:rPr>
          <w:rFonts w:eastAsia="Calibri"/>
          <w:lang w:eastAsia="en-US"/>
        </w:rPr>
        <w:t>Требования Банка России в отношении системы внутреннего контроля и внутреннего аудита страховых организаций;</w:t>
      </w:r>
    </w:p>
    <w:p w14:paraId="0D8C5AF7" w14:textId="77777777" w:rsidR="001A43AD" w:rsidRPr="006C5E82" w:rsidRDefault="001A43AD" w:rsidP="001F2B0D">
      <w:pPr>
        <w:numPr>
          <w:ilvl w:val="0"/>
          <w:numId w:val="6"/>
        </w:numPr>
        <w:spacing w:after="160" w:line="259" w:lineRule="auto"/>
        <w:ind w:left="360"/>
        <w:contextualSpacing/>
        <w:jc w:val="both"/>
        <w:rPr>
          <w:rFonts w:eastAsia="Calibri"/>
          <w:lang w:eastAsia="en-US"/>
        </w:rPr>
      </w:pPr>
      <w:r w:rsidRPr="006C5E82">
        <w:rPr>
          <w:rFonts w:eastAsia="Calibri"/>
          <w:lang w:eastAsia="en-US"/>
        </w:rPr>
        <w:t>Антимонопольное законодательство и раскрытие информации по аффилированным лицам.</w:t>
      </w:r>
    </w:p>
    <w:p w14:paraId="5C8A6515" w14:textId="77777777" w:rsidR="001A43AD" w:rsidRPr="006C5E82" w:rsidRDefault="001A43AD" w:rsidP="000E41E7">
      <w:pPr>
        <w:spacing w:after="160" w:line="259" w:lineRule="auto"/>
        <w:ind w:left="720"/>
        <w:contextualSpacing/>
        <w:jc w:val="both"/>
        <w:rPr>
          <w:rFonts w:eastAsia="Tahoma"/>
          <w:lang w:eastAsia="en-US"/>
        </w:rPr>
      </w:pPr>
    </w:p>
    <w:p w14:paraId="4454CF0A"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2. Нормативное регулирование бухгалтерского учета страховых организаций</w:t>
      </w:r>
    </w:p>
    <w:p w14:paraId="04978881" w14:textId="77777777" w:rsidR="001A43AD" w:rsidRPr="006C5E82" w:rsidRDefault="001A43AD" w:rsidP="000E41E7">
      <w:pPr>
        <w:spacing w:after="160" w:line="259" w:lineRule="auto"/>
        <w:jc w:val="both"/>
        <w:rPr>
          <w:rFonts w:eastAsia="Calibri"/>
          <w:b/>
          <w:lang w:eastAsia="en-US"/>
        </w:rPr>
      </w:pPr>
    </w:p>
    <w:p w14:paraId="445C767C" w14:textId="77777777" w:rsidR="001A43AD" w:rsidRPr="006C5E82" w:rsidRDefault="001A43AD" w:rsidP="001F2B0D">
      <w:pPr>
        <w:numPr>
          <w:ilvl w:val="0"/>
          <w:numId w:val="67"/>
        </w:numPr>
        <w:spacing w:after="160" w:line="259" w:lineRule="auto"/>
        <w:contextualSpacing/>
        <w:jc w:val="both"/>
        <w:rPr>
          <w:rFonts w:eastAsia="Tahoma"/>
          <w:lang w:eastAsia="en-US"/>
        </w:rPr>
      </w:pPr>
      <w:r w:rsidRPr="006C5E82">
        <w:rPr>
          <w:rFonts w:eastAsia="Tahoma"/>
          <w:lang w:eastAsia="en-US"/>
        </w:rPr>
        <w:t>Положение отраслевых стандартов в системе нормативно-правовых актов, регламентирующих порядок бухгалтерского учета в РФ, сфера применения и порядок разработки и утверждения.</w:t>
      </w:r>
    </w:p>
    <w:p w14:paraId="2A3A40AD" w14:textId="77777777" w:rsidR="001A43AD" w:rsidRPr="006C5E82" w:rsidRDefault="001A43AD" w:rsidP="001F2B0D">
      <w:pPr>
        <w:numPr>
          <w:ilvl w:val="0"/>
          <w:numId w:val="67"/>
        </w:numPr>
        <w:spacing w:after="160" w:line="259" w:lineRule="auto"/>
        <w:contextualSpacing/>
        <w:jc w:val="both"/>
        <w:rPr>
          <w:rFonts w:eastAsia="Tahoma"/>
          <w:lang w:eastAsia="en-US"/>
        </w:rPr>
      </w:pPr>
      <w:r w:rsidRPr="006C5E82">
        <w:rPr>
          <w:rFonts w:eastAsia="Tahoma"/>
          <w:lang w:eastAsia="en-US"/>
        </w:rPr>
        <w:t xml:space="preserve">Состав действующих отраслевых стандартов для </w:t>
      </w:r>
      <w:r w:rsidRPr="006C5E82">
        <w:rPr>
          <w:rFonts w:eastAsia="Tahoma"/>
          <w:shd w:val="clear" w:color="auto" w:fill="FFFFFF"/>
          <w:lang w:eastAsia="en-US"/>
        </w:rPr>
        <w:t xml:space="preserve">страховых </w:t>
      </w:r>
      <w:r w:rsidRPr="006C5E82">
        <w:rPr>
          <w:rFonts w:eastAsia="Tahoma"/>
          <w:lang w:eastAsia="en-US"/>
        </w:rPr>
        <w:t>организаций и</w:t>
      </w:r>
      <w:r w:rsidRPr="006C5E82">
        <w:rPr>
          <w:rFonts w:eastAsia="Tahoma"/>
          <w:shd w:val="clear" w:color="auto" w:fill="FFFFFF"/>
          <w:lang w:eastAsia="en-US"/>
        </w:rPr>
        <w:t xml:space="preserve"> обществ взаимного страхования.</w:t>
      </w:r>
    </w:p>
    <w:p w14:paraId="17CFE738" w14:textId="77777777" w:rsidR="001A43AD" w:rsidRPr="006C5E82" w:rsidRDefault="001A43AD" w:rsidP="001F2B0D">
      <w:pPr>
        <w:numPr>
          <w:ilvl w:val="0"/>
          <w:numId w:val="67"/>
        </w:numPr>
        <w:spacing w:after="160" w:line="259" w:lineRule="auto"/>
        <w:contextualSpacing/>
        <w:jc w:val="both"/>
        <w:rPr>
          <w:rFonts w:eastAsia="Tahoma"/>
          <w:lang w:eastAsia="en-US"/>
        </w:rPr>
      </w:pPr>
      <w:r w:rsidRPr="006C5E82">
        <w:rPr>
          <w:rFonts w:eastAsia="Tahoma"/>
          <w:lang w:eastAsia="en-US"/>
        </w:rPr>
        <w:t xml:space="preserve">Последние принятые и планируемые изменения отраслевых стандартов для </w:t>
      </w:r>
      <w:r w:rsidRPr="006C5E82">
        <w:rPr>
          <w:rFonts w:eastAsia="Tahoma"/>
          <w:shd w:val="clear" w:color="auto" w:fill="FFFFFF"/>
          <w:lang w:eastAsia="en-US"/>
        </w:rPr>
        <w:t xml:space="preserve">страховых </w:t>
      </w:r>
      <w:r w:rsidRPr="006C5E82">
        <w:rPr>
          <w:rFonts w:eastAsia="Tahoma"/>
          <w:lang w:eastAsia="en-US"/>
        </w:rPr>
        <w:t>организаций.</w:t>
      </w:r>
    </w:p>
    <w:p w14:paraId="1DE615EE" w14:textId="77777777" w:rsidR="001A43AD" w:rsidRPr="006C5E82" w:rsidRDefault="001A43AD" w:rsidP="000E41E7">
      <w:pPr>
        <w:spacing w:after="160" w:line="259" w:lineRule="auto"/>
        <w:ind w:left="360"/>
        <w:contextualSpacing/>
        <w:jc w:val="both"/>
        <w:rPr>
          <w:rFonts w:eastAsia="Calibri"/>
          <w:lang w:eastAsia="en-US"/>
        </w:rPr>
      </w:pPr>
    </w:p>
    <w:p w14:paraId="1EE402FC"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 xml:space="preserve">Тема 3. Отраслевые стандарты бухгалтерского учета для </w:t>
      </w:r>
      <w:r w:rsidRPr="006C5E82">
        <w:rPr>
          <w:rFonts w:eastAsia="Tahoma"/>
          <w:b/>
          <w:shd w:val="clear" w:color="auto" w:fill="FFFFFF"/>
          <w:lang w:eastAsia="en-US"/>
        </w:rPr>
        <w:t>страховых организаций и обществ взаимного страхования</w:t>
      </w:r>
      <w:r w:rsidRPr="006C5E82">
        <w:rPr>
          <w:rFonts w:eastAsia="Calibri"/>
          <w:b/>
          <w:lang w:eastAsia="en-US"/>
        </w:rPr>
        <w:t>, устанавливающие общие принципы ведения бухгалтерского учета и порядок составления бухгалтерской (финансовой) отчетности</w:t>
      </w:r>
    </w:p>
    <w:p w14:paraId="2C5347E1" w14:textId="77777777" w:rsidR="001A43AD" w:rsidRPr="006C5E82" w:rsidRDefault="001A43AD" w:rsidP="000E41E7">
      <w:pPr>
        <w:spacing w:after="160" w:line="259" w:lineRule="auto"/>
        <w:ind w:left="360"/>
        <w:contextualSpacing/>
        <w:jc w:val="both"/>
        <w:rPr>
          <w:rFonts w:eastAsia="Calibri"/>
          <w:lang w:eastAsia="en-US"/>
        </w:rPr>
      </w:pPr>
    </w:p>
    <w:p w14:paraId="11F93D69" w14:textId="77777777" w:rsidR="001A43AD" w:rsidRPr="006C5E82" w:rsidRDefault="001A43AD" w:rsidP="001F2B0D">
      <w:pPr>
        <w:numPr>
          <w:ilvl w:val="0"/>
          <w:numId w:val="66"/>
        </w:numPr>
        <w:spacing w:after="160" w:line="259" w:lineRule="auto"/>
        <w:contextualSpacing/>
        <w:jc w:val="both"/>
        <w:rPr>
          <w:rFonts w:eastAsia="Calibri"/>
          <w:lang w:eastAsia="en-US"/>
        </w:rPr>
      </w:pPr>
      <w:r w:rsidRPr="006C5E82">
        <w:rPr>
          <w:rFonts w:eastAsia="Tahoma"/>
          <w:shd w:val="clear" w:color="auto" w:fill="FFFFFF"/>
          <w:lang w:eastAsia="en-US"/>
        </w:rPr>
        <w:t>Положение Банка России «Отраслевой стандарт бухгалтерского учета “Порядок составления бухгалтерской (финансовой) отчетности страховых организаций и обществ взаимного страхования” от 28.12.2015 № 526-П;</w:t>
      </w:r>
    </w:p>
    <w:p w14:paraId="21B5A13D" w14:textId="77777777" w:rsidR="001A43AD" w:rsidRPr="006C5E82" w:rsidRDefault="001A43AD" w:rsidP="001F2B0D">
      <w:pPr>
        <w:numPr>
          <w:ilvl w:val="0"/>
          <w:numId w:val="66"/>
        </w:numPr>
        <w:spacing w:after="160" w:line="259" w:lineRule="auto"/>
        <w:contextualSpacing/>
        <w:jc w:val="both"/>
        <w:rPr>
          <w:rFonts w:eastAsia="Calibri"/>
          <w:lang w:eastAsia="en-US"/>
        </w:rPr>
      </w:pPr>
      <w:r w:rsidRPr="006C5E82">
        <w:rPr>
          <w:rFonts w:eastAsia="Calibri"/>
          <w:lang w:eastAsia="en-US"/>
        </w:rPr>
        <w:t>Положение Банка России № 491-П от 04.09.2015"Отраслевой стандарт бухгалтерского учета в страховых организациях и обществах взаимного страхования, расположенных на территории Российской Федерации"</w:t>
      </w:r>
    </w:p>
    <w:p w14:paraId="4FF76E8F" w14:textId="77777777" w:rsidR="001A43AD" w:rsidRPr="006C5E82" w:rsidRDefault="001A43AD" w:rsidP="001F2B0D">
      <w:pPr>
        <w:numPr>
          <w:ilvl w:val="1"/>
          <w:numId w:val="66"/>
        </w:numPr>
        <w:spacing w:after="160" w:line="259" w:lineRule="auto"/>
        <w:contextualSpacing/>
        <w:jc w:val="both"/>
        <w:rPr>
          <w:rFonts w:eastAsia="Calibri"/>
          <w:lang w:eastAsia="en-US"/>
        </w:rPr>
      </w:pPr>
      <w:r w:rsidRPr="006C5E82">
        <w:rPr>
          <w:rFonts w:eastAsia="Calibri"/>
          <w:lang w:eastAsia="en-US"/>
        </w:rPr>
        <w:t xml:space="preserve">Методические рекомендации по бухгалтерскому учету операций страховщиков, связанных с осуществлением деятельности по страхованию, </w:t>
      </w:r>
      <w:proofErr w:type="spellStart"/>
      <w:r w:rsidRPr="006C5E82">
        <w:rPr>
          <w:rFonts w:eastAsia="Calibri"/>
          <w:lang w:eastAsia="en-US"/>
        </w:rPr>
        <w:t>сострахованию</w:t>
      </w:r>
      <w:proofErr w:type="spellEnd"/>
      <w:r w:rsidRPr="006C5E82">
        <w:rPr>
          <w:rFonts w:eastAsia="Calibri"/>
          <w:lang w:eastAsia="en-US"/>
        </w:rPr>
        <w:t>, перестрахованию и обязательному медицинскому страхованию, на которые распространяется Положение Банка России от 4 сентября 2015 года N 491-П "Отраслевой стандарт бухгалтерского учета в страховых организациях и обществах взаимного страхования, расположенных на территории Российской Федерации"</w:t>
      </w:r>
    </w:p>
    <w:p w14:paraId="62595623" w14:textId="77777777" w:rsidR="001A43AD" w:rsidRPr="006C5E82" w:rsidRDefault="001A43AD" w:rsidP="001F2B0D">
      <w:pPr>
        <w:numPr>
          <w:ilvl w:val="0"/>
          <w:numId w:val="66"/>
        </w:numPr>
        <w:spacing w:after="160" w:line="259" w:lineRule="auto"/>
        <w:contextualSpacing/>
        <w:jc w:val="both"/>
        <w:rPr>
          <w:rFonts w:eastAsia="Calibri"/>
          <w:lang w:eastAsia="en-US"/>
        </w:rPr>
      </w:pPr>
      <w:r w:rsidRPr="006C5E82">
        <w:rPr>
          <w:rFonts w:eastAsia="Calibri"/>
          <w:lang w:eastAsia="en-US"/>
        </w:rPr>
        <w:t>Положение Банка России № 774-П от 23.09.2021 "О порядке отражения на счетах бухгалтерского учета страховщиками договоров страхования жизни и договоров перестрахования жизни".</w:t>
      </w:r>
    </w:p>
    <w:p w14:paraId="184A7607" w14:textId="77777777" w:rsidR="001A43AD" w:rsidRPr="006C5E82" w:rsidRDefault="001A43AD" w:rsidP="001F2B0D">
      <w:pPr>
        <w:numPr>
          <w:ilvl w:val="0"/>
          <w:numId w:val="66"/>
        </w:numPr>
        <w:spacing w:after="160" w:line="259" w:lineRule="auto"/>
        <w:contextualSpacing/>
        <w:jc w:val="both"/>
        <w:rPr>
          <w:rFonts w:eastAsia="Calibri"/>
          <w:lang w:eastAsia="en-US"/>
        </w:rPr>
      </w:pPr>
      <w:r w:rsidRPr="006C5E82">
        <w:rPr>
          <w:rFonts w:eastAsia="Calibri"/>
          <w:lang w:eastAsia="en-US"/>
        </w:rPr>
        <w:t>Положение Банка России № 775-П от 23.09.2021 "О порядке отражения на счетах бухгалтерского учета страховщиками договоров страхования иного, чем страхование жизни, договоров перестрахования иного, чем страхование жизни, и договоров обязательного медицинского страхования"</w:t>
      </w:r>
    </w:p>
    <w:p w14:paraId="7B9EA0F0" w14:textId="77777777" w:rsidR="001A43AD" w:rsidRPr="006C5E82" w:rsidRDefault="001A43AD" w:rsidP="001F2B0D">
      <w:pPr>
        <w:numPr>
          <w:ilvl w:val="0"/>
          <w:numId w:val="66"/>
        </w:numPr>
        <w:spacing w:after="160" w:line="259" w:lineRule="auto"/>
        <w:contextualSpacing/>
        <w:jc w:val="both"/>
        <w:rPr>
          <w:rFonts w:eastAsia="Calibri"/>
          <w:lang w:eastAsia="en-US"/>
        </w:rPr>
      </w:pPr>
      <w:r w:rsidRPr="006C5E82">
        <w:rPr>
          <w:rFonts w:eastAsia="Calibri"/>
          <w:lang w:eastAsia="en-US"/>
        </w:rPr>
        <w:t xml:space="preserve">Положение Банка России N 728-П от 06.07.2020 "О формах раскрытия информации в бухгалтерской (финансовой) отчетности страховых организаций и обществ взаимного страхования и порядке группировки счетов бухгалтерского учета в соответствии с показателями бухгалтерской (финансовой) отчетности" </w:t>
      </w:r>
    </w:p>
    <w:p w14:paraId="0F911273" w14:textId="77777777" w:rsidR="001A43AD" w:rsidRPr="006C5E82" w:rsidRDefault="001A43AD" w:rsidP="001F2B0D">
      <w:pPr>
        <w:numPr>
          <w:ilvl w:val="1"/>
          <w:numId w:val="66"/>
        </w:numPr>
        <w:spacing w:after="160" w:line="259" w:lineRule="auto"/>
        <w:contextualSpacing/>
        <w:jc w:val="both"/>
        <w:rPr>
          <w:rFonts w:eastAsia="Calibri"/>
          <w:lang w:eastAsia="en-US"/>
        </w:rPr>
      </w:pPr>
      <w:r w:rsidRPr="006C5E82">
        <w:rPr>
          <w:rFonts w:eastAsia="Calibri"/>
          <w:lang w:eastAsia="en-US"/>
        </w:rPr>
        <w:t>Положение Банка России № 721-П от 15.06.2020 «О порядке отражения на счетах бухгалтерского учета страховщиками договоров страхования жизни и договоров перестрахования жизни».</w:t>
      </w:r>
    </w:p>
    <w:p w14:paraId="4B7D719C" w14:textId="77777777" w:rsidR="001A43AD" w:rsidRPr="006C5E82" w:rsidRDefault="001A43AD" w:rsidP="001F2B0D">
      <w:pPr>
        <w:numPr>
          <w:ilvl w:val="1"/>
          <w:numId w:val="66"/>
        </w:numPr>
        <w:spacing w:after="160" w:line="259" w:lineRule="auto"/>
        <w:contextualSpacing/>
        <w:jc w:val="both"/>
        <w:rPr>
          <w:rFonts w:eastAsia="Calibri"/>
          <w:lang w:eastAsia="en-US"/>
        </w:rPr>
      </w:pPr>
      <w:r w:rsidRPr="006C5E82">
        <w:rPr>
          <w:rFonts w:eastAsia="Calibri"/>
          <w:lang w:eastAsia="en-US"/>
        </w:rPr>
        <w:lastRenderedPageBreak/>
        <w:t>Положение Банка России № 722-П от 15.06.2020 «О порядке отражения на счетах бухгалтерского учета страховщиками договоров страхования иного, чем страхование жизни, договоров перестрахования иного, чем страхование жизни, и договоров обязательного медицинского страхования».</w:t>
      </w:r>
    </w:p>
    <w:p w14:paraId="267C517A" w14:textId="77777777" w:rsidR="001A43AD" w:rsidRPr="006C5E82" w:rsidRDefault="001A43AD" w:rsidP="001F2B0D">
      <w:pPr>
        <w:numPr>
          <w:ilvl w:val="1"/>
          <w:numId w:val="66"/>
        </w:numPr>
        <w:spacing w:after="160" w:line="259" w:lineRule="auto"/>
        <w:contextualSpacing/>
        <w:jc w:val="both"/>
        <w:rPr>
          <w:rFonts w:eastAsia="Calibri"/>
          <w:lang w:eastAsia="en-US"/>
        </w:rPr>
      </w:pPr>
      <w:r w:rsidRPr="006C5E82">
        <w:rPr>
          <w:rFonts w:eastAsia="Calibri"/>
          <w:lang w:eastAsia="en-US"/>
        </w:rPr>
        <w:t>Положение Банка России № 723-П от 18.06.2020 «О порядке отражения на счетах бухгалтерского учета негосударственными пенсионными фондами договоров негосударственного пенсионного обеспечения».</w:t>
      </w:r>
    </w:p>
    <w:p w14:paraId="0A4E8D11" w14:textId="77777777" w:rsidR="001A43AD" w:rsidRPr="006C5E82" w:rsidRDefault="001A43AD" w:rsidP="001F2B0D">
      <w:pPr>
        <w:numPr>
          <w:ilvl w:val="1"/>
          <w:numId w:val="66"/>
        </w:numPr>
        <w:spacing w:after="160" w:line="259" w:lineRule="auto"/>
        <w:contextualSpacing/>
        <w:jc w:val="both"/>
        <w:rPr>
          <w:rFonts w:eastAsia="Calibri"/>
          <w:lang w:eastAsia="en-US"/>
        </w:rPr>
      </w:pPr>
      <w:r w:rsidRPr="006C5E82">
        <w:rPr>
          <w:rFonts w:eastAsia="Calibri"/>
          <w:lang w:eastAsia="en-US"/>
        </w:rPr>
        <w:t>Положение Банка России № 724-П от 18.06.2020 «О порядке отражения на счетах бухгалтерского учета негосударственными пенсионными фондами договоров об обязательном пенсионном страховании».</w:t>
      </w:r>
    </w:p>
    <w:p w14:paraId="02866D31" w14:textId="77777777" w:rsidR="001A43AD" w:rsidRPr="006C5E82" w:rsidRDefault="001A43AD" w:rsidP="001F2B0D">
      <w:pPr>
        <w:numPr>
          <w:ilvl w:val="0"/>
          <w:numId w:val="66"/>
        </w:numPr>
        <w:spacing w:after="160" w:line="259" w:lineRule="auto"/>
        <w:contextualSpacing/>
        <w:jc w:val="both"/>
        <w:rPr>
          <w:rFonts w:eastAsia="Tahoma"/>
          <w:lang w:eastAsia="en-US"/>
        </w:rPr>
      </w:pPr>
      <w:r w:rsidRPr="006C5E82">
        <w:rPr>
          <w:rFonts w:eastAsia="Tahoma"/>
          <w:lang w:eastAsia="en-US"/>
        </w:rPr>
        <w:t>Обсуждение спорных и сложных ситуаций из практики применения данных отраслевых стандартов.</w:t>
      </w:r>
    </w:p>
    <w:p w14:paraId="7A17A420" w14:textId="77777777" w:rsidR="001A43AD" w:rsidRPr="006C5E82" w:rsidRDefault="001A43AD" w:rsidP="000E41E7">
      <w:pPr>
        <w:spacing w:after="160" w:line="259" w:lineRule="auto"/>
        <w:ind w:left="675"/>
        <w:jc w:val="both"/>
        <w:rPr>
          <w:rFonts w:eastAsia="Calibri"/>
          <w:lang w:eastAsia="en-US"/>
        </w:rPr>
      </w:pPr>
    </w:p>
    <w:p w14:paraId="780049B9" w14:textId="77777777" w:rsidR="001A43AD" w:rsidRPr="006C5E82" w:rsidRDefault="001A43AD" w:rsidP="000E41E7">
      <w:pPr>
        <w:spacing w:after="160" w:line="259" w:lineRule="auto"/>
        <w:jc w:val="both"/>
        <w:rPr>
          <w:rFonts w:eastAsia="Calibri"/>
          <w:b/>
          <w:lang w:eastAsia="en-US"/>
        </w:rPr>
      </w:pPr>
      <w:r w:rsidRPr="006C5E82">
        <w:rPr>
          <w:rFonts w:eastAsia="Calibri"/>
          <w:b/>
          <w:bCs/>
          <w:lang w:eastAsia="en-US"/>
        </w:rPr>
        <w:t xml:space="preserve">Тема 4. </w:t>
      </w:r>
      <w:r w:rsidRPr="006C5E82">
        <w:rPr>
          <w:rFonts w:eastAsia="Calibri"/>
          <w:b/>
          <w:lang w:eastAsia="en-US"/>
        </w:rPr>
        <w:t>Экономические нормативы: анализ финансовой устойчивости страховой организации</w:t>
      </w:r>
    </w:p>
    <w:p w14:paraId="3E1936EB" w14:textId="77777777" w:rsidR="001A43AD" w:rsidRPr="006C5E82" w:rsidRDefault="001A43AD" w:rsidP="000E41E7">
      <w:pPr>
        <w:spacing w:after="160" w:line="259" w:lineRule="auto"/>
        <w:jc w:val="both"/>
        <w:rPr>
          <w:rFonts w:eastAsia="Calibri"/>
          <w:b/>
          <w:lang w:eastAsia="en-US"/>
        </w:rPr>
      </w:pPr>
    </w:p>
    <w:p w14:paraId="685CA0D2" w14:textId="77777777" w:rsidR="001A43AD" w:rsidRPr="006C5E82" w:rsidRDefault="001A43AD" w:rsidP="001F2B0D">
      <w:pPr>
        <w:numPr>
          <w:ilvl w:val="1"/>
          <w:numId w:val="9"/>
        </w:numPr>
        <w:spacing w:after="160" w:line="259" w:lineRule="auto"/>
        <w:contextualSpacing/>
        <w:jc w:val="both"/>
        <w:rPr>
          <w:rFonts w:eastAsia="Calibri"/>
          <w:lang w:eastAsia="en-US"/>
        </w:rPr>
      </w:pPr>
      <w:r w:rsidRPr="006C5E82">
        <w:rPr>
          <w:rFonts w:eastAsia="Calibri"/>
          <w:lang w:eastAsia="en-US"/>
        </w:rPr>
        <w:t>Положение Банка России от 10.01.2020 №710-П "Об отдельных требованиях и финансовой устойчивости страховщиков».</w:t>
      </w:r>
    </w:p>
    <w:p w14:paraId="4492951F" w14:textId="77777777" w:rsidR="001A43AD" w:rsidRPr="006C5E82" w:rsidRDefault="001A43AD" w:rsidP="001F2B0D">
      <w:pPr>
        <w:widowControl w:val="0"/>
        <w:numPr>
          <w:ilvl w:val="0"/>
          <w:numId w:val="9"/>
        </w:numPr>
        <w:autoSpaceDE w:val="0"/>
        <w:autoSpaceDN w:val="0"/>
        <w:adjustRightInd w:val="0"/>
        <w:spacing w:after="150" w:line="259" w:lineRule="auto"/>
        <w:contextualSpacing/>
        <w:jc w:val="both"/>
        <w:rPr>
          <w:rFonts w:eastAsia="Calibri"/>
          <w:sz w:val="36"/>
          <w:szCs w:val="36"/>
          <w:lang w:eastAsia="en-US"/>
        </w:rPr>
      </w:pPr>
      <w:r w:rsidRPr="006C5E82">
        <w:rPr>
          <w:rFonts w:eastAsia="Calibri"/>
          <w:lang w:eastAsia="en-US"/>
        </w:rPr>
        <w:t>Положение от 16 ноября 2021 г. N 781</w:t>
      </w:r>
      <w:r w:rsidRPr="006C5E82">
        <w:rPr>
          <w:rFonts w:eastAsia="Calibri"/>
          <w:b/>
          <w:bCs/>
          <w:sz w:val="36"/>
          <w:szCs w:val="36"/>
          <w:lang w:eastAsia="en-US"/>
        </w:rPr>
        <w:t>-</w:t>
      </w:r>
      <w:r w:rsidRPr="006C5E82">
        <w:rPr>
          <w:rFonts w:eastAsia="Calibri"/>
          <w:sz w:val="36"/>
          <w:szCs w:val="36"/>
          <w:lang w:eastAsia="en-US"/>
        </w:rPr>
        <w:t>п</w:t>
      </w:r>
    </w:p>
    <w:p w14:paraId="466F9144" w14:textId="77777777" w:rsidR="001A43AD" w:rsidRPr="006C5E82" w:rsidRDefault="001A43AD" w:rsidP="000E41E7">
      <w:pPr>
        <w:spacing w:after="160" w:line="259" w:lineRule="auto"/>
        <w:ind w:left="1790"/>
        <w:contextualSpacing/>
        <w:jc w:val="both"/>
        <w:rPr>
          <w:rFonts w:eastAsia="Calibri"/>
          <w:lang w:eastAsia="en-US"/>
        </w:rPr>
      </w:pPr>
    </w:p>
    <w:p w14:paraId="4124B0B9"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Результат обучения</w:t>
      </w:r>
    </w:p>
    <w:p w14:paraId="379C8CF0" w14:textId="77777777" w:rsidR="001A43AD" w:rsidRPr="006C5E82" w:rsidRDefault="001A43AD" w:rsidP="000E41E7">
      <w:pPr>
        <w:jc w:val="both"/>
      </w:pPr>
      <w:r w:rsidRPr="006C5E82">
        <w:rPr>
          <w:rFonts w:eastAsia="Calibri"/>
          <w:lang w:eastAsia="en-US"/>
        </w:rPr>
        <w:t>Глубокое понимание отраслевых стандартов бухгалтерского учета и правил составления бухгалтерской (финансовой) отчетности страховых организаций, необходимое для проведения аудита.</w:t>
      </w:r>
    </w:p>
    <w:p w14:paraId="0BD7A3F7" w14:textId="77777777" w:rsidR="001A43AD" w:rsidRPr="006C5E82" w:rsidRDefault="001A43AD" w:rsidP="000E41E7">
      <w:pPr>
        <w:ind w:right="-113"/>
        <w:jc w:val="both"/>
        <w:rPr>
          <w:b/>
          <w:bCs/>
          <w:sz w:val="28"/>
          <w:szCs w:val="28"/>
        </w:rPr>
      </w:pPr>
    </w:p>
    <w:p w14:paraId="6AB9E6DC" w14:textId="77777777" w:rsidR="001A43AD" w:rsidRPr="006C5E82" w:rsidRDefault="001A43AD" w:rsidP="000E41E7">
      <w:pPr>
        <w:shd w:val="clear" w:color="auto" w:fill="FFFFFF"/>
        <w:jc w:val="both"/>
        <w:rPr>
          <w:b/>
          <w:bCs/>
        </w:rPr>
      </w:pPr>
    </w:p>
    <w:p w14:paraId="78DA8599" w14:textId="77777777" w:rsidR="001A43AD" w:rsidRPr="006C5E82" w:rsidRDefault="001A43AD" w:rsidP="000E41E7">
      <w:pPr>
        <w:keepNext/>
        <w:jc w:val="both"/>
        <w:outlineLvl w:val="0"/>
        <w:rPr>
          <w:rFonts w:eastAsiaTheme="minorHAnsi"/>
          <w:b/>
          <w:lang w:eastAsia="en-US"/>
        </w:rPr>
      </w:pPr>
      <w:r w:rsidRPr="006C5E82">
        <w:rPr>
          <w:rFonts w:eastAsiaTheme="minorHAnsi"/>
          <w:b/>
          <w:bCs/>
        </w:rPr>
        <w:t xml:space="preserve">6-5-04 </w:t>
      </w:r>
      <w:r w:rsidRPr="006C5E82">
        <w:rPr>
          <w:rFonts w:eastAsiaTheme="minorHAnsi"/>
          <w:b/>
          <w:lang w:eastAsia="en-US"/>
        </w:rPr>
        <w:t xml:space="preserve">«СТРАХОВЫЕ ОРГАНИЗАЦИИ: ОРГАНИЗАЦИЯ ДЕЯТЕЛЬНОСТИ, ОСОБЕННОСТИ БУХГАЛТЕРСКОГО УЧЕТА, НАЛОГООБЛОЖЕНИЯ И АУДИТА» </w:t>
      </w:r>
    </w:p>
    <w:p w14:paraId="72442C33" w14:textId="77777777" w:rsidR="001A43AD" w:rsidRPr="006C5E82" w:rsidRDefault="001A43AD" w:rsidP="000E41E7">
      <w:pPr>
        <w:jc w:val="both"/>
      </w:pPr>
    </w:p>
    <w:p w14:paraId="3C6096D7" w14:textId="77777777" w:rsidR="001A43AD" w:rsidRPr="006C5E82" w:rsidRDefault="001A43AD" w:rsidP="000E41E7">
      <w:pPr>
        <w:jc w:val="both"/>
      </w:pPr>
      <w:r w:rsidRPr="006C5E82">
        <w:rPr>
          <w:b/>
          <w:bCs/>
        </w:rPr>
        <w:t>Продолжительность обучения</w:t>
      </w:r>
      <w:r w:rsidRPr="006C5E82">
        <w:t> – 40 академических часов.</w:t>
      </w:r>
    </w:p>
    <w:p w14:paraId="608788C0" w14:textId="77777777" w:rsidR="001A43AD" w:rsidRPr="006C5E82" w:rsidRDefault="001A43AD" w:rsidP="000E41E7">
      <w:pPr>
        <w:jc w:val="both"/>
      </w:pPr>
    </w:p>
    <w:p w14:paraId="4A961500" w14:textId="77777777" w:rsidR="001A43AD" w:rsidRPr="006C5E82" w:rsidRDefault="001A43AD" w:rsidP="000E41E7">
      <w:pPr>
        <w:jc w:val="both"/>
        <w:rPr>
          <w:b/>
          <w:bCs/>
        </w:rPr>
      </w:pPr>
      <w:r w:rsidRPr="006C5E82">
        <w:rPr>
          <w:b/>
          <w:bCs/>
        </w:rPr>
        <w:t>Цель программы</w:t>
      </w:r>
      <w:r w:rsidRPr="006C5E82">
        <w:t> –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страхового законодательства, особенностей деятельности страховых организаций, организации бухгалтерского учета, налогообложения, проведения аудита страховых организаций.</w:t>
      </w:r>
    </w:p>
    <w:p w14:paraId="7AB08660" w14:textId="77777777" w:rsidR="001A43AD" w:rsidRPr="006C5E82" w:rsidRDefault="001A43AD" w:rsidP="000E41E7">
      <w:pPr>
        <w:jc w:val="both"/>
      </w:pPr>
    </w:p>
    <w:p w14:paraId="612007DC" w14:textId="77777777" w:rsidR="001A43AD" w:rsidRPr="006C5E82" w:rsidRDefault="001A43AD" w:rsidP="000E41E7">
      <w:pPr>
        <w:jc w:val="both"/>
        <w:rPr>
          <w:b/>
          <w:bCs/>
        </w:rPr>
      </w:pPr>
      <w:r w:rsidRPr="006C5E82">
        <w:rPr>
          <w:b/>
          <w:bCs/>
        </w:rPr>
        <w:t>Тема 1. Характеристика деятельности страховых организаций</w:t>
      </w:r>
    </w:p>
    <w:p w14:paraId="24DA6DD9" w14:textId="77777777" w:rsidR="001A43AD" w:rsidRPr="006C5E82" w:rsidRDefault="001A43AD" w:rsidP="000E41E7">
      <w:pPr>
        <w:jc w:val="both"/>
      </w:pPr>
    </w:p>
    <w:p w14:paraId="6AB4D906" w14:textId="77777777" w:rsidR="001A43AD" w:rsidRPr="006C5E82" w:rsidRDefault="001A43AD" w:rsidP="001F2B0D">
      <w:pPr>
        <w:numPr>
          <w:ilvl w:val="0"/>
          <w:numId w:val="139"/>
        </w:numPr>
        <w:jc w:val="both"/>
      </w:pPr>
      <w:r w:rsidRPr="006C5E82">
        <w:t>Основные функции Банка России как регулятора страховой деятельности;</w:t>
      </w:r>
    </w:p>
    <w:p w14:paraId="36F6A80D" w14:textId="77777777" w:rsidR="001A43AD" w:rsidRPr="006C5E82" w:rsidRDefault="001A43AD" w:rsidP="001F2B0D">
      <w:pPr>
        <w:numPr>
          <w:ilvl w:val="0"/>
          <w:numId w:val="139"/>
        </w:numPr>
        <w:contextualSpacing/>
        <w:jc w:val="both"/>
      </w:pPr>
      <w:r w:rsidRPr="006C5E82">
        <w:t>Требования Банка России в отношении системы внутреннего контроля страховых организаций;</w:t>
      </w:r>
    </w:p>
    <w:p w14:paraId="2F99D1A4" w14:textId="77777777" w:rsidR="001A43AD" w:rsidRPr="006C5E82" w:rsidRDefault="001A43AD" w:rsidP="001F2B0D">
      <w:pPr>
        <w:numPr>
          <w:ilvl w:val="0"/>
          <w:numId w:val="139"/>
        </w:numPr>
        <w:contextualSpacing/>
        <w:jc w:val="both"/>
      </w:pPr>
      <w:r w:rsidRPr="006C5E82">
        <w:t>Антимонопольное законодательство и раскрытие информации по аффилированным лицам.</w:t>
      </w:r>
    </w:p>
    <w:p w14:paraId="3B0C4F07" w14:textId="77777777" w:rsidR="001A43AD" w:rsidRPr="006C5E82" w:rsidRDefault="001A43AD" w:rsidP="000E41E7">
      <w:pPr>
        <w:ind w:left="720"/>
        <w:contextualSpacing/>
        <w:jc w:val="both"/>
        <w:rPr>
          <w:rFonts w:eastAsia="Tahoma"/>
        </w:rPr>
      </w:pPr>
    </w:p>
    <w:p w14:paraId="6240A033" w14:textId="77777777" w:rsidR="001A43AD" w:rsidRPr="006C5E82" w:rsidRDefault="001A43AD" w:rsidP="000E41E7">
      <w:pPr>
        <w:jc w:val="both"/>
        <w:rPr>
          <w:b/>
        </w:rPr>
      </w:pPr>
      <w:r w:rsidRPr="006C5E82">
        <w:rPr>
          <w:b/>
        </w:rPr>
        <w:t>Тема 2. Нормативное регулирование страховых организаций</w:t>
      </w:r>
    </w:p>
    <w:p w14:paraId="644EAA81" w14:textId="77777777" w:rsidR="001A43AD" w:rsidRPr="006C5E82" w:rsidRDefault="001A43AD" w:rsidP="000E41E7">
      <w:pPr>
        <w:jc w:val="both"/>
        <w:rPr>
          <w:b/>
        </w:rPr>
      </w:pPr>
    </w:p>
    <w:p w14:paraId="38EFF8DF" w14:textId="77777777" w:rsidR="001A43AD" w:rsidRPr="006C5E82" w:rsidRDefault="001A43AD" w:rsidP="001F2B0D">
      <w:pPr>
        <w:numPr>
          <w:ilvl w:val="0"/>
          <w:numId w:val="140"/>
        </w:numPr>
        <w:contextualSpacing/>
        <w:jc w:val="both"/>
        <w:rPr>
          <w:rFonts w:eastAsia="Tahoma"/>
          <w:shd w:val="clear" w:color="auto" w:fill="FFFFFF"/>
        </w:rPr>
      </w:pPr>
      <w:r w:rsidRPr="006C5E82">
        <w:lastRenderedPageBreak/>
        <w:t>Система отраслевых стандартов учета в страховых организациях. Их место в системе бухгалтерского учета Российской Федерации. Сближение с МСФО</w:t>
      </w:r>
      <w:r w:rsidRPr="006C5E82">
        <w:rPr>
          <w:rFonts w:eastAsia="Tahoma"/>
          <w:shd w:val="clear" w:color="auto" w:fill="FFFFFF"/>
        </w:rPr>
        <w:t>.</w:t>
      </w:r>
    </w:p>
    <w:p w14:paraId="692B4CF7" w14:textId="77777777" w:rsidR="001A43AD" w:rsidRPr="006C5E82" w:rsidRDefault="001A43AD" w:rsidP="001F2B0D">
      <w:pPr>
        <w:numPr>
          <w:ilvl w:val="0"/>
          <w:numId w:val="140"/>
        </w:numPr>
        <w:contextualSpacing/>
        <w:jc w:val="both"/>
        <w:rPr>
          <w:rFonts w:eastAsia="Tahoma"/>
          <w:shd w:val="clear" w:color="auto" w:fill="FFFFFF"/>
        </w:rPr>
      </w:pPr>
      <w:r w:rsidRPr="006C5E82">
        <w:rPr>
          <w:rFonts w:eastAsia="Tahoma"/>
        </w:rPr>
        <w:t xml:space="preserve">Экономические нормативы: анализ финансовой устойчивости страховой организации. </w:t>
      </w:r>
      <w:r w:rsidRPr="006C5E82">
        <w:t>Положение Банка России от 10.01.2020 №710-П "Об отдельных требованиях и финансовой устойчивости страховщиков».</w:t>
      </w:r>
    </w:p>
    <w:p w14:paraId="3D348449" w14:textId="77777777" w:rsidR="001A43AD" w:rsidRPr="006C5E82" w:rsidRDefault="001A43AD" w:rsidP="000E41E7">
      <w:pPr>
        <w:ind w:left="675"/>
        <w:jc w:val="both"/>
      </w:pPr>
    </w:p>
    <w:p w14:paraId="22C3B538" w14:textId="77777777" w:rsidR="001A43AD" w:rsidRPr="006C5E82" w:rsidRDefault="001A43AD" w:rsidP="000E41E7">
      <w:pPr>
        <w:ind w:right="-1"/>
        <w:jc w:val="both"/>
        <w:rPr>
          <w:b/>
        </w:rPr>
      </w:pPr>
      <w:r w:rsidRPr="006C5E82">
        <w:rPr>
          <w:b/>
        </w:rPr>
        <w:t>Тема 3. Правила ведения бухгалтерского учета в страховых организациях</w:t>
      </w:r>
    </w:p>
    <w:p w14:paraId="490BF0DF" w14:textId="77777777" w:rsidR="001A43AD" w:rsidRPr="006C5E82" w:rsidRDefault="001A43AD" w:rsidP="000E41E7">
      <w:pPr>
        <w:ind w:right="-1"/>
        <w:jc w:val="both"/>
      </w:pPr>
    </w:p>
    <w:p w14:paraId="6A247872" w14:textId="77777777" w:rsidR="001A43AD" w:rsidRPr="006C5E82" w:rsidRDefault="001A43AD" w:rsidP="001F2B0D">
      <w:pPr>
        <w:numPr>
          <w:ilvl w:val="0"/>
          <w:numId w:val="141"/>
        </w:numPr>
        <w:contextualSpacing/>
        <w:jc w:val="both"/>
      </w:pPr>
      <w:r w:rsidRPr="006C5E82">
        <w:t xml:space="preserve">Основные принципы бухгалтерского учета в страховых организациях. </w:t>
      </w:r>
    </w:p>
    <w:p w14:paraId="142D9AAA" w14:textId="77777777" w:rsidR="001A43AD" w:rsidRPr="006C5E82" w:rsidRDefault="001A43AD" w:rsidP="001F2B0D">
      <w:pPr>
        <w:numPr>
          <w:ilvl w:val="0"/>
          <w:numId w:val="141"/>
        </w:numPr>
        <w:contextualSpacing/>
        <w:jc w:val="both"/>
      </w:pPr>
      <w:r w:rsidRPr="006C5E82">
        <w:t xml:space="preserve">План счетов бухгалтерского учета в страховых организациях: его структура, виды счетов, краткая характеристика счетов. </w:t>
      </w:r>
    </w:p>
    <w:p w14:paraId="349318CA" w14:textId="77777777" w:rsidR="001A43AD" w:rsidRPr="006C5E82" w:rsidRDefault="001A43AD" w:rsidP="001F2B0D">
      <w:pPr>
        <w:numPr>
          <w:ilvl w:val="0"/>
          <w:numId w:val="141"/>
        </w:numPr>
        <w:contextualSpacing/>
        <w:jc w:val="both"/>
      </w:pPr>
      <w:r w:rsidRPr="006C5E82">
        <w:t>Порядок отражения на счетах бухгалтерского учета объектов бухгалтерского учета страховыми организациями.</w:t>
      </w:r>
    </w:p>
    <w:p w14:paraId="0A2ADD98" w14:textId="77777777" w:rsidR="001A43AD" w:rsidRPr="006C5E82" w:rsidRDefault="001A43AD" w:rsidP="001F2B0D">
      <w:pPr>
        <w:numPr>
          <w:ilvl w:val="0"/>
          <w:numId w:val="141"/>
        </w:numPr>
        <w:contextualSpacing/>
        <w:jc w:val="both"/>
      </w:pPr>
      <w:r w:rsidRPr="006C5E82">
        <w:t xml:space="preserve">Правила учета отложенных налогов в страховых организациях. </w:t>
      </w:r>
      <w:r w:rsidRPr="006C5E82">
        <w:rPr>
          <w:rFonts w:eastAsia="Tahoma"/>
        </w:rPr>
        <w:t xml:space="preserve">Особенности ведения налогового учета доходов и расходов страховых организаций. </w:t>
      </w:r>
      <w:r w:rsidRPr="006C5E82">
        <w:t>Порядок признания отложенных налоговых обязательств и отложенных налоговых активов, в том числе в связи с переоценкой основного средства, в связи с переоценкой долевых и долговых ценных бумаг и в связи с формированием резерва под обесценение.</w:t>
      </w:r>
    </w:p>
    <w:p w14:paraId="2983CC63" w14:textId="77777777" w:rsidR="001A43AD" w:rsidRPr="006C5E82" w:rsidRDefault="001A43AD" w:rsidP="000E41E7">
      <w:pPr>
        <w:ind w:left="360"/>
        <w:contextualSpacing/>
        <w:jc w:val="both"/>
      </w:pPr>
    </w:p>
    <w:p w14:paraId="4044C656" w14:textId="77777777" w:rsidR="001A43AD" w:rsidRPr="006C5E82" w:rsidRDefault="001A43AD" w:rsidP="000E41E7">
      <w:pPr>
        <w:jc w:val="both"/>
        <w:rPr>
          <w:b/>
          <w:bCs/>
        </w:rPr>
      </w:pPr>
      <w:r w:rsidRPr="006C5E82">
        <w:rPr>
          <w:b/>
          <w:bCs/>
        </w:rPr>
        <w:t xml:space="preserve">Тема </w:t>
      </w:r>
      <w:r w:rsidRPr="006C5E82">
        <w:rPr>
          <w:b/>
        </w:rPr>
        <w:t>4</w:t>
      </w:r>
      <w:r w:rsidRPr="006C5E82">
        <w:rPr>
          <w:b/>
          <w:bCs/>
        </w:rPr>
        <w:t>. Бухгалтерская и финансовая отчетность страховой организации</w:t>
      </w:r>
    </w:p>
    <w:p w14:paraId="297998F3" w14:textId="77777777" w:rsidR="001A43AD" w:rsidRPr="006C5E82" w:rsidRDefault="001A43AD" w:rsidP="000E41E7">
      <w:pPr>
        <w:jc w:val="both"/>
        <w:rPr>
          <w:b/>
          <w:bCs/>
        </w:rPr>
      </w:pPr>
    </w:p>
    <w:p w14:paraId="38ED7599" w14:textId="77777777" w:rsidR="001A43AD" w:rsidRPr="006C5E82" w:rsidRDefault="001A43AD" w:rsidP="001F2B0D">
      <w:pPr>
        <w:numPr>
          <w:ilvl w:val="0"/>
          <w:numId w:val="142"/>
        </w:numPr>
        <w:contextualSpacing/>
        <w:jc w:val="both"/>
      </w:pPr>
      <w:r w:rsidRPr="006C5E82">
        <w:rPr>
          <w:rFonts w:eastAsia="Tahoma"/>
          <w:shd w:val="clear" w:color="auto" w:fill="FFFFFF"/>
        </w:rPr>
        <w:t>Положение Банка России «Отраслевой стандарт бухгалтерского учета “Порядок составления бухгалтерской (финансовой) отчетности страховых организаций и обществ взаимного страхования”» от 28.12.2015 № 526-П;</w:t>
      </w:r>
    </w:p>
    <w:p w14:paraId="08C547D3" w14:textId="77777777" w:rsidR="001A43AD" w:rsidRPr="006C5E82" w:rsidRDefault="001A43AD" w:rsidP="001F2B0D">
      <w:pPr>
        <w:numPr>
          <w:ilvl w:val="0"/>
          <w:numId w:val="142"/>
        </w:numPr>
        <w:contextualSpacing/>
        <w:jc w:val="both"/>
      </w:pPr>
      <w:r w:rsidRPr="006C5E82">
        <w:t>Формы, состав, периодичность, требования по опубликованию и адреса предоставления бухгалтерской (финансовой) отчетности;</w:t>
      </w:r>
    </w:p>
    <w:p w14:paraId="136129F2" w14:textId="77777777" w:rsidR="001A43AD" w:rsidRPr="006C5E82" w:rsidRDefault="001A43AD" w:rsidP="001F2B0D">
      <w:pPr>
        <w:numPr>
          <w:ilvl w:val="0"/>
          <w:numId w:val="142"/>
        </w:numPr>
        <w:contextualSpacing/>
        <w:jc w:val="both"/>
      </w:pPr>
      <w:r w:rsidRPr="006C5E82">
        <w:t xml:space="preserve">Изменения в составе и порядке формирования бухгалтерской (финансовой) отчетности (в случае наличия); </w:t>
      </w:r>
    </w:p>
    <w:p w14:paraId="1192D68C" w14:textId="77777777" w:rsidR="001A43AD" w:rsidRPr="006C5E82" w:rsidRDefault="001A43AD" w:rsidP="001F2B0D">
      <w:pPr>
        <w:numPr>
          <w:ilvl w:val="0"/>
          <w:numId w:val="142"/>
        </w:numPr>
        <w:contextualSpacing/>
        <w:jc w:val="both"/>
      </w:pPr>
      <w:r w:rsidRPr="006C5E82">
        <w:t>Отчетность, направляемая страховыми организациями в Банк России в порядке надзора;</w:t>
      </w:r>
    </w:p>
    <w:p w14:paraId="493D8416" w14:textId="77777777" w:rsidR="001A43AD" w:rsidRPr="006C5E82" w:rsidRDefault="001A43AD" w:rsidP="001F2B0D">
      <w:pPr>
        <w:numPr>
          <w:ilvl w:val="0"/>
          <w:numId w:val="142"/>
        </w:numPr>
        <w:contextualSpacing/>
        <w:jc w:val="both"/>
      </w:pPr>
      <w:r w:rsidRPr="006C5E82">
        <w:t xml:space="preserve">Принципы и порядок составления консолидированной финансовой отчетности страховщиков. </w:t>
      </w:r>
    </w:p>
    <w:p w14:paraId="580127EB" w14:textId="77777777" w:rsidR="001A43AD" w:rsidRPr="006C5E82" w:rsidRDefault="001A43AD" w:rsidP="000E41E7">
      <w:pPr>
        <w:jc w:val="both"/>
      </w:pPr>
    </w:p>
    <w:p w14:paraId="3F6539BD" w14:textId="77777777" w:rsidR="001A43AD" w:rsidRPr="006C5E82" w:rsidRDefault="001A43AD" w:rsidP="000E41E7">
      <w:pPr>
        <w:jc w:val="both"/>
        <w:rPr>
          <w:b/>
          <w:bCs/>
        </w:rPr>
      </w:pPr>
      <w:r w:rsidRPr="006C5E82">
        <w:rPr>
          <w:b/>
        </w:rPr>
        <w:t xml:space="preserve">Тема 5. </w:t>
      </w:r>
      <w:r w:rsidRPr="006C5E82">
        <w:rPr>
          <w:b/>
          <w:bCs/>
        </w:rPr>
        <w:t>Аудит бухгалтерской (финансовой) отчетности страховых организаций</w:t>
      </w:r>
      <w:r w:rsidRPr="006C5E82">
        <w:rPr>
          <w:b/>
        </w:rPr>
        <w:t xml:space="preserve"> в соответствии с Международными стандартами аудита</w:t>
      </w:r>
    </w:p>
    <w:p w14:paraId="2964D98F" w14:textId="77777777" w:rsidR="001A43AD" w:rsidRPr="006C5E82" w:rsidRDefault="001A43AD" w:rsidP="000E41E7">
      <w:pPr>
        <w:jc w:val="both"/>
      </w:pPr>
    </w:p>
    <w:p w14:paraId="1CFB0AE2" w14:textId="77777777" w:rsidR="001A43AD" w:rsidRPr="006C5E82" w:rsidRDefault="001A43AD" w:rsidP="001F2B0D">
      <w:pPr>
        <w:numPr>
          <w:ilvl w:val="0"/>
          <w:numId w:val="143"/>
        </w:numPr>
        <w:contextualSpacing/>
        <w:jc w:val="both"/>
        <w:rPr>
          <w:rFonts w:eastAsia="Tahoma"/>
        </w:rPr>
      </w:pPr>
      <w:r w:rsidRPr="006C5E82">
        <w:rPr>
          <w:rFonts w:eastAsia="Tahoma"/>
        </w:rPr>
        <w:t>Требования к аудиторской организации для проведения обязательного аудита бухгалтерской (финансовой) отчетности страховщиков;</w:t>
      </w:r>
    </w:p>
    <w:p w14:paraId="65DD41F6" w14:textId="77777777" w:rsidR="001A43AD" w:rsidRPr="006C5E82" w:rsidRDefault="001A43AD" w:rsidP="001F2B0D">
      <w:pPr>
        <w:numPr>
          <w:ilvl w:val="0"/>
          <w:numId w:val="143"/>
        </w:numPr>
        <w:contextualSpacing/>
        <w:jc w:val="both"/>
        <w:rPr>
          <w:rFonts w:eastAsia="Tahoma"/>
        </w:rPr>
      </w:pPr>
      <w:r w:rsidRPr="006C5E82">
        <w:rPr>
          <w:rFonts w:eastAsia="Tahoma"/>
        </w:rPr>
        <w:t>Порядок заключения договора на проведения обязательного аудита бухгалтерской (финансовой) отчетности страховщиков;</w:t>
      </w:r>
    </w:p>
    <w:p w14:paraId="74386D9B" w14:textId="77777777" w:rsidR="001A43AD" w:rsidRPr="006C5E82" w:rsidRDefault="001A43AD" w:rsidP="001F2B0D">
      <w:pPr>
        <w:numPr>
          <w:ilvl w:val="0"/>
          <w:numId w:val="143"/>
        </w:numPr>
        <w:contextualSpacing/>
        <w:jc w:val="both"/>
        <w:rPr>
          <w:rFonts w:eastAsia="Tahoma"/>
        </w:rPr>
      </w:pPr>
      <w:r w:rsidRPr="006C5E82">
        <w:rPr>
          <w:rFonts w:eastAsia="Tahoma"/>
        </w:rPr>
        <w:t>Процедуры проверки предписаний Банка России в отношении проверяемой страховой организации.</w:t>
      </w:r>
    </w:p>
    <w:p w14:paraId="33D1BB16" w14:textId="77777777" w:rsidR="001A43AD" w:rsidRPr="006C5E82" w:rsidRDefault="001A43AD" w:rsidP="001F2B0D">
      <w:pPr>
        <w:numPr>
          <w:ilvl w:val="0"/>
          <w:numId w:val="143"/>
        </w:numPr>
        <w:contextualSpacing/>
        <w:jc w:val="both"/>
        <w:rPr>
          <w:rFonts w:eastAsia="Tahoma"/>
        </w:rPr>
      </w:pPr>
      <w:r w:rsidRPr="006C5E82">
        <w:t xml:space="preserve">Особенности аудита </w:t>
      </w:r>
      <w:r w:rsidRPr="006C5E82">
        <w:rPr>
          <w:rFonts w:eastAsia="Tahoma"/>
        </w:rPr>
        <w:t>бухгалтерской (финансовой) отчетности страховщиков</w:t>
      </w:r>
      <w:r w:rsidRPr="006C5E82">
        <w:t xml:space="preserve"> как общественно значимых организаций. </w:t>
      </w:r>
      <w:r w:rsidRPr="006C5E82">
        <w:rPr>
          <w:rFonts w:eastAsia="Tahoma"/>
        </w:rPr>
        <w:t>Группы</w:t>
      </w:r>
      <w:r w:rsidRPr="006C5E82">
        <w:t xml:space="preserve"> пользователей финансовой отчетности и их интересы;</w:t>
      </w:r>
    </w:p>
    <w:p w14:paraId="10030480" w14:textId="77777777" w:rsidR="001A43AD" w:rsidRPr="006C5E82" w:rsidRDefault="001A43AD" w:rsidP="001F2B0D">
      <w:pPr>
        <w:numPr>
          <w:ilvl w:val="0"/>
          <w:numId w:val="143"/>
        </w:numPr>
        <w:contextualSpacing/>
        <w:jc w:val="both"/>
        <w:rPr>
          <w:rFonts w:eastAsia="Tahoma"/>
        </w:rPr>
      </w:pPr>
      <w:r w:rsidRPr="006C5E82">
        <w:t>Понимание деятельности аудируемого лица. Отраслевые, правовые и другие внешние факторы, влияющие на деятельность страховых организаций, и связанные с ними риски;</w:t>
      </w:r>
    </w:p>
    <w:p w14:paraId="5ED05D3E" w14:textId="77777777" w:rsidR="001A43AD" w:rsidRPr="006C5E82" w:rsidRDefault="001A43AD" w:rsidP="001F2B0D">
      <w:pPr>
        <w:numPr>
          <w:ilvl w:val="0"/>
          <w:numId w:val="143"/>
        </w:numPr>
        <w:contextualSpacing/>
        <w:jc w:val="both"/>
      </w:pPr>
      <w:r w:rsidRPr="006C5E82">
        <w:t xml:space="preserve">Особенности организации внутреннего аудита в страховых организациях и рассмотрение результатов его работы в </w:t>
      </w:r>
      <w:r w:rsidRPr="006C5E82">
        <w:rPr>
          <w:rFonts w:eastAsia="Tahoma"/>
        </w:rPr>
        <w:t>аудите</w:t>
      </w:r>
      <w:r w:rsidRPr="006C5E82">
        <w:t>;</w:t>
      </w:r>
    </w:p>
    <w:p w14:paraId="7A95FCF2" w14:textId="77777777" w:rsidR="001A43AD" w:rsidRPr="006C5E82" w:rsidRDefault="001A43AD" w:rsidP="001F2B0D">
      <w:pPr>
        <w:numPr>
          <w:ilvl w:val="0"/>
          <w:numId w:val="143"/>
        </w:numPr>
        <w:contextualSpacing/>
        <w:jc w:val="both"/>
      </w:pPr>
      <w:r w:rsidRPr="006C5E82">
        <w:t>Особенности применения правил независимости при аудите страховых организаций.</w:t>
      </w:r>
    </w:p>
    <w:p w14:paraId="6715BF8E" w14:textId="77777777" w:rsidR="001A43AD" w:rsidRPr="006C5E82" w:rsidRDefault="001A43AD" w:rsidP="001F2B0D">
      <w:pPr>
        <w:numPr>
          <w:ilvl w:val="0"/>
          <w:numId w:val="143"/>
        </w:numPr>
        <w:spacing w:after="148" w:line="266" w:lineRule="auto"/>
        <w:contextualSpacing/>
        <w:jc w:val="both"/>
      </w:pPr>
      <w:r w:rsidRPr="006C5E82">
        <w:t>Типовые вопросы и нарушения при составлении аудиторских заключений страховых организаций.</w:t>
      </w:r>
    </w:p>
    <w:p w14:paraId="48629D4D" w14:textId="77777777" w:rsidR="001A43AD" w:rsidRPr="006C5E82" w:rsidRDefault="001A43AD" w:rsidP="000E41E7">
      <w:pPr>
        <w:ind w:left="675"/>
        <w:jc w:val="both"/>
      </w:pPr>
    </w:p>
    <w:p w14:paraId="0A397056" w14:textId="77777777" w:rsidR="001A43AD" w:rsidRPr="006C5E82" w:rsidRDefault="001A43AD" w:rsidP="000E41E7">
      <w:pPr>
        <w:jc w:val="both"/>
        <w:rPr>
          <w:b/>
        </w:rPr>
      </w:pPr>
      <w:r w:rsidRPr="006C5E82">
        <w:rPr>
          <w:b/>
        </w:rPr>
        <w:t>Результат обучения</w:t>
      </w:r>
    </w:p>
    <w:p w14:paraId="58975328" w14:textId="77777777" w:rsidR="001A43AD" w:rsidRPr="006C5E82" w:rsidRDefault="001A43AD" w:rsidP="000E41E7">
      <w:pPr>
        <w:jc w:val="both"/>
        <w:rPr>
          <w:b/>
        </w:rPr>
      </w:pPr>
    </w:p>
    <w:p w14:paraId="405DFD0C" w14:textId="77777777" w:rsidR="001A43AD" w:rsidRPr="006C5E82" w:rsidRDefault="001A43AD" w:rsidP="000E41E7">
      <w:pPr>
        <w:jc w:val="both"/>
      </w:pPr>
      <w:r w:rsidRPr="006C5E82">
        <w:t>Глубокое понимание отраслевых стандартов бухгалтерского учета, правил составления бухгалтерской (финансовой) отчетности страховых организаций, особенностей проведения аудита страховых организаций.</w:t>
      </w:r>
    </w:p>
    <w:p w14:paraId="70C19531" w14:textId="77777777" w:rsidR="001A43AD" w:rsidRPr="006C5E82" w:rsidRDefault="001A43AD" w:rsidP="000E41E7">
      <w:pPr>
        <w:ind w:left="675"/>
        <w:jc w:val="both"/>
      </w:pPr>
    </w:p>
    <w:p w14:paraId="4D855EDA" w14:textId="77777777" w:rsidR="001A43AD" w:rsidRPr="006C5E82" w:rsidRDefault="001A43AD" w:rsidP="000E41E7">
      <w:pPr>
        <w:ind w:left="675"/>
        <w:jc w:val="both"/>
      </w:pPr>
    </w:p>
    <w:p w14:paraId="1094BA53" w14:textId="77777777" w:rsidR="001A43AD" w:rsidRPr="006C5E82" w:rsidRDefault="001A43AD" w:rsidP="000E41E7">
      <w:pPr>
        <w:keepNext/>
        <w:jc w:val="both"/>
        <w:outlineLvl w:val="0"/>
        <w:rPr>
          <w:rFonts w:eastAsiaTheme="minorHAnsi"/>
          <w:b/>
          <w:lang w:eastAsia="en-US"/>
        </w:rPr>
      </w:pPr>
      <w:r w:rsidRPr="006C5E82">
        <w:rPr>
          <w:b/>
          <w:bCs/>
        </w:rPr>
        <w:t xml:space="preserve">6-5-05 </w:t>
      </w:r>
      <w:r w:rsidRPr="006C5E82">
        <w:rPr>
          <w:rFonts w:eastAsiaTheme="minorHAnsi"/>
          <w:b/>
          <w:lang w:eastAsia="en-US"/>
        </w:rPr>
        <w:t xml:space="preserve">«СОСТАВ И СОДЕРЖАНИЕ ФИНАНСОВОЙ ОТЧЕТНОСТИ ПО МСФО СТРАХОВЫХ ОРГАНИЗАЦИЙ: ПРЕДСТАВЛЕНИЕ ИНФОРМАЦИИ И ЕЕ ДОПОЛНИТЕЛЬНОЕ РАСКРЫТИЕ» </w:t>
      </w:r>
    </w:p>
    <w:p w14:paraId="34BCAF8F" w14:textId="77777777" w:rsidR="001A43AD" w:rsidRPr="006C5E82" w:rsidRDefault="001A43AD" w:rsidP="000E41E7">
      <w:pPr>
        <w:jc w:val="both"/>
      </w:pPr>
    </w:p>
    <w:p w14:paraId="45A7DDA3" w14:textId="77777777" w:rsidR="001A43AD" w:rsidRPr="006C5E82" w:rsidRDefault="001A43AD" w:rsidP="000E41E7">
      <w:pPr>
        <w:jc w:val="both"/>
      </w:pPr>
      <w:r w:rsidRPr="006C5E82">
        <w:rPr>
          <w:b/>
          <w:bCs/>
        </w:rPr>
        <w:t>Продолжительность обучения</w:t>
      </w:r>
      <w:r w:rsidRPr="006C5E82">
        <w:t> – 8 академических часов.</w:t>
      </w:r>
    </w:p>
    <w:p w14:paraId="53EE8424" w14:textId="77777777" w:rsidR="001A43AD" w:rsidRPr="006C5E82" w:rsidRDefault="001A43AD" w:rsidP="000E41E7">
      <w:pPr>
        <w:jc w:val="both"/>
      </w:pPr>
    </w:p>
    <w:p w14:paraId="00502F53" w14:textId="77777777" w:rsidR="001A43AD" w:rsidRPr="006C5E82" w:rsidRDefault="001A43AD" w:rsidP="000E41E7">
      <w:pPr>
        <w:jc w:val="both"/>
        <w:rPr>
          <w:b/>
          <w:bCs/>
        </w:rPr>
      </w:pPr>
      <w:r w:rsidRPr="006C5E82">
        <w:rPr>
          <w:b/>
          <w:bCs/>
        </w:rPr>
        <w:t>Цель программы</w:t>
      </w:r>
      <w:r w:rsidRPr="006C5E82">
        <w:t> –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страхового законодательства, особенностей деятельности страховых организаций, организации бухгалтерского учета в отношении применения требований МСФО при подготовке финансовой отчетности страховых организаций.</w:t>
      </w:r>
    </w:p>
    <w:p w14:paraId="1F343941" w14:textId="77777777" w:rsidR="001A43AD" w:rsidRPr="006C5E82" w:rsidRDefault="001A43AD" w:rsidP="000E41E7">
      <w:pPr>
        <w:jc w:val="both"/>
      </w:pPr>
    </w:p>
    <w:p w14:paraId="31852BA3" w14:textId="77777777" w:rsidR="001A43AD" w:rsidRPr="006C5E82" w:rsidRDefault="001A43AD" w:rsidP="000E41E7">
      <w:pPr>
        <w:jc w:val="both"/>
        <w:rPr>
          <w:b/>
          <w:bCs/>
        </w:rPr>
      </w:pPr>
      <w:r w:rsidRPr="006C5E82">
        <w:rPr>
          <w:b/>
          <w:bCs/>
        </w:rPr>
        <w:t>Тема 1. Основные формы финансовой отчетности страховых организаций</w:t>
      </w:r>
    </w:p>
    <w:p w14:paraId="5CE7D6D8" w14:textId="77777777" w:rsidR="001A43AD" w:rsidRPr="006C5E82" w:rsidRDefault="001A43AD" w:rsidP="000E41E7">
      <w:pPr>
        <w:jc w:val="both"/>
      </w:pPr>
    </w:p>
    <w:p w14:paraId="4529F303" w14:textId="77777777" w:rsidR="001A43AD" w:rsidRPr="006C5E82" w:rsidRDefault="001A43AD" w:rsidP="001F2B0D">
      <w:pPr>
        <w:numPr>
          <w:ilvl w:val="0"/>
          <w:numId w:val="83"/>
        </w:numPr>
        <w:contextualSpacing/>
        <w:jc w:val="both"/>
      </w:pPr>
      <w:r w:rsidRPr="006C5E82">
        <w:t>Бухгалтерский баланс страховой организации;</w:t>
      </w:r>
    </w:p>
    <w:p w14:paraId="755C8C0F" w14:textId="77777777" w:rsidR="001A43AD" w:rsidRPr="006C5E82" w:rsidRDefault="001A43AD" w:rsidP="001F2B0D">
      <w:pPr>
        <w:numPr>
          <w:ilvl w:val="0"/>
          <w:numId w:val="83"/>
        </w:numPr>
        <w:contextualSpacing/>
        <w:jc w:val="both"/>
        <w:rPr>
          <w:rFonts w:eastAsia="Tahoma"/>
        </w:rPr>
      </w:pPr>
      <w:r w:rsidRPr="006C5E82">
        <w:rPr>
          <w:rFonts w:eastAsia="Tahoma"/>
        </w:rPr>
        <w:t xml:space="preserve">Отчет о финансовых результатах </w:t>
      </w:r>
      <w:r w:rsidRPr="006C5E82">
        <w:t>страховой организации;</w:t>
      </w:r>
    </w:p>
    <w:p w14:paraId="7A7610B5" w14:textId="77777777" w:rsidR="001A43AD" w:rsidRPr="006C5E82" w:rsidRDefault="001A43AD" w:rsidP="001F2B0D">
      <w:pPr>
        <w:numPr>
          <w:ilvl w:val="0"/>
          <w:numId w:val="83"/>
        </w:numPr>
        <w:contextualSpacing/>
        <w:jc w:val="both"/>
        <w:rPr>
          <w:rFonts w:eastAsia="Tahoma"/>
        </w:rPr>
      </w:pPr>
      <w:r w:rsidRPr="006C5E82">
        <w:t>Отчет об изменениях собственного капитала страховой организации;</w:t>
      </w:r>
    </w:p>
    <w:p w14:paraId="1E6BFA4C" w14:textId="77777777" w:rsidR="001A43AD" w:rsidRPr="006C5E82" w:rsidRDefault="001A43AD" w:rsidP="001F2B0D">
      <w:pPr>
        <w:numPr>
          <w:ilvl w:val="0"/>
          <w:numId w:val="83"/>
        </w:numPr>
        <w:contextualSpacing/>
        <w:jc w:val="both"/>
        <w:rPr>
          <w:rFonts w:eastAsia="Tahoma"/>
        </w:rPr>
      </w:pPr>
      <w:r w:rsidRPr="006C5E82">
        <w:t>Отчет о движении денежных средств страховщика.</w:t>
      </w:r>
    </w:p>
    <w:p w14:paraId="2F6E09E8" w14:textId="77777777" w:rsidR="001A43AD" w:rsidRPr="006C5E82" w:rsidRDefault="001A43AD" w:rsidP="000E41E7">
      <w:pPr>
        <w:ind w:left="675"/>
        <w:jc w:val="both"/>
      </w:pPr>
    </w:p>
    <w:p w14:paraId="2B7ECA05" w14:textId="77777777" w:rsidR="001A43AD" w:rsidRPr="006C5E82" w:rsidRDefault="001A43AD" w:rsidP="000E41E7">
      <w:pPr>
        <w:jc w:val="both"/>
        <w:rPr>
          <w:b/>
        </w:rPr>
      </w:pPr>
      <w:r w:rsidRPr="006C5E82">
        <w:rPr>
          <w:b/>
        </w:rPr>
        <w:t>Тема 2. Раскрытие информации страховых организаций</w:t>
      </w:r>
    </w:p>
    <w:p w14:paraId="3A18F942" w14:textId="77777777" w:rsidR="001A43AD" w:rsidRPr="006C5E82" w:rsidRDefault="001A43AD" w:rsidP="000E41E7">
      <w:pPr>
        <w:jc w:val="both"/>
        <w:rPr>
          <w:b/>
        </w:rPr>
      </w:pPr>
    </w:p>
    <w:p w14:paraId="6B1F31D7" w14:textId="77777777" w:rsidR="001A43AD" w:rsidRPr="006C5E82" w:rsidRDefault="001A43AD" w:rsidP="001F2B0D">
      <w:pPr>
        <w:numPr>
          <w:ilvl w:val="0"/>
          <w:numId w:val="84"/>
        </w:numPr>
        <w:contextualSpacing/>
        <w:jc w:val="both"/>
      </w:pPr>
      <w:r w:rsidRPr="006C5E82">
        <w:rPr>
          <w:rFonts w:eastAsia="Tahoma"/>
          <w:shd w:val="clear" w:color="auto" w:fill="FFFFFF"/>
        </w:rPr>
        <w:t>Раскрытие основной деятельности страховщика;</w:t>
      </w:r>
    </w:p>
    <w:p w14:paraId="26C7EF48" w14:textId="77777777" w:rsidR="001A43AD" w:rsidRPr="006C5E82" w:rsidRDefault="001A43AD" w:rsidP="001F2B0D">
      <w:pPr>
        <w:numPr>
          <w:ilvl w:val="0"/>
          <w:numId w:val="84"/>
        </w:numPr>
        <w:contextualSpacing/>
        <w:jc w:val="both"/>
      </w:pPr>
      <w:r w:rsidRPr="006C5E82">
        <w:rPr>
          <w:rFonts w:eastAsia="Tahoma"/>
          <w:shd w:val="clear" w:color="auto" w:fill="FFFFFF"/>
        </w:rPr>
        <w:t>Раскрытие экономической среды, в которой страховщик осуществляет свою деятельность;</w:t>
      </w:r>
    </w:p>
    <w:p w14:paraId="5F335F77" w14:textId="77777777" w:rsidR="001A43AD" w:rsidRPr="006C5E82" w:rsidRDefault="001A43AD" w:rsidP="001F2B0D">
      <w:pPr>
        <w:numPr>
          <w:ilvl w:val="0"/>
          <w:numId w:val="84"/>
        </w:numPr>
        <w:contextualSpacing/>
        <w:jc w:val="both"/>
      </w:pPr>
      <w:r w:rsidRPr="006C5E82">
        <w:rPr>
          <w:rFonts w:eastAsia="Tahoma"/>
          <w:shd w:val="clear" w:color="auto" w:fill="FFFFFF"/>
        </w:rPr>
        <w:t xml:space="preserve">Принципы учетной политики, важные бухгалтерские оценки и профессиональные суждения в применении учетной политики; </w:t>
      </w:r>
    </w:p>
    <w:p w14:paraId="50E24EEB" w14:textId="77777777" w:rsidR="001A43AD" w:rsidRPr="006C5E82" w:rsidRDefault="001A43AD" w:rsidP="001F2B0D">
      <w:pPr>
        <w:numPr>
          <w:ilvl w:val="0"/>
          <w:numId w:val="7"/>
        </w:numPr>
        <w:ind w:left="675"/>
        <w:jc w:val="both"/>
      </w:pPr>
      <w:r w:rsidRPr="006C5E82">
        <w:t>Раскрытие отдельных статей финансовой отчетности;</w:t>
      </w:r>
    </w:p>
    <w:p w14:paraId="14FA5C6C" w14:textId="77777777" w:rsidR="001A43AD" w:rsidRPr="006C5E82" w:rsidRDefault="001A43AD" w:rsidP="001F2B0D">
      <w:pPr>
        <w:numPr>
          <w:ilvl w:val="0"/>
          <w:numId w:val="7"/>
        </w:numPr>
        <w:ind w:left="675"/>
        <w:jc w:val="both"/>
      </w:pPr>
      <w:r w:rsidRPr="006C5E82">
        <w:t>Резервы и доля перестраховщиков в резервах по страхованию;</w:t>
      </w:r>
    </w:p>
    <w:p w14:paraId="63B866E9" w14:textId="77777777" w:rsidR="001A43AD" w:rsidRPr="006C5E82" w:rsidRDefault="001A43AD" w:rsidP="001F2B0D">
      <w:pPr>
        <w:numPr>
          <w:ilvl w:val="0"/>
          <w:numId w:val="7"/>
        </w:numPr>
        <w:ind w:left="675"/>
        <w:jc w:val="both"/>
      </w:pPr>
      <w:r w:rsidRPr="006C5E82">
        <w:t xml:space="preserve">Страховые премии по операциям страхования, </w:t>
      </w:r>
      <w:proofErr w:type="spellStart"/>
      <w:r w:rsidRPr="006C5E82">
        <w:t>сострахования</w:t>
      </w:r>
      <w:proofErr w:type="spellEnd"/>
      <w:r w:rsidRPr="006C5E82">
        <w:t>, перестрахования;</w:t>
      </w:r>
    </w:p>
    <w:p w14:paraId="3450E405" w14:textId="77777777" w:rsidR="001A43AD" w:rsidRPr="006C5E82" w:rsidRDefault="001A43AD" w:rsidP="001F2B0D">
      <w:pPr>
        <w:numPr>
          <w:ilvl w:val="0"/>
          <w:numId w:val="7"/>
        </w:numPr>
        <w:ind w:left="675"/>
        <w:jc w:val="both"/>
      </w:pPr>
      <w:r w:rsidRPr="006C5E82">
        <w:t>Состоявшиеся убытки по страхованию;</w:t>
      </w:r>
    </w:p>
    <w:p w14:paraId="1E485275" w14:textId="77777777" w:rsidR="001A43AD" w:rsidRPr="006C5E82" w:rsidRDefault="001A43AD" w:rsidP="001F2B0D">
      <w:pPr>
        <w:numPr>
          <w:ilvl w:val="0"/>
          <w:numId w:val="7"/>
        </w:numPr>
        <w:ind w:left="675"/>
        <w:jc w:val="both"/>
      </w:pPr>
      <w:r w:rsidRPr="006C5E82">
        <w:t xml:space="preserve">Расходы по ведению операций по страхованию, </w:t>
      </w:r>
      <w:proofErr w:type="spellStart"/>
      <w:r w:rsidRPr="006C5E82">
        <w:t>сострахованию</w:t>
      </w:r>
      <w:proofErr w:type="spellEnd"/>
      <w:r w:rsidRPr="006C5E82">
        <w:t>, перестрахованию;</w:t>
      </w:r>
    </w:p>
    <w:p w14:paraId="579026A6" w14:textId="77777777" w:rsidR="001A43AD" w:rsidRPr="006C5E82" w:rsidRDefault="001A43AD" w:rsidP="001F2B0D">
      <w:pPr>
        <w:numPr>
          <w:ilvl w:val="0"/>
          <w:numId w:val="7"/>
        </w:numPr>
        <w:ind w:left="675"/>
        <w:jc w:val="both"/>
      </w:pPr>
      <w:r w:rsidRPr="006C5E82">
        <w:t>Управление рисками;</w:t>
      </w:r>
    </w:p>
    <w:p w14:paraId="50278778" w14:textId="77777777" w:rsidR="001A43AD" w:rsidRPr="006C5E82" w:rsidRDefault="001A43AD" w:rsidP="001F2B0D">
      <w:pPr>
        <w:numPr>
          <w:ilvl w:val="0"/>
          <w:numId w:val="7"/>
        </w:numPr>
        <w:ind w:left="675"/>
        <w:jc w:val="both"/>
      </w:pPr>
      <w:r w:rsidRPr="006C5E82">
        <w:t>Условные обязательства.</w:t>
      </w:r>
    </w:p>
    <w:p w14:paraId="1784E648" w14:textId="77777777" w:rsidR="001A43AD" w:rsidRPr="006C5E82" w:rsidRDefault="001A43AD" w:rsidP="000E41E7">
      <w:pPr>
        <w:ind w:left="675"/>
        <w:jc w:val="both"/>
      </w:pPr>
    </w:p>
    <w:p w14:paraId="608309E8" w14:textId="77777777" w:rsidR="001A43AD" w:rsidRPr="006C5E82" w:rsidRDefault="001A43AD" w:rsidP="000E41E7">
      <w:pPr>
        <w:jc w:val="both"/>
        <w:rPr>
          <w:b/>
        </w:rPr>
      </w:pPr>
      <w:r w:rsidRPr="006C5E82">
        <w:rPr>
          <w:b/>
        </w:rPr>
        <w:t>Результат обучения</w:t>
      </w:r>
    </w:p>
    <w:p w14:paraId="1E1FFA80" w14:textId="77777777" w:rsidR="001A43AD" w:rsidRPr="006C5E82" w:rsidRDefault="001A43AD" w:rsidP="000E41E7">
      <w:pPr>
        <w:jc w:val="both"/>
        <w:rPr>
          <w:b/>
        </w:rPr>
      </w:pPr>
    </w:p>
    <w:p w14:paraId="4BD9C595" w14:textId="77777777" w:rsidR="001A43AD" w:rsidRPr="006C5E82" w:rsidRDefault="001A43AD" w:rsidP="000E41E7">
      <w:pPr>
        <w:jc w:val="both"/>
      </w:pPr>
      <w:r w:rsidRPr="006C5E82">
        <w:t>Глубокое понимание отраслевых стандартов бухгалтерского учета, бухгалтерской (финансовой) отчетности страховых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7C7DD119" w14:textId="77777777" w:rsidR="001A43AD" w:rsidRPr="006C5E82" w:rsidRDefault="001A43AD" w:rsidP="000E41E7">
      <w:pPr>
        <w:jc w:val="both"/>
      </w:pPr>
    </w:p>
    <w:p w14:paraId="01CBA279" w14:textId="77777777" w:rsidR="001A43AD" w:rsidRPr="006C5E82" w:rsidRDefault="001A43AD" w:rsidP="000E41E7">
      <w:pPr>
        <w:keepNext/>
        <w:jc w:val="both"/>
        <w:outlineLvl w:val="0"/>
        <w:rPr>
          <w:rFonts w:eastAsiaTheme="minorHAnsi"/>
          <w:b/>
          <w:lang w:eastAsia="en-US"/>
        </w:rPr>
      </w:pPr>
      <w:r w:rsidRPr="006C5E82">
        <w:rPr>
          <w:b/>
          <w:bCs/>
        </w:rPr>
        <w:t xml:space="preserve">6-5-06 </w:t>
      </w:r>
      <w:r w:rsidRPr="006C5E82">
        <w:rPr>
          <w:rFonts w:eastAsiaTheme="minorHAnsi"/>
          <w:b/>
          <w:lang w:eastAsia="en-US"/>
        </w:rPr>
        <w:t xml:space="preserve">«НОВЫЕ МСФО. АКТУАЛЬНЫЕ ВОПРОСЫ ПРИМЕНЕНИЯ ПРИ АУДИТЕ СТРАХОВЫХ ОРГАНИЗАЦИЙ» </w:t>
      </w:r>
    </w:p>
    <w:p w14:paraId="7C24AF21" w14:textId="77777777" w:rsidR="001A43AD" w:rsidRPr="006C5E82" w:rsidRDefault="001A43AD" w:rsidP="000E41E7">
      <w:pPr>
        <w:jc w:val="both"/>
      </w:pPr>
    </w:p>
    <w:p w14:paraId="265F8785" w14:textId="77777777" w:rsidR="001A43AD" w:rsidRPr="006C5E82" w:rsidRDefault="001A43AD" w:rsidP="000E41E7">
      <w:pPr>
        <w:jc w:val="both"/>
      </w:pPr>
      <w:r w:rsidRPr="006C5E82">
        <w:rPr>
          <w:b/>
          <w:bCs/>
        </w:rPr>
        <w:t>Продолжительность обучения</w:t>
      </w:r>
      <w:r w:rsidRPr="006C5E82">
        <w:t> – 8 академических часов.</w:t>
      </w:r>
    </w:p>
    <w:p w14:paraId="39DEAD8B" w14:textId="77777777" w:rsidR="001A43AD" w:rsidRPr="006C5E82" w:rsidRDefault="001A43AD" w:rsidP="000E41E7">
      <w:pPr>
        <w:jc w:val="both"/>
      </w:pPr>
    </w:p>
    <w:p w14:paraId="2EB47820" w14:textId="77777777" w:rsidR="001A43AD" w:rsidRPr="006C5E82" w:rsidRDefault="001A43AD" w:rsidP="000E41E7">
      <w:pPr>
        <w:jc w:val="both"/>
        <w:rPr>
          <w:b/>
          <w:bCs/>
        </w:rPr>
      </w:pPr>
      <w:r w:rsidRPr="006C5E82">
        <w:rPr>
          <w:b/>
          <w:bCs/>
        </w:rPr>
        <w:lastRenderedPageBreak/>
        <w:t>Цель программы</w:t>
      </w:r>
      <w:r w:rsidRPr="006C5E82">
        <w:t> – углубление знаний аудиторов и руководителей аудита общественно значимых организаций, желающих специализироваться на аудите страховых организаций, в отношении применения требований МСФО и особенностей проведения аудита страховых организаций.</w:t>
      </w:r>
    </w:p>
    <w:p w14:paraId="5C713A2A" w14:textId="77777777" w:rsidR="001A43AD" w:rsidRPr="006C5E82" w:rsidRDefault="001A43AD" w:rsidP="000E41E7">
      <w:pPr>
        <w:jc w:val="both"/>
      </w:pPr>
    </w:p>
    <w:p w14:paraId="7ED15597" w14:textId="77777777" w:rsidR="001A43AD" w:rsidRPr="006C5E82" w:rsidRDefault="001A43AD" w:rsidP="000E41E7">
      <w:pPr>
        <w:ind w:right="-1"/>
        <w:jc w:val="both"/>
        <w:rPr>
          <w:b/>
        </w:rPr>
      </w:pPr>
      <w:r w:rsidRPr="006C5E82">
        <w:rPr>
          <w:b/>
        </w:rPr>
        <w:t>Тема 1. Применение новых редакций международных стандартов финансовой отчетности в страховых организациях</w:t>
      </w:r>
    </w:p>
    <w:p w14:paraId="3FCD771E" w14:textId="77777777" w:rsidR="001A43AD" w:rsidRPr="006C5E82" w:rsidRDefault="001A43AD" w:rsidP="000E41E7">
      <w:pPr>
        <w:ind w:right="-1"/>
        <w:jc w:val="both"/>
      </w:pPr>
    </w:p>
    <w:p w14:paraId="485F9E14" w14:textId="77777777" w:rsidR="001A43AD" w:rsidRPr="006C5E82" w:rsidRDefault="001A43AD" w:rsidP="001F2B0D">
      <w:pPr>
        <w:numPr>
          <w:ilvl w:val="0"/>
          <w:numId w:val="85"/>
        </w:numPr>
        <w:contextualSpacing/>
        <w:jc w:val="both"/>
      </w:pPr>
      <w:r w:rsidRPr="006C5E82">
        <w:t>Международный стандарт финансовой отчетности (IFRS) 17 «Договоры страхования»</w:t>
      </w:r>
    </w:p>
    <w:p w14:paraId="1740397D" w14:textId="77777777" w:rsidR="001A43AD" w:rsidRPr="006C5E82" w:rsidRDefault="001A43AD" w:rsidP="001F2B0D">
      <w:pPr>
        <w:numPr>
          <w:ilvl w:val="0"/>
          <w:numId w:val="85"/>
        </w:numPr>
        <w:contextualSpacing/>
        <w:jc w:val="both"/>
      </w:pPr>
      <w:r w:rsidRPr="006C5E82">
        <w:t xml:space="preserve">Международный стандарт финансовой отчетности (IAS) 34 «Промежуточная отчетность» </w:t>
      </w:r>
    </w:p>
    <w:p w14:paraId="15EA2A2F" w14:textId="77777777" w:rsidR="001A43AD" w:rsidRPr="006C5E82" w:rsidRDefault="001A43AD" w:rsidP="001F2B0D">
      <w:pPr>
        <w:numPr>
          <w:ilvl w:val="0"/>
          <w:numId w:val="85"/>
        </w:numPr>
        <w:contextualSpacing/>
        <w:jc w:val="both"/>
      </w:pPr>
      <w:r w:rsidRPr="006C5E82">
        <w:t>Прочие международные стандарты финансовой отчетности</w:t>
      </w:r>
    </w:p>
    <w:p w14:paraId="53610246" w14:textId="77777777" w:rsidR="001A43AD" w:rsidRPr="006C5E82" w:rsidRDefault="001A43AD" w:rsidP="000E41E7">
      <w:pPr>
        <w:ind w:left="720"/>
        <w:contextualSpacing/>
        <w:jc w:val="both"/>
        <w:rPr>
          <w:rFonts w:eastAsia="Tahoma"/>
        </w:rPr>
      </w:pPr>
    </w:p>
    <w:p w14:paraId="4BA10FEB" w14:textId="77777777" w:rsidR="001A43AD" w:rsidRPr="006C5E82" w:rsidRDefault="001A43AD" w:rsidP="000E41E7">
      <w:pPr>
        <w:jc w:val="both"/>
        <w:rPr>
          <w:b/>
          <w:bCs/>
        </w:rPr>
      </w:pPr>
      <w:r w:rsidRPr="006C5E82">
        <w:rPr>
          <w:b/>
          <w:bCs/>
        </w:rPr>
        <w:t>Тема 2. Вопросы применения при аудите страховых организаций</w:t>
      </w:r>
    </w:p>
    <w:p w14:paraId="7CEC9810" w14:textId="77777777" w:rsidR="001A43AD" w:rsidRPr="006C5E82" w:rsidRDefault="001A43AD" w:rsidP="000E41E7">
      <w:pPr>
        <w:jc w:val="both"/>
        <w:rPr>
          <w:b/>
          <w:bCs/>
        </w:rPr>
      </w:pPr>
    </w:p>
    <w:p w14:paraId="1B929B05" w14:textId="77777777" w:rsidR="001A43AD" w:rsidRPr="006C5E82" w:rsidRDefault="001A43AD" w:rsidP="001F2B0D">
      <w:pPr>
        <w:numPr>
          <w:ilvl w:val="0"/>
          <w:numId w:val="86"/>
        </w:numPr>
        <w:contextualSpacing/>
        <w:jc w:val="both"/>
      </w:pPr>
      <w:r w:rsidRPr="006C5E82">
        <w:t xml:space="preserve">Международные стандарты финансовой отчетности, применимые для страховщиков. </w:t>
      </w:r>
    </w:p>
    <w:p w14:paraId="6251D65F" w14:textId="77777777" w:rsidR="001A43AD" w:rsidRPr="006C5E82" w:rsidRDefault="001A43AD" w:rsidP="001F2B0D">
      <w:pPr>
        <w:numPr>
          <w:ilvl w:val="0"/>
          <w:numId w:val="86"/>
        </w:numPr>
        <w:contextualSpacing/>
        <w:jc w:val="both"/>
      </w:pPr>
      <w:r w:rsidRPr="006C5E82">
        <w:t>Консолидированная финансовая отчетность</w:t>
      </w:r>
    </w:p>
    <w:p w14:paraId="7899E641" w14:textId="77777777" w:rsidR="001A43AD" w:rsidRPr="006C5E82" w:rsidRDefault="001A43AD" w:rsidP="000E41E7">
      <w:pPr>
        <w:jc w:val="both"/>
        <w:rPr>
          <w:b/>
          <w:bCs/>
        </w:rPr>
      </w:pPr>
    </w:p>
    <w:p w14:paraId="43235375" w14:textId="77777777" w:rsidR="001A43AD" w:rsidRPr="006C5E82" w:rsidRDefault="001A43AD" w:rsidP="000E41E7">
      <w:pPr>
        <w:jc w:val="both"/>
        <w:rPr>
          <w:b/>
        </w:rPr>
      </w:pPr>
      <w:r w:rsidRPr="006C5E82">
        <w:rPr>
          <w:b/>
        </w:rPr>
        <w:t>Результат обучения</w:t>
      </w:r>
    </w:p>
    <w:p w14:paraId="3D45957B" w14:textId="77777777" w:rsidR="001A43AD" w:rsidRPr="006C5E82" w:rsidRDefault="001A43AD" w:rsidP="000E41E7">
      <w:pPr>
        <w:jc w:val="both"/>
        <w:rPr>
          <w:b/>
        </w:rPr>
      </w:pPr>
    </w:p>
    <w:p w14:paraId="318471B1" w14:textId="77777777" w:rsidR="001A43AD" w:rsidRPr="006C5E82" w:rsidRDefault="001A43AD" w:rsidP="000E41E7">
      <w:pPr>
        <w:jc w:val="both"/>
      </w:pPr>
      <w:r w:rsidRPr="006C5E82">
        <w:t>Глубокое понимание отраслевых стандартов бухгалтерского учета, бухгалтерской (финансовой) отчетности страховых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410A5D41" w14:textId="77777777" w:rsidR="001A43AD" w:rsidRPr="006C5E82" w:rsidRDefault="001A43AD" w:rsidP="000E41E7">
      <w:pPr>
        <w:jc w:val="both"/>
      </w:pPr>
    </w:p>
    <w:p w14:paraId="45A86B2B" w14:textId="77777777" w:rsidR="001A43AD" w:rsidRPr="006C5E82" w:rsidRDefault="001A43AD" w:rsidP="000E41E7">
      <w:pPr>
        <w:jc w:val="both"/>
        <w:rPr>
          <w:b/>
          <w:bCs/>
        </w:rPr>
      </w:pPr>
    </w:p>
    <w:p w14:paraId="69242151" w14:textId="77777777" w:rsidR="001A43AD" w:rsidRPr="006C5E82" w:rsidRDefault="001A43AD" w:rsidP="000E41E7">
      <w:pPr>
        <w:keepNext/>
        <w:jc w:val="both"/>
        <w:outlineLvl w:val="0"/>
        <w:rPr>
          <w:rFonts w:eastAsiaTheme="minorHAnsi"/>
          <w:b/>
          <w:lang w:eastAsia="en-US"/>
        </w:rPr>
      </w:pPr>
      <w:r w:rsidRPr="006C5E82">
        <w:rPr>
          <w:rFonts w:eastAsiaTheme="minorHAnsi"/>
          <w:b/>
          <w:lang w:eastAsia="en-US"/>
        </w:rPr>
        <w:t>6-5-07 «МСФО (IFRS) 17: ДОГОВОРЫ СТРАХОВАНИЯ»</w:t>
      </w:r>
    </w:p>
    <w:p w14:paraId="2A1F1252" w14:textId="77777777" w:rsidR="001A43AD" w:rsidRPr="006C5E82" w:rsidRDefault="001A43AD" w:rsidP="000E41E7">
      <w:pPr>
        <w:jc w:val="both"/>
        <w:rPr>
          <w:b/>
          <w:bCs/>
        </w:rPr>
      </w:pPr>
    </w:p>
    <w:p w14:paraId="050E8ADE" w14:textId="77777777" w:rsidR="001A43AD" w:rsidRPr="006C5E82" w:rsidRDefault="001A43AD" w:rsidP="000E41E7">
      <w:pPr>
        <w:jc w:val="both"/>
      </w:pPr>
      <w:r w:rsidRPr="006C5E82">
        <w:rPr>
          <w:b/>
          <w:bCs/>
        </w:rPr>
        <w:t>Продолжительность обучения</w:t>
      </w:r>
      <w:r w:rsidRPr="006C5E82">
        <w:t> – 8 академических часов.</w:t>
      </w:r>
    </w:p>
    <w:p w14:paraId="19F2072C" w14:textId="77777777" w:rsidR="001A43AD" w:rsidRPr="006C5E82" w:rsidRDefault="001A43AD" w:rsidP="000E41E7">
      <w:pPr>
        <w:jc w:val="both"/>
      </w:pPr>
    </w:p>
    <w:p w14:paraId="7509D003" w14:textId="77777777" w:rsidR="001A43AD" w:rsidRPr="006C5E82" w:rsidRDefault="001A43AD" w:rsidP="000E41E7">
      <w:pPr>
        <w:jc w:val="both"/>
      </w:pPr>
      <w:r w:rsidRPr="006C5E82">
        <w:rPr>
          <w:b/>
        </w:rPr>
        <w:t>Цель программы</w:t>
      </w:r>
      <w:r w:rsidRPr="006C5E82">
        <w:t xml:space="preserve"> -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страхового законодательства, особенностей деятельности страховых организаций, бухгалтерского учета, требований МСФО (IFRS) 17 «Договоры страхования».</w:t>
      </w:r>
    </w:p>
    <w:p w14:paraId="147E09AA" w14:textId="77777777" w:rsidR="001A43AD" w:rsidRPr="006C5E82" w:rsidRDefault="001A43AD" w:rsidP="000E41E7">
      <w:pPr>
        <w:jc w:val="both"/>
      </w:pPr>
      <w:r w:rsidRPr="006C5E82">
        <w:t xml:space="preserve"> </w:t>
      </w:r>
    </w:p>
    <w:p w14:paraId="42457AED" w14:textId="77777777" w:rsidR="001A43AD" w:rsidRPr="006C5E82" w:rsidRDefault="001A43AD" w:rsidP="001F2B0D">
      <w:pPr>
        <w:numPr>
          <w:ilvl w:val="0"/>
          <w:numId w:val="60"/>
        </w:numPr>
        <w:contextualSpacing/>
        <w:jc w:val="both"/>
        <w:rPr>
          <w:rFonts w:eastAsia="Tahoma"/>
        </w:rPr>
      </w:pPr>
      <w:r w:rsidRPr="006C5E82">
        <w:rPr>
          <w:rFonts w:eastAsia="Tahoma"/>
        </w:rPr>
        <w:t xml:space="preserve">История и предпосылки разработки стандарта МСФО (IFRS) 17 «Договоры страхования». </w:t>
      </w:r>
    </w:p>
    <w:p w14:paraId="7E89AA77" w14:textId="77777777" w:rsidR="001A43AD" w:rsidRPr="006C5E82" w:rsidRDefault="001A43AD" w:rsidP="001F2B0D">
      <w:pPr>
        <w:numPr>
          <w:ilvl w:val="0"/>
          <w:numId w:val="60"/>
        </w:numPr>
        <w:contextualSpacing/>
        <w:jc w:val="both"/>
        <w:rPr>
          <w:rFonts w:eastAsia="Tahoma"/>
        </w:rPr>
      </w:pPr>
      <w:r w:rsidRPr="006C5E82">
        <w:rPr>
          <w:rFonts w:eastAsia="Tahoma"/>
        </w:rPr>
        <w:t>Ключевые определения стандарта. Область применения. Исключения.  Понятие договора страхования, значительного страхового риска, инвестиционного договора с условиями дискреционного участия, договоры с зафиксированной суммой вознаграждения</w:t>
      </w:r>
    </w:p>
    <w:p w14:paraId="025D854E" w14:textId="77777777" w:rsidR="001A43AD" w:rsidRPr="006C5E82" w:rsidRDefault="001A43AD" w:rsidP="001F2B0D">
      <w:pPr>
        <w:numPr>
          <w:ilvl w:val="0"/>
          <w:numId w:val="60"/>
        </w:numPr>
        <w:contextualSpacing/>
        <w:jc w:val="both"/>
        <w:rPr>
          <w:rFonts w:eastAsia="Tahoma"/>
        </w:rPr>
      </w:pPr>
      <w:r w:rsidRPr="006C5E82">
        <w:rPr>
          <w:rFonts w:eastAsia="Tahoma"/>
        </w:rPr>
        <w:t>Понятие обременительных договоров</w:t>
      </w:r>
    </w:p>
    <w:p w14:paraId="58CFAE5E" w14:textId="77777777" w:rsidR="001A43AD" w:rsidRPr="006C5E82" w:rsidRDefault="001A43AD" w:rsidP="001F2B0D">
      <w:pPr>
        <w:numPr>
          <w:ilvl w:val="0"/>
          <w:numId w:val="60"/>
        </w:numPr>
        <w:contextualSpacing/>
        <w:jc w:val="both"/>
        <w:rPr>
          <w:rFonts w:eastAsia="Tahoma"/>
        </w:rPr>
      </w:pPr>
      <w:r w:rsidRPr="006C5E82">
        <w:rPr>
          <w:rFonts w:eastAsia="Tahoma"/>
        </w:rPr>
        <w:t xml:space="preserve">Выделение встроенных компонентов </w:t>
      </w:r>
    </w:p>
    <w:p w14:paraId="32612C5C" w14:textId="77777777" w:rsidR="001A43AD" w:rsidRPr="006C5E82" w:rsidRDefault="001A43AD" w:rsidP="001F2B0D">
      <w:pPr>
        <w:numPr>
          <w:ilvl w:val="0"/>
          <w:numId w:val="60"/>
        </w:numPr>
        <w:contextualSpacing/>
        <w:jc w:val="both"/>
        <w:rPr>
          <w:rFonts w:eastAsia="Tahoma"/>
        </w:rPr>
      </w:pPr>
      <w:r w:rsidRPr="006C5E82">
        <w:rPr>
          <w:rFonts w:eastAsia="Tahoma"/>
        </w:rPr>
        <w:t xml:space="preserve">Агрегирование договоров </w:t>
      </w:r>
    </w:p>
    <w:p w14:paraId="54EF9897" w14:textId="77777777" w:rsidR="001A43AD" w:rsidRPr="006C5E82" w:rsidRDefault="001A43AD" w:rsidP="001F2B0D">
      <w:pPr>
        <w:numPr>
          <w:ilvl w:val="0"/>
          <w:numId w:val="60"/>
        </w:numPr>
        <w:contextualSpacing/>
        <w:jc w:val="both"/>
        <w:rPr>
          <w:rFonts w:eastAsia="Tahoma"/>
        </w:rPr>
      </w:pPr>
      <w:r w:rsidRPr="006C5E82">
        <w:rPr>
          <w:rFonts w:eastAsia="Tahoma"/>
        </w:rPr>
        <w:t xml:space="preserve">Первоначальное признание. Момент первоначального признания. Краткие характеристики трех моделей: Общая модель (BBA), Подход на основе распределения премии (PPA), Модель для договоров с прямым участием (VFA) </w:t>
      </w:r>
    </w:p>
    <w:p w14:paraId="06BDCA87" w14:textId="77777777" w:rsidR="001A43AD" w:rsidRPr="006C5E82" w:rsidRDefault="001A43AD" w:rsidP="001F2B0D">
      <w:pPr>
        <w:numPr>
          <w:ilvl w:val="0"/>
          <w:numId w:val="60"/>
        </w:numPr>
        <w:contextualSpacing/>
        <w:jc w:val="both"/>
        <w:rPr>
          <w:rFonts w:eastAsia="Tahoma"/>
        </w:rPr>
      </w:pPr>
      <w:r w:rsidRPr="006C5E82">
        <w:rPr>
          <w:rFonts w:eastAsia="Tahoma"/>
        </w:rPr>
        <w:t>Общая модель (BBA). Порядок признания. Последующий учет. Оценки, актуарные допущения. Модификации, прекращение признания. Практический пример учета по Общей модели (BBA)</w:t>
      </w:r>
    </w:p>
    <w:p w14:paraId="3A0F3F36" w14:textId="77777777" w:rsidR="001A43AD" w:rsidRPr="006C5E82" w:rsidRDefault="001A43AD" w:rsidP="001F2B0D">
      <w:pPr>
        <w:numPr>
          <w:ilvl w:val="0"/>
          <w:numId w:val="60"/>
        </w:numPr>
        <w:contextualSpacing/>
        <w:jc w:val="both"/>
        <w:rPr>
          <w:rFonts w:eastAsia="Tahoma"/>
        </w:rPr>
      </w:pPr>
      <w:r w:rsidRPr="006C5E82">
        <w:rPr>
          <w:rFonts w:eastAsia="Tahoma"/>
        </w:rPr>
        <w:t>Подход на основе распределения премий (PPA). Отличия, особенности применения. Практический пример учета PPA.</w:t>
      </w:r>
    </w:p>
    <w:p w14:paraId="75F8CDDC" w14:textId="77777777" w:rsidR="001A43AD" w:rsidRPr="006C5E82" w:rsidRDefault="001A43AD" w:rsidP="001F2B0D">
      <w:pPr>
        <w:numPr>
          <w:ilvl w:val="0"/>
          <w:numId w:val="60"/>
        </w:numPr>
        <w:contextualSpacing/>
        <w:jc w:val="both"/>
        <w:rPr>
          <w:rFonts w:eastAsia="Tahoma"/>
        </w:rPr>
      </w:pPr>
      <w:r w:rsidRPr="006C5E82">
        <w:rPr>
          <w:rFonts w:eastAsia="Tahoma"/>
        </w:rPr>
        <w:t>Модель на основе учета переменного вознаграждения (VFA). Отличия, особенности применения. Практический пример учета VFA.</w:t>
      </w:r>
    </w:p>
    <w:p w14:paraId="64FE698E" w14:textId="77777777" w:rsidR="001A43AD" w:rsidRPr="006C5E82" w:rsidRDefault="001A43AD" w:rsidP="001F2B0D">
      <w:pPr>
        <w:numPr>
          <w:ilvl w:val="0"/>
          <w:numId w:val="60"/>
        </w:numPr>
        <w:contextualSpacing/>
        <w:jc w:val="both"/>
        <w:rPr>
          <w:rFonts w:eastAsia="Tahoma"/>
        </w:rPr>
      </w:pPr>
      <w:r w:rsidRPr="006C5E82">
        <w:rPr>
          <w:rFonts w:eastAsia="Tahoma"/>
        </w:rPr>
        <w:lastRenderedPageBreak/>
        <w:t xml:space="preserve">Учет операций перестрахования. </w:t>
      </w:r>
    </w:p>
    <w:p w14:paraId="0F245783" w14:textId="77777777" w:rsidR="001A43AD" w:rsidRPr="006C5E82" w:rsidRDefault="001A43AD" w:rsidP="001F2B0D">
      <w:pPr>
        <w:numPr>
          <w:ilvl w:val="0"/>
          <w:numId w:val="60"/>
        </w:numPr>
        <w:contextualSpacing/>
        <w:jc w:val="both"/>
        <w:rPr>
          <w:rFonts w:eastAsia="Tahoma"/>
        </w:rPr>
      </w:pPr>
      <w:r w:rsidRPr="006C5E82">
        <w:rPr>
          <w:rFonts w:eastAsia="Tahoma"/>
        </w:rPr>
        <w:t>Формирование показателей отчетности. Требования в части раскрытий.</w:t>
      </w:r>
    </w:p>
    <w:p w14:paraId="003DF7CA" w14:textId="77777777" w:rsidR="001A43AD" w:rsidRPr="006C5E82" w:rsidRDefault="001A43AD" w:rsidP="001F2B0D">
      <w:pPr>
        <w:numPr>
          <w:ilvl w:val="0"/>
          <w:numId w:val="60"/>
        </w:numPr>
        <w:contextualSpacing/>
        <w:jc w:val="both"/>
        <w:rPr>
          <w:rFonts w:eastAsia="Tahoma"/>
        </w:rPr>
      </w:pPr>
      <w:r w:rsidRPr="006C5E82">
        <w:rPr>
          <w:rFonts w:eastAsia="Tahoma"/>
        </w:rPr>
        <w:t>Переход на МСФО (IFRS) 17. Основные этапы перехода. Возможные сложности. Влияние стандарта на деятельность организаций.</w:t>
      </w:r>
    </w:p>
    <w:p w14:paraId="6457A086" w14:textId="77777777" w:rsidR="001A43AD" w:rsidRPr="006C5E82" w:rsidRDefault="001A43AD" w:rsidP="000E41E7">
      <w:pPr>
        <w:ind w:left="720"/>
        <w:contextualSpacing/>
        <w:jc w:val="both"/>
        <w:rPr>
          <w:rFonts w:eastAsia="Tahoma"/>
        </w:rPr>
      </w:pPr>
    </w:p>
    <w:p w14:paraId="10B631F7" w14:textId="77777777" w:rsidR="001A43AD" w:rsidRPr="006C5E82" w:rsidRDefault="001A43AD" w:rsidP="000E41E7">
      <w:pPr>
        <w:jc w:val="both"/>
        <w:rPr>
          <w:b/>
        </w:rPr>
      </w:pPr>
      <w:r w:rsidRPr="006C5E82">
        <w:rPr>
          <w:b/>
        </w:rPr>
        <w:t>Результат обучения</w:t>
      </w:r>
    </w:p>
    <w:p w14:paraId="38A78734" w14:textId="77777777" w:rsidR="001A43AD" w:rsidRPr="006C5E82" w:rsidRDefault="001A43AD" w:rsidP="000E41E7">
      <w:pPr>
        <w:jc w:val="both"/>
        <w:rPr>
          <w:b/>
        </w:rPr>
      </w:pPr>
    </w:p>
    <w:p w14:paraId="0DFAB1C2" w14:textId="77777777" w:rsidR="001A43AD" w:rsidRPr="006C5E82" w:rsidRDefault="001A43AD" w:rsidP="000E41E7">
      <w:pPr>
        <w:ind w:right="-113"/>
        <w:jc w:val="both"/>
      </w:pPr>
      <w:r w:rsidRPr="006C5E82">
        <w:t xml:space="preserve">Глубокое и детальное понимание международного стандарта финансовой отчетности МСФО (IFRS) 17 «Договоры страхования»,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6582071D" w14:textId="77777777" w:rsidR="001A43AD" w:rsidRPr="006C5E82" w:rsidRDefault="001A43AD" w:rsidP="000E41E7">
      <w:pPr>
        <w:ind w:right="-113"/>
        <w:jc w:val="both"/>
      </w:pPr>
    </w:p>
    <w:p w14:paraId="4857C0BF" w14:textId="77777777" w:rsidR="001A43AD" w:rsidRPr="006C5E82" w:rsidRDefault="001A43AD" w:rsidP="000E41E7">
      <w:pPr>
        <w:ind w:right="-113"/>
        <w:jc w:val="both"/>
      </w:pPr>
    </w:p>
    <w:p w14:paraId="698A37BA" w14:textId="77777777" w:rsidR="001A43AD" w:rsidRPr="006C5E82" w:rsidRDefault="001A43AD" w:rsidP="000E41E7">
      <w:pPr>
        <w:keepNext/>
        <w:jc w:val="both"/>
        <w:outlineLvl w:val="0"/>
        <w:rPr>
          <w:rFonts w:eastAsiaTheme="minorHAnsi"/>
          <w:b/>
          <w:lang w:eastAsia="en-US"/>
        </w:rPr>
      </w:pPr>
      <w:r w:rsidRPr="006C5E82">
        <w:rPr>
          <w:rFonts w:eastAsiaTheme="minorHAnsi"/>
          <w:b/>
          <w:lang w:eastAsia="en-US"/>
        </w:rPr>
        <w:t>6-5-07/1 «МСФО (IFRS) 17: ДОГОВОРЫ СТРАХОВАНИЯ»</w:t>
      </w:r>
    </w:p>
    <w:p w14:paraId="7688BA53" w14:textId="77777777" w:rsidR="001A43AD" w:rsidRPr="006C5E82" w:rsidRDefault="001A43AD" w:rsidP="000E41E7">
      <w:pPr>
        <w:ind w:left="360"/>
        <w:contextualSpacing/>
        <w:jc w:val="both"/>
        <w:rPr>
          <w:rFonts w:eastAsia="Tahoma"/>
          <w:b/>
          <w:bCs/>
        </w:rPr>
      </w:pPr>
    </w:p>
    <w:p w14:paraId="76610799" w14:textId="77777777" w:rsidR="001A43AD" w:rsidRPr="006C5E82" w:rsidRDefault="001A43AD" w:rsidP="000E41E7">
      <w:pPr>
        <w:jc w:val="both"/>
      </w:pPr>
      <w:r w:rsidRPr="006C5E82">
        <w:rPr>
          <w:b/>
          <w:bCs/>
        </w:rPr>
        <w:t>Продолжительность обучения</w:t>
      </w:r>
      <w:r w:rsidRPr="006C5E82">
        <w:t> – 4 академических часов.</w:t>
      </w:r>
    </w:p>
    <w:p w14:paraId="036D65C2" w14:textId="77777777" w:rsidR="001A43AD" w:rsidRPr="006C5E82" w:rsidRDefault="001A43AD" w:rsidP="000E41E7">
      <w:pPr>
        <w:jc w:val="both"/>
      </w:pPr>
    </w:p>
    <w:p w14:paraId="16E5699E" w14:textId="77777777" w:rsidR="001A43AD" w:rsidRPr="006C5E82" w:rsidRDefault="001A43AD" w:rsidP="000E41E7">
      <w:pPr>
        <w:jc w:val="both"/>
      </w:pPr>
      <w:r w:rsidRPr="006C5E82">
        <w:rPr>
          <w:b/>
        </w:rPr>
        <w:t xml:space="preserve">Цель программы </w:t>
      </w:r>
      <w:r w:rsidRPr="006C5E82">
        <w:t>-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МСФО (IFRS) 17 «Договоры страхования».</w:t>
      </w:r>
    </w:p>
    <w:p w14:paraId="7A119754" w14:textId="77777777" w:rsidR="001A43AD" w:rsidRPr="006C5E82" w:rsidRDefault="001A43AD" w:rsidP="000E41E7">
      <w:pPr>
        <w:jc w:val="both"/>
      </w:pPr>
    </w:p>
    <w:p w14:paraId="0FE775EB" w14:textId="77777777" w:rsidR="001A43AD" w:rsidRPr="006C5E82" w:rsidRDefault="001A43AD" w:rsidP="001F2B0D">
      <w:pPr>
        <w:numPr>
          <w:ilvl w:val="0"/>
          <w:numId w:val="61"/>
        </w:numPr>
        <w:ind w:left="360"/>
        <w:contextualSpacing/>
        <w:jc w:val="both"/>
        <w:rPr>
          <w:rFonts w:eastAsia="Tahoma"/>
        </w:rPr>
      </w:pPr>
      <w:r w:rsidRPr="006C5E82">
        <w:rPr>
          <w:rFonts w:eastAsia="Tahoma"/>
        </w:rPr>
        <w:t xml:space="preserve">Предпосылки разработки стандарта МСФО (IFRS) 17 «Договоры страхования». </w:t>
      </w:r>
    </w:p>
    <w:p w14:paraId="3DA36A59" w14:textId="77777777" w:rsidR="001A43AD" w:rsidRPr="006C5E82" w:rsidRDefault="001A43AD" w:rsidP="001F2B0D">
      <w:pPr>
        <w:numPr>
          <w:ilvl w:val="0"/>
          <w:numId w:val="61"/>
        </w:numPr>
        <w:ind w:left="360"/>
        <w:contextualSpacing/>
        <w:jc w:val="both"/>
        <w:rPr>
          <w:rFonts w:eastAsia="Tahoma"/>
        </w:rPr>
      </w:pPr>
      <w:r w:rsidRPr="006C5E82">
        <w:rPr>
          <w:rFonts w:eastAsia="Tahoma"/>
        </w:rPr>
        <w:t xml:space="preserve">Основные положения МСФО (IFRS) 17. </w:t>
      </w:r>
    </w:p>
    <w:p w14:paraId="4133B817" w14:textId="77777777" w:rsidR="001A43AD" w:rsidRPr="006C5E82" w:rsidRDefault="001A43AD" w:rsidP="001F2B0D">
      <w:pPr>
        <w:numPr>
          <w:ilvl w:val="0"/>
          <w:numId w:val="61"/>
        </w:numPr>
        <w:ind w:left="360"/>
        <w:contextualSpacing/>
        <w:jc w:val="both"/>
        <w:rPr>
          <w:rFonts w:eastAsia="Tahoma"/>
        </w:rPr>
      </w:pPr>
      <w:r w:rsidRPr="006C5E82">
        <w:rPr>
          <w:rFonts w:eastAsia="Tahoma"/>
        </w:rPr>
        <w:t>Составляющие договора. Выделение и правила учета составляющих частей</w:t>
      </w:r>
    </w:p>
    <w:p w14:paraId="782A2970" w14:textId="77777777" w:rsidR="001A43AD" w:rsidRPr="006C5E82" w:rsidRDefault="001A43AD" w:rsidP="001F2B0D">
      <w:pPr>
        <w:numPr>
          <w:ilvl w:val="0"/>
          <w:numId w:val="61"/>
        </w:numPr>
        <w:ind w:left="360"/>
        <w:contextualSpacing/>
        <w:jc w:val="both"/>
        <w:rPr>
          <w:rFonts w:eastAsia="Tahoma"/>
        </w:rPr>
      </w:pPr>
      <w:r w:rsidRPr="006C5E82">
        <w:rPr>
          <w:rFonts w:eastAsia="Tahoma"/>
        </w:rPr>
        <w:t>Агрегирование договоров. Правила сегментации</w:t>
      </w:r>
    </w:p>
    <w:p w14:paraId="04849AC9" w14:textId="77777777" w:rsidR="001A43AD" w:rsidRPr="006C5E82" w:rsidRDefault="001A43AD" w:rsidP="001F2B0D">
      <w:pPr>
        <w:numPr>
          <w:ilvl w:val="0"/>
          <w:numId w:val="61"/>
        </w:numPr>
        <w:ind w:left="360"/>
        <w:contextualSpacing/>
        <w:jc w:val="both"/>
        <w:rPr>
          <w:rFonts w:eastAsia="Tahoma"/>
        </w:rPr>
      </w:pPr>
      <w:r w:rsidRPr="006C5E82">
        <w:rPr>
          <w:rFonts w:eastAsia="Tahoma"/>
        </w:rPr>
        <w:t xml:space="preserve">Общая модель (Building Block </w:t>
      </w:r>
      <w:proofErr w:type="spellStart"/>
      <w:r w:rsidRPr="006C5E82">
        <w:rPr>
          <w:rFonts w:eastAsia="Tahoma"/>
        </w:rPr>
        <w:t>Approach</w:t>
      </w:r>
      <w:proofErr w:type="spellEnd"/>
      <w:r w:rsidRPr="006C5E82">
        <w:rPr>
          <w:rFonts w:eastAsia="Tahoma"/>
        </w:rPr>
        <w:t xml:space="preserve">), Подход на основе распределения премий (Premium </w:t>
      </w:r>
      <w:proofErr w:type="spellStart"/>
      <w:r w:rsidRPr="006C5E82">
        <w:rPr>
          <w:rFonts w:eastAsia="Tahoma"/>
        </w:rPr>
        <w:t>Allocation</w:t>
      </w:r>
      <w:proofErr w:type="spellEnd"/>
      <w:r w:rsidRPr="006C5E82">
        <w:rPr>
          <w:rFonts w:eastAsia="Tahoma"/>
        </w:rPr>
        <w:t xml:space="preserve"> </w:t>
      </w:r>
      <w:proofErr w:type="spellStart"/>
      <w:r w:rsidRPr="006C5E82">
        <w:rPr>
          <w:rFonts w:eastAsia="Tahoma"/>
        </w:rPr>
        <w:t>Approach</w:t>
      </w:r>
      <w:proofErr w:type="spellEnd"/>
      <w:r w:rsidRPr="006C5E82">
        <w:rPr>
          <w:rFonts w:eastAsia="Tahoma"/>
        </w:rPr>
        <w:t>). Отличия, особенности применения</w:t>
      </w:r>
    </w:p>
    <w:p w14:paraId="6E32D67A" w14:textId="77777777" w:rsidR="001A43AD" w:rsidRPr="006C5E82" w:rsidRDefault="001A43AD" w:rsidP="001F2B0D">
      <w:pPr>
        <w:numPr>
          <w:ilvl w:val="0"/>
          <w:numId w:val="61"/>
        </w:numPr>
        <w:ind w:left="360"/>
        <w:contextualSpacing/>
        <w:jc w:val="both"/>
        <w:rPr>
          <w:rFonts w:eastAsia="Tahoma"/>
        </w:rPr>
      </w:pPr>
      <w:r w:rsidRPr="006C5E82">
        <w:rPr>
          <w:rFonts w:eastAsia="Tahoma"/>
        </w:rPr>
        <w:t xml:space="preserve">Группа договоров страхования с условиями прямого участия </w:t>
      </w:r>
    </w:p>
    <w:p w14:paraId="2F5AEEC6" w14:textId="77777777" w:rsidR="001A43AD" w:rsidRPr="006C5E82" w:rsidRDefault="001A43AD" w:rsidP="001F2B0D">
      <w:pPr>
        <w:numPr>
          <w:ilvl w:val="0"/>
          <w:numId w:val="61"/>
        </w:numPr>
        <w:ind w:left="360"/>
        <w:contextualSpacing/>
        <w:jc w:val="both"/>
        <w:rPr>
          <w:rFonts w:eastAsia="Tahoma"/>
        </w:rPr>
      </w:pPr>
      <w:r w:rsidRPr="006C5E82">
        <w:rPr>
          <w:rFonts w:eastAsia="Tahoma"/>
        </w:rPr>
        <w:t>Модель на основе учета переменного вознаграждения (</w:t>
      </w:r>
      <w:proofErr w:type="spellStart"/>
      <w:r w:rsidRPr="006C5E82">
        <w:rPr>
          <w:rFonts w:eastAsia="Tahoma"/>
        </w:rPr>
        <w:t>Variable</w:t>
      </w:r>
      <w:proofErr w:type="spellEnd"/>
      <w:r w:rsidRPr="006C5E82">
        <w:rPr>
          <w:rFonts w:eastAsia="Tahoma"/>
        </w:rPr>
        <w:t xml:space="preserve"> </w:t>
      </w:r>
      <w:proofErr w:type="spellStart"/>
      <w:r w:rsidRPr="006C5E82">
        <w:rPr>
          <w:rFonts w:eastAsia="Tahoma"/>
        </w:rPr>
        <w:t>Fee</w:t>
      </w:r>
      <w:proofErr w:type="spellEnd"/>
      <w:r w:rsidRPr="006C5E82">
        <w:rPr>
          <w:rFonts w:eastAsia="Tahoma"/>
        </w:rPr>
        <w:t xml:space="preserve"> </w:t>
      </w:r>
      <w:proofErr w:type="spellStart"/>
      <w:r w:rsidRPr="006C5E82">
        <w:rPr>
          <w:rFonts w:eastAsia="Tahoma"/>
        </w:rPr>
        <w:t>Approach</w:t>
      </w:r>
      <w:proofErr w:type="spellEnd"/>
      <w:r w:rsidRPr="006C5E82">
        <w:rPr>
          <w:rFonts w:eastAsia="Tahoma"/>
        </w:rPr>
        <w:t>)</w:t>
      </w:r>
    </w:p>
    <w:p w14:paraId="4E86DD7F" w14:textId="77777777" w:rsidR="001A43AD" w:rsidRPr="006C5E82" w:rsidRDefault="001A43AD" w:rsidP="001F2B0D">
      <w:pPr>
        <w:numPr>
          <w:ilvl w:val="0"/>
          <w:numId w:val="61"/>
        </w:numPr>
        <w:ind w:left="360"/>
        <w:contextualSpacing/>
        <w:jc w:val="both"/>
        <w:rPr>
          <w:rFonts w:eastAsia="Tahoma"/>
        </w:rPr>
      </w:pPr>
      <w:r w:rsidRPr="006C5E82">
        <w:rPr>
          <w:rFonts w:eastAsia="Tahoma"/>
        </w:rPr>
        <w:t>Учет операций перестрахования</w:t>
      </w:r>
    </w:p>
    <w:p w14:paraId="26EC3A7D" w14:textId="77777777" w:rsidR="001A43AD" w:rsidRPr="006C5E82" w:rsidRDefault="001A43AD" w:rsidP="001F2B0D">
      <w:pPr>
        <w:numPr>
          <w:ilvl w:val="0"/>
          <w:numId w:val="61"/>
        </w:numPr>
        <w:ind w:left="360"/>
        <w:contextualSpacing/>
        <w:jc w:val="both"/>
        <w:rPr>
          <w:rFonts w:eastAsia="Tahoma"/>
        </w:rPr>
      </w:pPr>
      <w:r w:rsidRPr="006C5E82">
        <w:rPr>
          <w:rFonts w:eastAsia="Tahoma"/>
        </w:rPr>
        <w:t>Формирование показателей отчетности. Требования в части раскрытий</w:t>
      </w:r>
    </w:p>
    <w:p w14:paraId="4F8C8FB9" w14:textId="77777777" w:rsidR="001A43AD" w:rsidRPr="006C5E82" w:rsidRDefault="001A43AD" w:rsidP="001F2B0D">
      <w:pPr>
        <w:numPr>
          <w:ilvl w:val="0"/>
          <w:numId w:val="61"/>
        </w:numPr>
        <w:ind w:left="360"/>
        <w:contextualSpacing/>
        <w:jc w:val="both"/>
        <w:rPr>
          <w:rFonts w:eastAsia="Tahoma"/>
        </w:rPr>
      </w:pPr>
      <w:r w:rsidRPr="006C5E82">
        <w:rPr>
          <w:rFonts w:eastAsia="Tahoma"/>
        </w:rPr>
        <w:t>Переход на МСФО (IFRS) 17.</w:t>
      </w:r>
    </w:p>
    <w:p w14:paraId="5E727C87" w14:textId="77777777" w:rsidR="001A43AD" w:rsidRPr="006C5E82" w:rsidRDefault="001A43AD" w:rsidP="001F2B0D">
      <w:pPr>
        <w:numPr>
          <w:ilvl w:val="0"/>
          <w:numId w:val="61"/>
        </w:numPr>
        <w:ind w:left="360"/>
        <w:contextualSpacing/>
        <w:jc w:val="both"/>
        <w:rPr>
          <w:rFonts w:eastAsia="Tahoma"/>
        </w:rPr>
      </w:pPr>
      <w:r w:rsidRPr="006C5E82">
        <w:rPr>
          <w:rFonts w:eastAsia="Tahoma"/>
        </w:rPr>
        <w:t>Влияние стандарта на деятельность организаций.</w:t>
      </w:r>
    </w:p>
    <w:p w14:paraId="69203C74" w14:textId="77777777" w:rsidR="001A43AD" w:rsidRPr="006C5E82" w:rsidRDefault="001A43AD" w:rsidP="000E41E7">
      <w:pPr>
        <w:ind w:left="360"/>
        <w:contextualSpacing/>
        <w:jc w:val="both"/>
        <w:rPr>
          <w:rFonts w:eastAsia="Tahoma"/>
        </w:rPr>
      </w:pPr>
    </w:p>
    <w:p w14:paraId="14BC202F" w14:textId="77777777" w:rsidR="001A43AD" w:rsidRPr="006C5E82" w:rsidRDefault="001A43AD" w:rsidP="000E41E7">
      <w:pPr>
        <w:jc w:val="both"/>
        <w:rPr>
          <w:b/>
        </w:rPr>
      </w:pPr>
      <w:r w:rsidRPr="006C5E82">
        <w:rPr>
          <w:b/>
        </w:rPr>
        <w:t>Результат обучения</w:t>
      </w:r>
    </w:p>
    <w:p w14:paraId="102B7016" w14:textId="77777777" w:rsidR="001A43AD" w:rsidRPr="006C5E82" w:rsidRDefault="001A43AD" w:rsidP="000E41E7">
      <w:pPr>
        <w:jc w:val="both"/>
        <w:rPr>
          <w:b/>
        </w:rPr>
      </w:pPr>
    </w:p>
    <w:p w14:paraId="6D77BAA1" w14:textId="77777777" w:rsidR="001A43AD" w:rsidRPr="006C5E82" w:rsidRDefault="001A43AD" w:rsidP="000E41E7">
      <w:pPr>
        <w:ind w:right="-113"/>
        <w:jc w:val="both"/>
      </w:pPr>
      <w:r w:rsidRPr="006C5E82">
        <w:t xml:space="preserve">Детальное понимание международного стандарта финансовой отчетности МСФО (IFRS) 17 «Договоры страхования»,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253FACFF" w14:textId="77777777" w:rsidR="001A43AD" w:rsidRPr="006C5E82" w:rsidRDefault="001A43AD" w:rsidP="000E41E7">
      <w:pPr>
        <w:ind w:right="-113"/>
        <w:jc w:val="both"/>
      </w:pPr>
    </w:p>
    <w:p w14:paraId="16DC8BE1" w14:textId="77777777" w:rsidR="001A43AD" w:rsidRPr="006C5E82" w:rsidRDefault="001A43AD" w:rsidP="000E41E7">
      <w:pPr>
        <w:ind w:right="-113"/>
        <w:jc w:val="both"/>
      </w:pPr>
    </w:p>
    <w:p w14:paraId="25EEF707" w14:textId="77777777" w:rsidR="001A43AD" w:rsidRPr="006C5E82" w:rsidRDefault="001A43AD" w:rsidP="000E41E7">
      <w:pPr>
        <w:ind w:right="-113"/>
        <w:jc w:val="both"/>
        <w:rPr>
          <w:b/>
          <w:bCs/>
        </w:rPr>
      </w:pPr>
      <w:r w:rsidRPr="006C5E82">
        <w:rPr>
          <w:b/>
          <w:bCs/>
        </w:rPr>
        <w:t>6-5-08 «СУЩЕСТВЕННЫЕ ДЛЯ АУДИТА НЕГОСУДАРСТВЕННОГО ПЕНСИОННОГО ФОНДА (НПФ) РЕГУЛЯТОРНЫЕ И НАДЗОРНЫЕ ТРЕБОВАНИЯ К ЕГО ДЕЯТЕЛЬНОСТИ»</w:t>
      </w:r>
    </w:p>
    <w:p w14:paraId="5B879B89" w14:textId="77777777" w:rsidR="001A43AD" w:rsidRPr="006C5E82" w:rsidRDefault="001A43AD" w:rsidP="000E41E7">
      <w:pPr>
        <w:ind w:right="-113"/>
        <w:jc w:val="both"/>
      </w:pPr>
    </w:p>
    <w:p w14:paraId="7C66C85C" w14:textId="77777777" w:rsidR="001A43AD" w:rsidRPr="006C5E82" w:rsidRDefault="001A43AD" w:rsidP="000E41E7">
      <w:pPr>
        <w:ind w:right="-113"/>
        <w:jc w:val="both"/>
      </w:pPr>
      <w:r w:rsidRPr="006C5E82">
        <w:rPr>
          <w:b/>
        </w:rPr>
        <w:t xml:space="preserve">Продолжительность обучения </w:t>
      </w:r>
      <w:r w:rsidRPr="006C5E82">
        <w:t>— 16 академических часов.</w:t>
      </w:r>
    </w:p>
    <w:p w14:paraId="0E21595A" w14:textId="77777777" w:rsidR="001A43AD" w:rsidRPr="006C5E82" w:rsidRDefault="001A43AD" w:rsidP="000E41E7">
      <w:pPr>
        <w:ind w:right="-113"/>
        <w:jc w:val="both"/>
      </w:pPr>
    </w:p>
    <w:p w14:paraId="306D82C6" w14:textId="77777777" w:rsidR="001A43AD" w:rsidRPr="006C5E82" w:rsidRDefault="001A43AD" w:rsidP="000E41E7">
      <w:pPr>
        <w:ind w:right="-113"/>
        <w:jc w:val="both"/>
      </w:pPr>
      <w:r w:rsidRPr="006C5E82">
        <w:rPr>
          <w:b/>
        </w:rPr>
        <w:t xml:space="preserve">Цель программы </w:t>
      </w:r>
      <w:r w:rsidRPr="006C5E82">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743EBECB" w14:textId="77777777" w:rsidR="001A43AD" w:rsidRPr="006C5E82" w:rsidRDefault="001A43AD" w:rsidP="000E41E7">
      <w:pPr>
        <w:ind w:right="-113"/>
        <w:jc w:val="both"/>
      </w:pPr>
    </w:p>
    <w:p w14:paraId="262A5BEC" w14:textId="77777777" w:rsidR="001A43AD" w:rsidRPr="006C5E82" w:rsidRDefault="001A43AD" w:rsidP="000E41E7">
      <w:pPr>
        <w:ind w:right="-113"/>
        <w:jc w:val="both"/>
        <w:rPr>
          <w:b/>
        </w:rPr>
      </w:pPr>
      <w:r w:rsidRPr="006C5E82">
        <w:rPr>
          <w:b/>
        </w:rPr>
        <w:t>Тема 1. Правовое регулирование НПФ. Участие аудиторской организации на финансовом рынке в реализации Банком России контрольных и надзорных функций</w:t>
      </w:r>
    </w:p>
    <w:p w14:paraId="42152F0C" w14:textId="77777777" w:rsidR="001A43AD" w:rsidRPr="006C5E82" w:rsidRDefault="001A43AD" w:rsidP="000E41E7">
      <w:pPr>
        <w:ind w:right="-113"/>
        <w:jc w:val="both"/>
      </w:pPr>
    </w:p>
    <w:p w14:paraId="41BAAFAF" w14:textId="77777777" w:rsidR="001A43AD" w:rsidRPr="006C5E82" w:rsidRDefault="001A43AD" w:rsidP="000E41E7">
      <w:pPr>
        <w:ind w:right="-113"/>
        <w:jc w:val="both"/>
      </w:pPr>
      <w:r w:rsidRPr="006C5E82">
        <w:t>1.1 Взаимодействие аудиторской организации на финансовом рынке и Банка России в процессе реализации Банком России контрольных, надзорных функций в сфере финансового рынка, корпоративных отношений, в том числе в отношении НПФ. Обязанности, права, ответственность аудиторской организации, Банка России. Требования к порядку взаимодействия.</w:t>
      </w:r>
    </w:p>
    <w:p w14:paraId="31F29BA0" w14:textId="77777777" w:rsidR="001A43AD" w:rsidRPr="006C5E82" w:rsidRDefault="001A43AD" w:rsidP="000E41E7">
      <w:pPr>
        <w:ind w:right="-113"/>
        <w:jc w:val="both"/>
      </w:pPr>
    </w:p>
    <w:p w14:paraId="434914CD" w14:textId="77777777" w:rsidR="001A43AD" w:rsidRPr="006C5E82" w:rsidRDefault="001A43AD" w:rsidP="000E41E7">
      <w:pPr>
        <w:ind w:right="-113"/>
        <w:jc w:val="both"/>
      </w:pPr>
      <w:r w:rsidRPr="006C5E82">
        <w:t>1.2 Нормативно-правовое регулирование НПФ. Обзор законодательных, подзаконных нормативных актов, в том числе нормативных актов Банка России, в сфере негосударственного пенсионного обеспечения. Полномочия Минтруда России, Минфина России в государственном регулировании деятельности НПФ. Регуляторные, контрольные и надзорные функции Банка России в отношении НПФ. Базовые и внутренние стандарты для членов саморегулируемых организаций (СРО) в сфере финансового рынка, объединяющих НПФ.</w:t>
      </w:r>
    </w:p>
    <w:p w14:paraId="65AFE7D8" w14:textId="77777777" w:rsidR="001A43AD" w:rsidRPr="006C5E82" w:rsidRDefault="001A43AD" w:rsidP="000E41E7">
      <w:pPr>
        <w:ind w:right="-113"/>
        <w:jc w:val="both"/>
      </w:pPr>
    </w:p>
    <w:p w14:paraId="285E2E79" w14:textId="77777777" w:rsidR="001A43AD" w:rsidRPr="006C5E82" w:rsidRDefault="001A43AD" w:rsidP="000E41E7">
      <w:pPr>
        <w:ind w:right="-113"/>
        <w:jc w:val="both"/>
      </w:pPr>
      <w:r w:rsidRPr="006C5E82">
        <w:t>1.3 Основные понятия и принципы функционирования НПФ (с иллюстрацией практических примеров правоотношений из деятельности НПФ). Негосударственный пенсионный фонд. Негосударственное пенсионное обеспечение и пенсионное страхование. Управляющая компания (УК) НПФ. Пенсионные основания. Досрочное негосударственное пенсионное обеспечение. Пенсионная программа работодателя. Основные типы договоров по негосударственному пенсионному обеспечению и пенсионному страхованию. Страхователь и застрахованное лицо. Пенсионный и страховой взнос. Пенсионные схемы. Выкупная сумма. Виды пенсионных счетов, включая именной и солидарный пенсионный счет. Правила НПФ. Пенсионные резервы и накопления. Инвестиционный портфель и результаты размещения пенсионных резервов, инвестирования средств пенсионных накоплений. Инвестиционная декларация. Актуарный дефицит. Выплатной резерв.</w:t>
      </w:r>
    </w:p>
    <w:p w14:paraId="4029AC1A" w14:textId="77777777" w:rsidR="001A43AD" w:rsidRPr="006C5E82" w:rsidRDefault="001A43AD" w:rsidP="000E41E7">
      <w:pPr>
        <w:ind w:right="-113"/>
        <w:jc w:val="both"/>
      </w:pPr>
    </w:p>
    <w:p w14:paraId="19BC3A9D" w14:textId="77777777" w:rsidR="001A43AD" w:rsidRPr="006C5E82" w:rsidRDefault="001A43AD" w:rsidP="000E41E7">
      <w:pPr>
        <w:ind w:right="-113"/>
        <w:jc w:val="both"/>
      </w:pPr>
      <w:r w:rsidRPr="006C5E82">
        <w:t>1.4 Субъекты отношений по негосударственному пенсионному обеспечению, обязательному пенсионному страхованию, их основные права, обязанности, взаимодействие: НПФ, Социальный фонд России (ранее — ПФР), специализированный депозитарий, УК, вкладчики, участники, застрахованные лица, страхователи. Иллюстрация взаимодействия указанных субъектов с использованием практических примеров.</w:t>
      </w:r>
    </w:p>
    <w:p w14:paraId="6521525A" w14:textId="77777777" w:rsidR="001A43AD" w:rsidRPr="006C5E82" w:rsidRDefault="001A43AD" w:rsidP="000E41E7">
      <w:pPr>
        <w:ind w:right="-113"/>
        <w:jc w:val="both"/>
      </w:pPr>
    </w:p>
    <w:p w14:paraId="4A61452D" w14:textId="77777777" w:rsidR="001A43AD" w:rsidRPr="006C5E82" w:rsidRDefault="001A43AD" w:rsidP="000E41E7">
      <w:pPr>
        <w:ind w:right="-113"/>
        <w:jc w:val="both"/>
        <w:rPr>
          <w:b/>
        </w:rPr>
      </w:pPr>
      <w:r w:rsidRPr="006C5E82">
        <w:rPr>
          <w:b/>
        </w:rPr>
        <w:t>Тема 2. Регуляторные требования к НПФ, его собственникам, органам управления и должностным лицам, осуществлению деятельности</w:t>
      </w:r>
    </w:p>
    <w:p w14:paraId="10A79A34" w14:textId="77777777" w:rsidR="001A43AD" w:rsidRPr="006C5E82" w:rsidRDefault="001A43AD" w:rsidP="000E41E7">
      <w:pPr>
        <w:ind w:right="-113"/>
        <w:jc w:val="both"/>
      </w:pPr>
    </w:p>
    <w:p w14:paraId="08D381FA" w14:textId="77777777" w:rsidR="001A43AD" w:rsidRPr="006C5E82" w:rsidRDefault="001A43AD" w:rsidP="000E41E7">
      <w:pPr>
        <w:ind w:right="-113"/>
        <w:jc w:val="both"/>
      </w:pPr>
      <w:r w:rsidRPr="006C5E82">
        <w:t>2.1 Ключевые требования к организации деятельности НПФ. Организационно-правовая форма НПФ. Государственная регистрация НПФ и регистрация выпуска его акций. Основные лицензионные условия. Учредительные документы. Уставной капитал. Собственные средства.</w:t>
      </w:r>
    </w:p>
    <w:p w14:paraId="352E196E" w14:textId="77777777" w:rsidR="001A43AD" w:rsidRPr="006C5E82" w:rsidRDefault="001A43AD" w:rsidP="000E41E7">
      <w:pPr>
        <w:ind w:right="-113"/>
        <w:jc w:val="both"/>
      </w:pPr>
    </w:p>
    <w:p w14:paraId="449260FC" w14:textId="77777777" w:rsidR="001A43AD" w:rsidRPr="006C5E82" w:rsidRDefault="001A43AD" w:rsidP="000E41E7">
      <w:pPr>
        <w:ind w:right="-113"/>
        <w:jc w:val="both"/>
        <w:rPr>
          <w:bCs/>
        </w:rPr>
      </w:pPr>
      <w:r w:rsidRPr="006C5E82">
        <w:t xml:space="preserve">2.2 Контролирующие лица НПФ. Ключевые </w:t>
      </w:r>
      <w:r w:rsidRPr="006C5E82">
        <w:rPr>
          <w:bCs/>
        </w:rPr>
        <w:t>требования к лицам, имеющим право распоряжаться более 10 процентами акций, составляющих уставный капитал НПФ. Основные особенности требований к деловой репутации и финансовому положению. Обязанности НПФ по определению и предоставлению в Банк России информации о контролирующих НПФ лицах. Особенности совершения сделок с акциями НПФ.</w:t>
      </w:r>
    </w:p>
    <w:p w14:paraId="3E9F7D16" w14:textId="77777777" w:rsidR="001A43AD" w:rsidRPr="006C5E82" w:rsidRDefault="001A43AD" w:rsidP="000E41E7">
      <w:pPr>
        <w:ind w:right="-113"/>
        <w:jc w:val="both"/>
        <w:rPr>
          <w:bCs/>
        </w:rPr>
      </w:pPr>
    </w:p>
    <w:p w14:paraId="078E9128" w14:textId="77777777" w:rsidR="001A43AD" w:rsidRPr="006C5E82" w:rsidRDefault="001A43AD" w:rsidP="000E41E7">
      <w:pPr>
        <w:ind w:right="-113"/>
        <w:jc w:val="both"/>
      </w:pPr>
      <w:r w:rsidRPr="006C5E82">
        <w:rPr>
          <w:bCs/>
        </w:rPr>
        <w:t xml:space="preserve">2.3 Органы управления, контроля и должностные лица НПФ. «Обязательные» органы управления, контроля и структурные подразделения (должностные лица) НПФ. </w:t>
      </w:r>
      <w:r w:rsidRPr="006C5E82">
        <w:t>Требования к деловой репутации и квалификационные требования к должностным лицам НПФ. Попечительский совет.</w:t>
      </w:r>
    </w:p>
    <w:p w14:paraId="03636F0C" w14:textId="77777777" w:rsidR="001A43AD" w:rsidRPr="006C5E82" w:rsidRDefault="001A43AD" w:rsidP="000E41E7">
      <w:pPr>
        <w:ind w:right="-113"/>
        <w:jc w:val="both"/>
      </w:pPr>
    </w:p>
    <w:p w14:paraId="18A7C5BA" w14:textId="77777777" w:rsidR="001A43AD" w:rsidRPr="006C5E82" w:rsidRDefault="001A43AD" w:rsidP="000E41E7">
      <w:pPr>
        <w:ind w:right="-113"/>
        <w:jc w:val="both"/>
      </w:pPr>
      <w:r w:rsidRPr="006C5E82">
        <w:t>2.4 Отдельные требования к осуществлению деятельности НПФ. Страховые и пенсионные правила НПФ. Кодекс профессиональной этики НПФ. Состав конфиденциальной информации НПФ. Требования к сохранности документов. Требования к обеспечению хранения информации о деятельности НПФ.</w:t>
      </w:r>
    </w:p>
    <w:p w14:paraId="7759240B" w14:textId="77777777" w:rsidR="001A43AD" w:rsidRPr="006C5E82" w:rsidRDefault="001A43AD" w:rsidP="000E41E7">
      <w:pPr>
        <w:ind w:right="-113"/>
        <w:jc w:val="both"/>
      </w:pPr>
    </w:p>
    <w:p w14:paraId="31C8B208" w14:textId="77777777" w:rsidR="001A43AD" w:rsidRPr="006C5E82" w:rsidRDefault="001A43AD" w:rsidP="000E41E7">
      <w:pPr>
        <w:ind w:right="-113"/>
        <w:jc w:val="both"/>
        <w:rPr>
          <w:b/>
        </w:rPr>
      </w:pPr>
      <w:r w:rsidRPr="006C5E82">
        <w:rPr>
          <w:b/>
        </w:rPr>
        <w:t>Результат обучения</w:t>
      </w:r>
    </w:p>
    <w:p w14:paraId="7B62B671" w14:textId="77777777" w:rsidR="001A43AD" w:rsidRPr="006C5E82" w:rsidRDefault="001A43AD" w:rsidP="000E41E7">
      <w:pPr>
        <w:ind w:right="-113"/>
        <w:jc w:val="both"/>
      </w:pPr>
    </w:p>
    <w:p w14:paraId="14FE0F94" w14:textId="77777777" w:rsidR="001A43AD" w:rsidRPr="006C5E82" w:rsidRDefault="001A43AD" w:rsidP="000E41E7">
      <w:pPr>
        <w:ind w:right="-113"/>
        <w:jc w:val="both"/>
      </w:pPr>
      <w:r w:rsidRPr="006C5E82">
        <w:t>Глубокое понимание специфики правового регулирования, контроля и надзора в сферах негосударственного пенсионного обеспечения и обязательного пенсионного страхования,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71A8646C" w14:textId="77777777" w:rsidR="001A43AD" w:rsidRPr="006C5E82" w:rsidRDefault="001A43AD" w:rsidP="000E41E7">
      <w:pPr>
        <w:ind w:right="-113"/>
        <w:jc w:val="both"/>
        <w:rPr>
          <w:b/>
        </w:rPr>
      </w:pPr>
    </w:p>
    <w:p w14:paraId="64218442" w14:textId="77777777" w:rsidR="001A43AD" w:rsidRPr="006C5E82" w:rsidRDefault="001A43AD" w:rsidP="000E41E7">
      <w:pPr>
        <w:ind w:right="-113"/>
        <w:jc w:val="both"/>
        <w:rPr>
          <w:b/>
          <w:bCs/>
        </w:rPr>
      </w:pPr>
      <w:r w:rsidRPr="006C5E82">
        <w:rPr>
          <w:b/>
          <w:bCs/>
        </w:rPr>
        <w:t>6-5-09 «ИМУЩЕСТВО НПФ. РАЗМЕЩЕНИЕ ПЕНСИОННЫХ РЕЗЕРВОВ, ИНВЕСТИРОВАНИЕ ПЕНСИОННЫХ НАКОПЛЕНИЙ: НОРМАТИВЫ, ТРЕБОВАНИЯ, КОНТРОЛЬ И НАДЗОР»</w:t>
      </w:r>
    </w:p>
    <w:p w14:paraId="74DBD015" w14:textId="77777777" w:rsidR="001A43AD" w:rsidRPr="006C5E82" w:rsidRDefault="001A43AD" w:rsidP="000E41E7">
      <w:pPr>
        <w:ind w:right="-113"/>
        <w:jc w:val="both"/>
      </w:pPr>
    </w:p>
    <w:p w14:paraId="2FCABC5A" w14:textId="77777777" w:rsidR="001A43AD" w:rsidRPr="006C5E82" w:rsidRDefault="001A43AD" w:rsidP="000E41E7">
      <w:pPr>
        <w:ind w:right="-113"/>
        <w:jc w:val="both"/>
        <w:rPr>
          <w:b/>
        </w:rPr>
      </w:pPr>
      <w:r w:rsidRPr="006C5E82">
        <w:rPr>
          <w:b/>
        </w:rPr>
        <w:t xml:space="preserve">Продолжительность обучения </w:t>
      </w:r>
      <w:r w:rsidRPr="006C5E82">
        <w:t>— 16 академических часов.</w:t>
      </w:r>
    </w:p>
    <w:p w14:paraId="0FA892F4" w14:textId="77777777" w:rsidR="001A43AD" w:rsidRPr="006C5E82" w:rsidRDefault="001A43AD" w:rsidP="000E41E7">
      <w:pPr>
        <w:ind w:right="-113"/>
        <w:jc w:val="both"/>
      </w:pPr>
    </w:p>
    <w:p w14:paraId="511A4E57" w14:textId="77777777" w:rsidR="001A43AD" w:rsidRPr="006C5E82" w:rsidRDefault="001A43AD" w:rsidP="000E41E7">
      <w:pPr>
        <w:ind w:right="-113"/>
        <w:jc w:val="both"/>
      </w:pPr>
      <w:r w:rsidRPr="006C5E82">
        <w:rPr>
          <w:b/>
        </w:rPr>
        <w:t xml:space="preserve">Цель программы </w:t>
      </w:r>
      <w:r w:rsidRPr="006C5E82">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793C462E" w14:textId="77777777" w:rsidR="001A43AD" w:rsidRPr="006C5E82" w:rsidRDefault="001A43AD" w:rsidP="000E41E7">
      <w:pPr>
        <w:ind w:right="-113"/>
        <w:jc w:val="both"/>
      </w:pPr>
    </w:p>
    <w:p w14:paraId="185D461A" w14:textId="77777777" w:rsidR="001A43AD" w:rsidRPr="006C5E82" w:rsidRDefault="001A43AD" w:rsidP="000E41E7">
      <w:pPr>
        <w:ind w:right="-113"/>
        <w:jc w:val="both"/>
        <w:rPr>
          <w:b/>
        </w:rPr>
      </w:pPr>
      <w:r w:rsidRPr="006C5E82">
        <w:rPr>
          <w:b/>
        </w:rPr>
        <w:t>Тема 1. Имущество НПФ. Актуарное оценивание деятельности НПФ</w:t>
      </w:r>
    </w:p>
    <w:p w14:paraId="4D5722CB" w14:textId="77777777" w:rsidR="001A43AD" w:rsidRPr="006C5E82" w:rsidRDefault="001A43AD" w:rsidP="000E41E7">
      <w:pPr>
        <w:ind w:right="-113"/>
        <w:jc w:val="both"/>
      </w:pPr>
    </w:p>
    <w:p w14:paraId="22DEAD4D" w14:textId="77777777" w:rsidR="001A43AD" w:rsidRPr="006C5E82" w:rsidRDefault="001A43AD" w:rsidP="000E41E7">
      <w:pPr>
        <w:ind w:right="-113"/>
        <w:jc w:val="both"/>
      </w:pPr>
      <w:r w:rsidRPr="006C5E82">
        <w:t>1.1 Имущество НПФ: собственные средства, пенсионные резервы и пенсионные накопления. Пенсионные резервы как сумма резервов покрытия пенсионных обязательств и страхового резерва. Страховой резерв: нормативный размер, источники, порядок формирования и использования. Резерв по обязательному пенсионному страхованию: источники формирования, порядок определения размера и использования. Пенсионные накопления: источники формирования, порядок использования. Требования по ведению учета пенсионных резервов и средств пенсионных накоплений.</w:t>
      </w:r>
    </w:p>
    <w:p w14:paraId="53AB177F" w14:textId="77777777" w:rsidR="001A43AD" w:rsidRPr="006C5E82" w:rsidRDefault="001A43AD" w:rsidP="000E41E7">
      <w:pPr>
        <w:ind w:right="-113"/>
        <w:jc w:val="both"/>
      </w:pPr>
    </w:p>
    <w:p w14:paraId="65B149A3" w14:textId="77777777" w:rsidR="001A43AD" w:rsidRPr="006C5E82" w:rsidRDefault="001A43AD" w:rsidP="000E41E7">
      <w:pPr>
        <w:ind w:right="-113"/>
        <w:jc w:val="both"/>
      </w:pPr>
      <w:r w:rsidRPr="006C5E82">
        <w:t>1.2 Актуарное оценивание деятельности НПФ. Цель и задачи актуарного оценивания. Основные требования к актуарному заключению. Проверка актуарного заключения ответственным актуарием. Использование в процессе аудита сведений, содержащихся в актуарном заключении, отчете о результатах проверки актуарного заключения.</w:t>
      </w:r>
    </w:p>
    <w:p w14:paraId="5D62DEA2" w14:textId="77777777" w:rsidR="001A43AD" w:rsidRPr="006C5E82" w:rsidRDefault="001A43AD" w:rsidP="000E41E7">
      <w:pPr>
        <w:ind w:right="-113"/>
        <w:jc w:val="both"/>
      </w:pPr>
    </w:p>
    <w:p w14:paraId="3503E6B0" w14:textId="77777777" w:rsidR="001A43AD" w:rsidRPr="006C5E82" w:rsidRDefault="001A43AD" w:rsidP="000E41E7">
      <w:pPr>
        <w:ind w:right="-113"/>
        <w:jc w:val="both"/>
        <w:rPr>
          <w:b/>
        </w:rPr>
      </w:pPr>
      <w:r w:rsidRPr="006C5E82">
        <w:rPr>
          <w:b/>
        </w:rPr>
        <w:t>Тема 2. Размещение пенсионных резервов и инвестирование средств пенсионных накоплений</w:t>
      </w:r>
    </w:p>
    <w:p w14:paraId="71B5AEBF" w14:textId="77777777" w:rsidR="001A43AD" w:rsidRPr="006C5E82" w:rsidRDefault="001A43AD" w:rsidP="000E41E7">
      <w:pPr>
        <w:ind w:right="-113"/>
        <w:jc w:val="both"/>
      </w:pPr>
    </w:p>
    <w:p w14:paraId="61FDDA28" w14:textId="77777777" w:rsidR="001A43AD" w:rsidRPr="006C5E82" w:rsidRDefault="001A43AD" w:rsidP="000E41E7">
      <w:pPr>
        <w:ind w:right="-113"/>
        <w:jc w:val="both"/>
      </w:pPr>
      <w:r w:rsidRPr="006C5E82">
        <w:t>2.1 Основные принципы размещения средств пенсионных резервов и инвестирования средств пенсионных накоплений. Условия управления средствами пенсионных резервов и организации инвестирования средств пенсионных накоплений. Ограничения на совершение сделок и направление соответствующих поручений при размещении средств пенсионных резервов и инвестировании средств пенсионных накоплений.</w:t>
      </w:r>
    </w:p>
    <w:p w14:paraId="62A72BA3" w14:textId="77777777" w:rsidR="001A43AD" w:rsidRPr="006C5E82" w:rsidRDefault="001A43AD" w:rsidP="000E41E7">
      <w:pPr>
        <w:ind w:right="-113"/>
        <w:jc w:val="both"/>
      </w:pPr>
    </w:p>
    <w:p w14:paraId="4241F6C3" w14:textId="77777777" w:rsidR="001A43AD" w:rsidRPr="006C5E82" w:rsidRDefault="001A43AD" w:rsidP="000E41E7">
      <w:pPr>
        <w:ind w:right="-113"/>
        <w:jc w:val="both"/>
      </w:pPr>
      <w:r w:rsidRPr="006C5E82">
        <w:t xml:space="preserve">2.2 Обязательные условия договора доверительного управления средствами пенсионных резервов и (или) средствами пенсионных накоплений, заключаемого НПФ с УК, установленные Банком России. Требования к инвестиционной декларации (как составной части договора доверительного управления) при инвестировании средств пенсионных </w:t>
      </w:r>
      <w:r w:rsidRPr="006C5E82">
        <w:lastRenderedPageBreak/>
        <w:t>накоплений, размещении средств пенсионных резервов: описание инвестиционной политики УК, перечень активов, в которые могут быть инвестированы средства пенсионных накоплений или размещены средства пенсионных резервов, описание рисков, связанных с таким инвестированием или размещением, а также требования к структуре активов.</w:t>
      </w:r>
    </w:p>
    <w:p w14:paraId="77A47BEA" w14:textId="77777777" w:rsidR="001A43AD" w:rsidRPr="006C5E82" w:rsidRDefault="001A43AD" w:rsidP="000E41E7">
      <w:pPr>
        <w:ind w:right="-113"/>
        <w:jc w:val="both"/>
      </w:pPr>
    </w:p>
    <w:p w14:paraId="7C32C17B" w14:textId="77777777" w:rsidR="001A43AD" w:rsidRPr="006C5E82" w:rsidRDefault="001A43AD" w:rsidP="000E41E7">
      <w:pPr>
        <w:ind w:right="-113"/>
        <w:jc w:val="both"/>
      </w:pPr>
      <w:r w:rsidRPr="006C5E82">
        <w:t>2.3 Разрешенные, запрещенные активы (объекты инвестирования) пенсионных накоплений, а также условия размещения средств пенсионных накоплений в разрешенные активы, требования к структуре инвестиционного портфеля НПФ, установленные Федеральным законом «О негосударственных пенсионных фондах».</w:t>
      </w:r>
    </w:p>
    <w:p w14:paraId="42358717" w14:textId="77777777" w:rsidR="001A43AD" w:rsidRPr="006C5E82" w:rsidRDefault="001A43AD" w:rsidP="000E41E7">
      <w:pPr>
        <w:ind w:right="-113"/>
        <w:jc w:val="both"/>
      </w:pPr>
    </w:p>
    <w:p w14:paraId="1A8C5D7E" w14:textId="77777777" w:rsidR="001A43AD" w:rsidRPr="006C5E82" w:rsidRDefault="001A43AD" w:rsidP="000E41E7">
      <w:pPr>
        <w:ind w:right="-113"/>
        <w:jc w:val="both"/>
      </w:pPr>
      <w:r w:rsidRPr="006C5E82">
        <w:t>2.4 Требования к договору доверительного управления средствами пенсионных накоплений. Обязанности УК, осуществляющей инвестирование средств пенсионных накоплений. Требования по поддержанию достаточности собственных средств УК относительно объема обслуживаемых активов. Отчет об инвестировании средств пенсионных накоплений, отчет о доходах от инвестирования, предоставляемый УК в Банк России и НПФ.</w:t>
      </w:r>
    </w:p>
    <w:p w14:paraId="15EB5FFA" w14:textId="77777777" w:rsidR="001A43AD" w:rsidRPr="006C5E82" w:rsidRDefault="001A43AD" w:rsidP="000E41E7">
      <w:pPr>
        <w:ind w:right="-113"/>
        <w:jc w:val="both"/>
      </w:pPr>
    </w:p>
    <w:p w14:paraId="01CDABF4" w14:textId="77777777" w:rsidR="001A43AD" w:rsidRPr="006C5E82" w:rsidRDefault="001A43AD" w:rsidP="000E41E7">
      <w:pPr>
        <w:ind w:right="-113"/>
        <w:jc w:val="both"/>
      </w:pPr>
      <w:r w:rsidRPr="006C5E82">
        <w:t>2.5 Порядок расчета текущей рыночной стоимости и стоимости чистых активов, находящихся в доверительном управлении по договору доверительного управления средствами пенсионных накоплений, порядок и сроки расчета рыночной стоимости активов, в которые размещены средства пенсионных резервов, и совокупной рыночной стоимости пенсионных резервов НПФ, установленные Банком России.</w:t>
      </w:r>
    </w:p>
    <w:p w14:paraId="4A4A509C" w14:textId="77777777" w:rsidR="001A43AD" w:rsidRPr="006C5E82" w:rsidRDefault="001A43AD" w:rsidP="000E41E7">
      <w:pPr>
        <w:ind w:right="-113"/>
        <w:jc w:val="both"/>
      </w:pPr>
    </w:p>
    <w:p w14:paraId="20034785" w14:textId="77777777" w:rsidR="001A43AD" w:rsidRPr="006C5E82" w:rsidRDefault="001A43AD" w:rsidP="000E41E7">
      <w:pPr>
        <w:ind w:right="-113"/>
        <w:jc w:val="both"/>
      </w:pPr>
      <w:r w:rsidRPr="006C5E82">
        <w:t>2.6 Правила размещения средств пенсионных резервов НПФ.</w:t>
      </w:r>
    </w:p>
    <w:p w14:paraId="38DB7170" w14:textId="77777777" w:rsidR="001A43AD" w:rsidRPr="006C5E82" w:rsidRDefault="001A43AD" w:rsidP="000E41E7">
      <w:pPr>
        <w:ind w:right="-113"/>
        <w:jc w:val="both"/>
      </w:pPr>
    </w:p>
    <w:p w14:paraId="559BB166" w14:textId="77777777" w:rsidR="001A43AD" w:rsidRPr="006C5E82" w:rsidRDefault="001A43AD" w:rsidP="000E41E7">
      <w:pPr>
        <w:ind w:right="-113"/>
        <w:jc w:val="both"/>
      </w:pPr>
      <w:r w:rsidRPr="006C5E82">
        <w:t>2.7 Хранение пенсионных резервов и средств пенсионных накоплений, размещенных (инвестированных) в ценные бумаги. Права, обязанности и ответственность специализированного депозитария в процессе управления пенсионными резервами, инвестирования средств пенсионных накоплений.</w:t>
      </w:r>
    </w:p>
    <w:p w14:paraId="50F17C7B" w14:textId="77777777" w:rsidR="001A43AD" w:rsidRPr="006C5E82" w:rsidRDefault="001A43AD" w:rsidP="000E41E7">
      <w:pPr>
        <w:ind w:right="-113"/>
        <w:jc w:val="both"/>
      </w:pPr>
    </w:p>
    <w:p w14:paraId="5B416023" w14:textId="77777777" w:rsidR="001A43AD" w:rsidRPr="006C5E82" w:rsidRDefault="001A43AD" w:rsidP="000E41E7">
      <w:pPr>
        <w:ind w:right="-113"/>
        <w:jc w:val="both"/>
        <w:rPr>
          <w:b/>
        </w:rPr>
      </w:pPr>
      <w:r w:rsidRPr="006C5E82">
        <w:rPr>
          <w:b/>
        </w:rPr>
        <w:t>Тема 3. Нормативы, требования, контроль и надзор при размещении пенсионных резервов и инвестировании средств пенсионных накоплений</w:t>
      </w:r>
    </w:p>
    <w:p w14:paraId="7611F64E" w14:textId="77777777" w:rsidR="001A43AD" w:rsidRPr="006C5E82" w:rsidRDefault="001A43AD" w:rsidP="000E41E7">
      <w:pPr>
        <w:ind w:right="-113"/>
        <w:jc w:val="both"/>
      </w:pPr>
    </w:p>
    <w:p w14:paraId="2A22F524" w14:textId="77777777" w:rsidR="001A43AD" w:rsidRPr="006C5E82" w:rsidRDefault="001A43AD" w:rsidP="000E41E7">
      <w:pPr>
        <w:ind w:right="-113"/>
        <w:jc w:val="both"/>
      </w:pPr>
      <w:r w:rsidRPr="006C5E82">
        <w:t>3.1 Контроль, надзор за деятельностью по размещению средств пенсионных резервов и инвестированию средств пенсионных накоплений: функции Банка России, специализированного депозитария. Порядок устранения последствий нарушения условий управления пенсионными резервами и организации инвестирования средств пенсионных накоплений.</w:t>
      </w:r>
    </w:p>
    <w:p w14:paraId="1A2321A6" w14:textId="77777777" w:rsidR="001A43AD" w:rsidRPr="006C5E82" w:rsidRDefault="001A43AD" w:rsidP="000E41E7">
      <w:pPr>
        <w:ind w:right="-113"/>
        <w:jc w:val="both"/>
      </w:pPr>
    </w:p>
    <w:p w14:paraId="50CEA04A" w14:textId="77777777" w:rsidR="001A43AD" w:rsidRPr="006C5E82" w:rsidRDefault="001A43AD" w:rsidP="000E41E7">
      <w:pPr>
        <w:ind w:right="-113"/>
        <w:jc w:val="both"/>
      </w:pPr>
      <w:r w:rsidRPr="006C5E82">
        <w:t>3.2 Нормативные требования, осуществление контроля, надзора за:</w:t>
      </w:r>
    </w:p>
    <w:p w14:paraId="21E81F8F" w14:textId="77777777" w:rsidR="001A43AD" w:rsidRPr="006C5E82" w:rsidRDefault="001A43AD" w:rsidP="001F2B0D">
      <w:pPr>
        <w:numPr>
          <w:ilvl w:val="0"/>
          <w:numId w:val="154"/>
        </w:numPr>
        <w:ind w:right="-113"/>
        <w:jc w:val="both"/>
      </w:pPr>
      <w:r w:rsidRPr="006C5E82">
        <w:t>соответствием состава и структуры пенсионных резервов и пенсионных накоплений НПФ, в том числе находящихся в доверительном управлении УК НПФ, установленным требованиям;</w:t>
      </w:r>
    </w:p>
    <w:p w14:paraId="610F8145" w14:textId="77777777" w:rsidR="001A43AD" w:rsidRPr="006C5E82" w:rsidRDefault="001A43AD" w:rsidP="001F2B0D">
      <w:pPr>
        <w:numPr>
          <w:ilvl w:val="0"/>
          <w:numId w:val="154"/>
        </w:numPr>
        <w:ind w:right="-113"/>
        <w:jc w:val="both"/>
      </w:pPr>
      <w:r w:rsidRPr="006C5E82">
        <w:t>соответствием деятельности по распоряжению средствами пенсионных накоплений, в том числе находящимися в доверительном управлении у УК, осуществляющих инвестирование средств пенсионных накоплений, установленным требованиям;</w:t>
      </w:r>
    </w:p>
    <w:p w14:paraId="2ADF297B" w14:textId="77777777" w:rsidR="001A43AD" w:rsidRPr="006C5E82" w:rsidRDefault="001A43AD" w:rsidP="001F2B0D">
      <w:pPr>
        <w:numPr>
          <w:ilvl w:val="0"/>
          <w:numId w:val="154"/>
        </w:numPr>
        <w:ind w:right="-113"/>
        <w:jc w:val="both"/>
      </w:pPr>
      <w:r w:rsidRPr="006C5E82">
        <w:t>соблюдением НПФ и УК НПФ ограничений на размещение средств пенсионных резервов и инвестирование средств пенсионных накоплений, правил размещения средств пенсионных резервов и требований по инвестированию средств пенсионных накоплений;</w:t>
      </w:r>
    </w:p>
    <w:p w14:paraId="4E471F5C" w14:textId="77777777" w:rsidR="001A43AD" w:rsidRPr="006C5E82" w:rsidRDefault="001A43AD" w:rsidP="001F2B0D">
      <w:pPr>
        <w:numPr>
          <w:ilvl w:val="0"/>
          <w:numId w:val="154"/>
        </w:numPr>
        <w:ind w:right="-113"/>
        <w:jc w:val="both"/>
      </w:pPr>
      <w:r w:rsidRPr="006C5E82">
        <w:t xml:space="preserve">соблюдением НПФ и УК НПФ установленного порядка расчета текущей рыночной стоимости и стоимости чистых активов, находящихся в доверительном управлении по договору доверительного управления средствами пенсионных накоплений, установленного порядка и сроков расчета рыночной стоимости активов, в которые </w:t>
      </w:r>
      <w:r w:rsidRPr="006C5E82">
        <w:lastRenderedPageBreak/>
        <w:t>размещены средства пенсионных резервов, и совокупной рыночной стоимости пенсионных резервов НПФ.</w:t>
      </w:r>
    </w:p>
    <w:p w14:paraId="198AF7CC" w14:textId="77777777" w:rsidR="001A43AD" w:rsidRPr="006C5E82" w:rsidRDefault="001A43AD" w:rsidP="000E41E7">
      <w:pPr>
        <w:ind w:right="-113"/>
        <w:jc w:val="both"/>
      </w:pPr>
    </w:p>
    <w:p w14:paraId="03510BC1" w14:textId="77777777" w:rsidR="001A43AD" w:rsidRPr="006C5E82" w:rsidRDefault="001A43AD" w:rsidP="000E41E7">
      <w:pPr>
        <w:ind w:right="-113"/>
        <w:jc w:val="both"/>
        <w:rPr>
          <w:b/>
        </w:rPr>
      </w:pPr>
      <w:r w:rsidRPr="006C5E82">
        <w:rPr>
          <w:b/>
        </w:rPr>
        <w:t>Результат обучения</w:t>
      </w:r>
    </w:p>
    <w:p w14:paraId="573C98E5" w14:textId="77777777" w:rsidR="001A43AD" w:rsidRPr="006C5E82" w:rsidRDefault="001A43AD" w:rsidP="000E41E7">
      <w:pPr>
        <w:ind w:right="-113"/>
        <w:jc w:val="both"/>
      </w:pPr>
    </w:p>
    <w:p w14:paraId="4AC2625C" w14:textId="77777777" w:rsidR="001A43AD" w:rsidRPr="006C5E82" w:rsidRDefault="001A43AD" w:rsidP="000E41E7">
      <w:pPr>
        <w:ind w:right="-113"/>
        <w:jc w:val="both"/>
      </w:pPr>
      <w:r w:rsidRPr="006C5E82">
        <w:t>Глубокое понимание специфики правового регулирования, контроля и надзора размещения пенсионных резервов, инвестирования пенсионных накоплений,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1E4433BF" w14:textId="77777777" w:rsidR="001A43AD" w:rsidRPr="006C5E82" w:rsidRDefault="001A43AD" w:rsidP="000E41E7">
      <w:pPr>
        <w:ind w:right="-113"/>
        <w:jc w:val="both"/>
      </w:pPr>
    </w:p>
    <w:p w14:paraId="3981F570" w14:textId="77777777" w:rsidR="001A43AD" w:rsidRPr="006C5E82" w:rsidRDefault="001A43AD" w:rsidP="000E41E7">
      <w:pPr>
        <w:ind w:right="-113"/>
        <w:jc w:val="both"/>
      </w:pPr>
    </w:p>
    <w:p w14:paraId="49B1955D" w14:textId="77777777" w:rsidR="001A43AD" w:rsidRPr="006C5E82" w:rsidRDefault="001A43AD" w:rsidP="000E41E7">
      <w:pPr>
        <w:ind w:right="-113"/>
        <w:jc w:val="both"/>
        <w:rPr>
          <w:b/>
          <w:bCs/>
        </w:rPr>
      </w:pPr>
      <w:r w:rsidRPr="006C5E82">
        <w:rPr>
          <w:b/>
          <w:bCs/>
        </w:rPr>
        <w:t xml:space="preserve">6-5-10 «ВНУТРЕННИЙ КОНТРОЛЬ, УПРАВЛЕНИЕ РИСКАМИ, ОТЧЕТНОСТЬ И РАСКРЫТИЕ ИНФОРМАЦИИ НПФ» </w:t>
      </w:r>
    </w:p>
    <w:p w14:paraId="3CBBFC28" w14:textId="77777777" w:rsidR="001A43AD" w:rsidRPr="006C5E82" w:rsidRDefault="001A43AD" w:rsidP="000E41E7">
      <w:pPr>
        <w:ind w:right="-113"/>
        <w:jc w:val="both"/>
        <w:rPr>
          <w:bCs/>
        </w:rPr>
      </w:pPr>
    </w:p>
    <w:p w14:paraId="12C56F8A" w14:textId="77777777" w:rsidR="001A43AD" w:rsidRPr="006C5E82" w:rsidRDefault="001A43AD" w:rsidP="000E41E7">
      <w:pPr>
        <w:ind w:right="-113"/>
        <w:jc w:val="both"/>
        <w:rPr>
          <w:b/>
        </w:rPr>
      </w:pPr>
      <w:r w:rsidRPr="006C5E82">
        <w:rPr>
          <w:b/>
        </w:rPr>
        <w:t xml:space="preserve">Продолжительность обучения </w:t>
      </w:r>
      <w:r w:rsidRPr="006C5E82">
        <w:t>— 8 академических часов.</w:t>
      </w:r>
    </w:p>
    <w:p w14:paraId="3B54AEEA" w14:textId="77777777" w:rsidR="001A43AD" w:rsidRPr="006C5E82" w:rsidRDefault="001A43AD" w:rsidP="000E41E7">
      <w:pPr>
        <w:ind w:right="-113"/>
        <w:jc w:val="both"/>
        <w:rPr>
          <w:b/>
          <w:bCs/>
        </w:rPr>
      </w:pPr>
    </w:p>
    <w:p w14:paraId="3AC7202C" w14:textId="77777777" w:rsidR="001A43AD" w:rsidRPr="006C5E82" w:rsidRDefault="001A43AD" w:rsidP="000E41E7">
      <w:pPr>
        <w:ind w:right="-113"/>
        <w:jc w:val="both"/>
      </w:pPr>
      <w:r w:rsidRPr="006C5E82">
        <w:rPr>
          <w:b/>
        </w:rPr>
        <w:t xml:space="preserve">Цель программы </w:t>
      </w:r>
      <w:r w:rsidRPr="006C5E82">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042A17AC" w14:textId="77777777" w:rsidR="001A43AD" w:rsidRPr="006C5E82" w:rsidRDefault="001A43AD" w:rsidP="000E41E7">
      <w:pPr>
        <w:ind w:right="-113"/>
        <w:jc w:val="both"/>
        <w:rPr>
          <w:b/>
          <w:bCs/>
        </w:rPr>
      </w:pPr>
    </w:p>
    <w:p w14:paraId="5DDAD33C" w14:textId="77777777" w:rsidR="001A43AD" w:rsidRPr="006C5E82" w:rsidRDefault="001A43AD" w:rsidP="000E41E7">
      <w:pPr>
        <w:ind w:right="-113"/>
        <w:jc w:val="both"/>
        <w:rPr>
          <w:b/>
          <w:bCs/>
        </w:rPr>
      </w:pPr>
      <w:r w:rsidRPr="006C5E82">
        <w:rPr>
          <w:b/>
          <w:bCs/>
        </w:rPr>
        <w:t>Тема 1. Внутренний контроль</w:t>
      </w:r>
    </w:p>
    <w:p w14:paraId="2EE69604" w14:textId="77777777" w:rsidR="001A43AD" w:rsidRPr="006C5E82" w:rsidRDefault="001A43AD" w:rsidP="000E41E7">
      <w:pPr>
        <w:ind w:right="-113"/>
        <w:jc w:val="both"/>
        <w:rPr>
          <w:bCs/>
        </w:rPr>
      </w:pPr>
    </w:p>
    <w:p w14:paraId="5F15DC89" w14:textId="77777777" w:rsidR="001A43AD" w:rsidRPr="006C5E82" w:rsidRDefault="001A43AD" w:rsidP="000E41E7">
      <w:pPr>
        <w:ind w:right="-113"/>
        <w:jc w:val="both"/>
        <w:rPr>
          <w:bCs/>
        </w:rPr>
      </w:pPr>
      <w:r w:rsidRPr="006C5E82">
        <w:rPr>
          <w:bCs/>
        </w:rPr>
        <w:t>1.1 Система внутреннего контроля НПФ. Цели и задачи. Нормативно-правовое регулирование внутреннего контроля НПФ. Базовый стандарт внутреннего контроля НПФ. Принципы организации и реализации системы внутреннего контроля НПФ. Контролер, служба внутреннего контроля. Правила внутреннего контроля и другие локальные нормативные акты, документы в сфере внутреннего контроля НПФ.</w:t>
      </w:r>
    </w:p>
    <w:p w14:paraId="64BA5FBD" w14:textId="77777777" w:rsidR="001A43AD" w:rsidRPr="006C5E82" w:rsidRDefault="001A43AD" w:rsidP="000E41E7">
      <w:pPr>
        <w:ind w:right="-113"/>
        <w:jc w:val="both"/>
        <w:rPr>
          <w:bCs/>
        </w:rPr>
      </w:pPr>
    </w:p>
    <w:p w14:paraId="5CF7CC0C" w14:textId="77777777" w:rsidR="001A43AD" w:rsidRPr="006C5E82" w:rsidRDefault="001A43AD" w:rsidP="000E41E7">
      <w:pPr>
        <w:ind w:right="-113"/>
        <w:jc w:val="both"/>
        <w:rPr>
          <w:bCs/>
        </w:rPr>
      </w:pPr>
      <w:r w:rsidRPr="006C5E82">
        <w:rPr>
          <w:bCs/>
        </w:rPr>
        <w:t>1.2 Объекты внутреннего контроля. Три «линии контроля». Процедуры внутреннего контроля и их реализация в НПФ. Отчетность по внутреннему контролю и порядок ее предоставления органам управления НПФ. Мониторинг и оценка эффективности системы внутреннего контроля НПФ.</w:t>
      </w:r>
    </w:p>
    <w:p w14:paraId="295BC1E7" w14:textId="77777777" w:rsidR="001A43AD" w:rsidRPr="006C5E82" w:rsidRDefault="001A43AD" w:rsidP="000E41E7">
      <w:pPr>
        <w:ind w:right="-113"/>
        <w:jc w:val="both"/>
        <w:rPr>
          <w:bCs/>
        </w:rPr>
      </w:pPr>
    </w:p>
    <w:p w14:paraId="402A70B8" w14:textId="77777777" w:rsidR="001A43AD" w:rsidRPr="006C5E82" w:rsidRDefault="001A43AD" w:rsidP="000E41E7">
      <w:pPr>
        <w:ind w:right="-113"/>
        <w:jc w:val="both"/>
        <w:rPr>
          <w:bCs/>
        </w:rPr>
      </w:pPr>
      <w:r w:rsidRPr="006C5E82">
        <w:rPr>
          <w:bCs/>
        </w:rPr>
        <w:t>1.3 Организация в НПФ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(ПОД/ФТ/ФРОМУ).</w:t>
      </w:r>
    </w:p>
    <w:p w14:paraId="3733065B" w14:textId="77777777" w:rsidR="001A43AD" w:rsidRPr="006C5E82" w:rsidRDefault="001A43AD" w:rsidP="000E41E7">
      <w:pPr>
        <w:ind w:right="-113"/>
        <w:jc w:val="both"/>
        <w:rPr>
          <w:bCs/>
        </w:rPr>
      </w:pPr>
    </w:p>
    <w:p w14:paraId="3B879DC9" w14:textId="77777777" w:rsidR="001A43AD" w:rsidRPr="006C5E82" w:rsidRDefault="001A43AD" w:rsidP="000E41E7">
      <w:pPr>
        <w:ind w:right="-113"/>
        <w:jc w:val="both"/>
        <w:rPr>
          <w:b/>
          <w:bCs/>
        </w:rPr>
      </w:pPr>
      <w:r w:rsidRPr="006C5E82">
        <w:rPr>
          <w:b/>
          <w:bCs/>
        </w:rPr>
        <w:t>Тема 2. Управление рисками</w:t>
      </w:r>
    </w:p>
    <w:p w14:paraId="5CBD01DB" w14:textId="77777777" w:rsidR="001A43AD" w:rsidRPr="006C5E82" w:rsidRDefault="001A43AD" w:rsidP="000E41E7">
      <w:pPr>
        <w:ind w:right="-113"/>
        <w:jc w:val="both"/>
        <w:rPr>
          <w:bCs/>
        </w:rPr>
      </w:pPr>
    </w:p>
    <w:p w14:paraId="59FD2698" w14:textId="77777777" w:rsidR="001A43AD" w:rsidRPr="006C5E82" w:rsidRDefault="001A43AD" w:rsidP="000E41E7">
      <w:pPr>
        <w:ind w:right="-113"/>
        <w:jc w:val="both"/>
        <w:rPr>
          <w:bCs/>
        </w:rPr>
      </w:pPr>
      <w:r w:rsidRPr="006C5E82">
        <w:rPr>
          <w:bCs/>
        </w:rPr>
        <w:t>2.1 Система управления рисками НПФ. Цели и задачи. Нормативно-правовое регулирование. Лицо (структурное подразделение), ответственное за организацию системы управления рисками. Локальные нормативные акты по управлению рисками.</w:t>
      </w:r>
    </w:p>
    <w:p w14:paraId="5FBE6E9B" w14:textId="77777777" w:rsidR="001A43AD" w:rsidRPr="006C5E82" w:rsidRDefault="001A43AD" w:rsidP="000E41E7">
      <w:pPr>
        <w:ind w:right="-113"/>
        <w:jc w:val="both"/>
        <w:rPr>
          <w:bCs/>
        </w:rPr>
      </w:pPr>
    </w:p>
    <w:p w14:paraId="27A624E6" w14:textId="77777777" w:rsidR="001A43AD" w:rsidRPr="006C5E82" w:rsidRDefault="001A43AD" w:rsidP="000E41E7">
      <w:pPr>
        <w:ind w:right="-113"/>
        <w:jc w:val="both"/>
        <w:rPr>
          <w:bCs/>
        </w:rPr>
      </w:pPr>
      <w:r w:rsidRPr="006C5E82">
        <w:rPr>
          <w:bCs/>
        </w:rPr>
        <w:t>2.2. Виды рисков и их выявление. Организация процесса управления рисками. Требования по измерению и оценке рисков. Стресс-тестирование. Применение для проведения стресс-тестирования сценариев Банка России.</w:t>
      </w:r>
    </w:p>
    <w:p w14:paraId="2BE2574F" w14:textId="77777777" w:rsidR="001A43AD" w:rsidRPr="006C5E82" w:rsidRDefault="001A43AD" w:rsidP="000E41E7">
      <w:pPr>
        <w:ind w:right="-113"/>
        <w:jc w:val="both"/>
      </w:pPr>
    </w:p>
    <w:p w14:paraId="253C3DAE" w14:textId="77777777" w:rsidR="001A43AD" w:rsidRPr="006C5E82" w:rsidRDefault="001A43AD" w:rsidP="000E41E7">
      <w:pPr>
        <w:ind w:right="-113"/>
        <w:jc w:val="both"/>
        <w:rPr>
          <w:b/>
          <w:bCs/>
        </w:rPr>
      </w:pPr>
      <w:r w:rsidRPr="006C5E82">
        <w:rPr>
          <w:b/>
          <w:bCs/>
        </w:rPr>
        <w:t>Тема 3. Отчетность и раскрытие информации</w:t>
      </w:r>
    </w:p>
    <w:p w14:paraId="1316F6BC" w14:textId="77777777" w:rsidR="001A43AD" w:rsidRPr="006C5E82" w:rsidRDefault="001A43AD" w:rsidP="000E41E7">
      <w:pPr>
        <w:ind w:right="-113"/>
        <w:jc w:val="both"/>
        <w:rPr>
          <w:bCs/>
        </w:rPr>
      </w:pPr>
    </w:p>
    <w:p w14:paraId="73043873" w14:textId="77777777" w:rsidR="001A43AD" w:rsidRPr="006C5E82" w:rsidRDefault="001A43AD" w:rsidP="000E41E7">
      <w:pPr>
        <w:ind w:right="-113"/>
        <w:jc w:val="both"/>
        <w:rPr>
          <w:bCs/>
        </w:rPr>
      </w:pPr>
      <w:r w:rsidRPr="006C5E82">
        <w:rPr>
          <w:bCs/>
        </w:rPr>
        <w:t xml:space="preserve">3.1. Требования по предоставлению НПФ бухгалтерской (финансовой) отчетности, аудиторского заключения, заключения по результатам актуарного оценивания (актуарного </w:t>
      </w:r>
      <w:r w:rsidRPr="006C5E82">
        <w:rPr>
          <w:bCs/>
        </w:rPr>
        <w:lastRenderedPageBreak/>
        <w:t>заключения), отчета о результатах проверки актуарного заключения, иных сведений и документов.</w:t>
      </w:r>
    </w:p>
    <w:p w14:paraId="03F68FCA" w14:textId="77777777" w:rsidR="001A43AD" w:rsidRPr="006C5E82" w:rsidRDefault="001A43AD" w:rsidP="000E41E7">
      <w:pPr>
        <w:ind w:right="-113"/>
        <w:jc w:val="both"/>
        <w:rPr>
          <w:bCs/>
        </w:rPr>
      </w:pPr>
    </w:p>
    <w:p w14:paraId="24F6DD2D" w14:textId="77777777" w:rsidR="001A43AD" w:rsidRPr="006C5E82" w:rsidRDefault="001A43AD" w:rsidP="000E41E7">
      <w:pPr>
        <w:ind w:right="-113"/>
        <w:jc w:val="both"/>
        <w:rPr>
          <w:bCs/>
        </w:rPr>
      </w:pPr>
      <w:r w:rsidRPr="006C5E82">
        <w:rPr>
          <w:bCs/>
        </w:rPr>
        <w:t>3.2. Требования к составу специализированной (надзорной) отчетности НПФ: формам, срокам, порядку ее составления и предоставления в Банк России.</w:t>
      </w:r>
    </w:p>
    <w:p w14:paraId="2D8FC1F1" w14:textId="77777777" w:rsidR="001A43AD" w:rsidRPr="006C5E82" w:rsidRDefault="001A43AD" w:rsidP="000E41E7">
      <w:pPr>
        <w:ind w:right="-113"/>
        <w:jc w:val="both"/>
        <w:rPr>
          <w:bCs/>
        </w:rPr>
      </w:pPr>
    </w:p>
    <w:p w14:paraId="7F101609" w14:textId="77777777" w:rsidR="001A43AD" w:rsidRPr="006C5E82" w:rsidRDefault="001A43AD" w:rsidP="000E41E7">
      <w:pPr>
        <w:ind w:right="-113"/>
        <w:jc w:val="both"/>
        <w:rPr>
          <w:bCs/>
        </w:rPr>
      </w:pPr>
      <w:r w:rsidRPr="006C5E82">
        <w:rPr>
          <w:bCs/>
        </w:rPr>
        <w:t>3.3 Отчетность, предоставляемая УК НПФ в Банк России, в части размещения средств пенсионных резервов и (или) инвестирования средств пенсионных накоплений.</w:t>
      </w:r>
    </w:p>
    <w:p w14:paraId="272A4F28" w14:textId="77777777" w:rsidR="001A43AD" w:rsidRPr="006C5E82" w:rsidRDefault="001A43AD" w:rsidP="000E41E7">
      <w:pPr>
        <w:ind w:right="-113"/>
        <w:jc w:val="both"/>
        <w:rPr>
          <w:bCs/>
        </w:rPr>
      </w:pPr>
    </w:p>
    <w:p w14:paraId="1D2B7CFD" w14:textId="77777777" w:rsidR="001A43AD" w:rsidRPr="006C5E82" w:rsidRDefault="001A43AD" w:rsidP="000E41E7">
      <w:pPr>
        <w:ind w:right="-113"/>
        <w:jc w:val="both"/>
        <w:rPr>
          <w:bCs/>
        </w:rPr>
      </w:pPr>
      <w:r w:rsidRPr="006C5E82">
        <w:rPr>
          <w:bCs/>
        </w:rPr>
        <w:t>3.4. Требования по составу, порядку и срокам раскрытия информации НПФ. Ограничения (освобождения) НПФ по раскрытию информации, введенные в том числе в рамках противодействия санкционному давлению.</w:t>
      </w:r>
    </w:p>
    <w:p w14:paraId="2866A604" w14:textId="77777777" w:rsidR="001A43AD" w:rsidRPr="006C5E82" w:rsidRDefault="001A43AD" w:rsidP="000E41E7">
      <w:pPr>
        <w:ind w:right="-113"/>
        <w:jc w:val="both"/>
      </w:pPr>
    </w:p>
    <w:p w14:paraId="04FBB276" w14:textId="77777777" w:rsidR="001A43AD" w:rsidRPr="006C5E82" w:rsidRDefault="001A43AD" w:rsidP="000E41E7">
      <w:pPr>
        <w:ind w:right="-113"/>
        <w:jc w:val="both"/>
        <w:rPr>
          <w:b/>
        </w:rPr>
      </w:pPr>
      <w:r w:rsidRPr="006C5E82">
        <w:rPr>
          <w:b/>
        </w:rPr>
        <w:t>Результат обучения</w:t>
      </w:r>
    </w:p>
    <w:p w14:paraId="46FA0586" w14:textId="77777777" w:rsidR="001A43AD" w:rsidRPr="006C5E82" w:rsidRDefault="001A43AD" w:rsidP="000E41E7">
      <w:pPr>
        <w:ind w:right="-113"/>
        <w:jc w:val="both"/>
      </w:pPr>
    </w:p>
    <w:p w14:paraId="00B2C96A" w14:textId="77777777" w:rsidR="001A43AD" w:rsidRPr="006C5E82" w:rsidRDefault="001A43AD" w:rsidP="000E41E7">
      <w:pPr>
        <w:ind w:right="-113"/>
        <w:jc w:val="both"/>
      </w:pPr>
      <w:r w:rsidRPr="006C5E82">
        <w:t>Понимание специфики внутреннего контроля, управления рисками, отчетности и раскрытия информации НПФ,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65E591EA" w14:textId="77777777" w:rsidR="001A43AD" w:rsidRPr="006C5E82" w:rsidRDefault="001A43AD" w:rsidP="000E41E7">
      <w:pPr>
        <w:ind w:right="-113"/>
        <w:jc w:val="both"/>
      </w:pPr>
    </w:p>
    <w:p w14:paraId="55D8FAF2" w14:textId="77777777" w:rsidR="006C5E82" w:rsidRDefault="006C5E82" w:rsidP="000E41E7">
      <w:pPr>
        <w:ind w:right="-113"/>
        <w:jc w:val="both"/>
        <w:rPr>
          <w:b/>
          <w:bCs/>
        </w:rPr>
      </w:pPr>
    </w:p>
    <w:p w14:paraId="331BB6DF" w14:textId="62C90BDD" w:rsidR="001A43AD" w:rsidRPr="006C5E82" w:rsidRDefault="001A43AD" w:rsidP="000E41E7">
      <w:pPr>
        <w:ind w:right="-113"/>
        <w:jc w:val="both"/>
        <w:rPr>
          <w:b/>
          <w:bCs/>
        </w:rPr>
      </w:pPr>
      <w:r w:rsidRPr="006C5E82">
        <w:rPr>
          <w:b/>
          <w:bCs/>
        </w:rPr>
        <w:t>6-5-11 «БУХГАЛТЕРСКИЙ УЧЕТ, ФИНАНСОВАЯ ОТЧЕТНОСТЬ В НЕГОСУДАРСТВЕННОМ ПЕНСИОННОМ ФОНДЕ (НПФ): ПРИМЕНЕНИЕ ОТРАСЛЕВЫХ СТАНДАРТОВ БУХГАЛТЕРСКОГО УЧЕТА, МСФО»</w:t>
      </w:r>
    </w:p>
    <w:p w14:paraId="4943476D" w14:textId="77777777" w:rsidR="001A43AD" w:rsidRPr="006C5E82" w:rsidRDefault="001A43AD" w:rsidP="000E41E7">
      <w:pPr>
        <w:ind w:right="-113"/>
        <w:jc w:val="both"/>
      </w:pPr>
    </w:p>
    <w:p w14:paraId="35180634" w14:textId="77777777" w:rsidR="001A43AD" w:rsidRPr="006C5E82" w:rsidRDefault="001A43AD" w:rsidP="000E41E7">
      <w:pPr>
        <w:ind w:right="-113"/>
        <w:jc w:val="both"/>
        <w:rPr>
          <w:b/>
        </w:rPr>
      </w:pPr>
      <w:r w:rsidRPr="006C5E82">
        <w:rPr>
          <w:b/>
        </w:rPr>
        <w:t xml:space="preserve">Продолжительность обучения </w:t>
      </w:r>
      <w:r w:rsidRPr="006C5E82">
        <w:t>— 32 академических часа.</w:t>
      </w:r>
    </w:p>
    <w:p w14:paraId="75B2B80D" w14:textId="77777777" w:rsidR="001A43AD" w:rsidRPr="006C5E82" w:rsidRDefault="001A43AD" w:rsidP="000E41E7">
      <w:pPr>
        <w:ind w:right="-113"/>
        <w:jc w:val="both"/>
      </w:pPr>
    </w:p>
    <w:p w14:paraId="644BCFA5" w14:textId="77777777" w:rsidR="001A43AD" w:rsidRPr="006C5E82" w:rsidRDefault="001A43AD" w:rsidP="000E41E7">
      <w:pPr>
        <w:ind w:right="-113"/>
        <w:jc w:val="both"/>
      </w:pPr>
      <w:r w:rsidRPr="006C5E82">
        <w:rPr>
          <w:b/>
        </w:rPr>
        <w:t xml:space="preserve">Цель программы </w:t>
      </w:r>
      <w:r w:rsidRPr="006C5E82">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4B69CFC5" w14:textId="77777777" w:rsidR="001A43AD" w:rsidRPr="006C5E82" w:rsidRDefault="001A43AD" w:rsidP="000E41E7">
      <w:pPr>
        <w:ind w:right="-113"/>
        <w:jc w:val="both"/>
      </w:pPr>
    </w:p>
    <w:p w14:paraId="3554A8CF" w14:textId="77777777" w:rsidR="001A43AD" w:rsidRPr="006C5E82" w:rsidRDefault="001A43AD" w:rsidP="000E41E7">
      <w:pPr>
        <w:ind w:right="-113"/>
        <w:jc w:val="both"/>
        <w:rPr>
          <w:b/>
          <w:bCs/>
        </w:rPr>
      </w:pPr>
      <w:r w:rsidRPr="006C5E82">
        <w:rPr>
          <w:b/>
          <w:bCs/>
        </w:rPr>
        <w:t>Тема 1. Организация бухгалтерского учета НПФ с учетом установленного переходного периода</w:t>
      </w:r>
    </w:p>
    <w:p w14:paraId="0BDCEACA" w14:textId="77777777" w:rsidR="001A43AD" w:rsidRPr="006C5E82" w:rsidRDefault="001A43AD" w:rsidP="000E41E7">
      <w:pPr>
        <w:ind w:right="-113"/>
        <w:jc w:val="both"/>
        <w:rPr>
          <w:bCs/>
        </w:rPr>
      </w:pPr>
    </w:p>
    <w:p w14:paraId="3527F5D7" w14:textId="77777777" w:rsidR="001A43AD" w:rsidRPr="006C5E82" w:rsidRDefault="001A43AD" w:rsidP="000E41E7">
      <w:pPr>
        <w:ind w:right="-113"/>
        <w:jc w:val="both"/>
      </w:pPr>
      <w:r w:rsidRPr="006C5E82">
        <w:rPr>
          <w:bCs/>
        </w:rPr>
        <w:t xml:space="preserve">Применение НПФ отраслевых стандартов бухгалтерского учета (ОСБУ), являющихся «общими» для </w:t>
      </w:r>
      <w:proofErr w:type="spellStart"/>
      <w:r w:rsidRPr="006C5E82">
        <w:rPr>
          <w:bCs/>
        </w:rPr>
        <w:t>некредитных</w:t>
      </w:r>
      <w:proofErr w:type="spellEnd"/>
      <w:r w:rsidRPr="006C5E82">
        <w:rPr>
          <w:bCs/>
        </w:rPr>
        <w:t xml:space="preserve"> финансовых организаций (НФО) различных типов. </w:t>
      </w:r>
      <w:r w:rsidRPr="006C5E82">
        <w:t>Положение Банка России от 05.11.2015 № 502-П «Отраслевой стандарт бухгалтерского учета операций негосударственных пенсионных фондов, связанных с ведением ими деятельности в качестве страховщика по обязательному пенсионному страхованию и деятельности по негосударственному пенсионному обеспечению» (утрачивает силу с 1 января 2025 года). Положение Банка России от 28.12.2015 № 527-П «Отраслевой стандарт бухгалтерского учета «Порядок составления бухгалтерской (финансовой) отчетности негосударственных пенсионных фондов» (утрачивает силу с 1 января 2025 года). Начало обязательного применения НПФ МСФО (IFRS) 17 «Договоры страхования», МСФО (</w:t>
      </w:r>
      <w:r w:rsidRPr="006C5E82">
        <w:rPr>
          <w:lang w:val="en-US"/>
        </w:rPr>
        <w:t>IFRS</w:t>
      </w:r>
      <w:r w:rsidRPr="006C5E82">
        <w:t>) 9 «Финансовые инструменты» с 1 января 2025 года. Особенности досрочного применения (до 1 января 2025 года) МСФО (IFRS) 17, МСФО (</w:t>
      </w:r>
      <w:r w:rsidRPr="006C5E82">
        <w:rPr>
          <w:lang w:val="en-US"/>
        </w:rPr>
        <w:t>IFRS</w:t>
      </w:r>
      <w:r w:rsidRPr="006C5E82">
        <w:t>) 9.</w:t>
      </w:r>
    </w:p>
    <w:p w14:paraId="590F0442" w14:textId="77777777" w:rsidR="001A43AD" w:rsidRPr="006C5E82" w:rsidRDefault="001A43AD" w:rsidP="000E41E7">
      <w:pPr>
        <w:ind w:right="-113"/>
        <w:jc w:val="both"/>
      </w:pPr>
    </w:p>
    <w:p w14:paraId="302338EF" w14:textId="77777777" w:rsidR="001A43AD" w:rsidRPr="006C5E82" w:rsidRDefault="001A43AD" w:rsidP="000E41E7">
      <w:pPr>
        <w:ind w:right="-113"/>
        <w:jc w:val="both"/>
        <w:rPr>
          <w:b/>
        </w:rPr>
      </w:pPr>
      <w:r w:rsidRPr="006C5E82">
        <w:rPr>
          <w:b/>
        </w:rPr>
        <w:t>Тема 2. Порядок бухгалтерского учета НПФ отдельных объектов учета в соответствии с ОСБУ для НФО (принципы и примеры)</w:t>
      </w:r>
    </w:p>
    <w:p w14:paraId="524C0450" w14:textId="77777777" w:rsidR="001A43AD" w:rsidRPr="006C5E82" w:rsidRDefault="001A43AD" w:rsidP="000E41E7">
      <w:pPr>
        <w:ind w:right="-113"/>
        <w:jc w:val="both"/>
      </w:pPr>
    </w:p>
    <w:p w14:paraId="494E4296" w14:textId="77777777" w:rsidR="001A43AD" w:rsidRPr="006C5E82" w:rsidRDefault="001A43AD" w:rsidP="000E41E7">
      <w:pPr>
        <w:ind w:right="-113"/>
        <w:jc w:val="both"/>
      </w:pPr>
      <w:r w:rsidRPr="006C5E82">
        <w:lastRenderedPageBreak/>
        <w:t>Учет основных средств, нематериальных активов. Учет инвестиционного имущества. Учет долгосрочных активов, предназначенных для продажи. Учет договоров аренды. Учет отложенных налоговых обязательств и отложенных налоговых активов. Учет резервов — оценочных обязательств и условных обязательств. Учет вознаграждений работникам.</w:t>
      </w:r>
    </w:p>
    <w:p w14:paraId="5A5D3FF2" w14:textId="77777777" w:rsidR="001A43AD" w:rsidRPr="006C5E82" w:rsidRDefault="001A43AD" w:rsidP="000E41E7">
      <w:pPr>
        <w:ind w:right="-113"/>
        <w:jc w:val="both"/>
      </w:pPr>
    </w:p>
    <w:p w14:paraId="466AFD62" w14:textId="77777777" w:rsidR="001A43AD" w:rsidRPr="006C5E82" w:rsidRDefault="001A43AD" w:rsidP="000E41E7">
      <w:pPr>
        <w:ind w:right="-113"/>
        <w:jc w:val="both"/>
        <w:rPr>
          <w:b/>
        </w:rPr>
      </w:pPr>
      <w:r w:rsidRPr="006C5E82">
        <w:rPr>
          <w:b/>
        </w:rPr>
        <w:t>Тема 3. Отраслевой стандарт бухгалтерского учета операций НПФ, связанных с ведением деятельности по обязательному пенсионному страхованию (ОПС), негосударственному пенсионному обеспечению (НПО)</w:t>
      </w:r>
    </w:p>
    <w:p w14:paraId="1187639C" w14:textId="77777777" w:rsidR="001A43AD" w:rsidRPr="006C5E82" w:rsidRDefault="001A43AD" w:rsidP="000E41E7">
      <w:pPr>
        <w:ind w:right="-113"/>
        <w:jc w:val="both"/>
        <w:rPr>
          <w:bCs/>
        </w:rPr>
      </w:pPr>
    </w:p>
    <w:p w14:paraId="12050455" w14:textId="77777777" w:rsidR="001A43AD" w:rsidRPr="006C5E82" w:rsidRDefault="001A43AD" w:rsidP="000E41E7">
      <w:pPr>
        <w:ind w:right="-113"/>
        <w:jc w:val="both"/>
        <w:rPr>
          <w:bCs/>
        </w:rPr>
      </w:pPr>
      <w:r w:rsidRPr="006C5E82">
        <w:rPr>
          <w:bCs/>
        </w:rPr>
        <w:t xml:space="preserve">Общие требования к бухгалтерскому учету договоров ОПС и договоров НПО. </w:t>
      </w:r>
      <w:r w:rsidRPr="006C5E82">
        <w:t xml:space="preserve">Дата отражения договора в бухгалтерском учете. Классификация договоров НПО и договоров ОПС, порядок признания и последующего отражения в бухгалтерском учете. </w:t>
      </w:r>
      <w:r w:rsidRPr="006C5E82">
        <w:rPr>
          <w:bCs/>
        </w:rPr>
        <w:t>Встроенные производные финансовые инструменты: необходимость их выделения и</w:t>
      </w:r>
      <w:r w:rsidRPr="006C5E82">
        <w:t xml:space="preserve"> порядок бухгалтерского учета. Д</w:t>
      </w:r>
      <w:r w:rsidRPr="006C5E82">
        <w:rPr>
          <w:bCs/>
        </w:rPr>
        <w:t>епозитные составляющие: необходимость их отделения и</w:t>
      </w:r>
      <w:r w:rsidRPr="006C5E82">
        <w:rPr>
          <w:b/>
          <w:bCs/>
        </w:rPr>
        <w:t xml:space="preserve"> </w:t>
      </w:r>
      <w:r w:rsidRPr="006C5E82">
        <w:t>порядок бухгалтерского учета.</w:t>
      </w:r>
      <w:r w:rsidRPr="006C5E82">
        <w:rPr>
          <w:b/>
          <w:bCs/>
        </w:rPr>
        <w:t xml:space="preserve"> </w:t>
      </w:r>
      <w:r w:rsidRPr="006C5E82">
        <w:rPr>
          <w:bCs/>
        </w:rPr>
        <w:t xml:space="preserve">Бухгалтерский учет доходов и расходов по договорам ОПС и договорам НПО. Бухгалтерский учет выплат по договорам ОПС и договорам НПО. Бухгалтерский учет </w:t>
      </w:r>
      <w:proofErr w:type="spellStart"/>
      <w:r w:rsidRPr="006C5E82">
        <w:rPr>
          <w:bCs/>
        </w:rPr>
        <w:t>аквизиционных</w:t>
      </w:r>
      <w:proofErr w:type="spellEnd"/>
      <w:r w:rsidRPr="006C5E82">
        <w:rPr>
          <w:bCs/>
        </w:rPr>
        <w:t xml:space="preserve"> расходов /отложенных </w:t>
      </w:r>
      <w:proofErr w:type="spellStart"/>
      <w:r w:rsidRPr="006C5E82">
        <w:rPr>
          <w:bCs/>
        </w:rPr>
        <w:t>аквизиционных</w:t>
      </w:r>
      <w:proofErr w:type="spellEnd"/>
      <w:r w:rsidRPr="006C5E82">
        <w:rPr>
          <w:bCs/>
        </w:rPr>
        <w:t xml:space="preserve"> расходов.</w:t>
      </w:r>
      <w:r w:rsidRPr="006C5E82">
        <w:rPr>
          <w:b/>
          <w:bCs/>
        </w:rPr>
        <w:t xml:space="preserve"> </w:t>
      </w:r>
      <w:r w:rsidRPr="006C5E82">
        <w:rPr>
          <w:bCs/>
        </w:rPr>
        <w:t>Отражение в бухгалтерском учете результатов размещения пенсионных резервов и результата инвестирования пенсионных накоплений. Проверка адекватности обязательств. Актуарные предположения.</w:t>
      </w:r>
    </w:p>
    <w:p w14:paraId="6583EE3E" w14:textId="77777777" w:rsidR="001A43AD" w:rsidRPr="006C5E82" w:rsidRDefault="001A43AD" w:rsidP="000E41E7">
      <w:pPr>
        <w:ind w:right="-113"/>
        <w:jc w:val="both"/>
        <w:rPr>
          <w:bCs/>
        </w:rPr>
      </w:pPr>
    </w:p>
    <w:p w14:paraId="1157B7AA" w14:textId="77777777" w:rsidR="001A43AD" w:rsidRPr="006C5E82" w:rsidRDefault="001A43AD" w:rsidP="000E41E7">
      <w:pPr>
        <w:ind w:right="-113"/>
        <w:jc w:val="both"/>
        <w:rPr>
          <w:b/>
        </w:rPr>
      </w:pPr>
      <w:r w:rsidRPr="006C5E82">
        <w:rPr>
          <w:b/>
        </w:rPr>
        <w:t>Тема 4. Порядок бухгалтерского учета операций с ценными бумагами и производными финансовыми инструментами</w:t>
      </w:r>
    </w:p>
    <w:p w14:paraId="6D2DA0E3" w14:textId="77777777" w:rsidR="001A43AD" w:rsidRPr="006C5E82" w:rsidRDefault="001A43AD" w:rsidP="000E41E7">
      <w:pPr>
        <w:ind w:right="-113"/>
        <w:jc w:val="both"/>
      </w:pPr>
    </w:p>
    <w:p w14:paraId="0A822425" w14:textId="77777777" w:rsidR="001A43AD" w:rsidRPr="006C5E82" w:rsidRDefault="001A43AD" w:rsidP="000E41E7">
      <w:pPr>
        <w:ind w:right="-113"/>
        <w:jc w:val="both"/>
      </w:pPr>
      <w:r w:rsidRPr="006C5E82">
        <w:t xml:space="preserve">Учет активных операций с ценными бумагами: приобретение, классификация, первоначальная и последующая оценка, </w:t>
      </w:r>
      <w:proofErr w:type="spellStart"/>
      <w:r w:rsidRPr="006C5E82">
        <w:t>реклассификация</w:t>
      </w:r>
      <w:proofErr w:type="spellEnd"/>
      <w:r w:rsidRPr="006C5E82">
        <w:t xml:space="preserve"> из категории в категорию, выбытие.</w:t>
      </w:r>
    </w:p>
    <w:p w14:paraId="3DB166B3" w14:textId="77777777" w:rsidR="001A43AD" w:rsidRPr="006C5E82" w:rsidRDefault="001A43AD" w:rsidP="000E41E7">
      <w:pPr>
        <w:ind w:right="-113"/>
        <w:jc w:val="both"/>
      </w:pPr>
      <w:r w:rsidRPr="006C5E82">
        <w:t>Учет приобретенных ценных бумаг, оцениваемых по справедливой стоимости через прибыль или убыток, а также оцениваемых по справедливой стоимости через прочий совокупный доход.</w:t>
      </w:r>
    </w:p>
    <w:p w14:paraId="59BDB0E6" w14:textId="77777777" w:rsidR="001A43AD" w:rsidRPr="006C5E82" w:rsidRDefault="001A43AD" w:rsidP="000E41E7">
      <w:pPr>
        <w:ind w:right="-113"/>
        <w:jc w:val="both"/>
      </w:pPr>
      <w:r w:rsidRPr="006C5E82">
        <w:t>Учет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 методы расчета амортизированной Рыночные и нерыночные процентные ставки. Источники получения информации.</w:t>
      </w:r>
    </w:p>
    <w:p w14:paraId="5D385985" w14:textId="77777777" w:rsidR="001A43AD" w:rsidRPr="006C5E82" w:rsidRDefault="001A43AD" w:rsidP="000E41E7">
      <w:pPr>
        <w:ind w:right="-113"/>
        <w:jc w:val="both"/>
      </w:pPr>
      <w:r w:rsidRPr="006C5E82">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55CF27B8" w14:textId="77777777" w:rsidR="001A43AD" w:rsidRPr="006C5E82" w:rsidRDefault="001A43AD" w:rsidP="000E41E7">
      <w:pPr>
        <w:ind w:right="-113"/>
        <w:jc w:val="both"/>
      </w:pPr>
      <w:r w:rsidRPr="006C5E82">
        <w:t xml:space="preserve">Сделки </w:t>
      </w:r>
      <w:proofErr w:type="spellStart"/>
      <w:r w:rsidRPr="006C5E82">
        <w:t>репо</w:t>
      </w:r>
      <w:proofErr w:type="spellEnd"/>
      <w:r w:rsidRPr="006C5E82">
        <w:t>: порядок учета у первоначального покупателя и первоначального продавца.</w:t>
      </w:r>
    </w:p>
    <w:p w14:paraId="0733A6F9" w14:textId="77777777" w:rsidR="001A43AD" w:rsidRPr="006C5E82" w:rsidRDefault="001A43AD" w:rsidP="000E41E7">
      <w:pPr>
        <w:ind w:right="-113"/>
        <w:jc w:val="both"/>
      </w:pPr>
      <w:r w:rsidRPr="006C5E82">
        <w:t>Учет производных финансовых инструментов.</w:t>
      </w:r>
    </w:p>
    <w:p w14:paraId="63994BDD" w14:textId="77777777" w:rsidR="001A43AD" w:rsidRPr="006C5E82" w:rsidRDefault="001A43AD" w:rsidP="000E41E7">
      <w:pPr>
        <w:ind w:right="-113"/>
        <w:jc w:val="both"/>
      </w:pPr>
      <w:r w:rsidRPr="006C5E82">
        <w:t>Учет хеджирования.</w:t>
      </w:r>
    </w:p>
    <w:p w14:paraId="0B0039FA" w14:textId="77777777" w:rsidR="001A43AD" w:rsidRPr="006C5E82" w:rsidRDefault="001A43AD" w:rsidP="000E41E7">
      <w:pPr>
        <w:ind w:right="-113"/>
        <w:jc w:val="both"/>
      </w:pPr>
    </w:p>
    <w:p w14:paraId="22BCD362" w14:textId="77777777" w:rsidR="001A43AD" w:rsidRPr="006C5E82" w:rsidRDefault="001A43AD" w:rsidP="000E41E7">
      <w:pPr>
        <w:ind w:right="-113"/>
        <w:jc w:val="both"/>
        <w:rPr>
          <w:b/>
        </w:rPr>
      </w:pPr>
      <w:r w:rsidRPr="006C5E82">
        <w:rPr>
          <w:b/>
        </w:rPr>
        <w:t xml:space="preserve">Тема 5. </w:t>
      </w:r>
      <w:r w:rsidRPr="006C5E82">
        <w:rPr>
          <w:b/>
          <w:bCs/>
        </w:rPr>
        <w:t>Бухгалтерский учет операций, связанных с передачей в доверительное управление имущества НПФ</w:t>
      </w:r>
    </w:p>
    <w:p w14:paraId="41062CD8" w14:textId="77777777" w:rsidR="001A43AD" w:rsidRPr="006C5E82" w:rsidRDefault="001A43AD" w:rsidP="000E41E7">
      <w:pPr>
        <w:ind w:right="-113"/>
        <w:jc w:val="both"/>
      </w:pPr>
    </w:p>
    <w:p w14:paraId="24F336EF" w14:textId="77777777" w:rsidR="001A43AD" w:rsidRPr="006C5E82" w:rsidRDefault="001A43AD" w:rsidP="000E41E7">
      <w:pPr>
        <w:ind w:right="-113"/>
        <w:jc w:val="both"/>
      </w:pPr>
      <w:r w:rsidRPr="006C5E82">
        <w:t xml:space="preserve">Общие положения. Бухгалтерский учет учредителем управления операций, связанных с осуществлением договора доверительного управления имуществом НПФ. Периодичность отражения в бухгалтерском учете операций доверительного управления. Обособление активов и обязательств, находящихся в доверительном управлении, а также возникающих по ним доходов и расходов. Определение стоимости объектов имущества, передаваемого в доверительное управление учредителем управления. Учет причитающейся учредителю управления суммы возмещения убытков, причиненных утратой или повреждением имущества, а также упущенной выгоды от доверительного управляющего. Удержание </w:t>
      </w:r>
      <w:r w:rsidRPr="006C5E82">
        <w:lastRenderedPageBreak/>
        <w:t>доверительным управляющим причитающегося ему вознаграждения из средств, полученных в доверительное управление. Расходы доверительного управляющего, произведенные им при доверительном управлении, подлежащие возмещению учредителем управления. Формирование резерва под обесценение дебиторской задолженности доверительного управляющего по возврату денежных средств, переданных в доверительное управление Передача доверительным управляющим учредителю управления объектов имущества, находящегося в доверительном управлении, в том числе при прекращении договора доверительного управления. Раздельный учет пенсионных резервов, пенсионных накоплений и собственных средств или имущества, предназначенного для осуществления уставной деятельности, при передаче в доверительное управление.</w:t>
      </w:r>
    </w:p>
    <w:p w14:paraId="218F27D9" w14:textId="77777777" w:rsidR="001A43AD" w:rsidRPr="006C5E82" w:rsidRDefault="001A43AD" w:rsidP="000E41E7">
      <w:pPr>
        <w:ind w:right="-113"/>
        <w:jc w:val="both"/>
      </w:pPr>
    </w:p>
    <w:p w14:paraId="0BF86C14" w14:textId="77777777" w:rsidR="001A43AD" w:rsidRPr="006C5E82" w:rsidRDefault="001A43AD" w:rsidP="000E41E7">
      <w:pPr>
        <w:ind w:right="-113"/>
        <w:jc w:val="both"/>
        <w:rPr>
          <w:b/>
        </w:rPr>
      </w:pPr>
      <w:r w:rsidRPr="006C5E82">
        <w:rPr>
          <w:b/>
        </w:rPr>
        <w:t>Результат обучения</w:t>
      </w:r>
    </w:p>
    <w:p w14:paraId="5456F03D" w14:textId="77777777" w:rsidR="001A43AD" w:rsidRPr="006C5E82" w:rsidRDefault="001A43AD" w:rsidP="000E41E7">
      <w:pPr>
        <w:ind w:right="-113"/>
        <w:jc w:val="both"/>
      </w:pPr>
    </w:p>
    <w:p w14:paraId="264B3E1C" w14:textId="77777777" w:rsidR="001A43AD" w:rsidRPr="006C5E82" w:rsidRDefault="001A43AD" w:rsidP="000E41E7">
      <w:pPr>
        <w:ind w:right="-113"/>
        <w:jc w:val="both"/>
      </w:pPr>
      <w:r w:rsidRPr="006C5E82">
        <w:t>Глубокое понимание особенностей бухгалтерского учета в НПФ с применением отраслевых стандартов бухгалтерского учета и МСФО,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2F9A8BDE" w14:textId="77777777" w:rsidR="001A43AD" w:rsidRPr="006C5E82" w:rsidRDefault="001A43AD" w:rsidP="000E41E7">
      <w:pPr>
        <w:ind w:right="-113"/>
        <w:jc w:val="both"/>
      </w:pPr>
    </w:p>
    <w:p w14:paraId="67FAC5B8" w14:textId="77777777" w:rsidR="006C5E82" w:rsidRDefault="006C5E82" w:rsidP="000E41E7">
      <w:pPr>
        <w:ind w:right="-113"/>
        <w:jc w:val="both"/>
        <w:rPr>
          <w:b/>
          <w:bCs/>
        </w:rPr>
      </w:pPr>
    </w:p>
    <w:p w14:paraId="56F4995E" w14:textId="002008B5" w:rsidR="001A43AD" w:rsidRPr="006C5E82" w:rsidRDefault="001A43AD" w:rsidP="000E41E7">
      <w:pPr>
        <w:ind w:right="-113"/>
        <w:jc w:val="both"/>
        <w:rPr>
          <w:b/>
        </w:rPr>
      </w:pPr>
      <w:r w:rsidRPr="006C5E82">
        <w:rPr>
          <w:b/>
          <w:bCs/>
        </w:rPr>
        <w:t>6-5-12 «БУХГАЛТЕРСКАЯ (ФИНАНСОВАЯ) ОТЧЕТНОСТЬ НПФ. ОСОБЕННОСТИ НАЛОГООБЛОЖЕНИЯ НПФ»</w:t>
      </w:r>
    </w:p>
    <w:p w14:paraId="00AC7D33" w14:textId="77777777" w:rsidR="001A43AD" w:rsidRPr="006C5E82" w:rsidRDefault="001A43AD" w:rsidP="000E41E7">
      <w:pPr>
        <w:ind w:right="-113"/>
        <w:jc w:val="both"/>
      </w:pPr>
    </w:p>
    <w:p w14:paraId="744BBD07" w14:textId="77777777" w:rsidR="001A43AD" w:rsidRPr="006C5E82" w:rsidRDefault="001A43AD" w:rsidP="000E41E7">
      <w:pPr>
        <w:ind w:right="-113"/>
        <w:jc w:val="both"/>
        <w:rPr>
          <w:b/>
        </w:rPr>
      </w:pPr>
      <w:r w:rsidRPr="006C5E82">
        <w:rPr>
          <w:b/>
        </w:rPr>
        <w:t xml:space="preserve">Продолжительность обучения </w:t>
      </w:r>
      <w:r w:rsidRPr="006C5E82">
        <w:t>— 8 академических часов.</w:t>
      </w:r>
    </w:p>
    <w:p w14:paraId="189FBBE5" w14:textId="77777777" w:rsidR="001A43AD" w:rsidRPr="006C5E82" w:rsidRDefault="001A43AD" w:rsidP="000E41E7">
      <w:pPr>
        <w:ind w:right="-113"/>
        <w:jc w:val="both"/>
      </w:pPr>
    </w:p>
    <w:p w14:paraId="42F7F311" w14:textId="77777777" w:rsidR="001A43AD" w:rsidRPr="006C5E82" w:rsidRDefault="001A43AD" w:rsidP="000E41E7">
      <w:pPr>
        <w:ind w:right="-113"/>
        <w:jc w:val="both"/>
      </w:pPr>
      <w:r w:rsidRPr="006C5E82">
        <w:rPr>
          <w:b/>
        </w:rPr>
        <w:t xml:space="preserve">Цель программы </w:t>
      </w:r>
      <w:r w:rsidRPr="006C5E82">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3D34B9D4" w14:textId="77777777" w:rsidR="001A43AD" w:rsidRPr="006C5E82" w:rsidRDefault="001A43AD" w:rsidP="000E41E7">
      <w:pPr>
        <w:ind w:right="-113"/>
        <w:jc w:val="both"/>
      </w:pPr>
    </w:p>
    <w:p w14:paraId="2AC9CE03" w14:textId="77777777" w:rsidR="001A43AD" w:rsidRPr="006C5E82" w:rsidRDefault="001A43AD" w:rsidP="000E41E7">
      <w:pPr>
        <w:ind w:right="-113"/>
        <w:jc w:val="both"/>
        <w:rPr>
          <w:b/>
        </w:rPr>
      </w:pPr>
      <w:r w:rsidRPr="006C5E82">
        <w:rPr>
          <w:b/>
        </w:rPr>
        <w:t>Тема 1. Составление и представление бухгалтерской (финансовой) отчетности НПФ</w:t>
      </w:r>
    </w:p>
    <w:p w14:paraId="1AF11452" w14:textId="77777777" w:rsidR="001A43AD" w:rsidRPr="006C5E82" w:rsidRDefault="001A43AD" w:rsidP="000E41E7">
      <w:pPr>
        <w:ind w:right="-113"/>
        <w:jc w:val="both"/>
      </w:pPr>
    </w:p>
    <w:p w14:paraId="2DA54F5A" w14:textId="77777777" w:rsidR="001A43AD" w:rsidRPr="006C5E82" w:rsidRDefault="001A43AD" w:rsidP="000E41E7">
      <w:pPr>
        <w:ind w:right="-113"/>
        <w:jc w:val="both"/>
      </w:pPr>
      <w:r w:rsidRPr="006C5E82">
        <w:t>Общие подходы к составлению бухгалтерской (финансовой) отчетности НПФ. Порядок закрытия отчетного года: учет событий после отчетной даты.</w:t>
      </w:r>
    </w:p>
    <w:p w14:paraId="39E20710" w14:textId="77777777" w:rsidR="001A43AD" w:rsidRPr="006C5E82" w:rsidRDefault="001A43AD" w:rsidP="000E41E7">
      <w:pPr>
        <w:ind w:right="-113"/>
        <w:jc w:val="both"/>
      </w:pPr>
      <w:r w:rsidRPr="006C5E82">
        <w:t>Годовая и промежуточная бухгалтерская (финансовая) отчетность. Состав годовой бухгалтерской (финансовой) отчетности: бухгалтерский баланс, отчет о финансовых результатах, отчет об изменениях собственного капитала, отчет о потоках денежных средств, примечания в составе годовой бухгалтерской (финансовой) отчетности НПФ.</w:t>
      </w:r>
    </w:p>
    <w:p w14:paraId="2F35C2B6" w14:textId="77777777" w:rsidR="001A43AD" w:rsidRPr="006C5E82" w:rsidRDefault="001A43AD" w:rsidP="000E41E7">
      <w:pPr>
        <w:ind w:right="-113"/>
        <w:jc w:val="both"/>
      </w:pPr>
      <w:r w:rsidRPr="006C5E82">
        <w:t xml:space="preserve">Порядок составления элементов бухгалтерской (финансовой) отчетности. Предоставление бухгалтерской (финансовой) отчетности в Банк России. Исправление данных в отчетности. Отраслевой стандарт бухгалтерского учета «Порядок исправления ошибок в бухгалтерском учете и бухгалтерской (финансовой) отчетности </w:t>
      </w:r>
      <w:proofErr w:type="spellStart"/>
      <w:r w:rsidRPr="006C5E82">
        <w:t>некредитными</w:t>
      </w:r>
      <w:proofErr w:type="spellEnd"/>
      <w:r w:rsidRPr="006C5E82">
        <w:t xml:space="preserve"> финансовыми организациями». Публикация бухгалтерской (финансовой) отчетности.</w:t>
      </w:r>
    </w:p>
    <w:p w14:paraId="3C7B880D" w14:textId="77777777" w:rsidR="001A43AD" w:rsidRPr="006C5E82" w:rsidRDefault="001A43AD" w:rsidP="000E41E7">
      <w:pPr>
        <w:ind w:right="-113"/>
        <w:jc w:val="both"/>
      </w:pPr>
    </w:p>
    <w:p w14:paraId="6A1F1C95" w14:textId="77777777" w:rsidR="001A43AD" w:rsidRPr="006C5E82" w:rsidRDefault="001A43AD" w:rsidP="000E41E7">
      <w:pPr>
        <w:ind w:right="-113"/>
        <w:jc w:val="both"/>
        <w:rPr>
          <w:b/>
        </w:rPr>
      </w:pPr>
      <w:r w:rsidRPr="006C5E82">
        <w:rPr>
          <w:b/>
        </w:rPr>
        <w:t>Тема 2. Особенности налогообложения НПФ и отдельных его операций</w:t>
      </w:r>
    </w:p>
    <w:p w14:paraId="4698735E" w14:textId="77777777" w:rsidR="001A43AD" w:rsidRPr="006C5E82" w:rsidRDefault="001A43AD" w:rsidP="000E41E7">
      <w:pPr>
        <w:ind w:right="-113"/>
        <w:jc w:val="both"/>
        <w:rPr>
          <w:bCs/>
        </w:rPr>
      </w:pPr>
    </w:p>
    <w:p w14:paraId="618EC4EC" w14:textId="77777777" w:rsidR="001A43AD" w:rsidRPr="006C5E82" w:rsidRDefault="001A43AD" w:rsidP="000E41E7">
      <w:pPr>
        <w:ind w:right="-113"/>
        <w:jc w:val="both"/>
      </w:pPr>
      <w:r w:rsidRPr="006C5E82">
        <w:rPr>
          <w:bCs/>
        </w:rPr>
        <w:t>Особенности определения налоговой базы по операциям с ценными бумагами.</w:t>
      </w:r>
    </w:p>
    <w:p w14:paraId="3D258187" w14:textId="77777777" w:rsidR="001A43AD" w:rsidRPr="006C5E82" w:rsidRDefault="001A43AD" w:rsidP="000E41E7">
      <w:pPr>
        <w:ind w:right="-113"/>
        <w:jc w:val="both"/>
        <w:rPr>
          <w:b/>
        </w:rPr>
      </w:pPr>
      <w:r w:rsidRPr="006C5E82">
        <w:t>Особенности определения налоговой базы по операциям с государственными и муниципальными ценными бумагами.</w:t>
      </w:r>
    </w:p>
    <w:p w14:paraId="62E6F22E" w14:textId="77777777" w:rsidR="001A43AD" w:rsidRPr="006C5E82" w:rsidRDefault="001A43AD" w:rsidP="000E41E7">
      <w:pPr>
        <w:ind w:right="-113"/>
        <w:jc w:val="both"/>
        <w:rPr>
          <w:bCs/>
        </w:rPr>
      </w:pPr>
      <w:r w:rsidRPr="006C5E82">
        <w:rPr>
          <w:bCs/>
        </w:rPr>
        <w:t xml:space="preserve">Особенности определения налоговой базы по операциям </w:t>
      </w:r>
      <w:proofErr w:type="spellStart"/>
      <w:r w:rsidRPr="006C5E82">
        <w:rPr>
          <w:bCs/>
        </w:rPr>
        <w:t>репо</w:t>
      </w:r>
      <w:proofErr w:type="spellEnd"/>
      <w:r w:rsidRPr="006C5E82">
        <w:rPr>
          <w:bCs/>
        </w:rPr>
        <w:t xml:space="preserve"> с ценными бумагами.</w:t>
      </w:r>
    </w:p>
    <w:p w14:paraId="50E5BC41" w14:textId="77777777" w:rsidR="001A43AD" w:rsidRPr="006C5E82" w:rsidRDefault="001A43AD" w:rsidP="000E41E7">
      <w:pPr>
        <w:ind w:right="-113"/>
        <w:jc w:val="both"/>
      </w:pPr>
      <w:r w:rsidRPr="006C5E82">
        <w:rPr>
          <w:bCs/>
        </w:rPr>
        <w:t>Срочные сделки и особенности их налогообложения.</w:t>
      </w:r>
    </w:p>
    <w:p w14:paraId="1873F8E2" w14:textId="77777777" w:rsidR="001A43AD" w:rsidRPr="006C5E82" w:rsidRDefault="001A43AD" w:rsidP="000E41E7">
      <w:pPr>
        <w:ind w:right="-113"/>
        <w:jc w:val="both"/>
        <w:rPr>
          <w:bCs/>
        </w:rPr>
      </w:pPr>
      <w:r w:rsidRPr="006C5E82">
        <w:rPr>
          <w:bCs/>
        </w:rPr>
        <w:t>Особенности определения доходов НПФ.</w:t>
      </w:r>
    </w:p>
    <w:p w14:paraId="341FC5D4" w14:textId="77777777" w:rsidR="001A43AD" w:rsidRPr="006C5E82" w:rsidRDefault="001A43AD" w:rsidP="000E41E7">
      <w:pPr>
        <w:ind w:right="-113"/>
        <w:jc w:val="both"/>
      </w:pPr>
      <w:r w:rsidRPr="006C5E82">
        <w:rPr>
          <w:bCs/>
        </w:rPr>
        <w:t>Особенности определения расходов НПФ.</w:t>
      </w:r>
    </w:p>
    <w:p w14:paraId="41F513AF" w14:textId="77777777" w:rsidR="001A43AD" w:rsidRPr="006C5E82" w:rsidRDefault="001A43AD" w:rsidP="000E41E7">
      <w:pPr>
        <w:ind w:right="-113"/>
        <w:jc w:val="both"/>
      </w:pPr>
      <w:r w:rsidRPr="006C5E82">
        <w:rPr>
          <w:bCs/>
        </w:rPr>
        <w:lastRenderedPageBreak/>
        <w:t>Особенности определения налоговой базы учредителя доверительного управления имуществом</w:t>
      </w:r>
      <w:r w:rsidRPr="006C5E82">
        <w:t>.</w:t>
      </w:r>
    </w:p>
    <w:p w14:paraId="7200E6DB" w14:textId="77777777" w:rsidR="001A43AD" w:rsidRPr="006C5E82" w:rsidRDefault="001A43AD" w:rsidP="000E41E7">
      <w:pPr>
        <w:ind w:right="-113"/>
        <w:jc w:val="both"/>
        <w:rPr>
          <w:bCs/>
        </w:rPr>
      </w:pPr>
    </w:p>
    <w:p w14:paraId="27A547EF" w14:textId="77777777" w:rsidR="001A43AD" w:rsidRPr="006C5E82" w:rsidRDefault="001A43AD" w:rsidP="000E41E7">
      <w:pPr>
        <w:ind w:right="-113"/>
        <w:jc w:val="both"/>
        <w:rPr>
          <w:b/>
        </w:rPr>
      </w:pPr>
      <w:r w:rsidRPr="006C5E82">
        <w:rPr>
          <w:b/>
        </w:rPr>
        <w:t>Результат обучения</w:t>
      </w:r>
    </w:p>
    <w:p w14:paraId="0AC576B7" w14:textId="77777777" w:rsidR="001A43AD" w:rsidRPr="006C5E82" w:rsidRDefault="001A43AD" w:rsidP="000E41E7">
      <w:pPr>
        <w:ind w:right="-113"/>
        <w:jc w:val="both"/>
      </w:pPr>
    </w:p>
    <w:p w14:paraId="54680A9E" w14:textId="77777777" w:rsidR="001A43AD" w:rsidRPr="006C5E82" w:rsidRDefault="001A43AD" w:rsidP="000E41E7">
      <w:pPr>
        <w:ind w:right="-113"/>
        <w:jc w:val="both"/>
      </w:pPr>
      <w:r w:rsidRPr="006C5E82">
        <w:t>Глубокое понимание особенностей составления бухгалтерской (финансовой) отчетности негосударственного пенсионного фонда с применением отраслевых стандартов бухгалтерского учета и МСФО, а также особенностей налогообложения НПФ,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366C3BD2" w14:textId="77777777" w:rsidR="001A43AD" w:rsidRPr="006C5E82" w:rsidRDefault="001A43AD" w:rsidP="000E41E7">
      <w:pPr>
        <w:ind w:right="-113"/>
        <w:jc w:val="both"/>
      </w:pPr>
    </w:p>
    <w:p w14:paraId="3C731447" w14:textId="77777777" w:rsidR="006C5E82" w:rsidRDefault="006C5E82" w:rsidP="000E41E7">
      <w:pPr>
        <w:ind w:right="-113"/>
        <w:jc w:val="both"/>
        <w:rPr>
          <w:b/>
          <w:bCs/>
        </w:rPr>
      </w:pPr>
    </w:p>
    <w:p w14:paraId="713FBAC2" w14:textId="1A800601" w:rsidR="001A43AD" w:rsidRPr="006C5E82" w:rsidRDefault="001A43AD" w:rsidP="000E41E7">
      <w:pPr>
        <w:ind w:right="-113"/>
        <w:jc w:val="both"/>
        <w:rPr>
          <w:b/>
          <w:bCs/>
        </w:rPr>
      </w:pPr>
      <w:r w:rsidRPr="006C5E82">
        <w:rPr>
          <w:b/>
          <w:bCs/>
        </w:rPr>
        <w:t>6-5-13 «ОСОБЕННОСТИ АУДИТА НЕГОСУДАРСТВЕННОГО ПЕНСИОННОГО ФОНДА. ПРИМЕНЕНИЕ В АУДИТЕ НПФ МЕЖДУНАРОДНЫХ СТАНДАРТОВ АУДИТА»</w:t>
      </w:r>
    </w:p>
    <w:p w14:paraId="34EC8BA7" w14:textId="77777777" w:rsidR="001A43AD" w:rsidRPr="006C5E82" w:rsidRDefault="001A43AD" w:rsidP="000E41E7">
      <w:pPr>
        <w:ind w:right="-113"/>
        <w:jc w:val="both"/>
      </w:pPr>
    </w:p>
    <w:p w14:paraId="71B66426" w14:textId="77777777" w:rsidR="001A43AD" w:rsidRPr="006C5E82" w:rsidRDefault="001A43AD" w:rsidP="000E41E7">
      <w:pPr>
        <w:ind w:right="-113"/>
        <w:jc w:val="both"/>
        <w:rPr>
          <w:b/>
        </w:rPr>
      </w:pPr>
      <w:r w:rsidRPr="006C5E82">
        <w:rPr>
          <w:b/>
        </w:rPr>
        <w:t xml:space="preserve">Продолжительность обучения </w:t>
      </w:r>
      <w:r w:rsidRPr="006C5E82">
        <w:t>— 20 академических часов.</w:t>
      </w:r>
    </w:p>
    <w:p w14:paraId="7D2D07E0" w14:textId="77777777" w:rsidR="001A43AD" w:rsidRPr="006C5E82" w:rsidRDefault="001A43AD" w:rsidP="000E41E7">
      <w:pPr>
        <w:ind w:right="-113"/>
        <w:jc w:val="both"/>
      </w:pPr>
    </w:p>
    <w:p w14:paraId="4394292A" w14:textId="77777777" w:rsidR="001A43AD" w:rsidRPr="006C5E82" w:rsidRDefault="001A43AD" w:rsidP="000E41E7">
      <w:pPr>
        <w:ind w:right="-113"/>
        <w:jc w:val="both"/>
      </w:pPr>
      <w:r w:rsidRPr="006C5E82">
        <w:rPr>
          <w:b/>
        </w:rPr>
        <w:t xml:space="preserve">Цель программы </w:t>
      </w:r>
      <w:r w:rsidRPr="006C5E82">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25FC15CA" w14:textId="77777777" w:rsidR="001A43AD" w:rsidRPr="006C5E82" w:rsidRDefault="001A43AD" w:rsidP="000E41E7">
      <w:pPr>
        <w:ind w:right="-113"/>
        <w:jc w:val="both"/>
      </w:pPr>
    </w:p>
    <w:p w14:paraId="52DC9E94" w14:textId="77777777" w:rsidR="001A43AD" w:rsidRPr="006C5E82" w:rsidRDefault="001A43AD" w:rsidP="000E41E7">
      <w:pPr>
        <w:ind w:right="-113"/>
        <w:jc w:val="both"/>
        <w:rPr>
          <w:b/>
        </w:rPr>
      </w:pPr>
      <w:r w:rsidRPr="006C5E82">
        <w:rPr>
          <w:b/>
        </w:rPr>
        <w:t xml:space="preserve">Тема 1. </w:t>
      </w:r>
      <w:r w:rsidRPr="006C5E82">
        <w:rPr>
          <w:b/>
          <w:bCs/>
        </w:rPr>
        <w:t>Требования к аудиторской организации, осуществляющей аудит общественно значимых организаций на финансовом рынке, в том числе негосударственных пенсионных фондов (НПФ). Контрольные и надзорные функции Банка России</w:t>
      </w:r>
    </w:p>
    <w:p w14:paraId="74BC7671" w14:textId="77777777" w:rsidR="001A43AD" w:rsidRPr="006C5E82" w:rsidRDefault="001A43AD" w:rsidP="000E41E7">
      <w:pPr>
        <w:ind w:right="-113"/>
        <w:jc w:val="both"/>
      </w:pPr>
    </w:p>
    <w:p w14:paraId="7D18D5B7" w14:textId="77777777" w:rsidR="001A43AD" w:rsidRPr="006C5E82" w:rsidRDefault="001A43AD" w:rsidP="000E41E7">
      <w:pPr>
        <w:ind w:right="-113"/>
        <w:jc w:val="both"/>
      </w:pPr>
      <w:r w:rsidRPr="006C5E82">
        <w:t xml:space="preserve">Требования к аудиторской организации для проведения обязательного аудита НПФ. </w:t>
      </w:r>
      <w:r w:rsidRPr="006C5E82">
        <w:rPr>
          <w:bCs/>
        </w:rPr>
        <w:t xml:space="preserve">Требования к руководителю аудита НПФ. </w:t>
      </w:r>
      <w:r w:rsidRPr="006C5E82">
        <w:t>Особенности применения Правил независимости аудиторов и аудиторских организацией при аудите НПФ.</w:t>
      </w:r>
    </w:p>
    <w:p w14:paraId="3CCBD9AC" w14:textId="77777777" w:rsidR="001A43AD" w:rsidRPr="006C5E82" w:rsidRDefault="001A43AD" w:rsidP="000E41E7">
      <w:pPr>
        <w:ind w:right="-113"/>
        <w:jc w:val="both"/>
      </w:pPr>
      <w:r w:rsidRPr="006C5E82">
        <w:t>Надзор Банка России за деятельностью аудиторских организаций на финансовом рынке: предмет надзора, формы и мероприятия надзора. Предоставление аудиторской организацией в Банк России необходимых документов и информации, порядок направления запросов и предписаний.</w:t>
      </w:r>
    </w:p>
    <w:p w14:paraId="736A6FA0" w14:textId="77777777" w:rsidR="001A43AD" w:rsidRPr="006C5E82" w:rsidRDefault="001A43AD" w:rsidP="000E41E7">
      <w:pPr>
        <w:ind w:right="-113"/>
        <w:jc w:val="both"/>
      </w:pPr>
      <w:r w:rsidRPr="006C5E82">
        <w:t>Основания и документальное оформление проверки Банком России аудиторской организации в порядке надзора.</w:t>
      </w:r>
    </w:p>
    <w:p w14:paraId="55494CA7" w14:textId="77777777" w:rsidR="001A43AD" w:rsidRPr="006C5E82" w:rsidRDefault="001A43AD" w:rsidP="000E41E7">
      <w:pPr>
        <w:ind w:right="-113"/>
        <w:jc w:val="both"/>
      </w:pPr>
      <w:r w:rsidRPr="006C5E82">
        <w:t>Порядок информирования саморегулируемой организации аудиторов о результатах проверки Банком России деятельности аудиторской организации на финансовом рынке и решении, принятом в отношении такой аудиторской организации.</w:t>
      </w:r>
    </w:p>
    <w:p w14:paraId="780E8280" w14:textId="77777777" w:rsidR="001A43AD" w:rsidRPr="006C5E82" w:rsidRDefault="001A43AD" w:rsidP="000E41E7">
      <w:pPr>
        <w:ind w:right="-113"/>
        <w:jc w:val="both"/>
      </w:pPr>
      <w:r w:rsidRPr="006C5E82">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5FB14E8D" w14:textId="77777777" w:rsidR="001A43AD" w:rsidRPr="006C5E82" w:rsidRDefault="001A43AD" w:rsidP="000E41E7">
      <w:pPr>
        <w:ind w:right="-113"/>
        <w:jc w:val="both"/>
      </w:pPr>
    </w:p>
    <w:p w14:paraId="301F6059" w14:textId="77777777" w:rsidR="001A43AD" w:rsidRPr="006C5E82" w:rsidRDefault="001A43AD" w:rsidP="000E41E7">
      <w:pPr>
        <w:ind w:right="-113"/>
        <w:jc w:val="both"/>
        <w:rPr>
          <w:b/>
        </w:rPr>
      </w:pPr>
      <w:r w:rsidRPr="006C5E82">
        <w:rPr>
          <w:b/>
        </w:rPr>
        <w:t>Тема 2. Аудит НПФ. Аудит при реорганизации НПФ</w:t>
      </w:r>
    </w:p>
    <w:p w14:paraId="3EC00A1A" w14:textId="77777777" w:rsidR="001A43AD" w:rsidRPr="006C5E82" w:rsidRDefault="001A43AD" w:rsidP="000E41E7">
      <w:pPr>
        <w:ind w:right="-113"/>
        <w:jc w:val="both"/>
      </w:pPr>
    </w:p>
    <w:p w14:paraId="68506421" w14:textId="77777777" w:rsidR="001A43AD" w:rsidRPr="006C5E82" w:rsidRDefault="001A43AD" w:rsidP="000E41E7">
      <w:pPr>
        <w:ind w:right="-113"/>
        <w:jc w:val="both"/>
      </w:pPr>
      <w:r w:rsidRPr="006C5E82">
        <w:t>Ежегодный аудит. Аудит бухгалтерской (финансовой) отчетности. Порядок заключения договора на проведение обязательного аудита бухгалтерской (финансовой) отчетности НПФ. Аудит ведения пенсионных счетов негосударственного пенсионного обеспечения (НПО) и накопительной пенсии. Аудит осуществления выплат негосударственных пенсий, выкупных сумм, накопительных пенсий, срочных пенсионных выплат, единовременных выплат, выплат правопреемникам.</w:t>
      </w:r>
    </w:p>
    <w:p w14:paraId="6F1E3A46" w14:textId="77777777" w:rsidR="001A43AD" w:rsidRPr="006C5E82" w:rsidRDefault="001A43AD" w:rsidP="000E41E7">
      <w:pPr>
        <w:ind w:right="-113"/>
        <w:jc w:val="both"/>
      </w:pPr>
      <w:r w:rsidRPr="006C5E82">
        <w:lastRenderedPageBreak/>
        <w:t>Особенности аудита в связи с реорганизацией НПФ. Согласование Банком России проведения реорганизации. Требования к проведению аудита при реорганизации НПФ. Проверка передаточного акта или разделительного баланса (с учетом формы реорганизации). Состав и особенности других документов, подлежащих аудиту, в связи с реорганизацией НПФ.</w:t>
      </w:r>
    </w:p>
    <w:p w14:paraId="75AE8C08" w14:textId="77777777" w:rsidR="001A43AD" w:rsidRPr="006C5E82" w:rsidRDefault="001A43AD" w:rsidP="000E41E7">
      <w:pPr>
        <w:ind w:right="-113"/>
        <w:jc w:val="both"/>
      </w:pPr>
    </w:p>
    <w:p w14:paraId="443F11CE" w14:textId="77777777" w:rsidR="001A43AD" w:rsidRPr="006C5E82" w:rsidRDefault="001A43AD" w:rsidP="000E41E7">
      <w:pPr>
        <w:ind w:right="-113"/>
        <w:jc w:val="both"/>
        <w:rPr>
          <w:b/>
        </w:rPr>
      </w:pPr>
      <w:r w:rsidRPr="006C5E82">
        <w:rPr>
          <w:b/>
        </w:rPr>
        <w:t>Тема 3. Особенности аудита НПФ. Аудиторское заключение. Применение в аудите НПФ международных стандартов аудита</w:t>
      </w:r>
    </w:p>
    <w:p w14:paraId="429AF243" w14:textId="77777777" w:rsidR="001A43AD" w:rsidRPr="006C5E82" w:rsidRDefault="001A43AD" w:rsidP="000E41E7">
      <w:pPr>
        <w:ind w:right="-113"/>
        <w:jc w:val="both"/>
      </w:pPr>
    </w:p>
    <w:p w14:paraId="4D4CD9CB" w14:textId="77777777" w:rsidR="001A43AD" w:rsidRPr="006C5E82" w:rsidRDefault="001A43AD" w:rsidP="000E41E7">
      <w:pPr>
        <w:ind w:right="-113"/>
        <w:jc w:val="both"/>
      </w:pPr>
      <w:r w:rsidRPr="006C5E82">
        <w:t>Особенности аудита бухгалтерской (финансовой) отчетности НПФ как общественно значимой организации на финансовом рынке. Группы пользователей финансовой отчетности НПФ и их интересы. Понимание деятельности аудируемого лица. Отраслевые, правовые и другие внешние факторы, влияющие на деятельность НПФ, и связанные с ними риски.</w:t>
      </w:r>
    </w:p>
    <w:p w14:paraId="184C1857" w14:textId="77777777" w:rsidR="001A43AD" w:rsidRPr="006C5E82" w:rsidRDefault="001A43AD" w:rsidP="000E41E7">
      <w:pPr>
        <w:ind w:right="-113"/>
        <w:jc w:val="both"/>
      </w:pPr>
      <w:r w:rsidRPr="006C5E82">
        <w:t>Аудиторское заключение к годовой бухгалтерской (финансовой) отчетности НПФ. Аудиторское заключение к консолидированной финансовой отчетности НПФ.</w:t>
      </w:r>
    </w:p>
    <w:p w14:paraId="3A4E820B" w14:textId="77777777" w:rsidR="001A43AD" w:rsidRPr="006C5E82" w:rsidRDefault="001A43AD" w:rsidP="000E41E7">
      <w:pPr>
        <w:ind w:right="-113"/>
        <w:jc w:val="both"/>
      </w:pPr>
      <w:r w:rsidRPr="006C5E82">
        <w:t>Применение Международного отчета о практике аудита (МОПА) 1000 «Особенности аудита финансовых инструментов» при выполнении аудиторских заданий в отношении НПФ.</w:t>
      </w:r>
    </w:p>
    <w:p w14:paraId="70DFC1ED" w14:textId="77777777" w:rsidR="001A43AD" w:rsidRPr="006C5E82" w:rsidRDefault="001A43AD" w:rsidP="000E41E7">
      <w:pPr>
        <w:ind w:right="-113"/>
        <w:jc w:val="both"/>
      </w:pPr>
      <w:r w:rsidRPr="006C5E82">
        <w:t>Применение в аудите НПФ Международного стандарта сопутствующих услуг 4400 (пересмотренного) «Задания по выполнению согласованных процедур» и Международного стандарта сопутствующих услуг 4410 (пересмотренного) «Задания по компиляции».</w:t>
      </w:r>
    </w:p>
    <w:p w14:paraId="531F8A72" w14:textId="77777777" w:rsidR="001A43AD" w:rsidRPr="006C5E82" w:rsidRDefault="001A43AD" w:rsidP="000E41E7">
      <w:pPr>
        <w:ind w:right="-113"/>
        <w:jc w:val="both"/>
      </w:pPr>
      <w:r w:rsidRPr="006C5E82">
        <w:t>Возможности для анализа при аудите НПФ бухгалтерской (финансовой) отчетности управляющих компаний, оказывающих НПФ услуги по доверительному управлению имуществом.</w:t>
      </w:r>
    </w:p>
    <w:p w14:paraId="7C0F203C" w14:textId="77777777" w:rsidR="001A43AD" w:rsidRPr="006C5E82" w:rsidRDefault="001A43AD" w:rsidP="000E41E7">
      <w:pPr>
        <w:ind w:right="-113"/>
        <w:jc w:val="both"/>
      </w:pPr>
    </w:p>
    <w:p w14:paraId="6B54A26B" w14:textId="77777777" w:rsidR="001A43AD" w:rsidRPr="006C5E82" w:rsidRDefault="001A43AD" w:rsidP="000E41E7">
      <w:pPr>
        <w:ind w:right="-113"/>
        <w:jc w:val="both"/>
        <w:rPr>
          <w:b/>
        </w:rPr>
      </w:pPr>
      <w:r w:rsidRPr="006C5E82">
        <w:rPr>
          <w:b/>
        </w:rPr>
        <w:t>Результат обучения</w:t>
      </w:r>
    </w:p>
    <w:p w14:paraId="28E7D031" w14:textId="77777777" w:rsidR="001A43AD" w:rsidRPr="006C5E82" w:rsidRDefault="001A43AD" w:rsidP="000E41E7">
      <w:pPr>
        <w:ind w:right="-113"/>
        <w:jc w:val="both"/>
      </w:pPr>
    </w:p>
    <w:p w14:paraId="602AC23D" w14:textId="77777777" w:rsidR="001A43AD" w:rsidRPr="006C5E82" w:rsidRDefault="001A43AD" w:rsidP="000E41E7">
      <w:pPr>
        <w:ind w:right="-113"/>
        <w:jc w:val="both"/>
      </w:pPr>
      <w:r w:rsidRPr="006C5E82">
        <w:t>Глубокое понимание специфики аудита негосударственного пенсионного фонда с учетом требований Банка России, практики аудита, международных стандартов аудита,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636A8137" w14:textId="77777777" w:rsidR="001A43AD" w:rsidRPr="006C5E82" w:rsidRDefault="001A43AD" w:rsidP="000E41E7">
      <w:pPr>
        <w:ind w:right="-113"/>
        <w:jc w:val="both"/>
      </w:pPr>
    </w:p>
    <w:p w14:paraId="07EBF9C5" w14:textId="77777777" w:rsidR="001A43AD" w:rsidRPr="006C5E82" w:rsidRDefault="001A43AD" w:rsidP="000E41E7">
      <w:pPr>
        <w:ind w:right="-113"/>
        <w:jc w:val="both"/>
        <w:rPr>
          <w:b/>
          <w:bCs/>
        </w:rPr>
      </w:pPr>
    </w:p>
    <w:p w14:paraId="02D9A56E" w14:textId="77777777" w:rsidR="001A43AD" w:rsidRPr="006C5E82" w:rsidRDefault="001A43AD" w:rsidP="000E41E7">
      <w:pPr>
        <w:ind w:right="-113"/>
        <w:jc w:val="both"/>
        <w:rPr>
          <w:b/>
          <w:bCs/>
        </w:rPr>
      </w:pPr>
      <w:r w:rsidRPr="006C5E82">
        <w:rPr>
          <w:b/>
          <w:bCs/>
        </w:rPr>
        <w:t>6-5-14 «ОСОБЕННОСТИ ПРОВЕРКИ ДОСТОВЕРНОСТИ ФИНАНСОВОЙ ОТЧЕТНОСТИ, ИНФОРМАЦИИ, СОБЛЮДЕНИЯ УСТАНОВЛЕННЫХ НОРМ, ТРЕБОВАНИЙ В ПРОЦЕССЕ АУДИТА НПФ»</w:t>
      </w:r>
    </w:p>
    <w:p w14:paraId="72AC1C8A" w14:textId="77777777" w:rsidR="001A43AD" w:rsidRPr="006C5E82" w:rsidRDefault="001A43AD" w:rsidP="000E41E7">
      <w:pPr>
        <w:ind w:right="-113"/>
        <w:jc w:val="both"/>
      </w:pPr>
    </w:p>
    <w:p w14:paraId="4FCFC116" w14:textId="77777777" w:rsidR="001A43AD" w:rsidRPr="006C5E82" w:rsidRDefault="001A43AD" w:rsidP="000E41E7">
      <w:pPr>
        <w:ind w:right="-113"/>
        <w:jc w:val="both"/>
        <w:rPr>
          <w:b/>
        </w:rPr>
      </w:pPr>
      <w:r w:rsidRPr="006C5E82">
        <w:rPr>
          <w:b/>
        </w:rPr>
        <w:t xml:space="preserve">Продолжительность обучения </w:t>
      </w:r>
      <w:r w:rsidRPr="006C5E82">
        <w:t>— 20 академических часов.</w:t>
      </w:r>
    </w:p>
    <w:p w14:paraId="702F4992" w14:textId="77777777" w:rsidR="001A43AD" w:rsidRPr="006C5E82" w:rsidRDefault="001A43AD" w:rsidP="000E41E7">
      <w:pPr>
        <w:ind w:right="-113"/>
        <w:jc w:val="both"/>
      </w:pPr>
    </w:p>
    <w:p w14:paraId="61266B69" w14:textId="77777777" w:rsidR="001A43AD" w:rsidRPr="006C5E82" w:rsidRDefault="001A43AD" w:rsidP="000E41E7">
      <w:pPr>
        <w:ind w:right="-113"/>
        <w:jc w:val="both"/>
      </w:pPr>
      <w:r w:rsidRPr="006C5E82">
        <w:rPr>
          <w:b/>
        </w:rPr>
        <w:t xml:space="preserve">Цель программы </w:t>
      </w:r>
      <w:r w:rsidRPr="006C5E82">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19F38146" w14:textId="77777777" w:rsidR="001A43AD" w:rsidRPr="006C5E82" w:rsidRDefault="001A43AD" w:rsidP="000E41E7">
      <w:pPr>
        <w:ind w:right="-113"/>
        <w:jc w:val="both"/>
      </w:pPr>
    </w:p>
    <w:p w14:paraId="2DB32403" w14:textId="77777777" w:rsidR="001A43AD" w:rsidRPr="006C5E82" w:rsidRDefault="001A43AD" w:rsidP="000E41E7">
      <w:pPr>
        <w:ind w:right="-113"/>
        <w:jc w:val="both"/>
      </w:pPr>
      <w:r w:rsidRPr="006C5E82">
        <w:t>1. Достоверность раскрытия информации о сроках погашения дебиторской и кредиторской задолженности в бухгалтерской отчетности.</w:t>
      </w:r>
    </w:p>
    <w:p w14:paraId="4C7948CD" w14:textId="77777777" w:rsidR="001A43AD" w:rsidRPr="006C5E82" w:rsidRDefault="001A43AD" w:rsidP="000E41E7">
      <w:pPr>
        <w:ind w:right="-113"/>
        <w:jc w:val="both"/>
      </w:pPr>
      <w:r w:rsidRPr="006C5E82">
        <w:t xml:space="preserve">2. Соблюдение требований </w:t>
      </w:r>
      <w:hyperlink r:id="rId188" w:history="1">
        <w:r w:rsidRPr="006C5E82">
          <w:rPr>
            <w:u w:val="single"/>
          </w:rPr>
          <w:t>МСФО (IFRS) 9</w:t>
        </w:r>
      </w:hyperlink>
      <w:r w:rsidRPr="006C5E82">
        <w:t xml:space="preserve">, </w:t>
      </w:r>
      <w:hyperlink r:id="rId189" w:history="1">
        <w:r w:rsidRPr="006C5E82">
          <w:rPr>
            <w:u w:val="single"/>
          </w:rPr>
          <w:t>МСФО (IAS) 39</w:t>
        </w:r>
      </w:hyperlink>
      <w:r w:rsidRPr="006C5E82">
        <w:t xml:space="preserve">, </w:t>
      </w:r>
      <w:hyperlink r:id="rId190" w:history="1">
        <w:r w:rsidRPr="006C5E82">
          <w:rPr>
            <w:u w:val="single"/>
          </w:rPr>
          <w:t>Положения</w:t>
        </w:r>
      </w:hyperlink>
      <w:r w:rsidRPr="006C5E82">
        <w:t xml:space="preserve"> Банка России № 612-П (в зависимости от принятой учетной политики) при классификации финансовых активов и финансовых обязательств, корректность и достоверность отражения справедливой и амортизированной стоимости финансовых активов с учетом порядка отражения на счетах бухгалтерского учета вложений в ценные бумаги, оцениваемых по справедливой стоимости, иных финансовых активов и финансовых обязательств, оцениваемых по справедливой стоимости.</w:t>
      </w:r>
    </w:p>
    <w:p w14:paraId="63EAC5C6" w14:textId="77777777" w:rsidR="001A43AD" w:rsidRPr="006C5E82" w:rsidRDefault="001A43AD" w:rsidP="000E41E7">
      <w:pPr>
        <w:ind w:right="-113"/>
        <w:jc w:val="both"/>
      </w:pPr>
      <w:r w:rsidRPr="006C5E82">
        <w:lastRenderedPageBreak/>
        <w:t xml:space="preserve">3. Классификация и оценка финансовых инструментов в целях составления бухгалтерской отчетности в соответствии с </w:t>
      </w:r>
      <w:hyperlink r:id="rId191" w:history="1">
        <w:r w:rsidRPr="006C5E82">
          <w:rPr>
            <w:u w:val="single"/>
          </w:rPr>
          <w:t>МСФО (IFRS) 9</w:t>
        </w:r>
      </w:hyperlink>
      <w:r w:rsidRPr="006C5E82">
        <w:t xml:space="preserve"> и </w:t>
      </w:r>
      <w:hyperlink r:id="rId192" w:history="1">
        <w:r w:rsidRPr="006C5E82">
          <w:rPr>
            <w:u w:val="single"/>
          </w:rPr>
          <w:t>МСФО (IAS) 39</w:t>
        </w:r>
      </w:hyperlink>
      <w:r w:rsidRPr="006C5E82">
        <w:t xml:space="preserve">, соблюдение условий, установленных указанными МСФО, для случаев </w:t>
      </w:r>
      <w:proofErr w:type="spellStart"/>
      <w:r w:rsidRPr="006C5E82">
        <w:t>реклассификации</w:t>
      </w:r>
      <w:proofErr w:type="spellEnd"/>
      <w:r w:rsidRPr="006C5E82">
        <w:t xml:space="preserve"> и реализации ценных бумаг, оцениваемых по амортизированной стоимости.</w:t>
      </w:r>
    </w:p>
    <w:p w14:paraId="40B22CF3" w14:textId="77777777" w:rsidR="001A43AD" w:rsidRPr="006C5E82" w:rsidRDefault="001A43AD" w:rsidP="000E41E7">
      <w:pPr>
        <w:ind w:right="-113"/>
        <w:jc w:val="both"/>
      </w:pPr>
      <w:r w:rsidRPr="006C5E82">
        <w:t xml:space="preserve">4. Адекватность раскрытия активов по уровням иерархии справедливой стоимости в соответствии с требованиями </w:t>
      </w:r>
      <w:hyperlink r:id="rId193" w:history="1">
        <w:r w:rsidRPr="006C5E82">
          <w:rPr>
            <w:u w:val="single"/>
          </w:rPr>
          <w:t>МСФО (IFRS) 13</w:t>
        </w:r>
      </w:hyperlink>
      <w:r w:rsidRPr="006C5E82">
        <w:t>, адекватность применяемых моделей оценки активов, относящихся ко 2 и 3 уровням.</w:t>
      </w:r>
    </w:p>
    <w:p w14:paraId="0E732EF6" w14:textId="77777777" w:rsidR="001A43AD" w:rsidRPr="006C5E82" w:rsidRDefault="001A43AD" w:rsidP="000E41E7">
      <w:pPr>
        <w:ind w:right="-113"/>
        <w:jc w:val="both"/>
      </w:pPr>
      <w:r w:rsidRPr="006C5E82">
        <w:t xml:space="preserve">5. Соответствие отложенных налоговых обязательств и активов требованиям Положения Банка России от 4 сентября 2015 г. № 490-П «Отраслевой стандарт бухгалтерского учета отложенных налоговых обязательств и отложенных налоговых активов </w:t>
      </w:r>
      <w:proofErr w:type="spellStart"/>
      <w:r w:rsidRPr="006C5E82">
        <w:t>некредитными</w:t>
      </w:r>
      <w:proofErr w:type="spellEnd"/>
      <w:r w:rsidRPr="006C5E82">
        <w:t xml:space="preserve"> финансовыми организациями».</w:t>
      </w:r>
    </w:p>
    <w:p w14:paraId="73DD4E2F" w14:textId="77777777" w:rsidR="001A43AD" w:rsidRPr="006C5E82" w:rsidRDefault="001A43AD" w:rsidP="000E41E7">
      <w:pPr>
        <w:ind w:right="-113"/>
        <w:jc w:val="both"/>
      </w:pPr>
      <w:r w:rsidRPr="006C5E82">
        <w:t>5. Существенные изменения в учетной политике, их причины и порядок отражения в бухгалтерском учете и отчетности.</w:t>
      </w:r>
    </w:p>
    <w:p w14:paraId="0C0D5178" w14:textId="77777777" w:rsidR="001A43AD" w:rsidRPr="006C5E82" w:rsidRDefault="001A43AD" w:rsidP="000E41E7">
      <w:pPr>
        <w:ind w:right="-113"/>
        <w:jc w:val="both"/>
      </w:pPr>
      <w:r w:rsidRPr="006C5E82">
        <w:t xml:space="preserve">6. Операции со связанными сторонами в целях получения достоверной информации об отсутствии риска недобросовестных действий, в том числе операции на нерыночных условиях. </w:t>
      </w:r>
    </w:p>
    <w:p w14:paraId="75FB2DC0" w14:textId="77777777" w:rsidR="001A43AD" w:rsidRPr="006C5E82" w:rsidRDefault="001A43AD" w:rsidP="000E41E7">
      <w:pPr>
        <w:ind w:right="-113"/>
        <w:jc w:val="both"/>
      </w:pPr>
      <w:r w:rsidRPr="006C5E82">
        <w:t xml:space="preserve">7. Организация системы соблюдения требований Федерального </w:t>
      </w:r>
      <w:hyperlink r:id="rId194" w:history="1">
        <w:r w:rsidRPr="006C5E82">
          <w:rPr>
            <w:u w:val="single"/>
          </w:rPr>
          <w:t>закона</w:t>
        </w:r>
      </w:hyperlink>
      <w:r w:rsidRPr="006C5E82">
        <w:t xml:space="preserve"> «О противодействии легализации (отмыванию) доходов, полученных преступным путем, и финансированию терроризма».</w:t>
      </w:r>
    </w:p>
    <w:p w14:paraId="401711B1" w14:textId="77777777" w:rsidR="001A43AD" w:rsidRPr="006C5E82" w:rsidRDefault="001A43AD" w:rsidP="000E41E7">
      <w:pPr>
        <w:ind w:right="-113"/>
        <w:jc w:val="both"/>
      </w:pPr>
      <w:r w:rsidRPr="006C5E82">
        <w:t>8. Корректность создания резерва под обесценение по финансовым активам.</w:t>
      </w:r>
    </w:p>
    <w:p w14:paraId="500E7F5A" w14:textId="77777777" w:rsidR="001A43AD" w:rsidRPr="006C5E82" w:rsidRDefault="001A43AD" w:rsidP="000E41E7">
      <w:pPr>
        <w:ind w:right="-113"/>
        <w:jc w:val="both"/>
      </w:pPr>
      <w:r w:rsidRPr="006C5E82">
        <w:t>9. Соблюдение принципов дисконтирования при оценке долгосрочных финансовых активов.</w:t>
      </w:r>
    </w:p>
    <w:p w14:paraId="5738878B" w14:textId="77777777" w:rsidR="001A43AD" w:rsidRPr="006C5E82" w:rsidRDefault="001A43AD" w:rsidP="000E41E7">
      <w:pPr>
        <w:ind w:right="-113"/>
        <w:jc w:val="both"/>
      </w:pPr>
    </w:p>
    <w:p w14:paraId="2EB4D642" w14:textId="77777777" w:rsidR="001A43AD" w:rsidRPr="006C5E82" w:rsidRDefault="001A43AD" w:rsidP="000E41E7">
      <w:pPr>
        <w:ind w:right="-113"/>
        <w:jc w:val="both"/>
        <w:rPr>
          <w:b/>
        </w:rPr>
      </w:pPr>
      <w:r w:rsidRPr="006C5E82">
        <w:rPr>
          <w:b/>
        </w:rPr>
        <w:t>Результат обучения</w:t>
      </w:r>
    </w:p>
    <w:p w14:paraId="6A8C77FE" w14:textId="77777777" w:rsidR="001A43AD" w:rsidRPr="006C5E82" w:rsidRDefault="001A43AD" w:rsidP="000E41E7">
      <w:pPr>
        <w:ind w:right="-113"/>
        <w:jc w:val="both"/>
      </w:pPr>
    </w:p>
    <w:p w14:paraId="29E43932" w14:textId="77777777" w:rsidR="001A43AD" w:rsidRPr="006C5E82" w:rsidRDefault="001A43AD" w:rsidP="000E41E7">
      <w:pPr>
        <w:ind w:right="-113"/>
        <w:jc w:val="both"/>
      </w:pPr>
      <w:r w:rsidRPr="006C5E82">
        <w:t>Глубокое понимание специфики аудита негосударственного пенсионного фонда с учетом требований Банка России и практики аудита,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 проведению проверки достоверности финансовой отчетности, информации, соблюдения установленных норм, требований в процессе аудита НПФ.</w:t>
      </w:r>
    </w:p>
    <w:p w14:paraId="3372F88C" w14:textId="77777777" w:rsidR="001A43AD" w:rsidRPr="006C5E82" w:rsidRDefault="001A43AD" w:rsidP="000E41E7">
      <w:pPr>
        <w:ind w:right="-113"/>
        <w:jc w:val="both"/>
      </w:pPr>
    </w:p>
    <w:p w14:paraId="5CB5F457" w14:textId="77777777" w:rsidR="001A43AD" w:rsidRPr="006C5E82" w:rsidRDefault="001A43AD" w:rsidP="000E41E7">
      <w:pPr>
        <w:ind w:left="10" w:right="-113" w:hanging="10"/>
        <w:jc w:val="both"/>
        <w:rPr>
          <w:rFonts w:eastAsia="Calibri"/>
          <w:b/>
        </w:rPr>
      </w:pPr>
      <w:r w:rsidRPr="006C5E82">
        <w:rPr>
          <w:b/>
        </w:rPr>
        <w:t xml:space="preserve">6-5-15 </w:t>
      </w:r>
      <w:r w:rsidRPr="006C5E82">
        <w:rPr>
          <w:rFonts w:eastAsia="Calibri"/>
          <w:b/>
          <w:lang w:eastAsia="en-US"/>
        </w:rPr>
        <w:t>«АКТУАЛЬНЫЕ ВОПРОСЫ ПРИМЕНЕНИЯ</w:t>
      </w:r>
      <w:r w:rsidRPr="006C5E82">
        <w:rPr>
          <w:rFonts w:eastAsia="Calibri"/>
          <w:b/>
        </w:rPr>
        <w:t xml:space="preserve"> </w:t>
      </w:r>
      <w:r w:rsidRPr="006C5E82">
        <w:rPr>
          <w:rFonts w:eastAsia="Calibri"/>
          <w:b/>
          <w:lang w:eastAsia="en-US"/>
        </w:rPr>
        <w:t>ОТРАСЛЕВЫХ СТАНДАРТОВ БУХГАЛТЕРСКОГО УЧЕТА, МСФО,</w:t>
      </w:r>
      <w:r w:rsidRPr="006C5E82">
        <w:rPr>
          <w:rFonts w:eastAsia="Calibri"/>
          <w:b/>
        </w:rPr>
        <w:t xml:space="preserve"> ПОСЛЕДНИЕ ИЗМЕНЕНИЯ В НАЛОГООБЛОЖЕНИИ И ЗАКОНОДАТЕЛЬСТВЕ ПРИ АУДИТЕ СТРАХОВЫХ ОРГАНИЗАЦИЙ, ОБЩЕСТВ ВЗАИМНОГО СТРАХОВАНИЯ, НЕГОСУДАРСТВЕННЫХ ПЕНСИОННЫХ ФОНДОВ»</w:t>
      </w:r>
    </w:p>
    <w:p w14:paraId="4B6B9382" w14:textId="77777777" w:rsidR="001A43AD" w:rsidRPr="006C5E82" w:rsidRDefault="001A43AD" w:rsidP="000E41E7">
      <w:pPr>
        <w:ind w:left="10" w:right="-113" w:hanging="10"/>
        <w:jc w:val="both"/>
      </w:pPr>
    </w:p>
    <w:p w14:paraId="7906BD43" w14:textId="77777777" w:rsidR="001A43AD" w:rsidRPr="006C5E82" w:rsidRDefault="001A43AD" w:rsidP="000E41E7">
      <w:pPr>
        <w:ind w:left="10" w:right="-113" w:hanging="10"/>
        <w:jc w:val="both"/>
      </w:pPr>
      <w:r w:rsidRPr="006C5E82">
        <w:rPr>
          <w:b/>
        </w:rPr>
        <w:t>Продолжительность обучения</w:t>
      </w:r>
      <w:r w:rsidRPr="006C5E82">
        <w:t xml:space="preserve"> - 8 академических часов.  </w:t>
      </w:r>
    </w:p>
    <w:p w14:paraId="1297A7C8" w14:textId="77777777" w:rsidR="001A43AD" w:rsidRPr="006C5E82" w:rsidRDefault="001A43AD" w:rsidP="000E41E7">
      <w:pPr>
        <w:ind w:left="10" w:right="-113" w:hanging="10"/>
        <w:jc w:val="both"/>
      </w:pPr>
    </w:p>
    <w:p w14:paraId="5F0C619F" w14:textId="77777777" w:rsidR="001A43AD" w:rsidRPr="006C5E82" w:rsidRDefault="001A43AD" w:rsidP="000E41E7">
      <w:pPr>
        <w:jc w:val="both"/>
        <w:rPr>
          <w:b/>
        </w:rPr>
      </w:pPr>
      <w:r w:rsidRPr="006C5E82">
        <w:rPr>
          <w:b/>
        </w:rPr>
        <w:t>Цель программы</w:t>
      </w:r>
      <w:r w:rsidRPr="006C5E82">
        <w:t xml:space="preserve"> - углубление знаний аудиторов и руководителей аудита страховых организаций, обществ взаимного страхования, негосударственных пенсионных фондов в отношении ОСБУ, МСФО, отчетности, налогообложения и правового законодательства.</w:t>
      </w:r>
    </w:p>
    <w:p w14:paraId="7909F2EA" w14:textId="77777777" w:rsidR="001A43AD" w:rsidRPr="006C5E82" w:rsidRDefault="001A43AD" w:rsidP="000E41E7">
      <w:pPr>
        <w:ind w:left="10" w:right="-113" w:hanging="10"/>
        <w:jc w:val="both"/>
        <w:rPr>
          <w:b/>
        </w:rPr>
      </w:pPr>
    </w:p>
    <w:p w14:paraId="0DB8F944" w14:textId="77777777" w:rsidR="001A43AD" w:rsidRPr="006C5E82" w:rsidRDefault="001A43AD" w:rsidP="000E41E7">
      <w:pPr>
        <w:ind w:left="10" w:right="-113" w:hanging="10"/>
        <w:jc w:val="both"/>
      </w:pPr>
      <w:r w:rsidRPr="006C5E82">
        <w:rPr>
          <w:b/>
        </w:rPr>
        <w:t>Обязательные вопросы*</w:t>
      </w:r>
      <w:r w:rsidRPr="006C5E82">
        <w:t xml:space="preserve">  </w:t>
      </w:r>
    </w:p>
    <w:p w14:paraId="0C3F5BBB" w14:textId="77777777" w:rsidR="001A43AD" w:rsidRPr="006C5E82" w:rsidRDefault="001A43AD" w:rsidP="000E41E7">
      <w:pPr>
        <w:ind w:left="10" w:right="-113" w:hanging="10"/>
        <w:jc w:val="both"/>
      </w:pPr>
    </w:p>
    <w:p w14:paraId="75AEC6FC" w14:textId="77777777" w:rsidR="001A43AD" w:rsidRPr="006C5E82" w:rsidRDefault="001A43AD" w:rsidP="000E41E7">
      <w:pPr>
        <w:ind w:left="10" w:right="-113" w:hanging="10"/>
        <w:jc w:val="both"/>
      </w:pPr>
      <w:r w:rsidRPr="006C5E82">
        <w:t xml:space="preserve">Общая характеристика современного состояния правового регулирования предмета изучаемого акта. Причины и цели принятия изучаемого акта. Концепция изучаемого акта. Круг лиц, на которых распространяется действие изучаемого акта. Место изучаемого акта в общей системе нормативных правовых актов данной отрасли права. Содержание изучаемого акта, его новеллы в сравнении с ранее действовавшим актом в отношении того же предмета. Порядок вступления в силу изучаемого акта и переходные положения. Последствия принятия изучаемого акта для аудируемых лиц. Влияние принятия изучаемого акта на проведение </w:t>
      </w:r>
      <w:r w:rsidRPr="006C5E82">
        <w:lastRenderedPageBreak/>
        <w:t xml:space="preserve">аудита финансовой (бухгалтерской) отчетности страховых организаций, обществ взаимного страхования, негосударственных пенсионных фондов.  </w:t>
      </w:r>
    </w:p>
    <w:p w14:paraId="4D149846" w14:textId="77777777" w:rsidR="001A43AD" w:rsidRPr="006C5E82" w:rsidRDefault="001A43AD" w:rsidP="000E41E7">
      <w:pPr>
        <w:ind w:left="10" w:right="-113" w:hanging="10"/>
        <w:jc w:val="both"/>
      </w:pPr>
      <w:r w:rsidRPr="006C5E82">
        <w:t xml:space="preserve">*Текст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повышения квалификации аудиторов должны рассматриваться все приведённые вопросы по каждому изучаемому акту.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и руководителей аудита страховых организаций, обществ взаимного страхования, негосударственных пенсионных фондов.  </w:t>
      </w:r>
    </w:p>
    <w:p w14:paraId="2A229078" w14:textId="77777777" w:rsidR="001A43AD" w:rsidRPr="006C5E82" w:rsidRDefault="001A43AD" w:rsidP="000E41E7">
      <w:pPr>
        <w:ind w:left="10" w:right="-113" w:hanging="10"/>
        <w:jc w:val="both"/>
      </w:pPr>
    </w:p>
    <w:p w14:paraId="0B0D19AC" w14:textId="77777777" w:rsidR="001A43AD" w:rsidRPr="006C5E82" w:rsidRDefault="001A43AD" w:rsidP="000E41E7">
      <w:pPr>
        <w:ind w:left="10" w:right="-113" w:hanging="10"/>
        <w:jc w:val="both"/>
      </w:pPr>
      <w:r w:rsidRPr="006C5E82">
        <w:rPr>
          <w:b/>
        </w:rPr>
        <w:t>Результат обучения</w:t>
      </w:r>
      <w:r w:rsidRPr="006C5E82">
        <w:t xml:space="preserve">  </w:t>
      </w:r>
    </w:p>
    <w:p w14:paraId="109E994E" w14:textId="77777777" w:rsidR="001A43AD" w:rsidRPr="006C5E82" w:rsidRDefault="001A43AD" w:rsidP="000E41E7">
      <w:pPr>
        <w:ind w:left="10" w:right="-113" w:hanging="10"/>
        <w:jc w:val="both"/>
      </w:pPr>
    </w:p>
    <w:p w14:paraId="2F6BF332" w14:textId="77777777" w:rsidR="001A43AD" w:rsidRPr="006C5E82" w:rsidRDefault="001A43AD" w:rsidP="000E41E7">
      <w:pPr>
        <w:ind w:left="10" w:right="-113" w:hanging="10"/>
        <w:jc w:val="both"/>
      </w:pPr>
      <w:r w:rsidRPr="006C5E82">
        <w:t xml:space="preserve">Глубокое и детальное понимание норм правового акта, его применения в финансово-хозяйственной деятельности аудируемых лиц при осуществлении аудита страховых организаций, обществ взаимного страхования, негосударственных пенсионных фондов.  </w:t>
      </w:r>
    </w:p>
    <w:p w14:paraId="5B5D7EEF" w14:textId="77777777" w:rsidR="001A43AD" w:rsidRPr="006C5E82" w:rsidRDefault="001A43AD" w:rsidP="000E41E7">
      <w:pPr>
        <w:ind w:right="-113"/>
        <w:jc w:val="both"/>
      </w:pPr>
    </w:p>
    <w:p w14:paraId="2CDB7263" w14:textId="77777777" w:rsidR="001A43AD" w:rsidRPr="006C5E82" w:rsidRDefault="001A43AD" w:rsidP="000E41E7">
      <w:pPr>
        <w:ind w:right="-113"/>
        <w:jc w:val="both"/>
        <w:rPr>
          <w:b/>
          <w:bCs/>
          <w:sz w:val="28"/>
          <w:szCs w:val="28"/>
        </w:rPr>
      </w:pPr>
    </w:p>
    <w:p w14:paraId="79C01874" w14:textId="77777777" w:rsidR="001A43AD" w:rsidRPr="006C5E82" w:rsidRDefault="001A43AD" w:rsidP="006C5E82">
      <w:pPr>
        <w:ind w:right="-113"/>
        <w:jc w:val="center"/>
        <w:rPr>
          <w:b/>
          <w:bCs/>
          <w:sz w:val="28"/>
          <w:szCs w:val="28"/>
        </w:rPr>
      </w:pPr>
    </w:p>
    <w:p w14:paraId="7C8308F8" w14:textId="25DDBF50" w:rsidR="001A43AD" w:rsidRPr="006C5E82" w:rsidRDefault="001A43AD" w:rsidP="006C5E82">
      <w:pPr>
        <w:ind w:right="-113"/>
        <w:jc w:val="center"/>
        <w:rPr>
          <w:b/>
          <w:bCs/>
          <w:sz w:val="28"/>
          <w:szCs w:val="28"/>
        </w:rPr>
      </w:pPr>
      <w:r w:rsidRPr="006C5E82">
        <w:rPr>
          <w:b/>
          <w:bCs/>
          <w:sz w:val="28"/>
          <w:szCs w:val="28"/>
        </w:rPr>
        <w:t>Раздел 6. Программы повышения квалификации по тематике экономической деятельности: профессиональные участники рынка ценных бумаг (брокеры, управляющие, инвестиционные советники, депозитарии, регистраторы), клиринговые организации, организаторы торговли, управляющие компании инвестиционных фондов, паевых инвестиционных фондов и негосударственных пенсионных фондов.</w:t>
      </w:r>
    </w:p>
    <w:p w14:paraId="49FC1D3C" w14:textId="77777777" w:rsidR="001A43AD" w:rsidRPr="006C5E82" w:rsidRDefault="001A43AD" w:rsidP="000E41E7">
      <w:pPr>
        <w:ind w:right="-113"/>
        <w:jc w:val="both"/>
      </w:pPr>
    </w:p>
    <w:p w14:paraId="67FA6C79" w14:textId="77777777" w:rsidR="001A43AD" w:rsidRPr="006C5E82" w:rsidRDefault="001A43AD" w:rsidP="000E41E7">
      <w:pPr>
        <w:ind w:right="-113"/>
        <w:jc w:val="both"/>
      </w:pPr>
    </w:p>
    <w:p w14:paraId="0D204A75"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 xml:space="preserve">6-6-01 «ПРАКТИКА ПРИМЕНЕНИЯ МСА: ФОРМИРОВАНИЕ АУДИТОРСКОГО ЗАКЛЮЧЕНИЯ НЕКРЕДИТНЫХ ФИНАНСОВЫХ ОРГАНИЗАЦИЙ» </w:t>
      </w:r>
    </w:p>
    <w:p w14:paraId="2AD51E95" w14:textId="77777777" w:rsidR="001A43AD" w:rsidRPr="006C5E82" w:rsidRDefault="001A43AD" w:rsidP="000E41E7">
      <w:pPr>
        <w:spacing w:after="160" w:line="259" w:lineRule="auto"/>
        <w:jc w:val="both"/>
        <w:rPr>
          <w:rFonts w:eastAsia="Calibri"/>
          <w:lang w:eastAsia="en-US"/>
        </w:rPr>
      </w:pPr>
      <w:r w:rsidRPr="006C5E82">
        <w:rPr>
          <w:rFonts w:eastAsia="Calibri"/>
          <w:b/>
          <w:lang w:eastAsia="en-US"/>
        </w:rPr>
        <w:t>Продолжительность обучения</w:t>
      </w:r>
      <w:r w:rsidRPr="006C5E82">
        <w:rPr>
          <w:rFonts w:eastAsia="Calibri"/>
          <w:lang w:eastAsia="en-US"/>
        </w:rPr>
        <w:t xml:space="preserve"> – 4 академических часа.</w:t>
      </w:r>
    </w:p>
    <w:p w14:paraId="4D02F6D2"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 xml:space="preserve">Цель </w:t>
      </w:r>
      <w:r w:rsidRPr="006C5E82">
        <w:rPr>
          <w:rFonts w:eastAsia="Calibri"/>
          <w:b/>
          <w:bCs/>
          <w:lang w:eastAsia="en-US"/>
        </w:rPr>
        <w:t>программы</w:t>
      </w:r>
      <w:r w:rsidRPr="006C5E82">
        <w:rPr>
          <w:rFonts w:eastAsia="Calibri"/>
          <w:lang w:eastAsia="en-US"/>
        </w:rPr>
        <w:t xml:space="preserve"> - углубление знаний аудиторов и руководителей аудита общественно значимых организаций, желающих специализироваться на аудите </w:t>
      </w:r>
      <w:proofErr w:type="spellStart"/>
      <w:r w:rsidRPr="006C5E82">
        <w:rPr>
          <w:rFonts w:eastAsia="Calibri"/>
          <w:lang w:eastAsia="en-US"/>
        </w:rPr>
        <w:t>некредитных</w:t>
      </w:r>
      <w:proofErr w:type="spellEnd"/>
      <w:r w:rsidRPr="006C5E82">
        <w:rPr>
          <w:rFonts w:eastAsia="Calibri"/>
          <w:lang w:eastAsia="en-US"/>
        </w:rPr>
        <w:t xml:space="preserve"> организаций, особенностей деятельности </w:t>
      </w:r>
      <w:proofErr w:type="spellStart"/>
      <w:r w:rsidRPr="006C5E82">
        <w:rPr>
          <w:rFonts w:eastAsia="Calibri"/>
          <w:lang w:eastAsia="en-US"/>
        </w:rPr>
        <w:t>некредитных</w:t>
      </w:r>
      <w:proofErr w:type="spellEnd"/>
      <w:r w:rsidRPr="006C5E82">
        <w:rPr>
          <w:rFonts w:eastAsia="Calibri"/>
          <w:lang w:eastAsia="en-US"/>
        </w:rPr>
        <w:t xml:space="preserve"> организаций.</w:t>
      </w:r>
    </w:p>
    <w:p w14:paraId="05C3B514"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 xml:space="preserve">Тема 1. Особенности аудита </w:t>
      </w:r>
      <w:proofErr w:type="spellStart"/>
      <w:r w:rsidRPr="006C5E82">
        <w:rPr>
          <w:rFonts w:eastAsia="Calibri"/>
          <w:b/>
          <w:lang w:eastAsia="en-US"/>
        </w:rPr>
        <w:t>некредитных</w:t>
      </w:r>
      <w:proofErr w:type="spellEnd"/>
      <w:r w:rsidRPr="006C5E82">
        <w:rPr>
          <w:rFonts w:eastAsia="Calibri"/>
          <w:b/>
          <w:lang w:eastAsia="en-US"/>
        </w:rPr>
        <w:t xml:space="preserve"> финансовых организаций  </w:t>
      </w:r>
    </w:p>
    <w:p w14:paraId="40066B20" w14:textId="77777777" w:rsidR="001A43AD" w:rsidRPr="006C5E82" w:rsidRDefault="001A43AD" w:rsidP="001F2B0D">
      <w:pPr>
        <w:numPr>
          <w:ilvl w:val="0"/>
          <w:numId w:val="39"/>
        </w:numPr>
        <w:spacing w:after="160" w:line="259" w:lineRule="auto"/>
        <w:contextualSpacing/>
        <w:jc w:val="both"/>
        <w:rPr>
          <w:rFonts w:eastAsia="Calibri"/>
          <w:lang w:eastAsia="en-US"/>
        </w:rPr>
      </w:pPr>
      <w:r w:rsidRPr="006C5E82">
        <w:rPr>
          <w:rFonts w:eastAsia="Calibri"/>
          <w:lang w:eastAsia="en-US"/>
        </w:rPr>
        <w:t xml:space="preserve">Анализ исполнения положений внутреннего контроля </w:t>
      </w:r>
      <w:proofErr w:type="spellStart"/>
      <w:r w:rsidRPr="006C5E82">
        <w:rPr>
          <w:rFonts w:eastAsia="Calibri"/>
          <w:lang w:eastAsia="en-US"/>
        </w:rPr>
        <w:t>некредитной</w:t>
      </w:r>
      <w:proofErr w:type="spellEnd"/>
      <w:r w:rsidRPr="006C5E82">
        <w:rPr>
          <w:rFonts w:eastAsia="Calibri"/>
          <w:lang w:eastAsia="en-US"/>
        </w:rPr>
        <w:t xml:space="preserve"> финансовой организацией должностным лицом/контролером/службой внутреннего контроля.</w:t>
      </w:r>
    </w:p>
    <w:p w14:paraId="51488091" w14:textId="77777777" w:rsidR="001A43AD" w:rsidRPr="006C5E82" w:rsidRDefault="001A43AD" w:rsidP="001F2B0D">
      <w:pPr>
        <w:numPr>
          <w:ilvl w:val="0"/>
          <w:numId w:val="39"/>
        </w:numPr>
        <w:spacing w:after="160" w:line="259" w:lineRule="auto"/>
        <w:contextualSpacing/>
        <w:jc w:val="both"/>
        <w:rPr>
          <w:rFonts w:eastAsia="Calibri"/>
          <w:b/>
          <w:lang w:eastAsia="en-US"/>
        </w:rPr>
      </w:pPr>
      <w:r w:rsidRPr="006C5E82">
        <w:rPr>
          <w:rFonts w:eastAsia="Calibri"/>
          <w:lang w:eastAsia="en-US"/>
        </w:rPr>
        <w:t>Выявление операций, имеющих признаки схемного характера и направленных на выполнение требований к собственным средствам (капиталу) или чистым активам, а также обязательных (финансовых, экономических) нормативов; правомерность признания доходов и расходов; повышенная концентрация рисков.</w:t>
      </w:r>
    </w:p>
    <w:p w14:paraId="657921A0" w14:textId="77777777" w:rsidR="001A43AD" w:rsidRPr="006C5E82" w:rsidRDefault="001A43AD" w:rsidP="001F2B0D">
      <w:pPr>
        <w:numPr>
          <w:ilvl w:val="0"/>
          <w:numId w:val="39"/>
        </w:numPr>
        <w:spacing w:after="160" w:line="259" w:lineRule="auto"/>
        <w:contextualSpacing/>
        <w:jc w:val="both"/>
        <w:rPr>
          <w:rFonts w:eastAsia="Calibri"/>
          <w:lang w:eastAsia="en-US"/>
        </w:rPr>
      </w:pPr>
      <w:r w:rsidRPr="006C5E82">
        <w:rPr>
          <w:rFonts w:eastAsia="Calibri"/>
          <w:lang w:eastAsia="en-US"/>
        </w:rPr>
        <w:t>Объекты ежегодного аудита негосударственного пенсионного фонда, сроки проведения аудита.</w:t>
      </w:r>
    </w:p>
    <w:p w14:paraId="730BE6FD" w14:textId="77777777" w:rsidR="001A43AD" w:rsidRPr="006C5E82" w:rsidRDefault="001A43AD" w:rsidP="001F2B0D">
      <w:pPr>
        <w:numPr>
          <w:ilvl w:val="0"/>
          <w:numId w:val="39"/>
        </w:numPr>
        <w:spacing w:after="160" w:line="259" w:lineRule="auto"/>
        <w:contextualSpacing/>
        <w:jc w:val="both"/>
        <w:rPr>
          <w:rFonts w:eastAsia="Calibri"/>
          <w:lang w:eastAsia="en-US"/>
        </w:rPr>
      </w:pPr>
      <w:r w:rsidRPr="006C5E82">
        <w:rPr>
          <w:rFonts w:eastAsia="Calibri"/>
          <w:lang w:eastAsia="en-US"/>
        </w:rPr>
        <w:t>Особенности аудиторского задания и аудиторского заключения в связи с реорганизацией негосударственного пенсионного фонда.</w:t>
      </w:r>
    </w:p>
    <w:p w14:paraId="2AA97F62" w14:textId="77777777" w:rsidR="001A43AD" w:rsidRPr="006C5E82" w:rsidRDefault="001A43AD" w:rsidP="001F2B0D">
      <w:pPr>
        <w:numPr>
          <w:ilvl w:val="0"/>
          <w:numId w:val="39"/>
        </w:numPr>
        <w:spacing w:after="160" w:line="259" w:lineRule="auto"/>
        <w:contextualSpacing/>
        <w:jc w:val="both"/>
        <w:rPr>
          <w:rFonts w:eastAsia="Calibri"/>
          <w:lang w:eastAsia="en-US"/>
        </w:rPr>
      </w:pPr>
      <w:r w:rsidRPr="006C5E82">
        <w:rPr>
          <w:rFonts w:eastAsia="Calibri"/>
          <w:lang w:eastAsia="en-US"/>
        </w:rPr>
        <w:t xml:space="preserve">Определение состава, стоимости и структуры активов, в которые инвестированы (размещены) собственные средства </w:t>
      </w:r>
      <w:proofErr w:type="spellStart"/>
      <w:r w:rsidRPr="006C5E82">
        <w:rPr>
          <w:rFonts w:eastAsia="Calibri"/>
          <w:lang w:eastAsia="en-US"/>
        </w:rPr>
        <w:t>некредитной</w:t>
      </w:r>
      <w:proofErr w:type="spellEnd"/>
      <w:r w:rsidRPr="006C5E82">
        <w:rPr>
          <w:rFonts w:eastAsia="Calibri"/>
          <w:lang w:eastAsia="en-US"/>
        </w:rPr>
        <w:t xml:space="preserve"> финансовой организации, пенсионные резервы и пенсионные накопления (для негосударственных пенсионных </w:t>
      </w:r>
      <w:r w:rsidRPr="006C5E82">
        <w:rPr>
          <w:rFonts w:eastAsia="Calibri"/>
          <w:lang w:eastAsia="en-US"/>
        </w:rPr>
        <w:lastRenderedPageBreak/>
        <w:t>фондов), а также темпы изменения объемов совершаемых операций; величины активов и пассивов, собственных средств, доходов и расходов.</w:t>
      </w:r>
    </w:p>
    <w:p w14:paraId="438895AA" w14:textId="77777777" w:rsidR="001A43AD" w:rsidRPr="006C5E82" w:rsidRDefault="001A43AD" w:rsidP="001F2B0D">
      <w:pPr>
        <w:numPr>
          <w:ilvl w:val="0"/>
          <w:numId w:val="39"/>
        </w:numPr>
        <w:spacing w:after="160" w:line="259" w:lineRule="auto"/>
        <w:contextualSpacing/>
        <w:jc w:val="both"/>
        <w:rPr>
          <w:rFonts w:eastAsia="Calibri"/>
          <w:lang w:eastAsia="en-US"/>
        </w:rPr>
      </w:pPr>
      <w:r w:rsidRPr="006C5E82">
        <w:rPr>
          <w:rFonts w:eastAsia="Calibri"/>
          <w:lang w:eastAsia="en-US"/>
        </w:rPr>
        <w:t>Определение установленного в учетной политике порядка формирования резервов под обесценение и обоснованность восстановления их.</w:t>
      </w:r>
    </w:p>
    <w:p w14:paraId="69E26409" w14:textId="77777777" w:rsidR="001A43AD" w:rsidRPr="006C5E82" w:rsidRDefault="001A43AD" w:rsidP="001F2B0D">
      <w:pPr>
        <w:numPr>
          <w:ilvl w:val="0"/>
          <w:numId w:val="39"/>
        </w:numPr>
        <w:spacing w:after="160" w:line="259" w:lineRule="auto"/>
        <w:contextualSpacing/>
        <w:jc w:val="both"/>
        <w:rPr>
          <w:rFonts w:eastAsia="Calibri"/>
          <w:lang w:eastAsia="en-US"/>
        </w:rPr>
      </w:pPr>
      <w:r w:rsidRPr="006C5E82">
        <w:rPr>
          <w:rFonts w:eastAsia="Calibri"/>
          <w:lang w:eastAsia="en-US"/>
        </w:rPr>
        <w:t xml:space="preserve">Анализ порядка определения справедливой стоимости активов с учетом положений внутренних документов </w:t>
      </w:r>
      <w:proofErr w:type="spellStart"/>
      <w:r w:rsidRPr="006C5E82">
        <w:rPr>
          <w:rFonts w:eastAsia="Calibri"/>
          <w:lang w:eastAsia="en-US"/>
        </w:rPr>
        <w:t>некредитной</w:t>
      </w:r>
      <w:proofErr w:type="spellEnd"/>
      <w:r w:rsidRPr="006C5E82">
        <w:rPr>
          <w:rFonts w:eastAsia="Calibri"/>
          <w:lang w:eastAsia="en-US"/>
        </w:rPr>
        <w:t xml:space="preserve"> финансовой организации.</w:t>
      </w:r>
    </w:p>
    <w:p w14:paraId="2D249FD6" w14:textId="77777777" w:rsidR="001A43AD" w:rsidRPr="006C5E82" w:rsidRDefault="001A43AD" w:rsidP="001F2B0D">
      <w:pPr>
        <w:numPr>
          <w:ilvl w:val="0"/>
          <w:numId w:val="39"/>
        </w:numPr>
        <w:spacing w:after="160" w:line="259" w:lineRule="auto"/>
        <w:contextualSpacing/>
        <w:jc w:val="both"/>
        <w:rPr>
          <w:rFonts w:eastAsia="Calibri"/>
          <w:lang w:eastAsia="en-US"/>
        </w:rPr>
      </w:pPr>
      <w:r w:rsidRPr="006C5E82">
        <w:rPr>
          <w:rFonts w:eastAsia="Calibri"/>
          <w:lang w:eastAsia="en-US"/>
        </w:rPr>
        <w:t>Особенности аудита управляющих компаний паевых инвестиционных фондов.</w:t>
      </w:r>
    </w:p>
    <w:p w14:paraId="7114A42A" w14:textId="77777777" w:rsidR="001A43AD" w:rsidRPr="006C5E82" w:rsidRDefault="001A43AD" w:rsidP="001F2B0D">
      <w:pPr>
        <w:numPr>
          <w:ilvl w:val="0"/>
          <w:numId w:val="39"/>
        </w:numPr>
        <w:spacing w:after="160" w:line="259" w:lineRule="auto"/>
        <w:contextualSpacing/>
        <w:jc w:val="both"/>
        <w:rPr>
          <w:rFonts w:eastAsia="Calibri"/>
          <w:lang w:eastAsia="en-US"/>
        </w:rPr>
      </w:pPr>
      <w:r w:rsidRPr="006C5E82">
        <w:rPr>
          <w:rFonts w:eastAsia="Calibri"/>
          <w:lang w:eastAsia="en-US"/>
        </w:rPr>
        <w:t xml:space="preserve">Объекты аудита акционерного и паевого инвестиционного фонда: императивные и диспозитивные нормы. </w:t>
      </w:r>
    </w:p>
    <w:p w14:paraId="3FEACDC7" w14:textId="77777777" w:rsidR="001A43AD" w:rsidRPr="006C5E82" w:rsidRDefault="001A43AD" w:rsidP="001F2B0D">
      <w:pPr>
        <w:numPr>
          <w:ilvl w:val="0"/>
          <w:numId w:val="39"/>
        </w:numPr>
        <w:spacing w:after="160" w:line="259" w:lineRule="auto"/>
        <w:contextualSpacing/>
        <w:jc w:val="both"/>
        <w:rPr>
          <w:rFonts w:eastAsia="Calibri"/>
          <w:lang w:eastAsia="en-US"/>
        </w:rPr>
      </w:pPr>
      <w:r w:rsidRPr="006C5E82">
        <w:rPr>
          <w:rFonts w:eastAsia="Calibri"/>
          <w:lang w:eastAsia="en-US"/>
        </w:rPr>
        <w:t>Особенности аудита профессиональных участников рынка ценных бумаг (за исключением кредитных организаций): специальные счета учета клиентских средств. Маржинальные сделки, заимствование денежных средств у клиентов: основания, даты признания/прекращения признания, обеспечения исполнения обязательств по сделкам.</w:t>
      </w:r>
    </w:p>
    <w:p w14:paraId="2DE52223" w14:textId="77777777" w:rsidR="001A43AD" w:rsidRPr="006C5E82" w:rsidRDefault="001A43AD" w:rsidP="000E41E7">
      <w:pPr>
        <w:spacing w:after="160" w:line="259" w:lineRule="auto"/>
        <w:jc w:val="both"/>
        <w:rPr>
          <w:rFonts w:eastAsia="Calibri"/>
          <w:b/>
          <w:bCs/>
          <w:lang w:eastAsia="en-US"/>
        </w:rPr>
      </w:pPr>
    </w:p>
    <w:p w14:paraId="4A5B6032" w14:textId="77777777" w:rsidR="001A43AD" w:rsidRPr="006C5E82" w:rsidRDefault="001A43AD" w:rsidP="000E41E7">
      <w:pPr>
        <w:spacing w:after="160" w:line="259" w:lineRule="auto"/>
        <w:jc w:val="both"/>
        <w:rPr>
          <w:rFonts w:eastAsia="Calibri"/>
          <w:b/>
          <w:bCs/>
          <w:lang w:eastAsia="en-US"/>
        </w:rPr>
      </w:pPr>
      <w:r w:rsidRPr="006C5E82">
        <w:rPr>
          <w:rFonts w:eastAsia="Calibri"/>
          <w:b/>
          <w:bCs/>
          <w:lang w:eastAsia="en-US"/>
        </w:rPr>
        <w:t>Тема 2. Формирование мнения о бухгалтерской (финансовой) отчетности и аудиторского заключения о ней</w:t>
      </w:r>
    </w:p>
    <w:p w14:paraId="2E8642F2" w14:textId="77777777" w:rsidR="001A43AD" w:rsidRPr="006C5E82" w:rsidRDefault="001A43AD" w:rsidP="001F2B0D">
      <w:pPr>
        <w:numPr>
          <w:ilvl w:val="0"/>
          <w:numId w:val="39"/>
        </w:numPr>
        <w:autoSpaceDE w:val="0"/>
        <w:autoSpaceDN w:val="0"/>
        <w:adjustRightInd w:val="0"/>
        <w:spacing w:after="160" w:line="259" w:lineRule="auto"/>
        <w:contextualSpacing/>
        <w:jc w:val="both"/>
        <w:rPr>
          <w:rFonts w:eastAsia="Calibri"/>
          <w:lang w:eastAsia="en-US"/>
        </w:rPr>
      </w:pPr>
      <w:r w:rsidRPr="006C5E82">
        <w:rPr>
          <w:rFonts w:eastAsia="Calibri"/>
          <w:lang w:eastAsia="en-US"/>
        </w:rPr>
        <w:t>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6FC2FD27" w14:textId="77777777" w:rsidR="001A43AD" w:rsidRPr="006C5E82" w:rsidRDefault="001A43AD" w:rsidP="001F2B0D">
      <w:pPr>
        <w:numPr>
          <w:ilvl w:val="0"/>
          <w:numId w:val="39"/>
        </w:numPr>
        <w:autoSpaceDE w:val="0"/>
        <w:autoSpaceDN w:val="0"/>
        <w:adjustRightInd w:val="0"/>
        <w:spacing w:after="160" w:line="259" w:lineRule="auto"/>
        <w:contextualSpacing/>
        <w:jc w:val="both"/>
        <w:rPr>
          <w:rFonts w:eastAsia="Calibri"/>
          <w:lang w:eastAsia="en-US"/>
        </w:rPr>
      </w:pPr>
      <w:r w:rsidRPr="006C5E82">
        <w:rPr>
          <w:rFonts w:eastAsia="Calibri"/>
          <w:lang w:eastAsia="en-US"/>
        </w:rPr>
        <w:t>Право Банка России на обжалование аудиторского заключения. Решение Банка России о признании аудиторского заключения ненадлежащим в конкретных обстоятельствах согласно стандартам аудиторской деятельности.</w:t>
      </w:r>
    </w:p>
    <w:p w14:paraId="2676A6B3" w14:textId="77777777" w:rsidR="001A43AD" w:rsidRPr="006C5E82" w:rsidRDefault="001A43AD" w:rsidP="001F2B0D">
      <w:pPr>
        <w:numPr>
          <w:ilvl w:val="0"/>
          <w:numId w:val="39"/>
        </w:numPr>
        <w:autoSpaceDE w:val="0"/>
        <w:autoSpaceDN w:val="0"/>
        <w:adjustRightInd w:val="0"/>
        <w:spacing w:after="160" w:line="259" w:lineRule="auto"/>
        <w:contextualSpacing/>
        <w:jc w:val="both"/>
        <w:rPr>
          <w:rFonts w:eastAsia="Calibri"/>
          <w:lang w:eastAsia="en-US"/>
        </w:rPr>
      </w:pPr>
      <w:r w:rsidRPr="006C5E82">
        <w:rPr>
          <w:rFonts w:eastAsia="Calibri"/>
          <w:lang w:eastAsia="en-US"/>
        </w:rPr>
        <w:t xml:space="preserve">Типовые вопросы и нарушения при составлении аудиторских заключений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w:t>
      </w:r>
    </w:p>
    <w:p w14:paraId="30E5D94D" w14:textId="77777777" w:rsidR="001A43AD" w:rsidRPr="006C5E82" w:rsidRDefault="001A43AD" w:rsidP="001F2B0D">
      <w:pPr>
        <w:numPr>
          <w:ilvl w:val="0"/>
          <w:numId w:val="39"/>
        </w:numPr>
        <w:spacing w:after="160" w:line="259" w:lineRule="auto"/>
        <w:contextualSpacing/>
        <w:jc w:val="both"/>
        <w:rPr>
          <w:rFonts w:eastAsia="Calibri"/>
          <w:lang w:eastAsia="en-US"/>
        </w:rPr>
      </w:pPr>
      <w:r w:rsidRPr="006C5E82">
        <w:rPr>
          <w:rFonts w:eastAsia="Calibri"/>
          <w:lang w:eastAsia="en-US"/>
        </w:rPr>
        <w:t>Информирование лиц, отвечающих за корпоративное управление, о значимых выводах в результате аудита и о недостатках внутреннего контроля.</w:t>
      </w:r>
    </w:p>
    <w:p w14:paraId="7CCE2241" w14:textId="77777777" w:rsidR="001A43AD" w:rsidRPr="006C5E82" w:rsidRDefault="001A43AD" w:rsidP="001F2B0D">
      <w:pPr>
        <w:numPr>
          <w:ilvl w:val="0"/>
          <w:numId w:val="39"/>
        </w:numPr>
        <w:spacing w:after="160" w:line="259" w:lineRule="auto"/>
        <w:contextualSpacing/>
        <w:jc w:val="both"/>
        <w:rPr>
          <w:rFonts w:eastAsia="Calibri"/>
          <w:lang w:eastAsia="en-US"/>
        </w:rPr>
      </w:pPr>
      <w:r w:rsidRPr="006C5E82">
        <w:rPr>
          <w:rFonts w:eastAsia="Calibri"/>
          <w:lang w:eastAsia="en-US"/>
        </w:rPr>
        <w:t>Ключевые вопросы аудита.</w:t>
      </w:r>
    </w:p>
    <w:p w14:paraId="0B051C2A" w14:textId="77777777" w:rsidR="001A43AD" w:rsidRPr="006C5E82" w:rsidRDefault="001A43AD" w:rsidP="001F2B0D">
      <w:pPr>
        <w:numPr>
          <w:ilvl w:val="0"/>
          <w:numId w:val="39"/>
        </w:numPr>
        <w:spacing w:after="160" w:line="259" w:lineRule="auto"/>
        <w:contextualSpacing/>
        <w:jc w:val="both"/>
        <w:rPr>
          <w:rFonts w:eastAsia="Calibri"/>
          <w:lang w:eastAsia="en-US"/>
        </w:rPr>
      </w:pPr>
      <w:proofErr w:type="spellStart"/>
      <w:r w:rsidRPr="006C5E82">
        <w:rPr>
          <w:rFonts w:eastAsia="Calibri"/>
          <w:lang w:eastAsia="en-US"/>
        </w:rPr>
        <w:t>Немодифицированное</w:t>
      </w:r>
      <w:proofErr w:type="spellEnd"/>
      <w:r w:rsidRPr="006C5E82">
        <w:rPr>
          <w:rFonts w:eastAsia="Calibri"/>
          <w:lang w:eastAsia="en-US"/>
        </w:rPr>
        <w:t xml:space="preserve"> и модифицированное мнение в аудиторском заключении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 риски, ответственность аудитора.</w:t>
      </w:r>
    </w:p>
    <w:p w14:paraId="5E16372C" w14:textId="77777777" w:rsidR="001A43AD" w:rsidRPr="006C5E82" w:rsidRDefault="001A43AD" w:rsidP="001F2B0D">
      <w:pPr>
        <w:numPr>
          <w:ilvl w:val="0"/>
          <w:numId w:val="39"/>
        </w:numPr>
        <w:spacing w:after="160" w:line="259" w:lineRule="auto"/>
        <w:contextualSpacing/>
        <w:jc w:val="both"/>
        <w:rPr>
          <w:rFonts w:eastAsia="Calibri"/>
          <w:lang w:eastAsia="en-US"/>
        </w:rPr>
      </w:pPr>
      <w:r w:rsidRPr="006C5E82">
        <w:rPr>
          <w:rFonts w:eastAsia="Calibri"/>
          <w:lang w:eastAsia="en-US"/>
        </w:rPr>
        <w:t>Особенности состава аудиторского заключения о годовой бухгалтерской (финансовой) отчетности акционерного инвестиционного фонда в соответствии с Федеральным законом от 29.11.2001 № 156-ФЗ «Об инвестиционных фондах».</w:t>
      </w:r>
    </w:p>
    <w:p w14:paraId="154F6A81" w14:textId="77777777" w:rsidR="001A43AD" w:rsidRPr="006C5E82" w:rsidRDefault="001A43AD" w:rsidP="001F2B0D">
      <w:pPr>
        <w:numPr>
          <w:ilvl w:val="0"/>
          <w:numId w:val="39"/>
        </w:numPr>
        <w:spacing w:after="160" w:line="259" w:lineRule="auto"/>
        <w:contextualSpacing/>
        <w:jc w:val="both"/>
        <w:rPr>
          <w:rFonts w:eastAsia="Calibri"/>
          <w:lang w:eastAsia="en-US"/>
        </w:rPr>
      </w:pPr>
      <w:r w:rsidRPr="006C5E82">
        <w:rPr>
          <w:rFonts w:eastAsia="Calibri"/>
          <w:lang w:eastAsia="en-US"/>
        </w:rPr>
        <w:t>Особенности ежегодной проверки аудиторской организацией паевого инвестиционного фонда в соответствии с Федеральным законом от 29.11.2001 № 156-ФЗ «Об инвестиционных фондах».</w:t>
      </w:r>
    </w:p>
    <w:p w14:paraId="22B59056" w14:textId="77777777" w:rsidR="001A43AD" w:rsidRPr="006C5E82" w:rsidRDefault="001A43AD" w:rsidP="000E41E7">
      <w:pPr>
        <w:spacing w:after="160" w:line="259" w:lineRule="auto"/>
        <w:jc w:val="both"/>
        <w:rPr>
          <w:rFonts w:eastAsia="Calibri"/>
          <w:b/>
          <w:lang w:eastAsia="en-US"/>
        </w:rPr>
      </w:pPr>
    </w:p>
    <w:p w14:paraId="2A6EF2EF"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Результат обучения</w:t>
      </w:r>
    </w:p>
    <w:p w14:paraId="7D6A7D6F" w14:textId="77777777" w:rsidR="001A43AD" w:rsidRPr="006C5E82" w:rsidRDefault="001A43AD" w:rsidP="000E41E7">
      <w:pPr>
        <w:jc w:val="both"/>
      </w:pPr>
      <w:r w:rsidRPr="006C5E82">
        <w:rPr>
          <w:rFonts w:eastAsia="Calibri"/>
          <w:lang w:eastAsia="en-US"/>
        </w:rPr>
        <w:t xml:space="preserve">Глубокое и детальное понимание особенностей аудита бухгалтерской (финансовой) отчетности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w:t>
      </w:r>
      <w:r w:rsidRPr="006C5E82">
        <w:t xml:space="preserve">  </w:t>
      </w:r>
    </w:p>
    <w:p w14:paraId="795AF784" w14:textId="77777777" w:rsidR="001A43AD" w:rsidRPr="006C5E82" w:rsidRDefault="001A43AD" w:rsidP="000E41E7">
      <w:pPr>
        <w:jc w:val="both"/>
        <w:rPr>
          <w:b/>
        </w:rPr>
      </w:pPr>
    </w:p>
    <w:p w14:paraId="31D68E3F" w14:textId="77777777" w:rsidR="001A43AD" w:rsidRPr="006C5E82" w:rsidRDefault="001A43AD" w:rsidP="000E41E7">
      <w:pPr>
        <w:jc w:val="both"/>
      </w:pPr>
    </w:p>
    <w:p w14:paraId="39A626F8" w14:textId="354C95CD" w:rsidR="001A43AD" w:rsidRPr="006C5E82" w:rsidRDefault="001A43AD" w:rsidP="000E41E7">
      <w:pPr>
        <w:keepNext/>
        <w:jc w:val="both"/>
        <w:outlineLvl w:val="0"/>
        <w:rPr>
          <w:rFonts w:eastAsiaTheme="minorHAnsi"/>
          <w:b/>
          <w:lang w:eastAsia="en-US"/>
        </w:rPr>
      </w:pPr>
      <w:r w:rsidRPr="006C5E82">
        <w:rPr>
          <w:rFonts w:eastAsiaTheme="minorHAnsi"/>
          <w:b/>
          <w:lang w:eastAsia="en-US"/>
        </w:rPr>
        <w:t xml:space="preserve">6-6-02  «АКТУАЛЬНЫЕ ВОПРОСЫ ПРИМЕНЕНИЯ ОТРАСЛЕВОГО СТАНДАРТА БУХГАЛТЕРСКОГО УЧЕТА «ПОРЯДОК СОСТАВЛЕНИЯ БУХГАЛТЕРСКОЙ (ФИНАНСОВОЙ) ОТЧЕТНОСТИ  ПРОФЕССИОНАЛЬНЫХ УЧАСТНИКОВ РЫНКА ЦЕННЫХ БУМАГ, АКЦИОНЕРНЫХ ИНВЕСТИЦИОННЫХ ФОНДОВ, </w:t>
      </w:r>
      <w:r w:rsidRPr="006C5E82">
        <w:rPr>
          <w:rFonts w:eastAsiaTheme="minorHAnsi"/>
          <w:b/>
          <w:lang w:eastAsia="en-US"/>
        </w:rPr>
        <w:lastRenderedPageBreak/>
        <w:t xml:space="preserve">ОРГАНИЗАТОРОВ ТОРГОВЛИ, ЦЕНТРАЛЬНЫХ КОНТРАГЕНТОВ, КЛИРИНГОВЫХ ОРГАНИЗАЦИЙ, СПЕЦИАЛИЗИРОВАННЫХ ДЕПОЗИТАРИЕВ ИНВЕСТИЦИОННОГО ФОНДА, ПАЕВОГО ИНВЕСТИЦИОННОГО ФОНДА И НЕГОСУДАРСТВЕННОГО ПЕНСИОННОГО ФОНДА, УПРАВЛЯЮЩИХ КОМПАНИЙ ИНВЕСТИЦИОННОГО ФОНДА, БЮРО КРЕДИТНЫХ ИСТОРИЙ, КРЕДИТНЫХ РЕЙТИНГОВЫХ АГЕНТСТВ, СТРАХОВЫХ БРОКЕРОВ» </w:t>
      </w:r>
    </w:p>
    <w:p w14:paraId="561BA825" w14:textId="77777777" w:rsidR="00D51BFC" w:rsidRPr="006C5E82" w:rsidRDefault="00D51BFC" w:rsidP="000E41E7">
      <w:pPr>
        <w:keepNext/>
        <w:jc w:val="both"/>
        <w:outlineLvl w:val="0"/>
        <w:rPr>
          <w:b/>
          <w:bCs/>
        </w:rPr>
      </w:pPr>
    </w:p>
    <w:p w14:paraId="3631D348" w14:textId="77777777" w:rsidR="001A43AD" w:rsidRPr="006C5E82" w:rsidRDefault="001A43AD" w:rsidP="000E41E7">
      <w:pPr>
        <w:jc w:val="both"/>
      </w:pPr>
      <w:r w:rsidRPr="006C5E82">
        <w:rPr>
          <w:b/>
        </w:rPr>
        <w:t>Продолжительность обучения</w:t>
      </w:r>
      <w:r w:rsidRPr="006C5E82">
        <w:t xml:space="preserve"> – 16 академических часов.</w:t>
      </w:r>
    </w:p>
    <w:p w14:paraId="30834D2B" w14:textId="77777777" w:rsidR="001A43AD" w:rsidRPr="006C5E82" w:rsidRDefault="001A43AD" w:rsidP="000E41E7">
      <w:pPr>
        <w:jc w:val="both"/>
        <w:rPr>
          <w:b/>
          <w:bCs/>
        </w:rPr>
      </w:pPr>
    </w:p>
    <w:p w14:paraId="3834468F" w14:textId="77777777" w:rsidR="001A43AD" w:rsidRPr="006C5E82" w:rsidRDefault="001A43AD" w:rsidP="000E41E7">
      <w:pPr>
        <w:jc w:val="both"/>
      </w:pPr>
      <w:r w:rsidRPr="006C5E82">
        <w:rPr>
          <w:b/>
        </w:rPr>
        <w:t xml:space="preserve">Цель программы </w:t>
      </w:r>
      <w:r w:rsidRPr="006C5E82">
        <w:t xml:space="preserve">- обучение финансовых специалистов </w:t>
      </w:r>
      <w:proofErr w:type="spellStart"/>
      <w:r w:rsidRPr="006C5E82">
        <w:t>некредитных</w:t>
      </w:r>
      <w:proofErr w:type="spellEnd"/>
      <w:r w:rsidRPr="006C5E82">
        <w:t xml:space="preserve"> финансовых организаций (НФО): порядок и особенности составления бухгалтерской (финансовой) отчетности </w:t>
      </w:r>
      <w:proofErr w:type="spellStart"/>
      <w:r w:rsidRPr="006C5E82">
        <w:t>некредитной</w:t>
      </w:r>
      <w:proofErr w:type="spellEnd"/>
      <w:r w:rsidRPr="006C5E82">
        <w:t xml:space="preserve"> финансовой организации.</w:t>
      </w:r>
    </w:p>
    <w:p w14:paraId="4883B0EB" w14:textId="77777777" w:rsidR="001A43AD" w:rsidRPr="006C5E82" w:rsidRDefault="001A43AD" w:rsidP="000E41E7">
      <w:pPr>
        <w:jc w:val="both"/>
      </w:pPr>
    </w:p>
    <w:p w14:paraId="7F270075" w14:textId="77777777" w:rsidR="001A43AD" w:rsidRPr="006C5E82" w:rsidRDefault="001A43AD" w:rsidP="000E41E7">
      <w:pPr>
        <w:jc w:val="both"/>
        <w:rPr>
          <w:b/>
        </w:rPr>
      </w:pPr>
      <w:r w:rsidRPr="006C5E82">
        <w:rPr>
          <w:b/>
        </w:rPr>
        <w:t xml:space="preserve">Тема 1. Общие положения </w:t>
      </w:r>
    </w:p>
    <w:p w14:paraId="16498796" w14:textId="77777777" w:rsidR="001A43AD" w:rsidRPr="006C5E82" w:rsidRDefault="001A43AD" w:rsidP="000E41E7">
      <w:pPr>
        <w:jc w:val="both"/>
        <w:rPr>
          <w:b/>
        </w:rPr>
      </w:pPr>
    </w:p>
    <w:p w14:paraId="1DE33B5E" w14:textId="77777777" w:rsidR="001A43AD" w:rsidRPr="006C5E82" w:rsidRDefault="001A43AD" w:rsidP="001F2B0D">
      <w:pPr>
        <w:numPr>
          <w:ilvl w:val="0"/>
          <w:numId w:val="42"/>
        </w:numPr>
        <w:tabs>
          <w:tab w:val="left" w:pos="630"/>
        </w:tabs>
        <w:contextualSpacing/>
        <w:jc w:val="both"/>
        <w:rPr>
          <w:rFonts w:eastAsia="Tahoma"/>
        </w:rPr>
      </w:pPr>
      <w:r w:rsidRPr="006C5E82">
        <w:rPr>
          <w:rFonts w:eastAsia="Tahoma"/>
        </w:rPr>
        <w:t>Особенности составления бухгалтерской (финансовой) отчетности (БФО)</w:t>
      </w:r>
    </w:p>
    <w:p w14:paraId="31694FA1" w14:textId="77777777" w:rsidR="001A43AD" w:rsidRPr="006C5E82" w:rsidRDefault="001A43AD" w:rsidP="001F2B0D">
      <w:pPr>
        <w:numPr>
          <w:ilvl w:val="0"/>
          <w:numId w:val="42"/>
        </w:numPr>
        <w:tabs>
          <w:tab w:val="left" w:pos="630"/>
        </w:tabs>
        <w:contextualSpacing/>
        <w:jc w:val="both"/>
        <w:rPr>
          <w:rFonts w:eastAsia="Tahoma"/>
        </w:rPr>
      </w:pPr>
      <w:r w:rsidRPr="006C5E82">
        <w:rPr>
          <w:rFonts w:eastAsia="Tahoma"/>
        </w:rPr>
        <w:t>Порядок составления БФО</w:t>
      </w:r>
    </w:p>
    <w:p w14:paraId="30209C18" w14:textId="77777777" w:rsidR="001A43AD" w:rsidRPr="006C5E82" w:rsidRDefault="001A43AD" w:rsidP="001F2B0D">
      <w:pPr>
        <w:numPr>
          <w:ilvl w:val="0"/>
          <w:numId w:val="42"/>
        </w:numPr>
        <w:tabs>
          <w:tab w:val="left" w:pos="630"/>
        </w:tabs>
        <w:contextualSpacing/>
        <w:jc w:val="both"/>
        <w:rPr>
          <w:rFonts w:eastAsia="Tahoma"/>
        </w:rPr>
      </w:pPr>
      <w:r w:rsidRPr="006C5E82">
        <w:rPr>
          <w:rFonts w:eastAsia="Tahoma"/>
        </w:rPr>
        <w:t>Требования к представлению БФО</w:t>
      </w:r>
    </w:p>
    <w:p w14:paraId="6E111EEE" w14:textId="77777777" w:rsidR="001A43AD" w:rsidRPr="006C5E82" w:rsidRDefault="001A43AD" w:rsidP="001F2B0D">
      <w:pPr>
        <w:numPr>
          <w:ilvl w:val="0"/>
          <w:numId w:val="42"/>
        </w:numPr>
        <w:tabs>
          <w:tab w:val="left" w:pos="630"/>
        </w:tabs>
        <w:contextualSpacing/>
        <w:jc w:val="both"/>
        <w:rPr>
          <w:rFonts w:eastAsia="Tahoma"/>
        </w:rPr>
      </w:pPr>
      <w:r w:rsidRPr="006C5E82">
        <w:rPr>
          <w:rFonts w:eastAsia="Tahoma"/>
        </w:rPr>
        <w:t>Состав обязательных форм отчетности и раскрытий к отчетности</w:t>
      </w:r>
    </w:p>
    <w:p w14:paraId="21DC84FA" w14:textId="77777777" w:rsidR="001A43AD" w:rsidRPr="006C5E82" w:rsidRDefault="001A43AD" w:rsidP="000E41E7">
      <w:pPr>
        <w:ind w:left="90"/>
        <w:jc w:val="both"/>
      </w:pPr>
    </w:p>
    <w:p w14:paraId="23E62FAE" w14:textId="77777777" w:rsidR="001A43AD" w:rsidRPr="006C5E82" w:rsidRDefault="001A43AD" w:rsidP="000E41E7">
      <w:pPr>
        <w:jc w:val="both"/>
        <w:rPr>
          <w:b/>
        </w:rPr>
      </w:pPr>
      <w:r w:rsidRPr="006C5E82">
        <w:rPr>
          <w:b/>
        </w:rPr>
        <w:t>Тема 2. Особенности составления</w:t>
      </w:r>
      <w:r w:rsidRPr="006C5E82">
        <w:t xml:space="preserve"> </w:t>
      </w:r>
      <w:r w:rsidRPr="006C5E82">
        <w:rPr>
          <w:b/>
        </w:rPr>
        <w:t>бухгалтерской (финансовой) отчетности</w:t>
      </w:r>
    </w:p>
    <w:p w14:paraId="50BFFD47" w14:textId="77777777" w:rsidR="001A43AD" w:rsidRPr="006C5E82" w:rsidRDefault="001A43AD" w:rsidP="000E41E7">
      <w:pPr>
        <w:jc w:val="both"/>
        <w:rPr>
          <w:b/>
        </w:rPr>
      </w:pPr>
    </w:p>
    <w:p w14:paraId="7064692D" w14:textId="77777777" w:rsidR="001A43AD" w:rsidRPr="006C5E82" w:rsidRDefault="001A43AD" w:rsidP="001F2B0D">
      <w:pPr>
        <w:numPr>
          <w:ilvl w:val="0"/>
          <w:numId w:val="41"/>
        </w:numPr>
        <w:contextualSpacing/>
        <w:jc w:val="both"/>
        <w:rPr>
          <w:rFonts w:eastAsia="Tahoma"/>
        </w:rPr>
      </w:pPr>
      <w:r w:rsidRPr="006C5E82">
        <w:rPr>
          <w:rFonts w:eastAsia="Tahoma"/>
        </w:rPr>
        <w:t xml:space="preserve">Бухгалтерский баланс </w:t>
      </w:r>
      <w:proofErr w:type="spellStart"/>
      <w:r w:rsidRPr="006C5E82">
        <w:rPr>
          <w:rFonts w:eastAsia="Tahoma"/>
        </w:rPr>
        <w:t>некредитной</w:t>
      </w:r>
      <w:proofErr w:type="spellEnd"/>
      <w:r w:rsidRPr="006C5E82">
        <w:rPr>
          <w:rFonts w:eastAsia="Tahoma"/>
        </w:rPr>
        <w:t xml:space="preserve"> финансовой организации</w:t>
      </w:r>
    </w:p>
    <w:p w14:paraId="5723E220" w14:textId="77777777" w:rsidR="001A43AD" w:rsidRPr="006C5E82" w:rsidRDefault="001A43AD" w:rsidP="001F2B0D">
      <w:pPr>
        <w:numPr>
          <w:ilvl w:val="0"/>
          <w:numId w:val="41"/>
        </w:numPr>
        <w:contextualSpacing/>
        <w:jc w:val="both"/>
        <w:rPr>
          <w:rFonts w:eastAsia="Tahoma"/>
        </w:rPr>
      </w:pPr>
      <w:r w:rsidRPr="006C5E82">
        <w:rPr>
          <w:rFonts w:eastAsia="Tahoma"/>
        </w:rPr>
        <w:t xml:space="preserve">Отчет о финансовых результатах </w:t>
      </w:r>
      <w:proofErr w:type="spellStart"/>
      <w:r w:rsidRPr="006C5E82">
        <w:rPr>
          <w:rFonts w:eastAsia="Tahoma"/>
        </w:rPr>
        <w:t>некредитной</w:t>
      </w:r>
      <w:proofErr w:type="spellEnd"/>
      <w:r w:rsidRPr="006C5E82">
        <w:rPr>
          <w:rFonts w:eastAsia="Tahoma"/>
        </w:rPr>
        <w:t xml:space="preserve"> финансовой организации</w:t>
      </w:r>
    </w:p>
    <w:p w14:paraId="16A6CC5B" w14:textId="77777777" w:rsidR="001A43AD" w:rsidRPr="006C5E82" w:rsidRDefault="001A43AD" w:rsidP="001F2B0D">
      <w:pPr>
        <w:numPr>
          <w:ilvl w:val="0"/>
          <w:numId w:val="41"/>
        </w:numPr>
        <w:contextualSpacing/>
        <w:jc w:val="both"/>
        <w:rPr>
          <w:rFonts w:eastAsia="Tahoma"/>
        </w:rPr>
      </w:pPr>
      <w:r w:rsidRPr="006C5E82">
        <w:rPr>
          <w:rFonts w:eastAsia="Tahoma"/>
        </w:rPr>
        <w:t xml:space="preserve">Отчет об изменениях собственного капитала </w:t>
      </w:r>
      <w:proofErr w:type="spellStart"/>
      <w:r w:rsidRPr="006C5E82">
        <w:rPr>
          <w:rFonts w:eastAsia="Tahoma"/>
        </w:rPr>
        <w:t>некредитной</w:t>
      </w:r>
      <w:proofErr w:type="spellEnd"/>
      <w:r w:rsidRPr="006C5E82">
        <w:rPr>
          <w:rFonts w:eastAsia="Tahoma"/>
        </w:rPr>
        <w:t xml:space="preserve"> финансовой организации</w:t>
      </w:r>
    </w:p>
    <w:p w14:paraId="17FA73A9" w14:textId="77777777" w:rsidR="001A43AD" w:rsidRPr="006C5E82" w:rsidRDefault="001A43AD" w:rsidP="001F2B0D">
      <w:pPr>
        <w:numPr>
          <w:ilvl w:val="0"/>
          <w:numId w:val="41"/>
        </w:numPr>
        <w:contextualSpacing/>
        <w:jc w:val="both"/>
        <w:rPr>
          <w:rFonts w:eastAsia="Tahoma"/>
        </w:rPr>
      </w:pPr>
      <w:r w:rsidRPr="006C5E82">
        <w:rPr>
          <w:rFonts w:eastAsia="Tahoma"/>
        </w:rPr>
        <w:t xml:space="preserve">Отчет о потоках денежных средств </w:t>
      </w:r>
      <w:proofErr w:type="spellStart"/>
      <w:r w:rsidRPr="006C5E82">
        <w:rPr>
          <w:rFonts w:eastAsia="Tahoma"/>
        </w:rPr>
        <w:t>некредитной</w:t>
      </w:r>
      <w:proofErr w:type="spellEnd"/>
      <w:r w:rsidRPr="006C5E82">
        <w:rPr>
          <w:rFonts w:eastAsia="Tahoma"/>
        </w:rPr>
        <w:t xml:space="preserve"> финансовой организации</w:t>
      </w:r>
    </w:p>
    <w:p w14:paraId="7E33E17F" w14:textId="77777777" w:rsidR="001A43AD" w:rsidRPr="006C5E82" w:rsidRDefault="001A43AD" w:rsidP="001F2B0D">
      <w:pPr>
        <w:numPr>
          <w:ilvl w:val="0"/>
          <w:numId w:val="41"/>
        </w:numPr>
        <w:contextualSpacing/>
        <w:jc w:val="both"/>
        <w:rPr>
          <w:rFonts w:eastAsia="Tahoma"/>
        </w:rPr>
      </w:pPr>
      <w:r w:rsidRPr="006C5E82">
        <w:rPr>
          <w:rFonts w:eastAsia="Tahoma"/>
        </w:rPr>
        <w:t xml:space="preserve">Примечания в составе БФО </w:t>
      </w:r>
      <w:proofErr w:type="spellStart"/>
      <w:r w:rsidRPr="006C5E82">
        <w:rPr>
          <w:rFonts w:eastAsia="Tahoma"/>
        </w:rPr>
        <w:t>некредитной</w:t>
      </w:r>
      <w:proofErr w:type="spellEnd"/>
      <w:r w:rsidRPr="006C5E82">
        <w:rPr>
          <w:rFonts w:eastAsia="Tahoma"/>
        </w:rPr>
        <w:t xml:space="preserve"> финансовой организации</w:t>
      </w:r>
    </w:p>
    <w:p w14:paraId="275ED3CD" w14:textId="77777777" w:rsidR="001A43AD" w:rsidRPr="006C5E82" w:rsidRDefault="001A43AD" w:rsidP="001F2B0D">
      <w:pPr>
        <w:numPr>
          <w:ilvl w:val="0"/>
          <w:numId w:val="41"/>
        </w:numPr>
        <w:contextualSpacing/>
        <w:jc w:val="both"/>
        <w:rPr>
          <w:rFonts w:eastAsia="Tahoma"/>
        </w:rPr>
      </w:pPr>
      <w:r w:rsidRPr="006C5E82">
        <w:rPr>
          <w:rFonts w:eastAsia="Tahoma"/>
        </w:rPr>
        <w:t>Практические примеры составления БФО</w:t>
      </w:r>
    </w:p>
    <w:p w14:paraId="7BF03350" w14:textId="77777777" w:rsidR="001A43AD" w:rsidRPr="006C5E82" w:rsidRDefault="001A43AD" w:rsidP="000E41E7">
      <w:pPr>
        <w:jc w:val="both"/>
        <w:rPr>
          <w:b/>
        </w:rPr>
      </w:pPr>
    </w:p>
    <w:p w14:paraId="48ED8E15" w14:textId="77777777" w:rsidR="001A43AD" w:rsidRPr="006C5E82" w:rsidRDefault="001A43AD" w:rsidP="000E41E7">
      <w:pPr>
        <w:jc w:val="both"/>
        <w:rPr>
          <w:b/>
        </w:rPr>
      </w:pPr>
      <w:r w:rsidRPr="006C5E82">
        <w:rPr>
          <w:b/>
        </w:rPr>
        <w:t>Результат обучения</w:t>
      </w:r>
    </w:p>
    <w:p w14:paraId="5C708595" w14:textId="77777777" w:rsidR="001A43AD" w:rsidRPr="006C5E82" w:rsidRDefault="001A43AD" w:rsidP="000E41E7">
      <w:pPr>
        <w:jc w:val="both"/>
        <w:rPr>
          <w:b/>
        </w:rPr>
      </w:pPr>
    </w:p>
    <w:p w14:paraId="63C189AE" w14:textId="77777777" w:rsidR="001A43AD" w:rsidRPr="006C5E82" w:rsidRDefault="001A43AD" w:rsidP="000E41E7">
      <w:pPr>
        <w:jc w:val="both"/>
      </w:pPr>
      <w:r w:rsidRPr="006C5E82">
        <w:t xml:space="preserve">Глубокое понимание составления бухгалтерской (финансовой) отчетности </w:t>
      </w:r>
      <w:proofErr w:type="spellStart"/>
      <w:r w:rsidRPr="006C5E82">
        <w:t>некредитной</w:t>
      </w:r>
      <w:proofErr w:type="spellEnd"/>
      <w:r w:rsidRPr="006C5E82">
        <w:t xml:space="preserve"> финансовой организации при осуществлении аудита и консалтинга аудиторскими организациями (аудиторами).</w:t>
      </w:r>
    </w:p>
    <w:p w14:paraId="12CBCF46" w14:textId="77777777" w:rsidR="001A43AD" w:rsidRPr="006C5E82" w:rsidRDefault="001A43AD" w:rsidP="000E41E7">
      <w:pPr>
        <w:jc w:val="both"/>
      </w:pPr>
    </w:p>
    <w:p w14:paraId="2FDB7BF5" w14:textId="77777777" w:rsidR="001A43AD" w:rsidRPr="006C5E82" w:rsidRDefault="001A43AD" w:rsidP="000E41E7">
      <w:pPr>
        <w:jc w:val="both"/>
      </w:pPr>
    </w:p>
    <w:p w14:paraId="122F4371" w14:textId="77777777" w:rsidR="001A43AD" w:rsidRPr="006C5E82" w:rsidRDefault="001A43AD" w:rsidP="000E41E7">
      <w:pPr>
        <w:jc w:val="both"/>
      </w:pPr>
    </w:p>
    <w:p w14:paraId="3A3B0CEF"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6-6-03 «АКТУАЛЬНЫЕ ВОПРОСЫ ПРИМЕНЕНИЯ ОТРАСЛЕВЫХ СТАНДАРТОВ БУХГАЛТЕРСКОГО УЧЕТА ПРИ АУДИТЕ БУХГАЛТЕРСКОЙ ОТЧЕТНОСТИ НЕКРЕДИТНЫХ ФИНАНСОВЫХ ОРГАНИЗАЦИЙ»</w:t>
      </w:r>
    </w:p>
    <w:p w14:paraId="066C0039" w14:textId="77777777" w:rsidR="001A43AD" w:rsidRPr="006C5E82" w:rsidRDefault="001A43AD" w:rsidP="000E41E7">
      <w:pPr>
        <w:shd w:val="clear" w:color="auto" w:fill="FFFFFF"/>
        <w:spacing w:after="160" w:line="259" w:lineRule="auto"/>
        <w:jc w:val="both"/>
        <w:rPr>
          <w:rFonts w:eastAsia="Calibri"/>
          <w:lang w:eastAsia="en-US"/>
        </w:rPr>
      </w:pPr>
      <w:r w:rsidRPr="006C5E82">
        <w:rPr>
          <w:rFonts w:eastAsia="Calibri"/>
          <w:b/>
          <w:bCs/>
          <w:lang w:eastAsia="en-US"/>
        </w:rPr>
        <w:t>Продолжительность обучения</w:t>
      </w:r>
      <w:r w:rsidRPr="006C5E82">
        <w:rPr>
          <w:rFonts w:eastAsia="Calibri"/>
          <w:lang w:eastAsia="en-US"/>
        </w:rPr>
        <w:t xml:space="preserve"> – 24 академических часа.</w:t>
      </w:r>
    </w:p>
    <w:p w14:paraId="7851448C" w14:textId="77777777" w:rsidR="001A43AD" w:rsidRPr="006C5E82" w:rsidRDefault="001A43AD" w:rsidP="000E41E7">
      <w:pPr>
        <w:spacing w:after="160" w:line="259" w:lineRule="auto"/>
        <w:jc w:val="both"/>
        <w:rPr>
          <w:rFonts w:eastAsia="Calibri"/>
          <w:lang w:eastAsia="en-US"/>
        </w:rPr>
      </w:pPr>
      <w:r w:rsidRPr="006C5E82">
        <w:rPr>
          <w:rFonts w:eastAsia="Calibri"/>
          <w:b/>
          <w:lang w:eastAsia="en-US"/>
        </w:rPr>
        <w:t>Цель программы</w:t>
      </w:r>
      <w:r w:rsidRPr="006C5E82">
        <w:rPr>
          <w:rFonts w:eastAsia="Calibri"/>
          <w:lang w:eastAsia="en-US"/>
        </w:rPr>
        <w:t xml:space="preserve"> - изучение особенностей бухгалтерского учета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 в соответствии с требованиями Банка России. </w:t>
      </w:r>
    </w:p>
    <w:p w14:paraId="60BFB7C0"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1. Регулирование, контроль и надзор - Центральный Банк Российской Федерации</w:t>
      </w:r>
    </w:p>
    <w:p w14:paraId="35F93B8F" w14:textId="77777777" w:rsidR="001A43AD" w:rsidRPr="006C5E82" w:rsidRDefault="001A43AD" w:rsidP="001F2B0D">
      <w:pPr>
        <w:numPr>
          <w:ilvl w:val="1"/>
          <w:numId w:val="43"/>
        </w:numPr>
        <w:spacing w:after="160" w:line="259" w:lineRule="auto"/>
        <w:ind w:left="567" w:hanging="425"/>
        <w:contextualSpacing/>
        <w:jc w:val="both"/>
        <w:rPr>
          <w:rFonts w:eastAsia="Calibri"/>
          <w:lang w:eastAsia="en-US"/>
        </w:rPr>
      </w:pPr>
      <w:r w:rsidRPr="006C5E82">
        <w:rPr>
          <w:rFonts w:eastAsia="Calibri"/>
          <w:lang w:eastAsia="en-US"/>
        </w:rPr>
        <w:t>Полномочия Банка России по регулированию, контролю и надзору в сфере финансовых рынков. Регулирующие, контрольные и надзорные функции Банка России в сфере финансовых рынков.</w:t>
      </w:r>
    </w:p>
    <w:p w14:paraId="356EABA0" w14:textId="77777777" w:rsidR="001A43AD" w:rsidRPr="006C5E82" w:rsidRDefault="001A43AD" w:rsidP="001F2B0D">
      <w:pPr>
        <w:numPr>
          <w:ilvl w:val="1"/>
          <w:numId w:val="43"/>
        </w:numPr>
        <w:spacing w:after="160" w:line="259" w:lineRule="auto"/>
        <w:ind w:left="567" w:hanging="425"/>
        <w:contextualSpacing/>
        <w:jc w:val="both"/>
        <w:rPr>
          <w:rFonts w:eastAsia="Calibri"/>
          <w:lang w:eastAsia="en-US"/>
        </w:rPr>
      </w:pPr>
      <w:r w:rsidRPr="006C5E82">
        <w:rPr>
          <w:rFonts w:eastAsia="Calibri"/>
          <w:lang w:eastAsia="en-US"/>
        </w:rPr>
        <w:t xml:space="preserve">Нормативы и иные требования Банка России: требования к собственным средствам (капиталу) или чистым активам, обязательные (финансовые, экономические) </w:t>
      </w:r>
      <w:r w:rsidRPr="006C5E82">
        <w:rPr>
          <w:rFonts w:eastAsia="Calibri"/>
          <w:lang w:eastAsia="en-US"/>
        </w:rPr>
        <w:lastRenderedPageBreak/>
        <w:t xml:space="preserve">нормативы, а также иные требования в соответствии с федеральными законами, регулирующими деятельность соответствующих организаций.  </w:t>
      </w:r>
    </w:p>
    <w:p w14:paraId="71BAE852" w14:textId="77777777" w:rsidR="001A43AD" w:rsidRPr="006C5E82" w:rsidRDefault="001A43AD" w:rsidP="001F2B0D">
      <w:pPr>
        <w:numPr>
          <w:ilvl w:val="1"/>
          <w:numId w:val="43"/>
        </w:numPr>
        <w:spacing w:after="160" w:line="259" w:lineRule="auto"/>
        <w:ind w:left="567" w:hanging="425"/>
        <w:contextualSpacing/>
        <w:jc w:val="both"/>
        <w:rPr>
          <w:rFonts w:eastAsia="Calibri"/>
          <w:lang w:eastAsia="en-US"/>
        </w:rPr>
      </w:pPr>
      <w:r w:rsidRPr="006C5E82">
        <w:rPr>
          <w:rFonts w:eastAsia="Calibri"/>
          <w:lang w:eastAsia="en-US"/>
        </w:rPr>
        <w:t xml:space="preserve">Требования, предъявляемые нормативными актами Банка России к правилам внутреннего контроля в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организациях. Проверки Банком России деятельности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 направление </w:t>
      </w:r>
      <w:proofErr w:type="spellStart"/>
      <w:r w:rsidRPr="006C5E82">
        <w:rPr>
          <w:rFonts w:eastAsia="Calibri"/>
          <w:lang w:eastAsia="en-US"/>
        </w:rPr>
        <w:t>некредитным</w:t>
      </w:r>
      <w:proofErr w:type="spellEnd"/>
      <w:r w:rsidRPr="006C5E82">
        <w:rPr>
          <w:rFonts w:eastAsia="Calibri"/>
          <w:lang w:eastAsia="en-US"/>
        </w:rPr>
        <w:t xml:space="preserve"> финансовым организациям обязательных для исполнения предписаний. Требования к обеспечению защиты информации при осуществлении деятельности в сфере финансовых рынков.</w:t>
      </w:r>
    </w:p>
    <w:p w14:paraId="2A6F91C5" w14:textId="77777777" w:rsidR="001A43AD" w:rsidRPr="006C5E82" w:rsidRDefault="001A43AD" w:rsidP="001F2B0D">
      <w:pPr>
        <w:numPr>
          <w:ilvl w:val="1"/>
          <w:numId w:val="43"/>
        </w:numPr>
        <w:spacing w:after="160" w:line="259" w:lineRule="auto"/>
        <w:ind w:left="567" w:hanging="425"/>
        <w:contextualSpacing/>
        <w:jc w:val="both"/>
        <w:rPr>
          <w:rFonts w:eastAsia="Calibri"/>
          <w:lang w:eastAsia="en-US"/>
        </w:rPr>
      </w:pPr>
      <w:r w:rsidRPr="006C5E82">
        <w:rPr>
          <w:rFonts w:eastAsia="Calibri"/>
          <w:lang w:eastAsia="en-US"/>
        </w:rPr>
        <w:t>Требования о предоставлении сведений в Росфинмониторинг.</w:t>
      </w:r>
    </w:p>
    <w:p w14:paraId="1537EF56" w14:textId="77777777" w:rsidR="001A43AD" w:rsidRPr="006C5E82" w:rsidRDefault="001A43AD" w:rsidP="001F2B0D">
      <w:pPr>
        <w:numPr>
          <w:ilvl w:val="1"/>
          <w:numId w:val="43"/>
        </w:numPr>
        <w:spacing w:after="160" w:line="259" w:lineRule="auto"/>
        <w:ind w:left="567" w:hanging="425"/>
        <w:contextualSpacing/>
        <w:jc w:val="both"/>
        <w:rPr>
          <w:rFonts w:eastAsia="Calibri"/>
          <w:lang w:eastAsia="en-US"/>
        </w:rPr>
      </w:pPr>
      <w:r w:rsidRPr="006C5E82">
        <w:rPr>
          <w:rFonts w:eastAsia="Calibri"/>
          <w:lang w:eastAsia="en-US"/>
        </w:rPr>
        <w:t xml:space="preserve">Виды деятельности НФО. Саморегулируемые организации в сфере финансового рынка и членство в них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w:t>
      </w:r>
    </w:p>
    <w:p w14:paraId="1DE575A2" w14:textId="77777777" w:rsidR="001A43AD" w:rsidRPr="006C5E82" w:rsidRDefault="001A43AD" w:rsidP="001F2B0D">
      <w:pPr>
        <w:numPr>
          <w:ilvl w:val="1"/>
          <w:numId w:val="43"/>
        </w:numPr>
        <w:spacing w:after="160" w:line="259" w:lineRule="auto"/>
        <w:ind w:left="567" w:hanging="425"/>
        <w:contextualSpacing/>
        <w:jc w:val="both"/>
        <w:rPr>
          <w:rFonts w:eastAsia="Calibri"/>
          <w:lang w:eastAsia="en-US"/>
        </w:rPr>
      </w:pPr>
      <w:r w:rsidRPr="006C5E82">
        <w:rPr>
          <w:rFonts w:eastAsia="Calibri"/>
          <w:lang w:eastAsia="en-US"/>
        </w:rPr>
        <w:t>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06DE94F5" w14:textId="77777777" w:rsidR="001A43AD" w:rsidRPr="006C5E82" w:rsidRDefault="001A43AD" w:rsidP="000E41E7">
      <w:pPr>
        <w:spacing w:after="160" w:line="259" w:lineRule="auto"/>
        <w:jc w:val="both"/>
        <w:rPr>
          <w:rFonts w:eastAsia="Calibri"/>
          <w:b/>
          <w:lang w:eastAsia="en-US"/>
        </w:rPr>
      </w:pPr>
    </w:p>
    <w:p w14:paraId="24052AF6"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 xml:space="preserve">Тема 2. Правила ведения бухгалтерского учета в </w:t>
      </w:r>
      <w:proofErr w:type="spellStart"/>
      <w:r w:rsidRPr="006C5E82">
        <w:rPr>
          <w:rFonts w:eastAsia="Calibri"/>
          <w:b/>
          <w:lang w:eastAsia="en-US"/>
        </w:rPr>
        <w:t>некредитных</w:t>
      </w:r>
      <w:proofErr w:type="spellEnd"/>
      <w:r w:rsidRPr="006C5E82">
        <w:rPr>
          <w:rFonts w:eastAsia="Calibri"/>
          <w:b/>
          <w:lang w:eastAsia="en-US"/>
        </w:rPr>
        <w:t xml:space="preserve"> финансовых организациях</w:t>
      </w:r>
    </w:p>
    <w:p w14:paraId="754DDC6E"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 2.1. Основные принципы бухгалтерского учета в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организациях.</w:t>
      </w:r>
    </w:p>
    <w:p w14:paraId="470E6996"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 2.2. Единый план счетов бухгалтерского учета в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организациях. </w:t>
      </w:r>
    </w:p>
    <w:p w14:paraId="0EF582A0"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 2.3. Порядок отражения на счетах бухгалтерского учета объектов бухгалтерского учета </w:t>
      </w:r>
      <w:proofErr w:type="spellStart"/>
      <w:r w:rsidRPr="006C5E82">
        <w:rPr>
          <w:rFonts w:eastAsia="Calibri"/>
          <w:lang w:eastAsia="en-US"/>
        </w:rPr>
        <w:t>некредитными</w:t>
      </w:r>
      <w:proofErr w:type="spellEnd"/>
      <w:r w:rsidRPr="006C5E82">
        <w:rPr>
          <w:rFonts w:eastAsia="Calibri"/>
          <w:lang w:eastAsia="en-US"/>
        </w:rPr>
        <w:t xml:space="preserve"> финансовыми организациями.</w:t>
      </w:r>
    </w:p>
    <w:p w14:paraId="7BA0F383" w14:textId="77777777" w:rsidR="001A43AD" w:rsidRPr="006C5E82" w:rsidRDefault="001A43AD" w:rsidP="001F2B0D">
      <w:pPr>
        <w:numPr>
          <w:ilvl w:val="0"/>
          <w:numId w:val="40"/>
        </w:numPr>
        <w:spacing w:after="160" w:line="259" w:lineRule="auto"/>
        <w:contextualSpacing/>
        <w:jc w:val="both"/>
        <w:rPr>
          <w:rFonts w:eastAsia="Calibri"/>
          <w:lang w:eastAsia="en-US"/>
        </w:rPr>
      </w:pPr>
      <w:r w:rsidRPr="006C5E82">
        <w:rPr>
          <w:rFonts w:eastAsia="Calibri"/>
          <w:lang w:eastAsia="en-US"/>
        </w:rPr>
        <w:t xml:space="preserve">Порядок осуществления бухгалтерского учета в соответствии с Положениями Банка России. </w:t>
      </w:r>
    </w:p>
    <w:p w14:paraId="68AADC0D" w14:textId="77777777" w:rsidR="001A43AD" w:rsidRPr="006C5E82" w:rsidRDefault="001A43AD" w:rsidP="001F2B0D">
      <w:pPr>
        <w:numPr>
          <w:ilvl w:val="0"/>
          <w:numId w:val="40"/>
        </w:numPr>
        <w:spacing w:after="160" w:line="259" w:lineRule="auto"/>
        <w:contextualSpacing/>
        <w:jc w:val="both"/>
        <w:rPr>
          <w:rFonts w:eastAsia="Calibri"/>
          <w:lang w:eastAsia="en-US"/>
        </w:rPr>
      </w:pPr>
      <w:r w:rsidRPr="006C5E82">
        <w:rPr>
          <w:rFonts w:eastAsia="Calibri"/>
          <w:lang w:eastAsia="en-US"/>
        </w:rPr>
        <w:t>Особенности отражения финансовых инструментов в соответствии с МСФО.</w:t>
      </w:r>
    </w:p>
    <w:p w14:paraId="7DC8DB7A" w14:textId="77777777" w:rsidR="001A43AD" w:rsidRPr="006C5E82" w:rsidRDefault="001A43AD" w:rsidP="000E41E7">
      <w:pPr>
        <w:spacing w:after="160" w:line="259" w:lineRule="auto"/>
        <w:jc w:val="both"/>
        <w:rPr>
          <w:rFonts w:eastAsia="Calibri"/>
          <w:lang w:eastAsia="en-US"/>
        </w:rPr>
      </w:pPr>
    </w:p>
    <w:p w14:paraId="1D98C1B9"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 xml:space="preserve">Тема 3. Правила учета отложенных налогов в </w:t>
      </w:r>
      <w:proofErr w:type="spellStart"/>
      <w:r w:rsidRPr="006C5E82">
        <w:rPr>
          <w:rFonts w:eastAsia="Calibri"/>
          <w:b/>
          <w:lang w:eastAsia="en-US"/>
        </w:rPr>
        <w:t>некредитных</w:t>
      </w:r>
      <w:proofErr w:type="spellEnd"/>
      <w:r w:rsidRPr="006C5E82">
        <w:rPr>
          <w:rFonts w:eastAsia="Calibri"/>
          <w:b/>
          <w:lang w:eastAsia="en-US"/>
        </w:rPr>
        <w:t xml:space="preserve"> финансовых организациях</w:t>
      </w:r>
    </w:p>
    <w:p w14:paraId="084C86FD"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 3.1. Порядок признания отложенных налоговых обязательств и отложенных налоговых активов.</w:t>
      </w:r>
    </w:p>
    <w:p w14:paraId="7AE354E6"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 3.2. Порядок отражения отложенного налога на прибыль в связи с переоценкой основного средства. </w:t>
      </w:r>
    </w:p>
    <w:p w14:paraId="7E3CF635"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 3.3. Порядок отражения отложенного налога на прибыль в связи с переоценкой долевых и долговых ценных бумаг и формированием резерва под обесценение.</w:t>
      </w:r>
    </w:p>
    <w:p w14:paraId="03BE5CCC" w14:textId="77777777" w:rsidR="001A43AD" w:rsidRPr="006C5E82" w:rsidRDefault="001A43AD" w:rsidP="000E41E7">
      <w:pPr>
        <w:spacing w:after="160" w:line="259" w:lineRule="auto"/>
        <w:jc w:val="both"/>
        <w:rPr>
          <w:rFonts w:eastAsia="Calibri"/>
          <w:lang w:eastAsia="en-US"/>
        </w:rPr>
      </w:pPr>
      <w:r w:rsidRPr="006C5E82">
        <w:rPr>
          <w:rFonts w:eastAsia="Calibri"/>
          <w:b/>
          <w:lang w:eastAsia="en-US"/>
        </w:rPr>
        <w:t xml:space="preserve">Тема 4. Актуальные вопросы бухгалтерского учета объектов бухгалтерского учета в </w:t>
      </w:r>
      <w:proofErr w:type="spellStart"/>
      <w:r w:rsidRPr="006C5E82">
        <w:rPr>
          <w:rFonts w:eastAsia="Calibri"/>
          <w:b/>
          <w:lang w:eastAsia="en-US"/>
        </w:rPr>
        <w:t>некредитных</w:t>
      </w:r>
      <w:proofErr w:type="spellEnd"/>
      <w:r w:rsidRPr="006C5E82">
        <w:rPr>
          <w:rFonts w:eastAsia="Calibri"/>
          <w:b/>
          <w:lang w:eastAsia="en-US"/>
        </w:rPr>
        <w:t xml:space="preserve"> финансовых организациях и применения методов аудита в рамках аудиторской проверки НФО</w:t>
      </w:r>
    </w:p>
    <w:p w14:paraId="38FAB63B"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1. Соответствие записей по отражению на счетах бухгалтерского учета операций с ценными бумаги требованиям </w:t>
      </w:r>
      <w:hyperlink r:id="rId195" w:history="1">
        <w:r w:rsidRPr="006C5E82">
          <w:rPr>
            <w:rFonts w:eastAsia="Calibri"/>
            <w:u w:val="single"/>
            <w:lang w:eastAsia="en-US"/>
          </w:rPr>
          <w:t>Положения</w:t>
        </w:r>
      </w:hyperlink>
      <w:r w:rsidRPr="006C5E82">
        <w:rPr>
          <w:rFonts w:eastAsia="Calibri"/>
          <w:lang w:eastAsia="en-US"/>
        </w:rPr>
        <w:t xml:space="preserve"> Банка России от 1 октября 2015 г. N 494-П "Отраслевой стандарт бухгалтерского учета операций с ценными бумагами в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организациях", а также корректность включения информации об операциях с ценными бумагами в бухгалтерскую отчетность.</w:t>
      </w:r>
    </w:p>
    <w:p w14:paraId="052DD126"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2. Корректность и полнота представления в бухгалтерской отчетности информации об инвестициях в ассоциированные предприятия, а также соответствие раскрытой информации о вложениях в ассоциированные предприятия в бухгалтерской отчетности информации, отраженной на счетах бухгалтерского учета.</w:t>
      </w:r>
    </w:p>
    <w:p w14:paraId="49BD5EDE"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lastRenderedPageBreak/>
        <w:t>3. Подход к определению критерия существенности при признании разницы между амортизированной стоимостью финансового актива, рассчитанной с применением линейного метода признания процентного дохода, и амортизированной стоимостью финансового актива, рассчитанной с применением метода эффективной процентной ставки, несущественной.</w:t>
      </w:r>
    </w:p>
    <w:p w14:paraId="00ED501B"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4. Соответствие применяемой методики определения убытка от обесценения вложений в акции дочерних и ассоциированных акционерных обществ, оцениваемых в соответствии с </w:t>
      </w:r>
      <w:hyperlink r:id="rId196" w:history="1">
        <w:r w:rsidRPr="006C5E82">
          <w:rPr>
            <w:rFonts w:eastAsia="Calibri"/>
            <w:u w:val="single"/>
            <w:lang w:eastAsia="en-US"/>
          </w:rPr>
          <w:t>пунктом 10</w:t>
        </w:r>
      </w:hyperlink>
      <w:r w:rsidRPr="006C5E82">
        <w:rPr>
          <w:rFonts w:eastAsia="Calibri"/>
          <w:lang w:eastAsia="en-US"/>
        </w:rPr>
        <w:t xml:space="preserve"> МСФО (IAS) 27 "Отдельная финансовая отчетность" по первоначальной стоимости, требованиям </w:t>
      </w:r>
      <w:hyperlink r:id="rId197" w:history="1">
        <w:r w:rsidRPr="006C5E82">
          <w:rPr>
            <w:rFonts w:eastAsia="Calibri"/>
            <w:u w:val="single"/>
            <w:lang w:eastAsia="en-US"/>
          </w:rPr>
          <w:t>МСФО (IAS) 36</w:t>
        </w:r>
      </w:hyperlink>
      <w:r w:rsidRPr="006C5E82">
        <w:rPr>
          <w:rFonts w:eastAsia="Calibri"/>
          <w:lang w:eastAsia="en-US"/>
        </w:rPr>
        <w:t xml:space="preserve"> "Обесценение активов".</w:t>
      </w:r>
    </w:p>
    <w:p w14:paraId="2B26CD0A"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5. Методика проведения SPPI-тестов (оценка условий выпуска ценных бумаг, обусловливающих получение в указанные даты денежных потоков, являющихся исключительно платежами в счет основной суммы долга и процентов на непогашенную часть основной суммы долга) при вложениях в долговые ценные бумаги иностранных эмитентов. </w:t>
      </w:r>
    </w:p>
    <w:p w14:paraId="0A94B913"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6. Подход к проведению классификации финансовых инструментов в соответствии с </w:t>
      </w:r>
      <w:hyperlink r:id="rId198" w:history="1">
        <w:r w:rsidRPr="006C5E82">
          <w:rPr>
            <w:rFonts w:eastAsia="Calibri"/>
            <w:u w:val="single"/>
            <w:lang w:eastAsia="en-US"/>
          </w:rPr>
          <w:t>МСФО (IFRS) 9</w:t>
        </w:r>
      </w:hyperlink>
      <w:r w:rsidRPr="006C5E82">
        <w:rPr>
          <w:rFonts w:eastAsia="Calibri"/>
          <w:lang w:eastAsia="en-US"/>
        </w:rPr>
        <w:t xml:space="preserve">. </w:t>
      </w:r>
    </w:p>
    <w:p w14:paraId="068CD4FA"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7. Корректность представления в финансовой отчетности информации об изменении оценочного резерва под убытки, раскрываемой в соответствии с </w:t>
      </w:r>
      <w:hyperlink r:id="rId199" w:history="1">
        <w:r w:rsidRPr="006C5E82">
          <w:rPr>
            <w:rFonts w:eastAsia="Calibri"/>
            <w:u w:val="single"/>
            <w:lang w:eastAsia="en-US"/>
          </w:rPr>
          <w:t>МСФО (IFRS) 7</w:t>
        </w:r>
      </w:hyperlink>
      <w:r w:rsidRPr="006C5E82">
        <w:rPr>
          <w:rFonts w:eastAsia="Calibri"/>
          <w:lang w:eastAsia="en-US"/>
        </w:rPr>
        <w:t>, а также корректность порядка расчета количественных показателей при раскрытии информации о факторах, которые способствовали изменению оценочного резерва под убытки.</w:t>
      </w:r>
    </w:p>
    <w:p w14:paraId="63D32617"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8. Методика анализа чувствительности по каждому виду рыночного риска, которому подвержена </w:t>
      </w:r>
      <w:proofErr w:type="spellStart"/>
      <w:r w:rsidRPr="006C5E82">
        <w:rPr>
          <w:rFonts w:eastAsia="Calibri"/>
          <w:lang w:eastAsia="en-US"/>
        </w:rPr>
        <w:t>некредитная</w:t>
      </w:r>
      <w:proofErr w:type="spellEnd"/>
      <w:r w:rsidRPr="006C5E82">
        <w:rPr>
          <w:rFonts w:eastAsia="Calibri"/>
          <w:lang w:eastAsia="en-US"/>
        </w:rPr>
        <w:t xml:space="preserve"> финансовая организация на дату окончания отчетного периода, показывающего влияние на прибыль или убыток и собственный капитал, а также полноту представления данной информации в финансовой отчетности в соответствии с </w:t>
      </w:r>
      <w:hyperlink r:id="rId200" w:history="1">
        <w:r w:rsidRPr="006C5E82">
          <w:rPr>
            <w:rFonts w:eastAsia="Calibri"/>
            <w:u w:val="single"/>
            <w:lang w:eastAsia="en-US"/>
          </w:rPr>
          <w:t>МСФО (IFRS) 7</w:t>
        </w:r>
      </w:hyperlink>
      <w:r w:rsidRPr="006C5E82">
        <w:rPr>
          <w:rFonts w:eastAsia="Calibri"/>
          <w:lang w:eastAsia="en-US"/>
        </w:rPr>
        <w:t>.</w:t>
      </w:r>
    </w:p>
    <w:p w14:paraId="36692971"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9. Соответствие методики оценки резерва под ожидаемые кредитные убытки по финансовым инструментам </w:t>
      </w:r>
      <w:hyperlink r:id="rId201" w:history="1">
        <w:r w:rsidRPr="006C5E82">
          <w:rPr>
            <w:rFonts w:eastAsia="Calibri"/>
            <w:u w:val="single"/>
            <w:lang w:eastAsia="en-US"/>
          </w:rPr>
          <w:t>МСФО (IFRS) 9</w:t>
        </w:r>
      </w:hyperlink>
      <w:r w:rsidRPr="006C5E82">
        <w:rPr>
          <w:rFonts w:eastAsia="Calibri"/>
          <w:lang w:eastAsia="en-US"/>
        </w:rPr>
        <w:t>, а именно: метод расчета вероятности наступления события дефолта и уровня потерь при дефолте, распределение финансовых инструментов по стадиям в зависимости от изменения уровня кредитного риска, подход к группировке финансовых инструментов, впоследствии влияющий на создание резервов под ожидаемые кредитные убытки на индивидуальной или групповой основе.</w:t>
      </w:r>
    </w:p>
    <w:p w14:paraId="7B67B78D"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10. Порядок признания финансовых инструментов, подлежащих взаимозачету и подпадающих под действие обеспеченного правовой защитой генерального соглашения о взаимозачете, а также полноту раскрытия информации о взаимозачете финансовых инструментов в соответствии с </w:t>
      </w:r>
      <w:hyperlink r:id="rId202" w:history="1">
        <w:r w:rsidRPr="006C5E82">
          <w:rPr>
            <w:rFonts w:eastAsia="Calibri"/>
            <w:u w:val="single"/>
            <w:lang w:eastAsia="en-US"/>
          </w:rPr>
          <w:t>пунктами 13А</w:t>
        </w:r>
      </w:hyperlink>
      <w:r w:rsidRPr="006C5E82">
        <w:rPr>
          <w:rFonts w:eastAsia="Calibri"/>
          <w:lang w:eastAsia="en-US"/>
        </w:rPr>
        <w:t>-</w:t>
      </w:r>
      <w:hyperlink r:id="rId203" w:history="1">
        <w:r w:rsidRPr="006C5E82">
          <w:rPr>
            <w:rFonts w:eastAsia="Calibri"/>
            <w:u w:val="single"/>
            <w:lang w:eastAsia="en-US"/>
          </w:rPr>
          <w:t>13F</w:t>
        </w:r>
      </w:hyperlink>
      <w:r w:rsidRPr="006C5E82">
        <w:rPr>
          <w:rFonts w:eastAsia="Calibri"/>
          <w:lang w:eastAsia="en-US"/>
        </w:rPr>
        <w:t xml:space="preserve"> МСФО (IFRS) 7.</w:t>
      </w:r>
    </w:p>
    <w:p w14:paraId="54F9A4D1"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11. Соответствие подхода к определению справедливой стоимости финансовых активов и финансовых обязательств, по которым недоступны релевантные наблюдаемые исходные данные (исходные данные Уровня 3), </w:t>
      </w:r>
      <w:hyperlink r:id="rId204" w:history="1">
        <w:r w:rsidRPr="006C5E82">
          <w:rPr>
            <w:rFonts w:eastAsia="Calibri"/>
            <w:u w:val="single"/>
            <w:lang w:eastAsia="en-US"/>
          </w:rPr>
          <w:t>МСФО (IFRS) 13</w:t>
        </w:r>
      </w:hyperlink>
      <w:r w:rsidRPr="006C5E82">
        <w:rPr>
          <w:rFonts w:eastAsia="Calibri"/>
          <w:lang w:eastAsia="en-US"/>
        </w:rPr>
        <w:t>.</w:t>
      </w:r>
    </w:p>
    <w:p w14:paraId="0834C4DD"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12. Полнота раскрытия информации о справедливой стоимости финансовых инструментов и соответствие раскрытой информации </w:t>
      </w:r>
      <w:hyperlink r:id="rId205" w:history="1">
        <w:r w:rsidRPr="006C5E82">
          <w:rPr>
            <w:rFonts w:eastAsia="Calibri"/>
            <w:u w:val="single"/>
            <w:lang w:eastAsia="en-US"/>
          </w:rPr>
          <w:t>пункту 90</w:t>
        </w:r>
      </w:hyperlink>
      <w:r w:rsidRPr="006C5E82">
        <w:rPr>
          <w:rFonts w:eastAsia="Calibri"/>
          <w:lang w:eastAsia="en-US"/>
        </w:rPr>
        <w:t xml:space="preserve"> МСФО (IFRS).</w:t>
      </w:r>
    </w:p>
    <w:p w14:paraId="6B710B14"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13. Корректность трансформации бухгалтерской отчетности, составленной в соответствии с российскими стандартами бухгалтерского учета, в финансовую отчетность по МСФО. </w:t>
      </w:r>
    </w:p>
    <w:p w14:paraId="6AC2F254"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14. Подтверждение дебиторской и кредиторской задолженности с учетом фактически завершенных между сторонами действий в рамках договоров.</w:t>
      </w:r>
    </w:p>
    <w:p w14:paraId="53D7684A"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lastRenderedPageBreak/>
        <w:t xml:space="preserve">15. Проверка соответствия сформированных в учете и отраженных в бухгалтерской отчетности отложенных налогов требованиям </w:t>
      </w:r>
      <w:hyperlink r:id="rId206" w:history="1">
        <w:r w:rsidRPr="006C5E82">
          <w:rPr>
            <w:rFonts w:eastAsia="Calibri"/>
            <w:u w:val="single"/>
            <w:lang w:eastAsia="en-US"/>
          </w:rPr>
          <w:t>Положения</w:t>
        </w:r>
      </w:hyperlink>
      <w:r w:rsidRPr="006C5E82">
        <w:rPr>
          <w:rFonts w:eastAsia="Calibri"/>
          <w:lang w:eastAsia="en-US"/>
        </w:rPr>
        <w:t xml:space="preserve"> Банка России от 4 сентября 2015 г. N 490-П "Отраслевой стандарт бухгалтерского учета отложенных налоговых обязательств и отложенных налоговых активов </w:t>
      </w:r>
      <w:proofErr w:type="spellStart"/>
      <w:r w:rsidRPr="006C5E82">
        <w:rPr>
          <w:rFonts w:eastAsia="Calibri"/>
          <w:lang w:eastAsia="en-US"/>
        </w:rPr>
        <w:t>некредитными</w:t>
      </w:r>
      <w:proofErr w:type="spellEnd"/>
      <w:r w:rsidRPr="006C5E82">
        <w:rPr>
          <w:rFonts w:eastAsia="Calibri"/>
          <w:lang w:eastAsia="en-US"/>
        </w:rPr>
        <w:t xml:space="preserve"> финансовыми организациями"; правомерность признания отложенных налоговых активов.</w:t>
      </w:r>
    </w:p>
    <w:p w14:paraId="09C8CEAE"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16. Анализ существенных изменений в учетной политике и порядок их отражения; оценка причин существенных изменений, в том числе порядок отражения в бухгалтерском учете и отчетности изменений, связанных с корректировкой подходов, бухгалтерских оценок, выявления ошибок в предыдущих периодах, изменений учетной политики и проверка соблюдения требований о ретроспективном пересчете показателей.</w:t>
      </w:r>
    </w:p>
    <w:p w14:paraId="77AD9CFC"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17. Анализ операций со связанными сторонами в целях получения достоверной информации об отсутствии риска мошенничества, в том числе проверка операций на нерыночных условиях.</w:t>
      </w:r>
    </w:p>
    <w:p w14:paraId="5A6C5D17"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18. Правомерность осуществления (влияние на капитал) страховыми организациями и негосударственными пенсионными фондами корректировок до наилучшей оценки величин страховых резервов и пенсионных обязательств соответственно.</w:t>
      </w:r>
    </w:p>
    <w:p w14:paraId="0A3C2AC7"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19. Проверка наличия мнимых и притворных объектов бухгалтерского учета, используемых для завышения стоимости активов и искусственного формирования капитала кредитных потребительских кооперативов в неденежной форме.</w:t>
      </w:r>
    </w:p>
    <w:p w14:paraId="4141CB97"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20. Соблюдение </w:t>
      </w:r>
      <w:hyperlink r:id="rId207" w:history="1">
        <w:r w:rsidRPr="006C5E82">
          <w:rPr>
            <w:rFonts w:eastAsia="Calibri"/>
            <w:u w:val="single"/>
            <w:lang w:eastAsia="en-US"/>
          </w:rPr>
          <w:t>МСФО (IFRS) 9</w:t>
        </w:r>
      </w:hyperlink>
      <w:r w:rsidRPr="006C5E82">
        <w:rPr>
          <w:rFonts w:eastAsia="Calibri"/>
          <w:lang w:eastAsia="en-US"/>
        </w:rPr>
        <w:t xml:space="preserve"> при расчете резервов под обесценение по предоставленным денежным займам в соответствии с </w:t>
      </w:r>
      <w:hyperlink r:id="rId208" w:history="1">
        <w:r w:rsidRPr="006C5E82">
          <w:rPr>
            <w:rFonts w:eastAsia="Calibri"/>
            <w:u w:val="single"/>
            <w:lang w:eastAsia="en-US"/>
          </w:rPr>
          <w:t>Положением</w:t>
        </w:r>
      </w:hyperlink>
      <w:r w:rsidRPr="006C5E82">
        <w:rPr>
          <w:rFonts w:eastAsia="Calibri"/>
          <w:lang w:eastAsia="en-US"/>
        </w:rPr>
        <w:t xml:space="preserve"> Банка России от 1 октября 2015 г. N 493-П "Отраслевой стандарт бухгалтерского учета </w:t>
      </w:r>
      <w:proofErr w:type="spellStart"/>
      <w:r w:rsidRPr="006C5E82">
        <w:rPr>
          <w:rFonts w:eastAsia="Calibri"/>
          <w:lang w:eastAsia="en-US"/>
        </w:rPr>
        <w:t>некредитными</w:t>
      </w:r>
      <w:proofErr w:type="spellEnd"/>
      <w:r w:rsidRPr="006C5E82">
        <w:rPr>
          <w:rFonts w:eastAsia="Calibri"/>
          <w:lang w:eastAsia="en-US"/>
        </w:rPr>
        <w:t xml:space="preserve"> финансовыми организациями операций по выдаче (размещению) денежных средств по договорам займа и договорам банковского вклада", в том числе результаты оценки ожидаемых кредитных убытков, применяемой микрофинансовыми организациями для формирования резервов под обесценение по предоставленным займам и их соответствие фактическим кредитным убыткам по аналогичным займам в предыдущих периодах, скорректированным с учетом изменения релевантных наблюдаемых данных (например, уровня безработицы и уровня цен).</w:t>
      </w:r>
    </w:p>
    <w:p w14:paraId="142C3BA5"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21. Корректность расчета обязательного норматива достаточности капитала профессиональными участниками рынка ценных бумаг (введен с 1 октября 2021 г.).</w:t>
      </w:r>
    </w:p>
    <w:p w14:paraId="7FF8EFF8"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5. Меры Банка России по стабилизации ситуации на финансовых рынках в условиях реализации санкционных рисков.</w:t>
      </w:r>
    </w:p>
    <w:p w14:paraId="0C1B04CB"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1. Регуляторные послабления в отношении всех участников финансового рынка — общие регуляторные послабления.</w:t>
      </w:r>
    </w:p>
    <w:p w14:paraId="0393916D"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 xml:space="preserve">2. Регуляторные послабления, направленные непосредственно на </w:t>
      </w:r>
      <w:proofErr w:type="spellStart"/>
      <w:r w:rsidRPr="006C5E82">
        <w:rPr>
          <w:rFonts w:eastAsia="Calibri"/>
          <w:lang w:eastAsia="en-US"/>
        </w:rPr>
        <w:t>некредитные</w:t>
      </w:r>
      <w:proofErr w:type="spellEnd"/>
      <w:r w:rsidRPr="006C5E82">
        <w:rPr>
          <w:rFonts w:eastAsia="Calibri"/>
          <w:lang w:eastAsia="en-US"/>
        </w:rPr>
        <w:t xml:space="preserve"> финансовые организации (по типам НФО):</w:t>
      </w:r>
    </w:p>
    <w:p w14:paraId="4F3EC67B"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профессиональные участники рынка ценных бумаг;</w:t>
      </w:r>
    </w:p>
    <w:p w14:paraId="36514C41"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страховые организации;</w:t>
      </w:r>
    </w:p>
    <w:p w14:paraId="67E71ED8"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негосударственные пенсионные фонды;</w:t>
      </w:r>
    </w:p>
    <w:p w14:paraId="28973E61"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управляющие компании;</w:t>
      </w:r>
    </w:p>
    <w:p w14:paraId="4D40D705"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организаторы торговли и клиринговые организации;</w:t>
      </w:r>
    </w:p>
    <w:p w14:paraId="4B85B51B"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lastRenderedPageBreak/>
        <w:t>другие типы НФО.</w:t>
      </w:r>
    </w:p>
    <w:p w14:paraId="6381A1ED" w14:textId="77777777" w:rsidR="001A43AD" w:rsidRPr="006C5E82" w:rsidRDefault="001A43AD" w:rsidP="000E41E7">
      <w:pPr>
        <w:spacing w:after="160" w:line="259" w:lineRule="auto"/>
        <w:jc w:val="both"/>
        <w:rPr>
          <w:rFonts w:eastAsia="Calibri"/>
          <w:lang w:eastAsia="en-US"/>
        </w:rPr>
      </w:pPr>
      <w:r w:rsidRPr="006C5E82">
        <w:rPr>
          <w:rFonts w:eastAsia="Calibri"/>
          <w:lang w:eastAsia="en-US"/>
        </w:rPr>
        <w:t>3. Регуляторные послабления и иные антикризисные меры в отношении эмитентов ценных бумаг.</w:t>
      </w:r>
    </w:p>
    <w:p w14:paraId="7F2DE81F" w14:textId="77777777" w:rsidR="001A43AD" w:rsidRPr="006C5E82" w:rsidRDefault="001A43AD" w:rsidP="000E41E7">
      <w:pPr>
        <w:spacing w:after="160" w:line="259" w:lineRule="auto"/>
        <w:jc w:val="both"/>
        <w:rPr>
          <w:rFonts w:eastAsia="Calibri"/>
          <w:lang w:eastAsia="en-US"/>
        </w:rPr>
      </w:pPr>
      <w:r w:rsidRPr="006C5E82">
        <w:rPr>
          <w:rFonts w:eastAsia="Calibri"/>
          <w:b/>
          <w:lang w:eastAsia="en-US"/>
        </w:rPr>
        <w:t>Результат обучения</w:t>
      </w:r>
    </w:p>
    <w:p w14:paraId="1F2EE41A" w14:textId="77777777" w:rsidR="001A43AD" w:rsidRPr="006C5E82" w:rsidRDefault="001A43AD" w:rsidP="000E41E7">
      <w:pPr>
        <w:jc w:val="both"/>
      </w:pPr>
      <w:r w:rsidRPr="006C5E82">
        <w:rPr>
          <w:rFonts w:eastAsia="Calibri"/>
          <w:lang w:eastAsia="en-US"/>
        </w:rPr>
        <w:t xml:space="preserve">Глубокое и детальное понимание норм Положений и отраслевых стандартов Банка России в отношении бухгалтерского учета в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организациях, формирование знаний и выработка навыков для проведения аудита бухгалтерской отчетности </w:t>
      </w:r>
      <w:proofErr w:type="spellStart"/>
      <w:r w:rsidRPr="006C5E82">
        <w:rPr>
          <w:rFonts w:eastAsia="Calibri"/>
          <w:lang w:eastAsia="en-US"/>
        </w:rPr>
        <w:t>некредитной</w:t>
      </w:r>
      <w:proofErr w:type="spellEnd"/>
      <w:r w:rsidRPr="006C5E82">
        <w:rPr>
          <w:rFonts w:eastAsia="Calibri"/>
          <w:lang w:eastAsia="en-US"/>
        </w:rPr>
        <w:t xml:space="preserve"> финансовой организации.</w:t>
      </w:r>
      <w:r w:rsidRPr="006C5E82">
        <w:t xml:space="preserve">  </w:t>
      </w:r>
    </w:p>
    <w:p w14:paraId="64F17037" w14:textId="77777777" w:rsidR="001A43AD" w:rsidRPr="006C5E82" w:rsidRDefault="001A43AD" w:rsidP="000E41E7">
      <w:pPr>
        <w:jc w:val="both"/>
      </w:pPr>
    </w:p>
    <w:p w14:paraId="1D6AE5B8" w14:textId="77777777" w:rsidR="001A43AD" w:rsidRPr="006C5E82" w:rsidRDefault="001A43AD" w:rsidP="000E41E7">
      <w:pPr>
        <w:jc w:val="both"/>
      </w:pPr>
    </w:p>
    <w:p w14:paraId="28FB815D" w14:textId="77777777" w:rsidR="001A43AD" w:rsidRPr="006C5E82" w:rsidRDefault="001A43AD" w:rsidP="000E41E7">
      <w:pPr>
        <w:jc w:val="both"/>
        <w:rPr>
          <w:b/>
        </w:rPr>
      </w:pPr>
      <w:r w:rsidRPr="006C5E82">
        <w:rPr>
          <w:b/>
        </w:rPr>
        <w:t xml:space="preserve">6-6-04 «АКТУАЛЬНЫЕ ВОПРОСЫ ПРИМЕНЕНИЯ ОТРАСЛЕВЫХ СТАНДАРТОВ БУХГАЛТЕРСКОГО УЧЕТА ПРИ АУДИТЕ БУХГАЛТЕРСКОЙ ОТЧЕТНОСТИ НЕКРЕДИТНЫХ ФИНАНСОВЫХ ОРГАНИЗАЦИЙ» </w:t>
      </w:r>
    </w:p>
    <w:p w14:paraId="539E8521" w14:textId="77777777" w:rsidR="001A43AD" w:rsidRPr="006C5E82" w:rsidRDefault="001A43AD" w:rsidP="000E41E7">
      <w:pPr>
        <w:jc w:val="both"/>
        <w:rPr>
          <w:b/>
          <w:sz w:val="22"/>
          <w:szCs w:val="22"/>
        </w:rPr>
      </w:pPr>
    </w:p>
    <w:p w14:paraId="0366339C" w14:textId="77777777" w:rsidR="001A43AD" w:rsidRPr="006C5E82" w:rsidRDefault="001A43AD" w:rsidP="000E41E7">
      <w:pPr>
        <w:shd w:val="clear" w:color="auto" w:fill="FFFFFF"/>
        <w:jc w:val="both"/>
        <w:rPr>
          <w:bCs/>
        </w:rPr>
      </w:pPr>
      <w:r w:rsidRPr="006C5E82">
        <w:rPr>
          <w:b/>
        </w:rPr>
        <w:t xml:space="preserve">Продолжительность обучения – </w:t>
      </w:r>
      <w:r w:rsidRPr="006C5E82">
        <w:rPr>
          <w:bCs/>
        </w:rPr>
        <w:t>8 академических часов</w:t>
      </w:r>
    </w:p>
    <w:p w14:paraId="02D69B60" w14:textId="77777777" w:rsidR="001A43AD" w:rsidRPr="006C5E82" w:rsidRDefault="001A43AD" w:rsidP="000E41E7">
      <w:pPr>
        <w:shd w:val="clear" w:color="auto" w:fill="FFFFFF"/>
        <w:jc w:val="both"/>
        <w:rPr>
          <w:bCs/>
        </w:rPr>
      </w:pPr>
    </w:p>
    <w:p w14:paraId="7E137216" w14:textId="77777777" w:rsidR="001A43AD" w:rsidRPr="006C5E82" w:rsidRDefault="001A43AD" w:rsidP="000E41E7">
      <w:pPr>
        <w:jc w:val="both"/>
        <w:rPr>
          <w:bCs/>
        </w:rPr>
      </w:pPr>
      <w:r w:rsidRPr="006C5E82">
        <w:rPr>
          <w:b/>
        </w:rPr>
        <w:t xml:space="preserve">Цель программы - </w:t>
      </w:r>
      <w:r w:rsidRPr="006C5E82">
        <w:rPr>
          <w:bCs/>
        </w:rPr>
        <w:t xml:space="preserve">изучение особенностей бухгалтерского учета </w:t>
      </w:r>
      <w:proofErr w:type="spellStart"/>
      <w:r w:rsidRPr="006C5E82">
        <w:rPr>
          <w:bCs/>
        </w:rPr>
        <w:t>некредитных</w:t>
      </w:r>
      <w:proofErr w:type="spellEnd"/>
      <w:r w:rsidRPr="006C5E82">
        <w:rPr>
          <w:bCs/>
        </w:rPr>
        <w:t xml:space="preserve"> финансовых организаций в соответствии с требованиями Банка России. </w:t>
      </w:r>
    </w:p>
    <w:p w14:paraId="4B0CA962" w14:textId="77777777" w:rsidR="001A43AD" w:rsidRPr="006C5E82" w:rsidRDefault="001A43AD" w:rsidP="000E41E7">
      <w:pPr>
        <w:jc w:val="both"/>
        <w:rPr>
          <w:b/>
        </w:rPr>
      </w:pPr>
    </w:p>
    <w:p w14:paraId="3FCAFB07" w14:textId="77777777" w:rsidR="001A43AD" w:rsidRPr="006C5E82" w:rsidRDefault="001A43AD" w:rsidP="000E41E7">
      <w:pPr>
        <w:jc w:val="both"/>
        <w:rPr>
          <w:b/>
        </w:rPr>
      </w:pPr>
      <w:r w:rsidRPr="006C5E82">
        <w:rPr>
          <w:b/>
        </w:rPr>
        <w:t>Тема 1. Регулирование, контроль и надзор - Центральный Банк Российской Федерации</w:t>
      </w:r>
    </w:p>
    <w:p w14:paraId="690D20FE" w14:textId="77777777" w:rsidR="001A43AD" w:rsidRPr="006C5E82" w:rsidRDefault="001A43AD" w:rsidP="000E41E7">
      <w:pPr>
        <w:jc w:val="both"/>
        <w:rPr>
          <w:b/>
        </w:rPr>
      </w:pPr>
    </w:p>
    <w:p w14:paraId="37B7AE3B" w14:textId="77777777" w:rsidR="001A43AD" w:rsidRPr="006C5E82" w:rsidRDefault="001A43AD" w:rsidP="001F2B0D">
      <w:pPr>
        <w:numPr>
          <w:ilvl w:val="1"/>
          <w:numId w:val="132"/>
        </w:numPr>
        <w:ind w:left="284" w:hanging="295"/>
        <w:contextualSpacing/>
        <w:jc w:val="both"/>
        <w:rPr>
          <w:rFonts w:eastAsiaTheme="minorHAnsi"/>
          <w:sz w:val="22"/>
          <w:szCs w:val="22"/>
          <w:lang w:eastAsia="en-US"/>
        </w:rPr>
      </w:pPr>
      <w:r w:rsidRPr="006C5E82">
        <w:rPr>
          <w:rFonts w:eastAsiaTheme="minorHAnsi"/>
          <w:sz w:val="22"/>
          <w:szCs w:val="22"/>
          <w:lang w:eastAsia="en-US"/>
        </w:rPr>
        <w:t>Обзор последних изменений в законодательстве. Нормативы и иные требования Банка России.</w:t>
      </w:r>
    </w:p>
    <w:p w14:paraId="1CA3CDE0" w14:textId="77777777" w:rsidR="001A43AD" w:rsidRPr="006C5E82" w:rsidRDefault="001A43AD" w:rsidP="001F2B0D">
      <w:pPr>
        <w:numPr>
          <w:ilvl w:val="1"/>
          <w:numId w:val="132"/>
        </w:numPr>
        <w:ind w:left="284" w:hanging="295"/>
        <w:contextualSpacing/>
        <w:jc w:val="both"/>
        <w:rPr>
          <w:rFonts w:eastAsiaTheme="minorHAnsi"/>
          <w:sz w:val="22"/>
          <w:lang w:eastAsia="en-US"/>
        </w:rPr>
      </w:pPr>
      <w:r w:rsidRPr="006C5E82">
        <w:t xml:space="preserve">Регуляторные послабления Банка России по стабилизации ситуации на финансовых рынках в условиях реализации санкционных рисков направленные непосредственно на </w:t>
      </w:r>
      <w:proofErr w:type="spellStart"/>
      <w:r w:rsidRPr="006C5E82">
        <w:t>некредитные</w:t>
      </w:r>
      <w:proofErr w:type="spellEnd"/>
      <w:r w:rsidRPr="006C5E82">
        <w:t xml:space="preserve"> финансовые организации.</w:t>
      </w:r>
    </w:p>
    <w:p w14:paraId="531DC5F1" w14:textId="77777777" w:rsidR="001A43AD" w:rsidRPr="006C5E82" w:rsidRDefault="001A43AD" w:rsidP="001F2B0D">
      <w:pPr>
        <w:numPr>
          <w:ilvl w:val="1"/>
          <w:numId w:val="132"/>
        </w:numPr>
        <w:ind w:left="284" w:hanging="295"/>
        <w:contextualSpacing/>
        <w:jc w:val="both"/>
        <w:rPr>
          <w:rFonts w:eastAsiaTheme="minorHAnsi"/>
          <w:sz w:val="22"/>
          <w:szCs w:val="22"/>
          <w:lang w:eastAsia="en-US"/>
        </w:rPr>
      </w:pPr>
      <w:r w:rsidRPr="006C5E82">
        <w:rPr>
          <w:rFonts w:eastAsiaTheme="minorHAnsi"/>
          <w:sz w:val="22"/>
          <w:szCs w:val="22"/>
          <w:lang w:eastAsia="en-US"/>
        </w:rPr>
        <w:t xml:space="preserve">Роль и полномочия Банка России в организации проведения обязательного аудита бухгалтерской (финансовой) отчетности </w:t>
      </w:r>
      <w:proofErr w:type="spellStart"/>
      <w:r w:rsidRPr="006C5E82">
        <w:rPr>
          <w:rFonts w:eastAsiaTheme="minorHAnsi"/>
          <w:sz w:val="22"/>
          <w:szCs w:val="22"/>
          <w:lang w:eastAsia="en-US"/>
        </w:rPr>
        <w:t>некредитных</w:t>
      </w:r>
      <w:proofErr w:type="spellEnd"/>
      <w:r w:rsidRPr="006C5E82">
        <w:rPr>
          <w:rFonts w:eastAsiaTheme="minorHAnsi"/>
          <w:sz w:val="22"/>
          <w:szCs w:val="22"/>
          <w:lang w:eastAsia="en-US"/>
        </w:rPr>
        <w:t xml:space="preserve"> финансовых организаций.  Требования к аудиторской организации.</w:t>
      </w:r>
    </w:p>
    <w:p w14:paraId="383F97E7" w14:textId="77777777" w:rsidR="001A43AD" w:rsidRPr="006C5E82" w:rsidRDefault="001A43AD" w:rsidP="000E41E7">
      <w:pPr>
        <w:contextualSpacing/>
        <w:jc w:val="both"/>
        <w:rPr>
          <w:rFonts w:eastAsiaTheme="minorHAnsi"/>
          <w:sz w:val="22"/>
          <w:lang w:eastAsia="en-US"/>
        </w:rPr>
      </w:pPr>
    </w:p>
    <w:p w14:paraId="7AB33B3A" w14:textId="77777777" w:rsidR="001A43AD" w:rsidRPr="006C5E82" w:rsidRDefault="001A43AD" w:rsidP="000E41E7">
      <w:pPr>
        <w:jc w:val="both"/>
        <w:rPr>
          <w:b/>
        </w:rPr>
      </w:pPr>
      <w:r w:rsidRPr="006C5E82">
        <w:rPr>
          <w:b/>
        </w:rPr>
        <w:t xml:space="preserve">Тема 2. Актуальные вопросы бухгалтерского учета объектов бухгалтерского учета в </w:t>
      </w:r>
      <w:proofErr w:type="spellStart"/>
      <w:r w:rsidRPr="006C5E82">
        <w:rPr>
          <w:b/>
        </w:rPr>
        <w:t>некредитных</w:t>
      </w:r>
      <w:proofErr w:type="spellEnd"/>
      <w:r w:rsidRPr="006C5E82">
        <w:rPr>
          <w:b/>
        </w:rPr>
        <w:t xml:space="preserve"> финансовых организациях и применения методов аудита в рамках аудиторской проверки НФО</w:t>
      </w:r>
    </w:p>
    <w:p w14:paraId="48F416C2" w14:textId="77777777" w:rsidR="001A43AD" w:rsidRPr="006C5E82" w:rsidRDefault="001A43AD" w:rsidP="000E41E7">
      <w:pPr>
        <w:jc w:val="both"/>
        <w:rPr>
          <w:b/>
        </w:rPr>
      </w:pPr>
    </w:p>
    <w:p w14:paraId="5719DF86" w14:textId="77777777" w:rsidR="001A43AD" w:rsidRPr="006C5E82" w:rsidRDefault="001A43AD" w:rsidP="000E41E7">
      <w:pPr>
        <w:jc w:val="both"/>
      </w:pPr>
      <w:r w:rsidRPr="006C5E82">
        <w:t xml:space="preserve">1. Обзор последних Рекомендаций Минфина России (Департамента регулирования бухгалтерского учета, финансовой отчетности и аудиторской деятельности) аудиторским организациям, индивидуальным аудиторам, аудиторам по проведению аудита годовой бухгалтерской отчетности организаций.  </w:t>
      </w:r>
    </w:p>
    <w:p w14:paraId="16A109B9" w14:textId="77777777" w:rsidR="001A43AD" w:rsidRPr="006C5E82" w:rsidRDefault="001A43AD" w:rsidP="000E41E7">
      <w:pPr>
        <w:jc w:val="both"/>
      </w:pPr>
      <w:r w:rsidRPr="006C5E82">
        <w:t xml:space="preserve">2. Учет запасов в </w:t>
      </w:r>
      <w:proofErr w:type="spellStart"/>
      <w:r w:rsidRPr="006C5E82">
        <w:t>некредитной</w:t>
      </w:r>
      <w:proofErr w:type="spellEnd"/>
      <w:r w:rsidRPr="006C5E82">
        <w:t xml:space="preserve"> финансовой организации.</w:t>
      </w:r>
    </w:p>
    <w:p w14:paraId="3AFEC337" w14:textId="77777777" w:rsidR="001A43AD" w:rsidRPr="006C5E82" w:rsidRDefault="001A43AD" w:rsidP="000E41E7">
      <w:pPr>
        <w:jc w:val="both"/>
      </w:pPr>
      <w:r w:rsidRPr="006C5E82">
        <w:t xml:space="preserve">3. Изменения порядка составления бухгалтерской отчетности </w:t>
      </w:r>
      <w:proofErr w:type="spellStart"/>
      <w:r w:rsidRPr="006C5E82">
        <w:t>некредитной</w:t>
      </w:r>
      <w:proofErr w:type="spellEnd"/>
      <w:r w:rsidRPr="006C5E82">
        <w:t xml:space="preserve"> финансовой организации.</w:t>
      </w:r>
    </w:p>
    <w:p w14:paraId="5A93F9FC" w14:textId="77777777" w:rsidR="001A43AD" w:rsidRPr="006C5E82" w:rsidRDefault="001A43AD" w:rsidP="000E41E7">
      <w:pPr>
        <w:jc w:val="both"/>
      </w:pPr>
      <w:r w:rsidRPr="006C5E82">
        <w:t xml:space="preserve">4. Раскрытие предстоящих изменений учетной политики в годовой бухгалтерской отчетности </w:t>
      </w:r>
      <w:proofErr w:type="spellStart"/>
      <w:r w:rsidRPr="006C5E82">
        <w:t>некредитной</w:t>
      </w:r>
      <w:proofErr w:type="spellEnd"/>
      <w:r w:rsidRPr="006C5E82">
        <w:t xml:space="preserve"> финансовой организации.</w:t>
      </w:r>
    </w:p>
    <w:p w14:paraId="79EA0CB0" w14:textId="77777777" w:rsidR="001A43AD" w:rsidRPr="006C5E82" w:rsidRDefault="001A43AD" w:rsidP="000E41E7">
      <w:pPr>
        <w:jc w:val="both"/>
      </w:pPr>
      <w:r w:rsidRPr="006C5E82">
        <w:t xml:space="preserve">5. Вопросы осуществления аудиторских процедур при проведении аудита годовой бухгалтерской отчетности </w:t>
      </w:r>
      <w:proofErr w:type="spellStart"/>
      <w:r w:rsidRPr="006C5E82">
        <w:t>некредитных</w:t>
      </w:r>
      <w:proofErr w:type="spellEnd"/>
      <w:r w:rsidRPr="006C5E82">
        <w:t xml:space="preserve"> финансовых организаций.</w:t>
      </w:r>
    </w:p>
    <w:p w14:paraId="22F5BB78" w14:textId="77777777" w:rsidR="001A43AD" w:rsidRPr="006C5E82" w:rsidRDefault="001A43AD" w:rsidP="000E41E7">
      <w:pPr>
        <w:jc w:val="both"/>
      </w:pPr>
    </w:p>
    <w:p w14:paraId="4825A410" w14:textId="77777777" w:rsidR="001A43AD" w:rsidRPr="006C5E82" w:rsidRDefault="001A43AD" w:rsidP="000E41E7">
      <w:pPr>
        <w:jc w:val="both"/>
        <w:rPr>
          <w:b/>
        </w:rPr>
      </w:pPr>
      <w:r w:rsidRPr="006C5E82">
        <w:rPr>
          <w:b/>
        </w:rPr>
        <w:t>Результат обучения</w:t>
      </w:r>
    </w:p>
    <w:p w14:paraId="6713DFDD" w14:textId="77777777" w:rsidR="001A43AD" w:rsidRPr="006C5E82" w:rsidRDefault="001A43AD" w:rsidP="000E41E7">
      <w:pPr>
        <w:jc w:val="both"/>
        <w:rPr>
          <w:b/>
        </w:rPr>
      </w:pPr>
    </w:p>
    <w:p w14:paraId="00800A44" w14:textId="77777777" w:rsidR="001A43AD" w:rsidRPr="006C5E82" w:rsidRDefault="001A43AD" w:rsidP="000E41E7">
      <w:pPr>
        <w:jc w:val="both"/>
      </w:pPr>
      <w:r w:rsidRPr="006C5E82">
        <w:t xml:space="preserve">Глубокое и детальное понимание норм Положений и отраслевых стандартов Банка России в отношении бухгалтерского учета в </w:t>
      </w:r>
      <w:proofErr w:type="spellStart"/>
      <w:r w:rsidRPr="006C5E82">
        <w:t>некредитных</w:t>
      </w:r>
      <w:proofErr w:type="spellEnd"/>
      <w:r w:rsidRPr="006C5E82">
        <w:t xml:space="preserve"> финансовых организациях для проведения аудита бухгалтерской отчетности </w:t>
      </w:r>
      <w:proofErr w:type="spellStart"/>
      <w:r w:rsidRPr="006C5E82">
        <w:t>некредитной</w:t>
      </w:r>
      <w:proofErr w:type="spellEnd"/>
      <w:r w:rsidRPr="006C5E82">
        <w:t xml:space="preserve"> финансовой организации. </w:t>
      </w:r>
    </w:p>
    <w:p w14:paraId="4B16722C" w14:textId="77777777" w:rsidR="001A43AD" w:rsidRPr="006C5E82" w:rsidRDefault="001A43AD" w:rsidP="000E41E7">
      <w:pPr>
        <w:ind w:right="-113"/>
        <w:jc w:val="both"/>
        <w:rPr>
          <w:b/>
        </w:rPr>
      </w:pPr>
    </w:p>
    <w:p w14:paraId="3726E6EA" w14:textId="77777777" w:rsidR="001A43AD" w:rsidRPr="006C5E82" w:rsidRDefault="001A43AD" w:rsidP="000E41E7">
      <w:pPr>
        <w:ind w:right="-113"/>
        <w:jc w:val="both"/>
      </w:pPr>
    </w:p>
    <w:p w14:paraId="6A7577A5" w14:textId="77777777" w:rsidR="001A43AD" w:rsidRPr="006C5E82" w:rsidRDefault="001A43AD" w:rsidP="000E41E7">
      <w:pPr>
        <w:jc w:val="both"/>
      </w:pPr>
    </w:p>
    <w:p w14:paraId="377BF093"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 xml:space="preserve">6-6-05 «ОТРАСЛЕВЫЕ СТАНДАРТЫ БУХГАЛТЕРСКОГО УЧЕТА: НЕКРЕДИТНЫЕ ФИНАНСОВЫЕ ОРГАНИЗАЦИИ» </w:t>
      </w:r>
    </w:p>
    <w:p w14:paraId="28C90601" w14:textId="77777777" w:rsidR="001A43AD" w:rsidRPr="006C5E82" w:rsidRDefault="001A43AD" w:rsidP="000E41E7">
      <w:pPr>
        <w:spacing w:after="160" w:line="259" w:lineRule="auto"/>
        <w:jc w:val="both"/>
        <w:rPr>
          <w:rFonts w:eastAsia="Calibri"/>
          <w:lang w:eastAsia="en-US"/>
        </w:rPr>
      </w:pPr>
      <w:r w:rsidRPr="006C5E82">
        <w:rPr>
          <w:rFonts w:eastAsia="Calibri"/>
          <w:b/>
          <w:bCs/>
          <w:lang w:eastAsia="en-US"/>
        </w:rPr>
        <w:t>Продолжительность обучения</w:t>
      </w:r>
      <w:r w:rsidRPr="006C5E82">
        <w:rPr>
          <w:rFonts w:eastAsia="Calibri"/>
          <w:lang w:eastAsia="en-US"/>
        </w:rPr>
        <w:t xml:space="preserve"> — 20 академических часов.</w:t>
      </w:r>
    </w:p>
    <w:p w14:paraId="42F81C98" w14:textId="77777777" w:rsidR="001A43AD" w:rsidRPr="006C5E82" w:rsidRDefault="001A43AD" w:rsidP="000E41E7">
      <w:pPr>
        <w:spacing w:after="160" w:line="259" w:lineRule="auto"/>
        <w:jc w:val="both"/>
        <w:rPr>
          <w:rFonts w:eastAsia="Calibri"/>
          <w:lang w:eastAsia="en-US"/>
        </w:rPr>
      </w:pPr>
      <w:r w:rsidRPr="006C5E82">
        <w:rPr>
          <w:rFonts w:eastAsia="Calibri"/>
          <w:b/>
          <w:lang w:eastAsia="en-US"/>
        </w:rPr>
        <w:t>Цель программы</w:t>
      </w:r>
      <w:r w:rsidRPr="006C5E82">
        <w:rPr>
          <w:rFonts w:eastAsia="Calibri"/>
          <w:lang w:eastAsia="en-US"/>
        </w:rPr>
        <w:t xml:space="preserve"> — углубление знаний аудиторов и руководителей аудита общественно значимых организаций, желающих специализироваться на аудите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 (НФО), в части законодательства, особенностей деятельности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 (НФО), организации бухгалтерского учета.</w:t>
      </w:r>
    </w:p>
    <w:p w14:paraId="436DD0F4" w14:textId="77777777" w:rsidR="001A43AD" w:rsidRPr="006C5E82" w:rsidRDefault="001A43AD" w:rsidP="000E41E7">
      <w:pPr>
        <w:spacing w:after="160" w:line="259" w:lineRule="auto"/>
        <w:jc w:val="both"/>
        <w:rPr>
          <w:rFonts w:eastAsia="Calibri"/>
          <w:lang w:eastAsia="en-US"/>
        </w:rPr>
      </w:pPr>
      <w:r w:rsidRPr="006C5E82">
        <w:rPr>
          <w:rFonts w:eastAsia="Calibri"/>
          <w:b/>
          <w:iCs/>
          <w:lang w:eastAsia="en-US"/>
        </w:rPr>
        <w:t>Тема 1</w:t>
      </w:r>
      <w:r w:rsidRPr="006C5E82">
        <w:rPr>
          <w:rFonts w:eastAsia="Calibri"/>
          <w:b/>
          <w:lang w:eastAsia="en-US"/>
        </w:rPr>
        <w:t xml:space="preserve">. </w:t>
      </w:r>
      <w:r w:rsidRPr="006C5E82">
        <w:rPr>
          <w:rFonts w:eastAsia="Calibri"/>
          <w:b/>
          <w:bCs/>
          <w:lang w:eastAsia="en-US"/>
        </w:rPr>
        <w:t xml:space="preserve">Система нормативного регулирования объектов бухгалтерского учета </w:t>
      </w:r>
      <w:proofErr w:type="spellStart"/>
      <w:r w:rsidRPr="006C5E82">
        <w:rPr>
          <w:rFonts w:eastAsia="Calibri"/>
          <w:b/>
          <w:bCs/>
          <w:lang w:eastAsia="en-US"/>
        </w:rPr>
        <w:t>некредитных</w:t>
      </w:r>
      <w:proofErr w:type="spellEnd"/>
      <w:r w:rsidRPr="006C5E82">
        <w:rPr>
          <w:rFonts w:eastAsia="Calibri"/>
          <w:b/>
          <w:bCs/>
          <w:lang w:eastAsia="en-US"/>
        </w:rPr>
        <w:t xml:space="preserve"> финансовых организаций</w:t>
      </w:r>
      <w:r w:rsidRPr="006C5E82">
        <w:rPr>
          <w:rFonts w:eastAsia="Calibri"/>
          <w:lang w:eastAsia="en-US"/>
        </w:rPr>
        <w:t xml:space="preserve"> </w:t>
      </w:r>
    </w:p>
    <w:p w14:paraId="66F60365" w14:textId="77777777" w:rsidR="001A43AD" w:rsidRPr="006C5E82" w:rsidRDefault="001A43AD" w:rsidP="000E41E7">
      <w:pPr>
        <w:spacing w:after="160" w:line="259" w:lineRule="auto"/>
        <w:jc w:val="both"/>
        <w:rPr>
          <w:rFonts w:eastAsia="Calibri"/>
          <w:lang w:eastAsia="en-US"/>
        </w:rPr>
      </w:pPr>
    </w:p>
    <w:p w14:paraId="06ED22F8" w14:textId="77777777" w:rsidR="001A43AD" w:rsidRPr="006C5E82" w:rsidRDefault="001A43AD" w:rsidP="001F2B0D">
      <w:pPr>
        <w:numPr>
          <w:ilvl w:val="0"/>
          <w:numId w:val="48"/>
        </w:numPr>
        <w:spacing w:after="160" w:line="259" w:lineRule="auto"/>
        <w:ind w:left="360"/>
        <w:contextualSpacing/>
        <w:jc w:val="both"/>
        <w:rPr>
          <w:rFonts w:eastAsia="Tahoma"/>
          <w:lang w:eastAsia="en-US"/>
        </w:rPr>
      </w:pPr>
      <w:r w:rsidRPr="006C5E82">
        <w:rPr>
          <w:rFonts w:eastAsia="Tahoma"/>
          <w:lang w:eastAsia="en-US"/>
        </w:rPr>
        <w:t xml:space="preserve">Полномочия Банка России по регулированию, контролю и надзору в сфере финансовых рынков.  Унификация требований Банка России к бухгалтерской (финансовой) отчетности участников финансового рынка. </w:t>
      </w:r>
    </w:p>
    <w:p w14:paraId="52633F70" w14:textId="77777777" w:rsidR="001A43AD" w:rsidRPr="006C5E82" w:rsidRDefault="001A43AD" w:rsidP="001F2B0D">
      <w:pPr>
        <w:numPr>
          <w:ilvl w:val="0"/>
          <w:numId w:val="48"/>
        </w:numPr>
        <w:spacing w:after="160" w:line="259" w:lineRule="auto"/>
        <w:ind w:left="360"/>
        <w:contextualSpacing/>
        <w:jc w:val="both"/>
        <w:rPr>
          <w:rFonts w:eastAsia="Tahoma"/>
          <w:lang w:eastAsia="en-US"/>
        </w:rPr>
      </w:pPr>
      <w:r w:rsidRPr="006C5E82">
        <w:rPr>
          <w:rFonts w:eastAsia="Tahoma"/>
          <w:lang w:eastAsia="en-US"/>
        </w:rPr>
        <w:t xml:space="preserve">Единый план счетов бухгалтерского учета для </w:t>
      </w:r>
      <w:proofErr w:type="spellStart"/>
      <w:r w:rsidRPr="006C5E82">
        <w:rPr>
          <w:rFonts w:eastAsia="Tahoma"/>
          <w:lang w:eastAsia="en-US"/>
        </w:rPr>
        <w:t>некредитных</w:t>
      </w:r>
      <w:proofErr w:type="spellEnd"/>
      <w:r w:rsidRPr="006C5E82">
        <w:rPr>
          <w:rFonts w:eastAsia="Tahoma"/>
          <w:lang w:eastAsia="en-US"/>
        </w:rPr>
        <w:t xml:space="preserve"> финансовых организаций.</w:t>
      </w:r>
    </w:p>
    <w:p w14:paraId="44858022" w14:textId="77777777" w:rsidR="001A43AD" w:rsidRPr="006C5E82" w:rsidRDefault="001A43AD" w:rsidP="001F2B0D">
      <w:pPr>
        <w:numPr>
          <w:ilvl w:val="0"/>
          <w:numId w:val="48"/>
        </w:numPr>
        <w:spacing w:after="160" w:line="259" w:lineRule="auto"/>
        <w:ind w:left="360"/>
        <w:contextualSpacing/>
        <w:jc w:val="both"/>
        <w:rPr>
          <w:rFonts w:eastAsia="Tahoma"/>
          <w:lang w:eastAsia="en-US"/>
        </w:rPr>
      </w:pPr>
      <w:r w:rsidRPr="006C5E82">
        <w:rPr>
          <w:rFonts w:eastAsia="Tahoma"/>
          <w:lang w:eastAsia="en-US"/>
        </w:rPr>
        <w:t xml:space="preserve">Отраслевые стандарты бухгалтерского учета в НФО. МСФО как методологическая основа для разработки отраслевых стандартов бухгалтерского учета </w:t>
      </w:r>
      <w:proofErr w:type="spellStart"/>
      <w:r w:rsidRPr="006C5E82">
        <w:rPr>
          <w:rFonts w:eastAsia="Tahoma"/>
          <w:lang w:eastAsia="en-US"/>
        </w:rPr>
        <w:t>некредитных</w:t>
      </w:r>
      <w:proofErr w:type="spellEnd"/>
      <w:r w:rsidRPr="006C5E82">
        <w:rPr>
          <w:rFonts w:eastAsia="Tahoma"/>
          <w:lang w:eastAsia="en-US"/>
        </w:rPr>
        <w:t xml:space="preserve"> финансовых организаций.</w:t>
      </w:r>
    </w:p>
    <w:p w14:paraId="50916707" w14:textId="77777777" w:rsidR="001A43AD" w:rsidRPr="006C5E82" w:rsidRDefault="001A43AD" w:rsidP="000E41E7">
      <w:pPr>
        <w:spacing w:after="160" w:line="259" w:lineRule="auto"/>
        <w:ind w:left="360"/>
        <w:contextualSpacing/>
        <w:jc w:val="both"/>
        <w:rPr>
          <w:rFonts w:eastAsia="Tahoma"/>
          <w:lang w:eastAsia="en-US"/>
        </w:rPr>
      </w:pPr>
    </w:p>
    <w:p w14:paraId="752A46BD" w14:textId="77777777" w:rsidR="001A43AD" w:rsidRPr="006C5E82" w:rsidRDefault="001A43AD" w:rsidP="000E41E7">
      <w:pPr>
        <w:spacing w:after="160" w:line="259" w:lineRule="auto"/>
        <w:jc w:val="both"/>
        <w:rPr>
          <w:rFonts w:eastAsia="Calibri"/>
          <w:b/>
          <w:bCs/>
          <w:lang w:eastAsia="en-US"/>
        </w:rPr>
      </w:pPr>
      <w:r w:rsidRPr="006C5E82">
        <w:rPr>
          <w:rFonts w:eastAsia="Calibri"/>
          <w:b/>
          <w:bCs/>
          <w:iCs/>
          <w:lang w:eastAsia="en-US"/>
        </w:rPr>
        <w:t>Тема 2</w:t>
      </w:r>
      <w:r w:rsidRPr="006C5E82">
        <w:rPr>
          <w:rFonts w:eastAsia="Calibri"/>
          <w:b/>
          <w:bCs/>
          <w:i/>
          <w:iCs/>
          <w:lang w:eastAsia="en-US"/>
        </w:rPr>
        <w:t>.</w:t>
      </w:r>
      <w:r w:rsidRPr="006C5E82">
        <w:rPr>
          <w:rFonts w:eastAsia="Calibri"/>
          <w:b/>
          <w:bCs/>
          <w:lang w:eastAsia="en-US"/>
        </w:rPr>
        <w:t xml:space="preserve"> Единый план счетов бухгалтерского учета в НФО и порядок его применения</w:t>
      </w:r>
    </w:p>
    <w:p w14:paraId="71E8C0A3" w14:textId="77777777" w:rsidR="001A43AD" w:rsidRPr="006C5E82" w:rsidRDefault="001A43AD" w:rsidP="000E41E7">
      <w:pPr>
        <w:spacing w:after="160" w:line="259" w:lineRule="auto"/>
        <w:ind w:left="270" w:hanging="270"/>
        <w:contextualSpacing/>
        <w:jc w:val="both"/>
        <w:rPr>
          <w:rFonts w:eastAsia="Tahoma"/>
          <w:lang w:eastAsia="en-US"/>
        </w:rPr>
      </w:pPr>
      <w:r w:rsidRPr="006C5E82">
        <w:rPr>
          <w:rFonts w:eastAsia="Tahoma"/>
          <w:lang w:eastAsia="en-US"/>
        </w:rPr>
        <w:t>1. Структура плана счетов для НФО.</w:t>
      </w:r>
    </w:p>
    <w:p w14:paraId="09331059" w14:textId="77777777" w:rsidR="001A43AD" w:rsidRPr="006C5E82" w:rsidRDefault="001A43AD" w:rsidP="000E41E7">
      <w:pPr>
        <w:spacing w:after="160" w:line="259" w:lineRule="auto"/>
        <w:ind w:left="270" w:hanging="270"/>
        <w:contextualSpacing/>
        <w:jc w:val="both"/>
        <w:rPr>
          <w:rFonts w:eastAsia="Tahoma"/>
          <w:lang w:eastAsia="en-US"/>
        </w:rPr>
      </w:pPr>
      <w:r w:rsidRPr="006C5E82">
        <w:rPr>
          <w:rFonts w:eastAsia="Tahoma"/>
          <w:lang w:eastAsia="en-US"/>
        </w:rPr>
        <w:t>2. Организация синтетического и аналитического учета.</w:t>
      </w:r>
    </w:p>
    <w:p w14:paraId="0706E5CD" w14:textId="77777777" w:rsidR="001A43AD" w:rsidRPr="006C5E82" w:rsidRDefault="001A43AD" w:rsidP="000E41E7">
      <w:pPr>
        <w:spacing w:after="160" w:line="259" w:lineRule="auto"/>
        <w:ind w:left="270" w:hanging="270"/>
        <w:contextualSpacing/>
        <w:jc w:val="both"/>
        <w:rPr>
          <w:rFonts w:eastAsia="Tahoma"/>
          <w:lang w:eastAsia="en-US"/>
        </w:rPr>
      </w:pPr>
      <w:r w:rsidRPr="006C5E82">
        <w:rPr>
          <w:rFonts w:eastAsia="Tahoma"/>
          <w:lang w:eastAsia="en-US"/>
        </w:rPr>
        <w:t>3. Парные счета и принцип их закрытия.</w:t>
      </w:r>
    </w:p>
    <w:p w14:paraId="2EAA972E" w14:textId="77777777" w:rsidR="001A43AD" w:rsidRPr="006C5E82" w:rsidRDefault="001A43AD" w:rsidP="000E41E7">
      <w:pPr>
        <w:spacing w:after="160" w:line="259" w:lineRule="auto"/>
        <w:ind w:left="270" w:hanging="270"/>
        <w:contextualSpacing/>
        <w:jc w:val="both"/>
        <w:rPr>
          <w:rFonts w:eastAsia="Tahoma"/>
          <w:lang w:eastAsia="en-US"/>
        </w:rPr>
      </w:pPr>
      <w:r w:rsidRPr="006C5E82">
        <w:rPr>
          <w:rFonts w:eastAsia="Tahoma"/>
          <w:lang w:eastAsia="en-US"/>
        </w:rPr>
        <w:t>4. Порядок учета доходов и расходов.</w:t>
      </w:r>
    </w:p>
    <w:p w14:paraId="617691E8" w14:textId="77777777" w:rsidR="001A43AD" w:rsidRPr="006C5E82" w:rsidRDefault="001A43AD" w:rsidP="000E41E7">
      <w:pPr>
        <w:spacing w:after="160" w:line="259" w:lineRule="auto"/>
        <w:ind w:left="270" w:hanging="270"/>
        <w:contextualSpacing/>
        <w:jc w:val="both"/>
        <w:rPr>
          <w:rFonts w:eastAsia="Tahoma"/>
          <w:lang w:eastAsia="en-US"/>
        </w:rPr>
      </w:pPr>
    </w:p>
    <w:p w14:paraId="1CC85517" w14:textId="77777777" w:rsidR="001A43AD" w:rsidRPr="006C5E82" w:rsidRDefault="001A43AD" w:rsidP="000E41E7">
      <w:pPr>
        <w:spacing w:after="160" w:line="259" w:lineRule="auto"/>
        <w:jc w:val="both"/>
        <w:rPr>
          <w:rFonts w:eastAsia="Calibri"/>
          <w:b/>
          <w:bCs/>
          <w:lang w:eastAsia="en-US"/>
        </w:rPr>
      </w:pPr>
      <w:r w:rsidRPr="006C5E82">
        <w:rPr>
          <w:rFonts w:eastAsia="Calibri"/>
          <w:b/>
          <w:bCs/>
          <w:iCs/>
          <w:lang w:eastAsia="en-US"/>
        </w:rPr>
        <w:t>Тема 3.</w:t>
      </w:r>
      <w:r w:rsidRPr="006C5E82">
        <w:rPr>
          <w:rFonts w:eastAsia="Calibri"/>
          <w:b/>
          <w:bCs/>
          <w:i/>
          <w:iCs/>
          <w:lang w:eastAsia="en-US"/>
        </w:rPr>
        <w:t xml:space="preserve"> </w:t>
      </w:r>
      <w:r w:rsidRPr="006C5E82">
        <w:rPr>
          <w:rFonts w:eastAsia="Calibri"/>
          <w:b/>
          <w:bCs/>
          <w:lang w:eastAsia="en-US"/>
        </w:rPr>
        <w:t xml:space="preserve">Порядок бухгалтерского учета операций с ценными бумагами и производными финансовыми инструментами в </w:t>
      </w:r>
      <w:proofErr w:type="spellStart"/>
      <w:r w:rsidRPr="006C5E82">
        <w:rPr>
          <w:rFonts w:eastAsia="Calibri"/>
          <w:b/>
          <w:bCs/>
          <w:lang w:eastAsia="en-US"/>
        </w:rPr>
        <w:t>некредитных</w:t>
      </w:r>
      <w:proofErr w:type="spellEnd"/>
      <w:r w:rsidRPr="006C5E82">
        <w:rPr>
          <w:rFonts w:eastAsia="Calibri"/>
          <w:b/>
          <w:bCs/>
          <w:lang w:eastAsia="en-US"/>
        </w:rPr>
        <w:t xml:space="preserve"> финансовых организациях в соответствии с отраслевыми стандартами бухгалтерского учета</w:t>
      </w:r>
    </w:p>
    <w:p w14:paraId="4C7504BC" w14:textId="77777777" w:rsidR="001A43AD" w:rsidRPr="006C5E82" w:rsidRDefault="001A43AD" w:rsidP="001F2B0D">
      <w:pPr>
        <w:numPr>
          <w:ilvl w:val="0"/>
          <w:numId w:val="49"/>
        </w:numPr>
        <w:tabs>
          <w:tab w:val="left" w:pos="450"/>
          <w:tab w:val="left" w:pos="1350"/>
        </w:tabs>
        <w:spacing w:after="160" w:line="259" w:lineRule="auto"/>
        <w:ind w:left="0" w:firstLine="0"/>
        <w:contextualSpacing/>
        <w:jc w:val="both"/>
        <w:rPr>
          <w:rFonts w:eastAsia="Tahoma"/>
          <w:lang w:eastAsia="en-US"/>
        </w:rPr>
      </w:pPr>
      <w:r w:rsidRPr="006C5E82">
        <w:rPr>
          <w:rFonts w:eastAsia="Tahoma"/>
          <w:lang w:eastAsia="en-US"/>
        </w:rPr>
        <w:t>Основные нормативные документы</w:t>
      </w:r>
    </w:p>
    <w:p w14:paraId="40436EAC" w14:textId="77777777" w:rsidR="001A43AD" w:rsidRPr="006C5E82" w:rsidRDefault="001A43AD" w:rsidP="001F2B0D">
      <w:pPr>
        <w:numPr>
          <w:ilvl w:val="0"/>
          <w:numId w:val="49"/>
        </w:numPr>
        <w:tabs>
          <w:tab w:val="left" w:pos="450"/>
          <w:tab w:val="left" w:pos="1350"/>
        </w:tabs>
        <w:spacing w:after="160" w:line="259" w:lineRule="auto"/>
        <w:ind w:left="0" w:firstLine="0"/>
        <w:contextualSpacing/>
        <w:jc w:val="both"/>
        <w:rPr>
          <w:rFonts w:eastAsia="Tahoma"/>
          <w:lang w:eastAsia="en-US"/>
        </w:rPr>
      </w:pPr>
      <w:r w:rsidRPr="006C5E82">
        <w:rPr>
          <w:rFonts w:eastAsia="Tahoma"/>
          <w:lang w:eastAsia="en-US"/>
        </w:rPr>
        <w:t>Первоначальное признание ценных бумаг</w:t>
      </w:r>
    </w:p>
    <w:p w14:paraId="75F9962C" w14:textId="77777777" w:rsidR="001A43AD" w:rsidRPr="006C5E82" w:rsidRDefault="001A43AD" w:rsidP="001F2B0D">
      <w:pPr>
        <w:numPr>
          <w:ilvl w:val="0"/>
          <w:numId w:val="49"/>
        </w:numPr>
        <w:tabs>
          <w:tab w:val="left" w:pos="450"/>
          <w:tab w:val="left" w:pos="1350"/>
        </w:tabs>
        <w:spacing w:after="160" w:line="259" w:lineRule="auto"/>
        <w:ind w:left="0" w:firstLine="0"/>
        <w:contextualSpacing/>
        <w:jc w:val="both"/>
        <w:rPr>
          <w:rFonts w:eastAsia="Tahoma"/>
          <w:lang w:eastAsia="en-US"/>
        </w:rPr>
      </w:pPr>
      <w:r w:rsidRPr="006C5E82">
        <w:rPr>
          <w:rFonts w:eastAsia="Tahoma"/>
          <w:lang w:eastAsia="en-US"/>
        </w:rPr>
        <w:t>Бизнес-модель организации и ее влияние на классификацию финансового инструмента. Изменение бизнес-модели и ее последствия для классификации/изменения классификации финансовых инструментов, отражения изменения в бухгалтерском учете и раскрытия в отчетности.</w:t>
      </w:r>
    </w:p>
    <w:p w14:paraId="03030016" w14:textId="77777777" w:rsidR="001A43AD" w:rsidRPr="006C5E82" w:rsidRDefault="001A43AD" w:rsidP="001F2B0D">
      <w:pPr>
        <w:numPr>
          <w:ilvl w:val="0"/>
          <w:numId w:val="49"/>
        </w:numPr>
        <w:tabs>
          <w:tab w:val="left" w:pos="450"/>
          <w:tab w:val="left" w:pos="1350"/>
        </w:tabs>
        <w:spacing w:after="160" w:line="259" w:lineRule="auto"/>
        <w:ind w:left="0" w:firstLine="0"/>
        <w:contextualSpacing/>
        <w:jc w:val="both"/>
        <w:rPr>
          <w:rFonts w:eastAsia="Tahoma"/>
          <w:lang w:eastAsia="en-US"/>
        </w:rPr>
      </w:pPr>
      <w:r w:rsidRPr="006C5E82">
        <w:rPr>
          <w:rFonts w:eastAsia="Tahoma"/>
          <w:lang w:eastAsia="en-US"/>
        </w:rPr>
        <w:t>Классификация ценных бумаг для целей бухгалтерского учета. Критерии классификации ценных бумаг</w:t>
      </w:r>
    </w:p>
    <w:p w14:paraId="25270743" w14:textId="77777777" w:rsidR="001A43AD" w:rsidRPr="006C5E82" w:rsidRDefault="001A43AD" w:rsidP="001F2B0D">
      <w:pPr>
        <w:numPr>
          <w:ilvl w:val="0"/>
          <w:numId w:val="49"/>
        </w:numPr>
        <w:tabs>
          <w:tab w:val="left" w:pos="450"/>
          <w:tab w:val="left" w:pos="1350"/>
        </w:tabs>
        <w:spacing w:after="160" w:line="259" w:lineRule="auto"/>
        <w:ind w:left="0" w:firstLine="0"/>
        <w:contextualSpacing/>
        <w:jc w:val="both"/>
        <w:rPr>
          <w:rFonts w:eastAsia="Tahoma"/>
          <w:lang w:eastAsia="en-US"/>
        </w:rPr>
      </w:pPr>
      <w:r w:rsidRPr="006C5E82">
        <w:rPr>
          <w:rFonts w:eastAsia="Tahoma"/>
          <w:lang w:eastAsia="en-US"/>
        </w:rPr>
        <w:t>Вложения в дочерние и ассоциированные компании</w:t>
      </w:r>
    </w:p>
    <w:p w14:paraId="654E62D1" w14:textId="77777777" w:rsidR="001A43AD" w:rsidRPr="006C5E82" w:rsidRDefault="001A43AD" w:rsidP="001F2B0D">
      <w:pPr>
        <w:numPr>
          <w:ilvl w:val="0"/>
          <w:numId w:val="49"/>
        </w:numPr>
        <w:tabs>
          <w:tab w:val="left" w:pos="450"/>
          <w:tab w:val="left" w:pos="1350"/>
        </w:tabs>
        <w:spacing w:after="160" w:line="259" w:lineRule="auto"/>
        <w:ind w:left="0" w:firstLine="0"/>
        <w:contextualSpacing/>
        <w:jc w:val="both"/>
        <w:rPr>
          <w:rFonts w:eastAsia="Tahoma"/>
          <w:lang w:eastAsia="en-US"/>
        </w:rPr>
      </w:pPr>
      <w:r w:rsidRPr="006C5E82">
        <w:rPr>
          <w:rFonts w:eastAsia="Tahoma"/>
          <w:lang w:eastAsia="en-US"/>
        </w:rPr>
        <w:t>Амортизированная стоимость</w:t>
      </w:r>
    </w:p>
    <w:p w14:paraId="0B31D5BA" w14:textId="77777777" w:rsidR="001A43AD" w:rsidRPr="006C5E82" w:rsidRDefault="001A43AD" w:rsidP="001F2B0D">
      <w:pPr>
        <w:numPr>
          <w:ilvl w:val="0"/>
          <w:numId w:val="49"/>
        </w:numPr>
        <w:tabs>
          <w:tab w:val="left" w:pos="450"/>
          <w:tab w:val="left" w:pos="1350"/>
        </w:tabs>
        <w:spacing w:after="160" w:line="259" w:lineRule="auto"/>
        <w:ind w:left="0" w:firstLine="0"/>
        <w:contextualSpacing/>
        <w:jc w:val="both"/>
        <w:rPr>
          <w:rFonts w:eastAsia="Tahoma"/>
          <w:lang w:eastAsia="en-US"/>
        </w:rPr>
      </w:pPr>
      <w:r w:rsidRPr="006C5E82">
        <w:rPr>
          <w:rFonts w:eastAsia="Tahoma"/>
          <w:lang w:eastAsia="en-US"/>
        </w:rPr>
        <w:t>Справедливая стоимость</w:t>
      </w:r>
    </w:p>
    <w:p w14:paraId="11E10655" w14:textId="77777777" w:rsidR="001A43AD" w:rsidRPr="006C5E82" w:rsidRDefault="001A43AD" w:rsidP="001F2B0D">
      <w:pPr>
        <w:numPr>
          <w:ilvl w:val="0"/>
          <w:numId w:val="49"/>
        </w:numPr>
        <w:tabs>
          <w:tab w:val="left" w:pos="450"/>
          <w:tab w:val="left" w:pos="1350"/>
        </w:tabs>
        <w:spacing w:after="160" w:line="259" w:lineRule="auto"/>
        <w:ind w:left="0" w:firstLine="0"/>
        <w:contextualSpacing/>
        <w:jc w:val="both"/>
        <w:rPr>
          <w:rFonts w:eastAsia="Tahoma"/>
          <w:lang w:eastAsia="en-US"/>
        </w:rPr>
      </w:pPr>
      <w:r w:rsidRPr="006C5E82">
        <w:rPr>
          <w:rFonts w:eastAsia="Tahoma"/>
          <w:lang w:eastAsia="en-US"/>
        </w:rPr>
        <w:t xml:space="preserve">Иерархия справедливой стоимости в соответствии с Международным стандартом финансовой отчетности МСФО (IFRS) 13 «Оценка справедливой стоимости». Понятие активного рынка </w:t>
      </w:r>
    </w:p>
    <w:p w14:paraId="00BCA27B" w14:textId="77777777" w:rsidR="001A43AD" w:rsidRPr="006C5E82" w:rsidRDefault="001A43AD" w:rsidP="001F2B0D">
      <w:pPr>
        <w:numPr>
          <w:ilvl w:val="0"/>
          <w:numId w:val="49"/>
        </w:numPr>
        <w:tabs>
          <w:tab w:val="left" w:pos="450"/>
          <w:tab w:val="left" w:pos="1350"/>
        </w:tabs>
        <w:spacing w:after="160" w:line="259" w:lineRule="auto"/>
        <w:ind w:left="0" w:firstLine="0"/>
        <w:contextualSpacing/>
        <w:jc w:val="both"/>
        <w:rPr>
          <w:rFonts w:eastAsia="Tahoma"/>
          <w:lang w:eastAsia="en-US"/>
        </w:rPr>
      </w:pPr>
      <w:r w:rsidRPr="006C5E82">
        <w:rPr>
          <w:rFonts w:eastAsia="Tahoma"/>
          <w:lang w:eastAsia="en-US"/>
        </w:rPr>
        <w:t>Бухгалтерский учет ценных бумаг</w:t>
      </w:r>
    </w:p>
    <w:p w14:paraId="5FB1F39E" w14:textId="77777777" w:rsidR="001A43AD" w:rsidRPr="006C5E82" w:rsidRDefault="001A43AD" w:rsidP="001F2B0D">
      <w:pPr>
        <w:numPr>
          <w:ilvl w:val="0"/>
          <w:numId w:val="49"/>
        </w:numPr>
        <w:tabs>
          <w:tab w:val="left" w:pos="450"/>
          <w:tab w:val="left" w:pos="1350"/>
        </w:tabs>
        <w:spacing w:after="160" w:line="259" w:lineRule="auto"/>
        <w:ind w:left="0" w:firstLine="0"/>
        <w:contextualSpacing/>
        <w:jc w:val="both"/>
        <w:rPr>
          <w:rFonts w:eastAsia="Tahoma"/>
          <w:lang w:eastAsia="en-US"/>
        </w:rPr>
      </w:pPr>
      <w:r w:rsidRPr="006C5E82">
        <w:rPr>
          <w:rFonts w:eastAsia="Tahoma"/>
          <w:lang w:eastAsia="en-US"/>
        </w:rPr>
        <w:t>Учет сделок РЕПО</w:t>
      </w:r>
    </w:p>
    <w:p w14:paraId="48DBD14F" w14:textId="77777777" w:rsidR="001A43AD" w:rsidRPr="006C5E82" w:rsidRDefault="001A43AD" w:rsidP="001F2B0D">
      <w:pPr>
        <w:numPr>
          <w:ilvl w:val="0"/>
          <w:numId w:val="49"/>
        </w:numPr>
        <w:tabs>
          <w:tab w:val="left" w:pos="450"/>
          <w:tab w:val="num" w:pos="990"/>
        </w:tabs>
        <w:spacing w:after="160" w:line="259" w:lineRule="auto"/>
        <w:ind w:left="0" w:firstLine="0"/>
        <w:contextualSpacing/>
        <w:jc w:val="both"/>
        <w:rPr>
          <w:rFonts w:eastAsia="Tahoma"/>
          <w:lang w:eastAsia="en-US"/>
        </w:rPr>
      </w:pPr>
      <w:r w:rsidRPr="006C5E82">
        <w:rPr>
          <w:rFonts w:eastAsia="Tahoma"/>
          <w:lang w:eastAsia="en-US"/>
        </w:rPr>
        <w:t>Договор производных финансовых инструментов (ПФИ). Виды ПФИ.</w:t>
      </w:r>
    </w:p>
    <w:p w14:paraId="33F9B1FF" w14:textId="77777777" w:rsidR="001A43AD" w:rsidRPr="006C5E82" w:rsidRDefault="001A43AD" w:rsidP="001F2B0D">
      <w:pPr>
        <w:numPr>
          <w:ilvl w:val="0"/>
          <w:numId w:val="49"/>
        </w:numPr>
        <w:tabs>
          <w:tab w:val="left" w:pos="450"/>
        </w:tabs>
        <w:spacing w:after="160" w:line="259" w:lineRule="auto"/>
        <w:ind w:left="0" w:firstLine="0"/>
        <w:jc w:val="both"/>
        <w:rPr>
          <w:rFonts w:eastAsia="Calibri"/>
          <w:lang w:eastAsia="en-US"/>
        </w:rPr>
      </w:pPr>
      <w:r w:rsidRPr="006C5E82">
        <w:rPr>
          <w:rFonts w:eastAsia="Calibri"/>
          <w:lang w:eastAsia="en-US"/>
        </w:rPr>
        <w:lastRenderedPageBreak/>
        <w:t>Общие требования к учёту ПФИ. Оценка ПФИ – требования ОСБУ и рыночная практика использования МСФО. Отражение справедливой стоимости ПФИ при первоначальном признании. Отражение в учете форвардного поставочного контракта, форвардного расчетного контракта, расчетного/поставочного опциона, фьючерса.</w:t>
      </w:r>
    </w:p>
    <w:p w14:paraId="0D2E4581" w14:textId="77777777" w:rsidR="001A43AD" w:rsidRPr="006C5E82" w:rsidRDefault="001A43AD" w:rsidP="001F2B0D">
      <w:pPr>
        <w:numPr>
          <w:ilvl w:val="0"/>
          <w:numId w:val="49"/>
        </w:numPr>
        <w:tabs>
          <w:tab w:val="left" w:pos="450"/>
        </w:tabs>
        <w:spacing w:after="160" w:line="259" w:lineRule="auto"/>
        <w:ind w:left="0" w:firstLine="0"/>
        <w:jc w:val="both"/>
        <w:rPr>
          <w:rFonts w:eastAsia="Calibri"/>
          <w:lang w:eastAsia="en-US"/>
        </w:rPr>
      </w:pPr>
      <w:r w:rsidRPr="006C5E82">
        <w:rPr>
          <w:rFonts w:eastAsia="Calibri"/>
          <w:lang w:eastAsia="en-US"/>
        </w:rPr>
        <w:t>Порядок отражения на счетах бухгалтерского учета операций хеджирования.</w:t>
      </w:r>
    </w:p>
    <w:p w14:paraId="432D0C60" w14:textId="77777777" w:rsidR="001A43AD" w:rsidRPr="006C5E82" w:rsidRDefault="001A43AD" w:rsidP="000E41E7">
      <w:pPr>
        <w:spacing w:after="160" w:line="259" w:lineRule="auto"/>
        <w:ind w:left="720"/>
        <w:jc w:val="both"/>
        <w:rPr>
          <w:rFonts w:eastAsia="Calibri"/>
          <w:lang w:eastAsia="en-US"/>
        </w:rPr>
      </w:pPr>
    </w:p>
    <w:p w14:paraId="3240A6A7" w14:textId="77777777" w:rsidR="001A43AD" w:rsidRPr="006C5E82" w:rsidRDefault="001A43AD" w:rsidP="000E41E7">
      <w:pPr>
        <w:spacing w:after="160" w:line="259" w:lineRule="auto"/>
        <w:jc w:val="both"/>
        <w:rPr>
          <w:rFonts w:eastAsia="Calibri"/>
          <w:b/>
          <w:bCs/>
          <w:lang w:eastAsia="en-US"/>
        </w:rPr>
      </w:pPr>
      <w:r w:rsidRPr="006C5E82">
        <w:rPr>
          <w:rFonts w:eastAsia="Calibri"/>
          <w:b/>
          <w:bCs/>
          <w:iCs/>
          <w:lang w:eastAsia="en-US"/>
        </w:rPr>
        <w:t>Тема 4.</w:t>
      </w:r>
      <w:r w:rsidRPr="006C5E82">
        <w:rPr>
          <w:rFonts w:eastAsia="Calibri"/>
          <w:b/>
          <w:bCs/>
          <w:i/>
          <w:iCs/>
          <w:lang w:eastAsia="en-US"/>
        </w:rPr>
        <w:t xml:space="preserve"> </w:t>
      </w:r>
      <w:r w:rsidRPr="006C5E82">
        <w:rPr>
          <w:rFonts w:eastAsia="Calibri"/>
          <w:b/>
          <w:bCs/>
          <w:lang w:eastAsia="en-US"/>
        </w:rPr>
        <w:t>Учет выданных и полученных займов</w:t>
      </w:r>
      <w:r w:rsidRPr="006C5E82">
        <w:rPr>
          <w:rFonts w:eastAsia="Calibri"/>
          <w:b/>
          <w:bCs/>
          <w:i/>
          <w:iCs/>
          <w:lang w:eastAsia="en-US"/>
        </w:rPr>
        <w:t xml:space="preserve"> </w:t>
      </w:r>
      <w:r w:rsidRPr="006C5E82">
        <w:rPr>
          <w:rFonts w:eastAsia="Calibri"/>
          <w:b/>
          <w:bCs/>
          <w:lang w:eastAsia="en-US"/>
        </w:rPr>
        <w:t>в соответствии с отраслевыми стандартами бухгалтерского учета</w:t>
      </w:r>
    </w:p>
    <w:p w14:paraId="75461E18" w14:textId="77777777" w:rsidR="001A43AD" w:rsidRPr="006C5E82" w:rsidRDefault="001A43AD" w:rsidP="001F2B0D">
      <w:pPr>
        <w:numPr>
          <w:ilvl w:val="0"/>
          <w:numId w:val="46"/>
        </w:numPr>
        <w:tabs>
          <w:tab w:val="num" w:pos="360"/>
          <w:tab w:val="left" w:pos="450"/>
          <w:tab w:val="left" w:pos="810"/>
        </w:tabs>
        <w:spacing w:after="160" w:line="259" w:lineRule="auto"/>
        <w:ind w:left="0" w:firstLine="0"/>
        <w:contextualSpacing/>
        <w:jc w:val="both"/>
        <w:rPr>
          <w:rFonts w:eastAsia="Tahoma"/>
          <w:lang w:eastAsia="en-US"/>
        </w:rPr>
      </w:pPr>
      <w:r w:rsidRPr="006C5E82">
        <w:rPr>
          <w:rFonts w:eastAsia="Tahoma"/>
          <w:lang w:eastAsia="en-US"/>
        </w:rPr>
        <w:t>Основные нормативные документы</w:t>
      </w:r>
    </w:p>
    <w:p w14:paraId="1DFD7F39" w14:textId="77777777" w:rsidR="001A43AD" w:rsidRPr="006C5E82" w:rsidRDefault="001A43AD" w:rsidP="001F2B0D">
      <w:pPr>
        <w:numPr>
          <w:ilvl w:val="0"/>
          <w:numId w:val="46"/>
        </w:numPr>
        <w:spacing w:after="160" w:line="259" w:lineRule="auto"/>
        <w:jc w:val="both"/>
        <w:rPr>
          <w:rFonts w:eastAsia="Calibri"/>
          <w:lang w:eastAsia="en-US"/>
        </w:rPr>
      </w:pPr>
      <w:r w:rsidRPr="006C5E82">
        <w:rPr>
          <w:rFonts w:eastAsia="Calibri"/>
          <w:lang w:eastAsia="en-US"/>
        </w:rPr>
        <w:t>Ключевые определения и принципы учета</w:t>
      </w:r>
    </w:p>
    <w:p w14:paraId="210674F7" w14:textId="77777777" w:rsidR="001A43AD" w:rsidRPr="006C5E82" w:rsidRDefault="001A43AD" w:rsidP="001F2B0D">
      <w:pPr>
        <w:numPr>
          <w:ilvl w:val="0"/>
          <w:numId w:val="46"/>
        </w:numPr>
        <w:spacing w:after="160" w:line="259" w:lineRule="auto"/>
        <w:jc w:val="both"/>
        <w:rPr>
          <w:rFonts w:eastAsia="Calibri"/>
          <w:lang w:eastAsia="en-US"/>
        </w:rPr>
      </w:pPr>
      <w:r w:rsidRPr="006C5E82">
        <w:rPr>
          <w:rFonts w:eastAsia="Calibri"/>
          <w:lang w:eastAsia="en-US"/>
        </w:rPr>
        <w:t>Эффективная ставка процента (ЭСП)</w:t>
      </w:r>
    </w:p>
    <w:p w14:paraId="0FC1F79B" w14:textId="77777777" w:rsidR="001A43AD" w:rsidRPr="006C5E82" w:rsidRDefault="001A43AD" w:rsidP="001F2B0D">
      <w:pPr>
        <w:numPr>
          <w:ilvl w:val="0"/>
          <w:numId w:val="46"/>
        </w:numPr>
        <w:spacing w:after="160" w:line="259" w:lineRule="auto"/>
        <w:jc w:val="both"/>
        <w:rPr>
          <w:rFonts w:eastAsia="Calibri"/>
          <w:lang w:eastAsia="en-US"/>
        </w:rPr>
      </w:pPr>
      <w:r w:rsidRPr="006C5E82">
        <w:rPr>
          <w:rFonts w:eastAsia="Calibri"/>
          <w:lang w:eastAsia="en-US"/>
        </w:rPr>
        <w:t>Прибыль / убыток при первоначальном признании</w:t>
      </w:r>
    </w:p>
    <w:p w14:paraId="1F44C0EA" w14:textId="77777777" w:rsidR="001A43AD" w:rsidRPr="006C5E82" w:rsidRDefault="001A43AD" w:rsidP="001F2B0D">
      <w:pPr>
        <w:numPr>
          <w:ilvl w:val="0"/>
          <w:numId w:val="46"/>
        </w:numPr>
        <w:spacing w:after="160" w:line="259" w:lineRule="auto"/>
        <w:jc w:val="both"/>
        <w:rPr>
          <w:rFonts w:eastAsia="Calibri"/>
          <w:lang w:eastAsia="en-US"/>
        </w:rPr>
      </w:pPr>
      <w:r w:rsidRPr="006C5E82">
        <w:rPr>
          <w:rFonts w:eastAsia="Calibri"/>
          <w:lang w:eastAsia="en-US"/>
        </w:rPr>
        <w:t>Амортизированная стоимость. Изменение (пересмотр) ЭСП</w:t>
      </w:r>
    </w:p>
    <w:p w14:paraId="2BA98F0D" w14:textId="77777777" w:rsidR="001A43AD" w:rsidRPr="006C5E82" w:rsidRDefault="001A43AD" w:rsidP="001F2B0D">
      <w:pPr>
        <w:numPr>
          <w:ilvl w:val="0"/>
          <w:numId w:val="46"/>
        </w:numPr>
        <w:spacing w:after="160" w:line="259" w:lineRule="auto"/>
        <w:jc w:val="both"/>
        <w:rPr>
          <w:rFonts w:eastAsia="Calibri"/>
          <w:lang w:eastAsia="en-US"/>
        </w:rPr>
      </w:pPr>
      <w:r w:rsidRPr="006C5E82">
        <w:rPr>
          <w:rFonts w:eastAsia="Calibri"/>
          <w:lang w:eastAsia="en-US"/>
        </w:rPr>
        <w:t>Освобождение от применения метода ЭСП</w:t>
      </w:r>
    </w:p>
    <w:p w14:paraId="22E1A87C" w14:textId="77777777" w:rsidR="001A43AD" w:rsidRPr="006C5E82" w:rsidRDefault="001A43AD" w:rsidP="001F2B0D">
      <w:pPr>
        <w:numPr>
          <w:ilvl w:val="0"/>
          <w:numId w:val="46"/>
        </w:numPr>
        <w:spacing w:after="160" w:line="259" w:lineRule="auto"/>
        <w:jc w:val="both"/>
        <w:rPr>
          <w:rFonts w:eastAsia="Calibri"/>
          <w:lang w:eastAsia="en-US"/>
        </w:rPr>
      </w:pPr>
      <w:r w:rsidRPr="006C5E82">
        <w:rPr>
          <w:rFonts w:eastAsia="Calibri"/>
          <w:lang w:eastAsia="en-US"/>
        </w:rPr>
        <w:t>Обесценение финансовых активов. Резервы под обесценение размещенных средств</w:t>
      </w:r>
    </w:p>
    <w:p w14:paraId="460970D1" w14:textId="77777777" w:rsidR="001A43AD" w:rsidRPr="006C5E82" w:rsidRDefault="001A43AD" w:rsidP="001F2B0D">
      <w:pPr>
        <w:numPr>
          <w:ilvl w:val="0"/>
          <w:numId w:val="46"/>
        </w:numPr>
        <w:spacing w:after="160" w:line="259" w:lineRule="auto"/>
        <w:jc w:val="both"/>
        <w:rPr>
          <w:rFonts w:eastAsia="Calibri"/>
          <w:lang w:eastAsia="en-US"/>
        </w:rPr>
      </w:pPr>
      <w:r w:rsidRPr="006C5E82">
        <w:rPr>
          <w:rFonts w:eastAsia="Calibri"/>
          <w:lang w:eastAsia="en-US"/>
        </w:rPr>
        <w:t>Полученные займы: капитализация процентов</w:t>
      </w:r>
    </w:p>
    <w:p w14:paraId="7339DE9C" w14:textId="77777777" w:rsidR="001A43AD" w:rsidRPr="006C5E82" w:rsidRDefault="001A43AD" w:rsidP="001F2B0D">
      <w:pPr>
        <w:numPr>
          <w:ilvl w:val="0"/>
          <w:numId w:val="46"/>
        </w:numPr>
        <w:spacing w:after="160" w:line="259" w:lineRule="auto"/>
        <w:jc w:val="both"/>
        <w:rPr>
          <w:rFonts w:eastAsia="Calibri"/>
          <w:lang w:eastAsia="en-US"/>
        </w:rPr>
      </w:pPr>
      <w:r w:rsidRPr="006C5E82">
        <w:rPr>
          <w:rFonts w:eastAsia="Calibri"/>
          <w:lang w:eastAsia="en-US"/>
        </w:rPr>
        <w:t>Учетная политика и стандарты экономического субъекта</w:t>
      </w:r>
    </w:p>
    <w:p w14:paraId="0E1DFAF7" w14:textId="77777777" w:rsidR="001A43AD" w:rsidRPr="006C5E82" w:rsidRDefault="001A43AD" w:rsidP="001F2B0D">
      <w:pPr>
        <w:numPr>
          <w:ilvl w:val="0"/>
          <w:numId w:val="46"/>
        </w:numPr>
        <w:spacing w:after="160" w:line="259" w:lineRule="auto"/>
        <w:jc w:val="both"/>
        <w:rPr>
          <w:rFonts w:eastAsia="Calibri"/>
          <w:lang w:eastAsia="en-US"/>
        </w:rPr>
      </w:pPr>
      <w:r w:rsidRPr="006C5E82">
        <w:rPr>
          <w:rFonts w:eastAsia="Calibri"/>
          <w:lang w:eastAsia="en-US"/>
        </w:rPr>
        <w:t>Бухгалтерский учет выданных и полученных займов</w:t>
      </w:r>
    </w:p>
    <w:p w14:paraId="2F31859C" w14:textId="77777777" w:rsidR="001A43AD" w:rsidRPr="006C5E82" w:rsidRDefault="001A43AD" w:rsidP="000E41E7">
      <w:pPr>
        <w:spacing w:after="160" w:line="259" w:lineRule="auto"/>
        <w:ind w:left="360"/>
        <w:contextualSpacing/>
        <w:jc w:val="both"/>
        <w:rPr>
          <w:rFonts w:eastAsia="Tahoma"/>
          <w:lang w:eastAsia="en-US"/>
        </w:rPr>
      </w:pPr>
    </w:p>
    <w:p w14:paraId="19DF8E23" w14:textId="77777777" w:rsidR="001A43AD" w:rsidRPr="006C5E82" w:rsidRDefault="001A43AD" w:rsidP="000E41E7">
      <w:pPr>
        <w:spacing w:after="160" w:line="259" w:lineRule="auto"/>
        <w:jc w:val="both"/>
        <w:rPr>
          <w:rFonts w:eastAsia="Calibri"/>
          <w:b/>
          <w:bCs/>
          <w:iCs/>
          <w:lang w:eastAsia="en-US"/>
        </w:rPr>
      </w:pPr>
      <w:r w:rsidRPr="006C5E82">
        <w:rPr>
          <w:rFonts w:eastAsia="Calibri"/>
          <w:b/>
          <w:bCs/>
          <w:iCs/>
          <w:lang w:eastAsia="en-US"/>
        </w:rPr>
        <w:t xml:space="preserve">Тема 5. Бухгалтерский учет операций, связанных с осуществлением договора доверительного управления имуществом </w:t>
      </w:r>
      <w:proofErr w:type="spellStart"/>
      <w:r w:rsidRPr="006C5E82">
        <w:rPr>
          <w:rFonts w:eastAsia="Calibri"/>
          <w:b/>
          <w:bCs/>
          <w:iCs/>
          <w:lang w:eastAsia="en-US"/>
        </w:rPr>
        <w:t>некредитными</w:t>
      </w:r>
      <w:proofErr w:type="spellEnd"/>
      <w:r w:rsidRPr="006C5E82">
        <w:rPr>
          <w:rFonts w:eastAsia="Calibri"/>
          <w:b/>
          <w:bCs/>
          <w:iCs/>
          <w:lang w:eastAsia="en-US"/>
        </w:rPr>
        <w:t xml:space="preserve"> финансовыми организациями в соответствии с отраслевыми стандартами бухгалтерского учета</w:t>
      </w:r>
    </w:p>
    <w:p w14:paraId="305C8DBD" w14:textId="77777777" w:rsidR="001A43AD" w:rsidRPr="006C5E82" w:rsidRDefault="001A43AD" w:rsidP="001F2B0D">
      <w:pPr>
        <w:numPr>
          <w:ilvl w:val="0"/>
          <w:numId w:val="50"/>
        </w:numPr>
        <w:spacing w:after="160" w:line="259" w:lineRule="auto"/>
        <w:ind w:left="360"/>
        <w:contextualSpacing/>
        <w:jc w:val="both"/>
        <w:rPr>
          <w:rFonts w:eastAsia="Tahoma"/>
          <w:lang w:eastAsia="en-US"/>
        </w:rPr>
      </w:pPr>
      <w:r w:rsidRPr="006C5E82">
        <w:rPr>
          <w:rFonts w:eastAsia="Tahoma"/>
          <w:lang w:eastAsia="en-US"/>
        </w:rPr>
        <w:t>Основные нормативные документы</w:t>
      </w:r>
    </w:p>
    <w:p w14:paraId="69B647E6" w14:textId="77777777" w:rsidR="001A43AD" w:rsidRPr="006C5E82" w:rsidRDefault="001A43AD" w:rsidP="001F2B0D">
      <w:pPr>
        <w:numPr>
          <w:ilvl w:val="0"/>
          <w:numId w:val="50"/>
        </w:numPr>
        <w:spacing w:after="160" w:line="259" w:lineRule="auto"/>
        <w:ind w:left="360"/>
        <w:contextualSpacing/>
        <w:jc w:val="both"/>
        <w:rPr>
          <w:rFonts w:eastAsia="Tahoma"/>
          <w:lang w:eastAsia="en-US"/>
        </w:rPr>
      </w:pPr>
      <w:r w:rsidRPr="006C5E82">
        <w:rPr>
          <w:rFonts w:eastAsia="Tahoma"/>
          <w:lang w:eastAsia="en-US"/>
        </w:rPr>
        <w:t xml:space="preserve">Бухгалтерский учет доверительным управляющим операций с имуществом, полученным в доверительное управление </w:t>
      </w:r>
    </w:p>
    <w:p w14:paraId="10F14442" w14:textId="77777777" w:rsidR="001A43AD" w:rsidRPr="006C5E82" w:rsidRDefault="001A43AD" w:rsidP="001F2B0D">
      <w:pPr>
        <w:numPr>
          <w:ilvl w:val="0"/>
          <w:numId w:val="50"/>
        </w:numPr>
        <w:spacing w:after="160" w:line="259" w:lineRule="auto"/>
        <w:ind w:left="360"/>
        <w:contextualSpacing/>
        <w:jc w:val="both"/>
        <w:rPr>
          <w:rFonts w:eastAsia="Tahoma"/>
          <w:lang w:eastAsia="en-US"/>
        </w:rPr>
      </w:pPr>
      <w:r w:rsidRPr="006C5E82">
        <w:rPr>
          <w:rFonts w:eastAsia="Tahoma"/>
          <w:lang w:eastAsia="en-US"/>
        </w:rPr>
        <w:t xml:space="preserve">Бухгалтерский учет доверительным управляющим собственных операций, связанных с осуществлением договора доверительного управления имуществом </w:t>
      </w:r>
    </w:p>
    <w:p w14:paraId="12D45B91" w14:textId="77777777" w:rsidR="001A43AD" w:rsidRPr="006C5E82" w:rsidRDefault="001A43AD" w:rsidP="001F2B0D">
      <w:pPr>
        <w:numPr>
          <w:ilvl w:val="0"/>
          <w:numId w:val="50"/>
        </w:numPr>
        <w:spacing w:after="160" w:line="259" w:lineRule="auto"/>
        <w:ind w:left="360"/>
        <w:contextualSpacing/>
        <w:jc w:val="both"/>
        <w:rPr>
          <w:rFonts w:eastAsia="Tahoma"/>
          <w:lang w:eastAsia="en-US"/>
        </w:rPr>
      </w:pPr>
      <w:r w:rsidRPr="006C5E82">
        <w:rPr>
          <w:rFonts w:eastAsia="Tahoma"/>
          <w:lang w:eastAsia="en-US"/>
        </w:rPr>
        <w:t>Бухгалтерский учет учредителем управления операций, связанных с осуществлением договора доверительного управления имуществом</w:t>
      </w:r>
    </w:p>
    <w:p w14:paraId="77C97701" w14:textId="77777777" w:rsidR="001A43AD" w:rsidRPr="006C5E82" w:rsidRDefault="001A43AD" w:rsidP="000E41E7">
      <w:pPr>
        <w:spacing w:after="160" w:line="259" w:lineRule="auto"/>
        <w:jc w:val="both"/>
        <w:rPr>
          <w:rFonts w:eastAsia="Calibri"/>
          <w:b/>
          <w:bCs/>
          <w:i/>
          <w:iCs/>
          <w:lang w:eastAsia="en-US"/>
        </w:rPr>
      </w:pPr>
    </w:p>
    <w:p w14:paraId="06E75D73" w14:textId="77777777" w:rsidR="001A43AD" w:rsidRPr="006C5E82" w:rsidRDefault="001A43AD" w:rsidP="000E41E7">
      <w:pPr>
        <w:spacing w:after="160" w:line="259" w:lineRule="auto"/>
        <w:jc w:val="both"/>
        <w:rPr>
          <w:rFonts w:eastAsia="Calibri"/>
          <w:b/>
          <w:bCs/>
          <w:lang w:eastAsia="en-US"/>
        </w:rPr>
      </w:pPr>
      <w:r w:rsidRPr="006C5E82">
        <w:rPr>
          <w:rFonts w:eastAsia="Calibri"/>
          <w:b/>
          <w:bCs/>
          <w:iCs/>
          <w:lang w:eastAsia="en-US"/>
        </w:rPr>
        <w:t xml:space="preserve">Тема 6. </w:t>
      </w:r>
      <w:r w:rsidRPr="006C5E82">
        <w:rPr>
          <w:rFonts w:eastAsia="Calibri"/>
          <w:b/>
          <w:bCs/>
          <w:lang w:eastAsia="en-US"/>
        </w:rPr>
        <w:t xml:space="preserve">Порядок учета общехозяйственных операций и прочих операций </w:t>
      </w:r>
      <w:proofErr w:type="spellStart"/>
      <w:r w:rsidRPr="006C5E82">
        <w:rPr>
          <w:rFonts w:eastAsia="Calibri"/>
          <w:b/>
          <w:bCs/>
          <w:lang w:eastAsia="en-US"/>
        </w:rPr>
        <w:t>некредитных</w:t>
      </w:r>
      <w:proofErr w:type="spellEnd"/>
      <w:r w:rsidRPr="006C5E82">
        <w:rPr>
          <w:rFonts w:eastAsia="Calibri"/>
          <w:b/>
          <w:bCs/>
          <w:lang w:eastAsia="en-US"/>
        </w:rPr>
        <w:t xml:space="preserve"> финансовых организациях в соответствии с общими отраслевыми стандартами бухгалтерского учета</w:t>
      </w:r>
    </w:p>
    <w:p w14:paraId="74F8B075" w14:textId="77777777" w:rsidR="001A43AD" w:rsidRPr="006C5E82" w:rsidRDefault="001A43AD" w:rsidP="000E41E7">
      <w:pPr>
        <w:spacing w:after="160" w:line="259" w:lineRule="auto"/>
        <w:jc w:val="both"/>
        <w:rPr>
          <w:rFonts w:eastAsia="Calibri"/>
          <w:b/>
          <w:bCs/>
          <w:i/>
          <w:iCs/>
          <w:lang w:eastAsia="en-US"/>
        </w:rPr>
      </w:pPr>
    </w:p>
    <w:p w14:paraId="039674BD" w14:textId="77777777" w:rsidR="001A43AD" w:rsidRPr="006C5E82" w:rsidRDefault="001A43AD" w:rsidP="001F2B0D">
      <w:pPr>
        <w:numPr>
          <w:ilvl w:val="0"/>
          <w:numId w:val="77"/>
        </w:numPr>
        <w:spacing w:after="160" w:line="259" w:lineRule="auto"/>
        <w:contextualSpacing/>
        <w:jc w:val="both"/>
        <w:rPr>
          <w:rFonts w:eastAsia="Tahoma"/>
          <w:lang w:eastAsia="en-US"/>
        </w:rPr>
      </w:pPr>
      <w:r w:rsidRPr="006C5E82">
        <w:rPr>
          <w:rFonts w:eastAsia="Tahoma"/>
          <w:lang w:eastAsia="en-US"/>
        </w:rPr>
        <w:t>Основные нормативные документы</w:t>
      </w:r>
    </w:p>
    <w:p w14:paraId="3E09306E" w14:textId="77777777" w:rsidR="001A43AD" w:rsidRPr="006C5E82" w:rsidRDefault="001A43AD" w:rsidP="001F2B0D">
      <w:pPr>
        <w:numPr>
          <w:ilvl w:val="0"/>
          <w:numId w:val="77"/>
        </w:numPr>
        <w:spacing w:after="160" w:line="259" w:lineRule="auto"/>
        <w:contextualSpacing/>
        <w:jc w:val="both"/>
        <w:rPr>
          <w:rFonts w:eastAsia="Tahoma"/>
          <w:lang w:eastAsia="en-US"/>
        </w:rPr>
      </w:pPr>
      <w:r w:rsidRPr="006C5E82">
        <w:rPr>
          <w:rFonts w:eastAsia="Tahoma"/>
          <w:lang w:eastAsia="en-US"/>
        </w:rPr>
        <w:t>Бухгалтерский учет основных средств</w:t>
      </w:r>
    </w:p>
    <w:p w14:paraId="0193C787" w14:textId="77777777" w:rsidR="001A43AD" w:rsidRPr="006C5E82" w:rsidRDefault="001A43AD" w:rsidP="001F2B0D">
      <w:pPr>
        <w:numPr>
          <w:ilvl w:val="0"/>
          <w:numId w:val="77"/>
        </w:numPr>
        <w:spacing w:after="160" w:line="259" w:lineRule="auto"/>
        <w:contextualSpacing/>
        <w:jc w:val="both"/>
        <w:rPr>
          <w:rFonts w:eastAsia="Tahoma"/>
          <w:lang w:eastAsia="en-US"/>
        </w:rPr>
      </w:pPr>
      <w:r w:rsidRPr="006C5E82">
        <w:rPr>
          <w:rFonts w:eastAsia="Tahoma"/>
          <w:lang w:eastAsia="en-US"/>
        </w:rPr>
        <w:t>Бухгалтерский учет нематериальных активов</w:t>
      </w:r>
    </w:p>
    <w:p w14:paraId="1D5A382C" w14:textId="77777777" w:rsidR="001A43AD" w:rsidRPr="006C5E82" w:rsidRDefault="001A43AD" w:rsidP="001F2B0D">
      <w:pPr>
        <w:numPr>
          <w:ilvl w:val="0"/>
          <w:numId w:val="77"/>
        </w:numPr>
        <w:spacing w:after="160" w:line="259" w:lineRule="auto"/>
        <w:contextualSpacing/>
        <w:jc w:val="both"/>
        <w:rPr>
          <w:rFonts w:eastAsia="Tahoma"/>
          <w:lang w:eastAsia="en-US"/>
        </w:rPr>
      </w:pPr>
      <w:r w:rsidRPr="006C5E82">
        <w:rPr>
          <w:rFonts w:eastAsia="Tahoma"/>
          <w:lang w:eastAsia="en-US"/>
        </w:rPr>
        <w:t>Бухгалтерский учет инвестиционного имущества</w:t>
      </w:r>
    </w:p>
    <w:p w14:paraId="2929B752" w14:textId="77777777" w:rsidR="001A43AD" w:rsidRPr="006C5E82" w:rsidRDefault="001A43AD" w:rsidP="001F2B0D">
      <w:pPr>
        <w:numPr>
          <w:ilvl w:val="0"/>
          <w:numId w:val="77"/>
        </w:numPr>
        <w:spacing w:after="160" w:line="259" w:lineRule="auto"/>
        <w:contextualSpacing/>
        <w:jc w:val="both"/>
        <w:rPr>
          <w:rFonts w:eastAsia="Tahoma"/>
          <w:lang w:eastAsia="en-US"/>
        </w:rPr>
      </w:pPr>
      <w:r w:rsidRPr="006C5E82">
        <w:rPr>
          <w:rFonts w:eastAsia="Tahoma"/>
          <w:lang w:eastAsia="en-US"/>
        </w:rPr>
        <w:t>Бухгалтерский учет долгосрочных активов, предназначенных для продажи</w:t>
      </w:r>
    </w:p>
    <w:p w14:paraId="406A80C5" w14:textId="77777777" w:rsidR="001A43AD" w:rsidRPr="006C5E82" w:rsidRDefault="001A43AD" w:rsidP="001F2B0D">
      <w:pPr>
        <w:numPr>
          <w:ilvl w:val="0"/>
          <w:numId w:val="77"/>
        </w:numPr>
        <w:tabs>
          <w:tab w:val="left" w:pos="360"/>
        </w:tabs>
        <w:spacing w:after="160" w:line="259" w:lineRule="auto"/>
        <w:contextualSpacing/>
        <w:jc w:val="both"/>
        <w:rPr>
          <w:rFonts w:eastAsia="Tahoma"/>
          <w:lang w:eastAsia="en-US"/>
        </w:rPr>
      </w:pPr>
      <w:r w:rsidRPr="006C5E82">
        <w:rPr>
          <w:rFonts w:eastAsia="Tahoma"/>
          <w:lang w:eastAsia="en-US"/>
        </w:rPr>
        <w:t xml:space="preserve">Учет договоров аренды </w:t>
      </w:r>
    </w:p>
    <w:p w14:paraId="50DADBB2" w14:textId="77777777" w:rsidR="001A43AD" w:rsidRPr="006C5E82" w:rsidRDefault="001A43AD" w:rsidP="001F2B0D">
      <w:pPr>
        <w:numPr>
          <w:ilvl w:val="0"/>
          <w:numId w:val="77"/>
        </w:numPr>
        <w:spacing w:after="160" w:line="259" w:lineRule="auto"/>
        <w:contextualSpacing/>
        <w:jc w:val="both"/>
        <w:rPr>
          <w:rFonts w:eastAsia="Tahoma"/>
          <w:lang w:eastAsia="en-US"/>
        </w:rPr>
      </w:pPr>
      <w:r w:rsidRPr="006C5E82">
        <w:rPr>
          <w:rFonts w:eastAsia="Tahoma"/>
          <w:lang w:eastAsia="en-US"/>
        </w:rPr>
        <w:lastRenderedPageBreak/>
        <w:t>Бухгалтерский учет запасов, средств труда и предметов труда, полученных в результате прекращения обязательств должников по договорам отступного, залога, назначение которых не определено</w:t>
      </w:r>
    </w:p>
    <w:p w14:paraId="772B20D0" w14:textId="77777777" w:rsidR="001A43AD" w:rsidRPr="006C5E82" w:rsidRDefault="001A43AD" w:rsidP="001F2B0D">
      <w:pPr>
        <w:numPr>
          <w:ilvl w:val="0"/>
          <w:numId w:val="77"/>
        </w:numPr>
        <w:spacing w:after="160" w:line="259" w:lineRule="auto"/>
        <w:contextualSpacing/>
        <w:jc w:val="both"/>
        <w:rPr>
          <w:rFonts w:eastAsia="Tahoma"/>
          <w:lang w:eastAsia="en-US"/>
        </w:rPr>
      </w:pPr>
      <w:r w:rsidRPr="006C5E82">
        <w:rPr>
          <w:rFonts w:eastAsia="Tahoma"/>
          <w:lang w:eastAsia="en-US"/>
        </w:rPr>
        <w:t xml:space="preserve">Положение Банка России от 04.09.2015 N 489-П "Отраслевой стандарт бухгалтерского учета вознаграждений работникам </w:t>
      </w:r>
      <w:proofErr w:type="spellStart"/>
      <w:r w:rsidRPr="006C5E82">
        <w:rPr>
          <w:rFonts w:eastAsia="Tahoma"/>
          <w:lang w:eastAsia="en-US"/>
        </w:rPr>
        <w:t>некредитными</w:t>
      </w:r>
      <w:proofErr w:type="spellEnd"/>
      <w:r w:rsidRPr="006C5E82">
        <w:rPr>
          <w:rFonts w:eastAsia="Tahoma"/>
          <w:lang w:eastAsia="en-US"/>
        </w:rPr>
        <w:t xml:space="preserve"> финансовыми организациями" </w:t>
      </w:r>
    </w:p>
    <w:p w14:paraId="4C96D402" w14:textId="77777777" w:rsidR="001A43AD" w:rsidRPr="006C5E82" w:rsidRDefault="001A43AD" w:rsidP="001F2B0D">
      <w:pPr>
        <w:numPr>
          <w:ilvl w:val="0"/>
          <w:numId w:val="77"/>
        </w:numPr>
        <w:spacing w:after="160" w:line="259" w:lineRule="auto"/>
        <w:contextualSpacing/>
        <w:jc w:val="both"/>
        <w:rPr>
          <w:rFonts w:eastAsia="Tahoma"/>
          <w:lang w:eastAsia="en-US"/>
        </w:rPr>
      </w:pPr>
      <w:r w:rsidRPr="006C5E82">
        <w:rPr>
          <w:rFonts w:eastAsia="Tahoma"/>
          <w:lang w:eastAsia="en-US"/>
        </w:rPr>
        <w:t xml:space="preserve">Положение Банка России от 03.12.2015 N 508-П "Отраслевой стандарт бухгалтерского учета резервов - оценочных обязательств и условных обязательств </w:t>
      </w:r>
      <w:proofErr w:type="spellStart"/>
      <w:r w:rsidRPr="006C5E82">
        <w:rPr>
          <w:rFonts w:eastAsia="Tahoma"/>
          <w:lang w:eastAsia="en-US"/>
        </w:rPr>
        <w:t>некредитными</w:t>
      </w:r>
      <w:proofErr w:type="spellEnd"/>
      <w:r w:rsidRPr="006C5E82">
        <w:rPr>
          <w:rFonts w:eastAsia="Tahoma"/>
          <w:lang w:eastAsia="en-US"/>
        </w:rPr>
        <w:t xml:space="preserve"> финансовыми организациями". </w:t>
      </w:r>
    </w:p>
    <w:p w14:paraId="515021B9" w14:textId="77777777" w:rsidR="001A43AD" w:rsidRPr="006C5E82" w:rsidRDefault="001A43AD" w:rsidP="001F2B0D">
      <w:pPr>
        <w:numPr>
          <w:ilvl w:val="0"/>
          <w:numId w:val="77"/>
        </w:numPr>
        <w:spacing w:after="160" w:line="259" w:lineRule="auto"/>
        <w:contextualSpacing/>
        <w:jc w:val="both"/>
        <w:rPr>
          <w:rFonts w:eastAsia="Tahoma"/>
          <w:lang w:eastAsia="en-US"/>
        </w:rPr>
      </w:pPr>
      <w:r w:rsidRPr="006C5E82">
        <w:rPr>
          <w:rFonts w:eastAsia="Tahoma"/>
          <w:lang w:eastAsia="en-US"/>
        </w:rPr>
        <w:t xml:space="preserve">Положение Банка России от 04.09.2015 N 490-П "Отраслевой стандарт бухгалтерского учета отложенных налоговых обязательств и отложенных налоговых активов </w:t>
      </w:r>
      <w:proofErr w:type="spellStart"/>
      <w:r w:rsidRPr="006C5E82">
        <w:rPr>
          <w:rFonts w:eastAsia="Tahoma"/>
          <w:lang w:eastAsia="en-US"/>
        </w:rPr>
        <w:t>некредитными</w:t>
      </w:r>
      <w:proofErr w:type="spellEnd"/>
      <w:r w:rsidRPr="006C5E82">
        <w:rPr>
          <w:rFonts w:eastAsia="Tahoma"/>
          <w:lang w:eastAsia="en-US"/>
        </w:rPr>
        <w:t xml:space="preserve"> финансовыми организациями"</w:t>
      </w:r>
    </w:p>
    <w:p w14:paraId="0A2A9D9D" w14:textId="77777777" w:rsidR="001A43AD" w:rsidRPr="006C5E82" w:rsidRDefault="001A43AD" w:rsidP="001F2B0D">
      <w:pPr>
        <w:numPr>
          <w:ilvl w:val="0"/>
          <w:numId w:val="77"/>
        </w:numPr>
        <w:spacing w:after="160" w:line="259" w:lineRule="auto"/>
        <w:contextualSpacing/>
        <w:jc w:val="both"/>
        <w:rPr>
          <w:rFonts w:eastAsia="Tahoma"/>
          <w:lang w:eastAsia="en-US"/>
        </w:rPr>
      </w:pPr>
      <w:r w:rsidRPr="006C5E82">
        <w:rPr>
          <w:rFonts w:eastAsia="Tahoma"/>
          <w:lang w:eastAsia="en-US"/>
        </w:rPr>
        <w:t xml:space="preserve">Учет событий после окончания отчетного года, </w:t>
      </w:r>
    </w:p>
    <w:p w14:paraId="1FED36A0" w14:textId="77777777" w:rsidR="001A43AD" w:rsidRPr="006C5E82" w:rsidRDefault="001A43AD" w:rsidP="001F2B0D">
      <w:pPr>
        <w:numPr>
          <w:ilvl w:val="0"/>
          <w:numId w:val="77"/>
        </w:numPr>
        <w:spacing w:after="160" w:line="259" w:lineRule="auto"/>
        <w:contextualSpacing/>
        <w:jc w:val="both"/>
        <w:rPr>
          <w:rFonts w:eastAsia="Tahoma"/>
          <w:lang w:eastAsia="en-US"/>
        </w:rPr>
      </w:pPr>
      <w:r w:rsidRPr="006C5E82">
        <w:rPr>
          <w:rFonts w:eastAsia="Tahoma"/>
          <w:lang w:eastAsia="en-US"/>
        </w:rPr>
        <w:t xml:space="preserve">Положение Банка России от 28.12.2015 N 523-П "Отраслевой стандарт бухгалтерского учета «Порядок исправления ошибок в бухгалтерском учете и бухгалтерской (финансовой) отчетности </w:t>
      </w:r>
      <w:proofErr w:type="spellStart"/>
      <w:r w:rsidRPr="006C5E82">
        <w:rPr>
          <w:rFonts w:eastAsia="Tahoma"/>
          <w:lang w:eastAsia="en-US"/>
        </w:rPr>
        <w:t>некредитными</w:t>
      </w:r>
      <w:proofErr w:type="spellEnd"/>
      <w:r w:rsidRPr="006C5E82">
        <w:rPr>
          <w:rFonts w:eastAsia="Tahoma"/>
          <w:lang w:eastAsia="en-US"/>
        </w:rPr>
        <w:t xml:space="preserve"> финансовыми организациями» </w:t>
      </w:r>
    </w:p>
    <w:p w14:paraId="6A556081" w14:textId="77777777" w:rsidR="001A43AD" w:rsidRPr="006C5E82" w:rsidRDefault="001A43AD" w:rsidP="000E41E7">
      <w:pPr>
        <w:tabs>
          <w:tab w:val="left" w:pos="360"/>
        </w:tabs>
        <w:spacing w:after="160" w:line="259" w:lineRule="auto"/>
        <w:ind w:left="360"/>
        <w:contextualSpacing/>
        <w:jc w:val="both"/>
        <w:rPr>
          <w:rFonts w:eastAsia="Tahoma"/>
          <w:lang w:eastAsia="en-US"/>
        </w:rPr>
      </w:pPr>
    </w:p>
    <w:p w14:paraId="68642088" w14:textId="77777777" w:rsidR="001A43AD" w:rsidRPr="006C5E82" w:rsidRDefault="001A43AD" w:rsidP="000E41E7">
      <w:pPr>
        <w:spacing w:after="160" w:line="259" w:lineRule="auto"/>
        <w:jc w:val="both"/>
        <w:rPr>
          <w:rFonts w:eastAsia="Calibri"/>
          <w:b/>
          <w:bCs/>
          <w:iCs/>
          <w:lang w:eastAsia="en-US"/>
        </w:rPr>
      </w:pPr>
      <w:r w:rsidRPr="006C5E82">
        <w:rPr>
          <w:rFonts w:eastAsia="Calibri"/>
          <w:b/>
          <w:bCs/>
          <w:iCs/>
          <w:lang w:eastAsia="en-US"/>
        </w:rPr>
        <w:t>Тема 7. Отраслевой стандарт бухгалтерского учета «Порядок составления бухгалтерской (финансовой) отчетности профессиональных участников рынка ценных бумаг, акционерных инвестиционных фондов, организаторов торговли, центральных контрагентов, клиринговых организаций, специализированных депозитариев инвестиционного фонда, паевого инвестиционного фонда и негосударственного пенсионного фонда, управляющих компаний инвестиционного фонда, паевого инвестиционного фонда и негосударственного пенсионного фонда, бюро кредитных историй, кредитных рейтинговых агентств, страховых брокеров» №532-П от 03.02.2016</w:t>
      </w:r>
    </w:p>
    <w:p w14:paraId="64410248" w14:textId="77777777" w:rsidR="001A43AD" w:rsidRPr="006C5E82" w:rsidRDefault="001A43AD" w:rsidP="001F2B0D">
      <w:pPr>
        <w:numPr>
          <w:ilvl w:val="0"/>
          <w:numId w:val="51"/>
        </w:numPr>
        <w:tabs>
          <w:tab w:val="left" w:pos="630"/>
        </w:tabs>
        <w:spacing w:after="160" w:line="259" w:lineRule="auto"/>
        <w:ind w:left="360"/>
        <w:contextualSpacing/>
        <w:jc w:val="both"/>
        <w:rPr>
          <w:rFonts w:eastAsia="Tahoma"/>
          <w:lang w:eastAsia="en-US"/>
        </w:rPr>
      </w:pPr>
      <w:r w:rsidRPr="006C5E82">
        <w:rPr>
          <w:rFonts w:eastAsia="Tahoma"/>
          <w:lang w:eastAsia="en-US"/>
        </w:rPr>
        <w:t>Особенности составления бухгалтерской финансовой отчетности (БФО)</w:t>
      </w:r>
    </w:p>
    <w:p w14:paraId="2D016E2E" w14:textId="77777777" w:rsidR="001A43AD" w:rsidRPr="006C5E82" w:rsidRDefault="001A43AD" w:rsidP="001F2B0D">
      <w:pPr>
        <w:numPr>
          <w:ilvl w:val="0"/>
          <w:numId w:val="51"/>
        </w:numPr>
        <w:tabs>
          <w:tab w:val="left" w:pos="630"/>
        </w:tabs>
        <w:spacing w:after="160" w:line="259" w:lineRule="auto"/>
        <w:ind w:left="360"/>
        <w:contextualSpacing/>
        <w:jc w:val="both"/>
        <w:rPr>
          <w:rFonts w:eastAsia="Tahoma"/>
          <w:lang w:eastAsia="en-US"/>
        </w:rPr>
      </w:pPr>
      <w:r w:rsidRPr="006C5E82">
        <w:rPr>
          <w:rFonts w:eastAsia="Tahoma"/>
          <w:lang w:eastAsia="en-US"/>
        </w:rPr>
        <w:t>Порядок составления БФО</w:t>
      </w:r>
    </w:p>
    <w:p w14:paraId="2AECB560" w14:textId="77777777" w:rsidR="001A43AD" w:rsidRPr="006C5E82" w:rsidRDefault="001A43AD" w:rsidP="001F2B0D">
      <w:pPr>
        <w:numPr>
          <w:ilvl w:val="0"/>
          <w:numId w:val="51"/>
        </w:numPr>
        <w:tabs>
          <w:tab w:val="left" w:pos="630"/>
        </w:tabs>
        <w:spacing w:after="160" w:line="259" w:lineRule="auto"/>
        <w:ind w:left="360"/>
        <w:jc w:val="both"/>
        <w:rPr>
          <w:rFonts w:eastAsia="Calibri"/>
          <w:lang w:eastAsia="en-US"/>
        </w:rPr>
      </w:pPr>
      <w:r w:rsidRPr="006C5E82">
        <w:rPr>
          <w:rFonts w:eastAsia="Calibri"/>
          <w:lang w:eastAsia="en-US"/>
        </w:rPr>
        <w:t>Требования к представлению БФО</w:t>
      </w:r>
    </w:p>
    <w:p w14:paraId="55F6F579" w14:textId="77777777" w:rsidR="001A43AD" w:rsidRPr="006C5E82" w:rsidRDefault="001A43AD" w:rsidP="001F2B0D">
      <w:pPr>
        <w:numPr>
          <w:ilvl w:val="0"/>
          <w:numId w:val="51"/>
        </w:numPr>
        <w:tabs>
          <w:tab w:val="left" w:pos="630"/>
        </w:tabs>
        <w:spacing w:after="160" w:line="259" w:lineRule="auto"/>
        <w:ind w:left="360"/>
        <w:jc w:val="both"/>
        <w:rPr>
          <w:rFonts w:eastAsia="Calibri"/>
          <w:lang w:eastAsia="en-US"/>
        </w:rPr>
      </w:pPr>
      <w:r w:rsidRPr="006C5E82">
        <w:rPr>
          <w:rFonts w:eastAsia="Calibri"/>
          <w:lang w:eastAsia="en-US"/>
        </w:rPr>
        <w:t>Состав обязательных форм отчетности и раскрытий к отчетности</w:t>
      </w:r>
    </w:p>
    <w:p w14:paraId="7E33F560" w14:textId="77777777" w:rsidR="001A43AD" w:rsidRPr="006C5E82" w:rsidRDefault="001A43AD" w:rsidP="001F2B0D">
      <w:pPr>
        <w:numPr>
          <w:ilvl w:val="0"/>
          <w:numId w:val="51"/>
        </w:numPr>
        <w:spacing w:after="160" w:line="259" w:lineRule="auto"/>
        <w:ind w:left="360"/>
        <w:contextualSpacing/>
        <w:jc w:val="both"/>
        <w:rPr>
          <w:rFonts w:eastAsia="Tahoma"/>
          <w:lang w:eastAsia="en-US"/>
        </w:rPr>
      </w:pPr>
      <w:r w:rsidRPr="006C5E82">
        <w:rPr>
          <w:rFonts w:eastAsia="Tahoma"/>
          <w:lang w:eastAsia="en-US"/>
        </w:rPr>
        <w:t xml:space="preserve">Бухгалтерский баланс </w:t>
      </w:r>
      <w:proofErr w:type="spellStart"/>
      <w:r w:rsidRPr="006C5E82">
        <w:rPr>
          <w:rFonts w:eastAsia="Tahoma"/>
          <w:lang w:eastAsia="en-US"/>
        </w:rPr>
        <w:t>некредитной</w:t>
      </w:r>
      <w:proofErr w:type="spellEnd"/>
      <w:r w:rsidRPr="006C5E82">
        <w:rPr>
          <w:rFonts w:eastAsia="Tahoma"/>
          <w:lang w:eastAsia="en-US"/>
        </w:rPr>
        <w:t xml:space="preserve"> финансовой организации</w:t>
      </w:r>
    </w:p>
    <w:p w14:paraId="2A595C96" w14:textId="77777777" w:rsidR="001A43AD" w:rsidRPr="006C5E82" w:rsidRDefault="001A43AD" w:rsidP="001F2B0D">
      <w:pPr>
        <w:numPr>
          <w:ilvl w:val="0"/>
          <w:numId w:val="51"/>
        </w:numPr>
        <w:spacing w:after="160" w:line="259" w:lineRule="auto"/>
        <w:ind w:left="360"/>
        <w:contextualSpacing/>
        <w:jc w:val="both"/>
        <w:rPr>
          <w:rFonts w:eastAsia="Tahoma"/>
          <w:lang w:eastAsia="en-US"/>
        </w:rPr>
      </w:pPr>
      <w:r w:rsidRPr="006C5E82">
        <w:rPr>
          <w:rFonts w:eastAsia="Tahoma"/>
          <w:lang w:eastAsia="en-US"/>
        </w:rPr>
        <w:t xml:space="preserve">Отчет о финансовых результатах </w:t>
      </w:r>
      <w:proofErr w:type="spellStart"/>
      <w:r w:rsidRPr="006C5E82">
        <w:rPr>
          <w:rFonts w:eastAsia="Tahoma"/>
          <w:lang w:eastAsia="en-US"/>
        </w:rPr>
        <w:t>некредитной</w:t>
      </w:r>
      <w:proofErr w:type="spellEnd"/>
      <w:r w:rsidRPr="006C5E82">
        <w:rPr>
          <w:rFonts w:eastAsia="Tahoma"/>
          <w:lang w:eastAsia="en-US"/>
        </w:rPr>
        <w:t xml:space="preserve"> финансовой организации</w:t>
      </w:r>
    </w:p>
    <w:p w14:paraId="4141B1F2" w14:textId="77777777" w:rsidR="001A43AD" w:rsidRPr="006C5E82" w:rsidRDefault="001A43AD" w:rsidP="001F2B0D">
      <w:pPr>
        <w:numPr>
          <w:ilvl w:val="0"/>
          <w:numId w:val="51"/>
        </w:numPr>
        <w:spacing w:after="160" w:line="259" w:lineRule="auto"/>
        <w:ind w:left="360"/>
        <w:contextualSpacing/>
        <w:jc w:val="both"/>
        <w:rPr>
          <w:rFonts w:eastAsia="Tahoma"/>
          <w:lang w:eastAsia="en-US"/>
        </w:rPr>
      </w:pPr>
      <w:r w:rsidRPr="006C5E82">
        <w:rPr>
          <w:rFonts w:eastAsia="Tahoma"/>
          <w:lang w:eastAsia="en-US"/>
        </w:rPr>
        <w:t xml:space="preserve">Отчет об изменениях собственного капитала </w:t>
      </w:r>
      <w:proofErr w:type="spellStart"/>
      <w:r w:rsidRPr="006C5E82">
        <w:rPr>
          <w:rFonts w:eastAsia="Tahoma"/>
          <w:lang w:eastAsia="en-US"/>
        </w:rPr>
        <w:t>некредитной</w:t>
      </w:r>
      <w:proofErr w:type="spellEnd"/>
      <w:r w:rsidRPr="006C5E82">
        <w:rPr>
          <w:rFonts w:eastAsia="Tahoma"/>
          <w:lang w:eastAsia="en-US"/>
        </w:rPr>
        <w:t xml:space="preserve"> финансовой организации</w:t>
      </w:r>
    </w:p>
    <w:p w14:paraId="10546762" w14:textId="77777777" w:rsidR="001A43AD" w:rsidRPr="006C5E82" w:rsidRDefault="001A43AD" w:rsidP="001F2B0D">
      <w:pPr>
        <w:numPr>
          <w:ilvl w:val="0"/>
          <w:numId w:val="51"/>
        </w:numPr>
        <w:spacing w:after="160" w:line="259" w:lineRule="auto"/>
        <w:ind w:left="360"/>
        <w:contextualSpacing/>
        <w:jc w:val="both"/>
        <w:rPr>
          <w:rFonts w:eastAsia="Tahoma"/>
          <w:lang w:eastAsia="en-US"/>
        </w:rPr>
      </w:pPr>
      <w:r w:rsidRPr="006C5E82">
        <w:rPr>
          <w:rFonts w:eastAsia="Tahoma"/>
          <w:lang w:eastAsia="en-US"/>
        </w:rPr>
        <w:t xml:space="preserve">Отчет о потоках денежных средств </w:t>
      </w:r>
      <w:proofErr w:type="spellStart"/>
      <w:r w:rsidRPr="006C5E82">
        <w:rPr>
          <w:rFonts w:eastAsia="Tahoma"/>
          <w:lang w:eastAsia="en-US"/>
        </w:rPr>
        <w:t>некредитной</w:t>
      </w:r>
      <w:proofErr w:type="spellEnd"/>
      <w:r w:rsidRPr="006C5E82">
        <w:rPr>
          <w:rFonts w:eastAsia="Tahoma"/>
          <w:lang w:eastAsia="en-US"/>
        </w:rPr>
        <w:t xml:space="preserve"> финансовой организации</w:t>
      </w:r>
    </w:p>
    <w:p w14:paraId="110EE59C" w14:textId="77777777" w:rsidR="001A43AD" w:rsidRPr="006C5E82" w:rsidRDefault="001A43AD" w:rsidP="001F2B0D">
      <w:pPr>
        <w:numPr>
          <w:ilvl w:val="0"/>
          <w:numId w:val="51"/>
        </w:numPr>
        <w:spacing w:after="160" w:line="259" w:lineRule="auto"/>
        <w:ind w:left="360"/>
        <w:contextualSpacing/>
        <w:jc w:val="both"/>
        <w:rPr>
          <w:rFonts w:eastAsia="Tahoma"/>
          <w:lang w:eastAsia="en-US"/>
        </w:rPr>
      </w:pPr>
      <w:r w:rsidRPr="006C5E82">
        <w:rPr>
          <w:rFonts w:eastAsia="Tahoma"/>
          <w:lang w:eastAsia="en-US"/>
        </w:rPr>
        <w:t xml:space="preserve">Примечания в составе БФО </w:t>
      </w:r>
      <w:proofErr w:type="spellStart"/>
      <w:r w:rsidRPr="006C5E82">
        <w:rPr>
          <w:rFonts w:eastAsia="Tahoma"/>
          <w:lang w:eastAsia="en-US"/>
        </w:rPr>
        <w:t>некредитной</w:t>
      </w:r>
      <w:proofErr w:type="spellEnd"/>
      <w:r w:rsidRPr="006C5E82">
        <w:rPr>
          <w:rFonts w:eastAsia="Tahoma"/>
          <w:lang w:eastAsia="en-US"/>
        </w:rPr>
        <w:t xml:space="preserve"> финансовой организации</w:t>
      </w:r>
    </w:p>
    <w:p w14:paraId="038B3E55" w14:textId="77777777" w:rsidR="001A43AD" w:rsidRPr="006C5E82" w:rsidRDefault="001A43AD" w:rsidP="000E41E7">
      <w:pPr>
        <w:tabs>
          <w:tab w:val="left" w:pos="360"/>
        </w:tabs>
        <w:spacing w:after="160" w:line="259" w:lineRule="auto"/>
        <w:ind w:left="360"/>
        <w:contextualSpacing/>
        <w:jc w:val="both"/>
        <w:rPr>
          <w:rFonts w:eastAsia="Tahoma"/>
          <w:lang w:eastAsia="en-US"/>
        </w:rPr>
      </w:pPr>
    </w:p>
    <w:p w14:paraId="0FE30040"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Результат обучения</w:t>
      </w:r>
    </w:p>
    <w:p w14:paraId="128D41AA" w14:textId="77777777" w:rsidR="001A43AD" w:rsidRPr="006C5E82" w:rsidRDefault="001A43AD" w:rsidP="000E41E7">
      <w:pPr>
        <w:jc w:val="both"/>
      </w:pPr>
      <w:r w:rsidRPr="006C5E82">
        <w:rPr>
          <w:rFonts w:eastAsia="Calibri"/>
          <w:lang w:eastAsia="en-US"/>
        </w:rPr>
        <w:t xml:space="preserve">Глубокое понимание отраслевых стандартов бухгалтерского учета и правил составления бухгалтерской (финансовой) отчетности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 необходимое для проведения аудита.</w:t>
      </w:r>
    </w:p>
    <w:p w14:paraId="501CC2E4" w14:textId="77777777" w:rsidR="001A43AD" w:rsidRPr="006C5E82" w:rsidRDefault="001A43AD" w:rsidP="000E41E7">
      <w:pPr>
        <w:jc w:val="both"/>
      </w:pPr>
    </w:p>
    <w:p w14:paraId="7A6D7E24" w14:textId="77777777" w:rsidR="001A43AD" w:rsidRPr="006C5E82" w:rsidRDefault="001A43AD" w:rsidP="000E41E7">
      <w:pPr>
        <w:jc w:val="both"/>
      </w:pPr>
    </w:p>
    <w:p w14:paraId="558D18B2" w14:textId="77777777" w:rsidR="001A43AD" w:rsidRPr="006C5E82" w:rsidRDefault="001A43AD" w:rsidP="000E41E7">
      <w:pPr>
        <w:jc w:val="both"/>
        <w:rPr>
          <w:rFonts w:eastAsiaTheme="minorHAnsi"/>
          <w:b/>
          <w:lang w:eastAsia="en-US"/>
        </w:rPr>
      </w:pPr>
      <w:r w:rsidRPr="006C5E82">
        <w:rPr>
          <w:rFonts w:eastAsiaTheme="minorHAnsi"/>
          <w:b/>
          <w:lang w:eastAsia="en-US"/>
        </w:rPr>
        <w:t>6-6-06 «НЕКРЕДИТНЫЕ ФИНАНСОВЫЕ ОРГАНИЗАЦИИ: ОРГАНИЗАЦИЯ ДЕЯТЕЛЬНОСТИ, ОСОБЕННОСТИ БУХГАЛТЕРСКОГО УЧЕТА, НАЛОГООБЛОЖЕНИЯ И АУДИТА»</w:t>
      </w:r>
    </w:p>
    <w:p w14:paraId="20F95AFA" w14:textId="77777777" w:rsidR="001A43AD" w:rsidRPr="006C5E82" w:rsidRDefault="001A43AD" w:rsidP="000E41E7">
      <w:pPr>
        <w:jc w:val="both"/>
        <w:rPr>
          <w:lang w:eastAsia="en-US"/>
        </w:rPr>
      </w:pPr>
    </w:p>
    <w:p w14:paraId="1923FB65" w14:textId="77777777" w:rsidR="001A43AD" w:rsidRPr="006C5E82" w:rsidRDefault="001A43AD" w:rsidP="000E41E7">
      <w:pPr>
        <w:jc w:val="both"/>
      </w:pPr>
      <w:r w:rsidRPr="006C5E82">
        <w:rPr>
          <w:b/>
        </w:rPr>
        <w:t>Продолжительность обучения</w:t>
      </w:r>
      <w:r w:rsidRPr="006C5E82">
        <w:t xml:space="preserve"> – 40 академических часов. </w:t>
      </w:r>
    </w:p>
    <w:p w14:paraId="14700B9D" w14:textId="77777777" w:rsidR="001A43AD" w:rsidRPr="006C5E82" w:rsidRDefault="001A43AD" w:rsidP="000E41E7">
      <w:pPr>
        <w:jc w:val="both"/>
      </w:pPr>
    </w:p>
    <w:p w14:paraId="297A492C" w14:textId="77777777" w:rsidR="001A43AD" w:rsidRPr="006C5E82" w:rsidRDefault="001A43AD" w:rsidP="000E41E7">
      <w:pPr>
        <w:jc w:val="both"/>
      </w:pPr>
      <w:r w:rsidRPr="006C5E82">
        <w:rPr>
          <w:b/>
        </w:rPr>
        <w:t>Цель программы</w:t>
      </w:r>
      <w:r w:rsidRPr="006C5E82">
        <w:t xml:space="preserve"> - углубление знаний аудиторов и руководителей аудита общественно значимых организаций, желающих специализироваться на аудите </w:t>
      </w:r>
      <w:proofErr w:type="spellStart"/>
      <w:r w:rsidRPr="006C5E82">
        <w:t>некредитных</w:t>
      </w:r>
      <w:proofErr w:type="spellEnd"/>
      <w:r w:rsidRPr="006C5E82">
        <w:t xml:space="preserve"> финансовых </w:t>
      </w:r>
      <w:r w:rsidRPr="006C5E82">
        <w:lastRenderedPageBreak/>
        <w:t xml:space="preserve">организаций в соответствии с требованиями Банка России, в части законодательства, особенностей деятельности </w:t>
      </w:r>
      <w:proofErr w:type="spellStart"/>
      <w:r w:rsidRPr="006C5E82">
        <w:t>некредитных</w:t>
      </w:r>
      <w:proofErr w:type="spellEnd"/>
      <w:r w:rsidRPr="006C5E82">
        <w:t xml:space="preserve"> финансовых организаций, организации бухгалтерского учета, налогообложения, проведения аудита </w:t>
      </w:r>
      <w:proofErr w:type="spellStart"/>
      <w:r w:rsidRPr="006C5E82">
        <w:t>некредитных</w:t>
      </w:r>
      <w:proofErr w:type="spellEnd"/>
      <w:r w:rsidRPr="006C5E82">
        <w:t xml:space="preserve"> финансовых организаций. </w:t>
      </w:r>
    </w:p>
    <w:p w14:paraId="5355ED3B" w14:textId="77777777" w:rsidR="001A43AD" w:rsidRPr="006C5E82" w:rsidRDefault="001A43AD" w:rsidP="000E41E7">
      <w:pPr>
        <w:jc w:val="both"/>
        <w:rPr>
          <w:b/>
        </w:rPr>
      </w:pPr>
    </w:p>
    <w:p w14:paraId="227ADEE1" w14:textId="77777777" w:rsidR="001A43AD" w:rsidRPr="006C5E82" w:rsidRDefault="001A43AD" w:rsidP="000E41E7">
      <w:pPr>
        <w:jc w:val="both"/>
        <w:rPr>
          <w:b/>
        </w:rPr>
      </w:pPr>
      <w:r w:rsidRPr="006C5E82">
        <w:rPr>
          <w:b/>
        </w:rPr>
        <w:t>Тема 1. Регулирование, контроль и надзор - Центральный Банк Российской Федерации</w:t>
      </w:r>
    </w:p>
    <w:p w14:paraId="5EC52D89" w14:textId="77777777" w:rsidR="001A43AD" w:rsidRPr="006C5E82" w:rsidRDefault="001A43AD" w:rsidP="000E41E7">
      <w:pPr>
        <w:jc w:val="both"/>
        <w:rPr>
          <w:b/>
        </w:rPr>
      </w:pPr>
    </w:p>
    <w:p w14:paraId="4D70CBC4" w14:textId="77777777" w:rsidR="001A43AD" w:rsidRPr="006C5E82" w:rsidRDefault="001A43AD" w:rsidP="000E41E7">
      <w:pPr>
        <w:jc w:val="both"/>
      </w:pPr>
      <w:r w:rsidRPr="006C5E82">
        <w:t>1. Полномочия Банка России по регулированию, контролю и надзору в сфере финансовых рынков. Регулирующие, контрольные и надзорные функции Банка России в сфере финансовых рынков.</w:t>
      </w:r>
    </w:p>
    <w:p w14:paraId="7B4606BA" w14:textId="77777777" w:rsidR="001A43AD" w:rsidRPr="006C5E82" w:rsidRDefault="001A43AD" w:rsidP="000E41E7">
      <w:pPr>
        <w:jc w:val="both"/>
      </w:pPr>
      <w:r w:rsidRPr="006C5E82">
        <w:t xml:space="preserve">2. Нормативы и иные требования Банка России: требования к собственным средствам (капиталу) или чистым активам, обязательные (финансовые, экономические) нормативы, а также иные требования в соответствии с федеральными законами, регулирующими деятельность соответствующих организаций.  </w:t>
      </w:r>
    </w:p>
    <w:p w14:paraId="487CF652" w14:textId="77777777" w:rsidR="001A43AD" w:rsidRPr="006C5E82" w:rsidRDefault="001A43AD" w:rsidP="000E41E7">
      <w:pPr>
        <w:jc w:val="both"/>
      </w:pPr>
      <w:r w:rsidRPr="006C5E82">
        <w:t xml:space="preserve">3. Требования, предъявляемые нормативными актами Банка России к правилам внутреннего контроля в </w:t>
      </w:r>
      <w:proofErr w:type="spellStart"/>
      <w:r w:rsidRPr="006C5E82">
        <w:t>некредитных</w:t>
      </w:r>
      <w:proofErr w:type="spellEnd"/>
      <w:r w:rsidRPr="006C5E82">
        <w:t xml:space="preserve"> финансовых организациях. Проверки Банком России деятельности </w:t>
      </w:r>
      <w:proofErr w:type="spellStart"/>
      <w:r w:rsidRPr="006C5E82">
        <w:t>некредитных</w:t>
      </w:r>
      <w:proofErr w:type="spellEnd"/>
      <w:r w:rsidRPr="006C5E82">
        <w:t xml:space="preserve"> финансовых организаций, направление </w:t>
      </w:r>
      <w:proofErr w:type="spellStart"/>
      <w:r w:rsidRPr="006C5E82">
        <w:t>некредитным</w:t>
      </w:r>
      <w:proofErr w:type="spellEnd"/>
      <w:r w:rsidRPr="006C5E82">
        <w:t xml:space="preserve"> финансовым организациям обязательных для исполнения предписаний. Требования к обеспечению защиты информации при осуществлении деятельности в сфере финансовых рынков.</w:t>
      </w:r>
    </w:p>
    <w:p w14:paraId="7D027F3A" w14:textId="77777777" w:rsidR="001A43AD" w:rsidRPr="006C5E82" w:rsidRDefault="001A43AD" w:rsidP="000E41E7">
      <w:pPr>
        <w:jc w:val="both"/>
      </w:pPr>
      <w:r w:rsidRPr="006C5E82">
        <w:t xml:space="preserve">5. Виды деятельности НФО. Саморегулируемые организации </w:t>
      </w:r>
      <w:proofErr w:type="spellStart"/>
      <w:r w:rsidRPr="006C5E82">
        <w:t>некредитных</w:t>
      </w:r>
      <w:proofErr w:type="spellEnd"/>
      <w:r w:rsidRPr="006C5E82">
        <w:t xml:space="preserve"> финансовых организаций.</w:t>
      </w:r>
    </w:p>
    <w:p w14:paraId="63D7D34C" w14:textId="77777777" w:rsidR="001A43AD" w:rsidRPr="006C5E82" w:rsidRDefault="001A43AD" w:rsidP="000E41E7">
      <w:pPr>
        <w:jc w:val="both"/>
      </w:pPr>
      <w:r w:rsidRPr="006C5E82">
        <w:t>6. Концептуальные подходы к системе управления рисками (СУР) в НФО. Пример (примеры) реализации СУР в отдельных типах НФО.</w:t>
      </w:r>
    </w:p>
    <w:p w14:paraId="69D1F4EE" w14:textId="77777777" w:rsidR="001A43AD" w:rsidRPr="006C5E82" w:rsidRDefault="001A43AD" w:rsidP="000E41E7">
      <w:pPr>
        <w:jc w:val="both"/>
      </w:pPr>
      <w:r w:rsidRPr="006C5E82">
        <w:t>7. Регулирование и надзор в сфере ПОД/ФТ/ФРОМУ в НФО.</w:t>
      </w:r>
    </w:p>
    <w:p w14:paraId="36AE4500" w14:textId="77777777" w:rsidR="001A43AD" w:rsidRPr="006C5E82" w:rsidRDefault="001A43AD" w:rsidP="000E41E7">
      <w:pPr>
        <w:jc w:val="both"/>
      </w:pPr>
      <w:r w:rsidRPr="006C5E82">
        <w:t>8. 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5699D21D" w14:textId="77777777" w:rsidR="001A43AD" w:rsidRPr="006C5E82" w:rsidRDefault="001A43AD" w:rsidP="000E41E7">
      <w:pPr>
        <w:jc w:val="both"/>
        <w:rPr>
          <w:b/>
        </w:rPr>
      </w:pPr>
    </w:p>
    <w:p w14:paraId="661E7674" w14:textId="77777777" w:rsidR="001A43AD" w:rsidRPr="006C5E82" w:rsidRDefault="001A43AD" w:rsidP="000E41E7">
      <w:pPr>
        <w:jc w:val="both"/>
        <w:rPr>
          <w:b/>
        </w:rPr>
      </w:pPr>
      <w:r w:rsidRPr="006C5E82">
        <w:rPr>
          <w:b/>
        </w:rPr>
        <w:t xml:space="preserve">Тема 2. Правила ведения бухгалтерского учета в </w:t>
      </w:r>
      <w:proofErr w:type="spellStart"/>
      <w:r w:rsidRPr="006C5E82">
        <w:rPr>
          <w:b/>
        </w:rPr>
        <w:t>некредитных</w:t>
      </w:r>
      <w:proofErr w:type="spellEnd"/>
      <w:r w:rsidRPr="006C5E82">
        <w:rPr>
          <w:b/>
        </w:rPr>
        <w:t xml:space="preserve"> финансовых организациях</w:t>
      </w:r>
    </w:p>
    <w:p w14:paraId="39B32AC4" w14:textId="77777777" w:rsidR="001A43AD" w:rsidRPr="006C5E82" w:rsidRDefault="001A43AD" w:rsidP="000E41E7">
      <w:pPr>
        <w:jc w:val="both"/>
        <w:rPr>
          <w:b/>
        </w:rPr>
      </w:pPr>
    </w:p>
    <w:p w14:paraId="297C66E3" w14:textId="77777777" w:rsidR="001A43AD" w:rsidRPr="006C5E82" w:rsidRDefault="001A43AD" w:rsidP="000E41E7">
      <w:pPr>
        <w:jc w:val="both"/>
        <w:rPr>
          <w:rFonts w:eastAsia="Tahoma"/>
          <w:shd w:val="clear" w:color="auto" w:fill="FFFFFF"/>
        </w:rPr>
      </w:pPr>
      <w:r w:rsidRPr="006C5E82">
        <w:t xml:space="preserve">1. Система отраслевых стандартов учета в </w:t>
      </w:r>
      <w:proofErr w:type="spellStart"/>
      <w:r w:rsidRPr="006C5E82">
        <w:t>некредитных</w:t>
      </w:r>
      <w:proofErr w:type="spellEnd"/>
      <w:r w:rsidRPr="006C5E82">
        <w:t xml:space="preserve"> финансовых организациях. Их место в системе бухгалтерского учета Российской Федерации. Сближение с МСФО</w:t>
      </w:r>
      <w:r w:rsidRPr="006C5E82">
        <w:rPr>
          <w:rFonts w:eastAsia="Tahoma"/>
          <w:shd w:val="clear" w:color="auto" w:fill="FFFFFF"/>
        </w:rPr>
        <w:t>.</w:t>
      </w:r>
    </w:p>
    <w:p w14:paraId="2483E975" w14:textId="77777777" w:rsidR="001A43AD" w:rsidRPr="006C5E82" w:rsidRDefault="001A43AD" w:rsidP="000E41E7">
      <w:pPr>
        <w:jc w:val="both"/>
      </w:pPr>
      <w:r w:rsidRPr="006C5E82">
        <w:t xml:space="preserve">2. Основные принципы бухгалтерского учета в </w:t>
      </w:r>
      <w:proofErr w:type="spellStart"/>
      <w:r w:rsidRPr="006C5E82">
        <w:t>некредитных</w:t>
      </w:r>
      <w:proofErr w:type="spellEnd"/>
      <w:r w:rsidRPr="006C5E82">
        <w:t xml:space="preserve"> финансовых организациях. </w:t>
      </w:r>
    </w:p>
    <w:p w14:paraId="73A002EB" w14:textId="77777777" w:rsidR="001A43AD" w:rsidRPr="006C5E82" w:rsidRDefault="001A43AD" w:rsidP="000E41E7">
      <w:pPr>
        <w:jc w:val="both"/>
      </w:pPr>
      <w:r w:rsidRPr="006C5E82">
        <w:t xml:space="preserve">3. План счетов бухгалтерского учета в </w:t>
      </w:r>
      <w:proofErr w:type="spellStart"/>
      <w:r w:rsidRPr="006C5E82">
        <w:t>некредитных</w:t>
      </w:r>
      <w:proofErr w:type="spellEnd"/>
      <w:r w:rsidRPr="006C5E82">
        <w:t xml:space="preserve"> финансовых организациях: его структура, виды счетов, краткая характеристика счетов. </w:t>
      </w:r>
    </w:p>
    <w:p w14:paraId="5C9CF445" w14:textId="77777777" w:rsidR="001A43AD" w:rsidRPr="006C5E82" w:rsidRDefault="001A43AD" w:rsidP="000E41E7">
      <w:pPr>
        <w:jc w:val="both"/>
      </w:pPr>
      <w:r w:rsidRPr="006C5E82">
        <w:t xml:space="preserve">4. Порядок отражения на счетах бухгалтерского учета объектов бухгалтерского учета </w:t>
      </w:r>
      <w:proofErr w:type="spellStart"/>
      <w:r w:rsidRPr="006C5E82">
        <w:t>некредитными</w:t>
      </w:r>
      <w:proofErr w:type="spellEnd"/>
      <w:r w:rsidRPr="006C5E82">
        <w:t xml:space="preserve"> финансовыми организациями.</w:t>
      </w:r>
    </w:p>
    <w:p w14:paraId="0C53E17F" w14:textId="77777777" w:rsidR="001A43AD" w:rsidRPr="006C5E82" w:rsidRDefault="001A43AD" w:rsidP="000E41E7">
      <w:pPr>
        <w:jc w:val="both"/>
      </w:pPr>
      <w:r w:rsidRPr="006C5E82">
        <w:t xml:space="preserve">5. Правила учета отложенных налогов в </w:t>
      </w:r>
      <w:proofErr w:type="spellStart"/>
      <w:r w:rsidRPr="006C5E82">
        <w:t>некредитных</w:t>
      </w:r>
      <w:proofErr w:type="spellEnd"/>
      <w:r w:rsidRPr="006C5E82">
        <w:t xml:space="preserve"> финансовых организациях. </w:t>
      </w:r>
      <w:r w:rsidRPr="006C5E82">
        <w:rPr>
          <w:rFonts w:eastAsia="Tahoma"/>
        </w:rPr>
        <w:t xml:space="preserve">Особенности ведения налогового учета доходов и расходов. </w:t>
      </w:r>
      <w:r w:rsidRPr="006C5E82">
        <w:t>Порядок признания отложенных налоговых обязательств и отложенных налоговых активов, в том числе в связи с переоценкой основного средства, в связи с переоценкой долевых и долговых ценных бумаг и в связи с формированием резерва под обесценение.</w:t>
      </w:r>
    </w:p>
    <w:p w14:paraId="08FE843B" w14:textId="77777777" w:rsidR="001A43AD" w:rsidRPr="006C5E82" w:rsidRDefault="001A43AD" w:rsidP="000E41E7">
      <w:pPr>
        <w:jc w:val="both"/>
        <w:rPr>
          <w:b/>
        </w:rPr>
      </w:pPr>
    </w:p>
    <w:p w14:paraId="27237CAA" w14:textId="77777777" w:rsidR="001A43AD" w:rsidRPr="006C5E82" w:rsidRDefault="001A43AD" w:rsidP="000E41E7">
      <w:pPr>
        <w:jc w:val="both"/>
        <w:rPr>
          <w:b/>
          <w:bCs/>
        </w:rPr>
      </w:pPr>
      <w:r w:rsidRPr="006C5E82">
        <w:rPr>
          <w:b/>
          <w:bCs/>
        </w:rPr>
        <w:t xml:space="preserve">Тема </w:t>
      </w:r>
      <w:r w:rsidRPr="006C5E82">
        <w:rPr>
          <w:b/>
        </w:rPr>
        <w:t>3</w:t>
      </w:r>
      <w:r w:rsidRPr="006C5E82">
        <w:rPr>
          <w:b/>
          <w:bCs/>
        </w:rPr>
        <w:t xml:space="preserve">. Бухгалтерская и финансовая отчетность </w:t>
      </w:r>
      <w:proofErr w:type="spellStart"/>
      <w:r w:rsidRPr="006C5E82">
        <w:rPr>
          <w:b/>
        </w:rPr>
        <w:t>некредитных</w:t>
      </w:r>
      <w:proofErr w:type="spellEnd"/>
      <w:r w:rsidRPr="006C5E82">
        <w:rPr>
          <w:b/>
        </w:rPr>
        <w:t xml:space="preserve"> финансовых организаций</w:t>
      </w:r>
    </w:p>
    <w:p w14:paraId="17724633" w14:textId="77777777" w:rsidR="001A43AD" w:rsidRPr="006C5E82" w:rsidRDefault="001A43AD" w:rsidP="000E41E7">
      <w:pPr>
        <w:jc w:val="both"/>
        <w:rPr>
          <w:b/>
          <w:bCs/>
        </w:rPr>
      </w:pPr>
    </w:p>
    <w:p w14:paraId="15FBCE19" w14:textId="77777777" w:rsidR="001A43AD" w:rsidRPr="006C5E82" w:rsidRDefault="001A43AD" w:rsidP="000E41E7">
      <w:pPr>
        <w:jc w:val="both"/>
      </w:pPr>
      <w:r w:rsidRPr="006C5E82">
        <w:t>1. Формы, состав, периодичность, требования по опубликованию и адреса предоставления бухгалтерской (финансовой) отчетности;</w:t>
      </w:r>
    </w:p>
    <w:p w14:paraId="781E5811" w14:textId="77777777" w:rsidR="001A43AD" w:rsidRPr="006C5E82" w:rsidRDefault="001A43AD" w:rsidP="000E41E7">
      <w:pPr>
        <w:jc w:val="both"/>
      </w:pPr>
      <w:r w:rsidRPr="006C5E82">
        <w:t xml:space="preserve">2. Отчетность, направляемая </w:t>
      </w:r>
      <w:proofErr w:type="spellStart"/>
      <w:r w:rsidRPr="006C5E82">
        <w:t>некредитными</w:t>
      </w:r>
      <w:proofErr w:type="spellEnd"/>
      <w:r w:rsidRPr="006C5E82">
        <w:t xml:space="preserve"> финансовыми организациями в Банк России в порядке надзора;</w:t>
      </w:r>
    </w:p>
    <w:p w14:paraId="3F256CDA" w14:textId="77777777" w:rsidR="001A43AD" w:rsidRPr="006C5E82" w:rsidRDefault="001A43AD" w:rsidP="000E41E7">
      <w:pPr>
        <w:jc w:val="both"/>
      </w:pPr>
      <w:r w:rsidRPr="006C5E82">
        <w:t xml:space="preserve">3. Принципы и порядок составления консолидированной финансовой отчетности </w:t>
      </w:r>
      <w:proofErr w:type="spellStart"/>
      <w:r w:rsidRPr="006C5E82">
        <w:t>некредитными</w:t>
      </w:r>
      <w:proofErr w:type="spellEnd"/>
      <w:r w:rsidRPr="006C5E82">
        <w:t xml:space="preserve"> финансовыми организациями. </w:t>
      </w:r>
    </w:p>
    <w:p w14:paraId="19CDB799" w14:textId="77777777" w:rsidR="001A43AD" w:rsidRPr="006C5E82" w:rsidRDefault="001A43AD" w:rsidP="000E41E7">
      <w:pPr>
        <w:jc w:val="both"/>
      </w:pPr>
    </w:p>
    <w:p w14:paraId="0409183E" w14:textId="77777777" w:rsidR="001A43AD" w:rsidRPr="006C5E82" w:rsidRDefault="001A43AD" w:rsidP="000E41E7">
      <w:pPr>
        <w:jc w:val="both"/>
        <w:rPr>
          <w:b/>
          <w:bCs/>
        </w:rPr>
      </w:pPr>
      <w:r w:rsidRPr="006C5E82">
        <w:rPr>
          <w:b/>
        </w:rPr>
        <w:lastRenderedPageBreak/>
        <w:t xml:space="preserve">Тема 4. </w:t>
      </w:r>
      <w:r w:rsidRPr="006C5E82">
        <w:rPr>
          <w:b/>
          <w:bCs/>
        </w:rPr>
        <w:t xml:space="preserve">Аудит бухгалтерской (финансовой) отчетности </w:t>
      </w:r>
      <w:proofErr w:type="spellStart"/>
      <w:r w:rsidRPr="006C5E82">
        <w:rPr>
          <w:b/>
        </w:rPr>
        <w:t>некредитных</w:t>
      </w:r>
      <w:proofErr w:type="spellEnd"/>
      <w:r w:rsidRPr="006C5E82">
        <w:rPr>
          <w:b/>
        </w:rPr>
        <w:t xml:space="preserve"> финансовых </w:t>
      </w:r>
      <w:r w:rsidRPr="006C5E82">
        <w:rPr>
          <w:b/>
          <w:bCs/>
        </w:rPr>
        <w:t>организаций</w:t>
      </w:r>
      <w:r w:rsidRPr="006C5E82">
        <w:rPr>
          <w:b/>
        </w:rPr>
        <w:t xml:space="preserve"> в соответствии с Международными стандартами аудита</w:t>
      </w:r>
    </w:p>
    <w:p w14:paraId="6BF3A3B7" w14:textId="77777777" w:rsidR="001A43AD" w:rsidRPr="006C5E82" w:rsidRDefault="001A43AD" w:rsidP="000E41E7">
      <w:pPr>
        <w:jc w:val="both"/>
        <w:rPr>
          <w:rFonts w:eastAsia="Tahoma"/>
        </w:rPr>
      </w:pPr>
    </w:p>
    <w:p w14:paraId="7CDC8F39" w14:textId="77777777" w:rsidR="001A43AD" w:rsidRPr="006C5E82" w:rsidRDefault="001A43AD" w:rsidP="000E41E7">
      <w:pPr>
        <w:jc w:val="both"/>
        <w:rPr>
          <w:rFonts w:eastAsia="Tahoma"/>
        </w:rPr>
      </w:pPr>
      <w:r w:rsidRPr="006C5E82">
        <w:rPr>
          <w:rFonts w:eastAsia="Tahoma"/>
        </w:rPr>
        <w:t xml:space="preserve">1. Требования к аудиторской организации для проведения обязательного аудита бухгалтерской (финансовой) отчетности </w:t>
      </w:r>
      <w:proofErr w:type="spellStart"/>
      <w:r w:rsidRPr="006C5E82">
        <w:t>некредитных</w:t>
      </w:r>
      <w:proofErr w:type="spellEnd"/>
      <w:r w:rsidRPr="006C5E82">
        <w:t xml:space="preserve"> финансовых организаций</w:t>
      </w:r>
      <w:r w:rsidRPr="006C5E82">
        <w:rPr>
          <w:rFonts w:eastAsia="Tahoma"/>
        </w:rPr>
        <w:t>.</w:t>
      </w:r>
      <w:r w:rsidRPr="006C5E82">
        <w:rPr>
          <w:highlight w:val="cyan"/>
        </w:rPr>
        <w:t xml:space="preserve"> </w:t>
      </w:r>
      <w:r w:rsidRPr="006C5E82">
        <w:t>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346F85B4" w14:textId="77777777" w:rsidR="001A43AD" w:rsidRPr="006C5E82" w:rsidRDefault="001A43AD" w:rsidP="000E41E7">
      <w:pPr>
        <w:autoSpaceDE w:val="0"/>
        <w:autoSpaceDN w:val="0"/>
        <w:adjustRightInd w:val="0"/>
        <w:jc w:val="both"/>
      </w:pPr>
      <w:r w:rsidRPr="006C5E82">
        <w:t>2. 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356917F1" w14:textId="77777777" w:rsidR="001A43AD" w:rsidRPr="006C5E82" w:rsidRDefault="001A43AD" w:rsidP="000E41E7">
      <w:pPr>
        <w:jc w:val="both"/>
        <w:rPr>
          <w:rFonts w:eastAsia="Tahoma"/>
        </w:rPr>
      </w:pPr>
      <w:r w:rsidRPr="006C5E82">
        <w:rPr>
          <w:rFonts w:eastAsia="Tahoma"/>
        </w:rPr>
        <w:t xml:space="preserve">3. Порядок заключения договора на проведения обязательного аудита бухгалтерской (финансовой) отчетности </w:t>
      </w:r>
      <w:proofErr w:type="spellStart"/>
      <w:r w:rsidRPr="006C5E82">
        <w:t>некредитных</w:t>
      </w:r>
      <w:proofErr w:type="spellEnd"/>
      <w:r w:rsidRPr="006C5E82">
        <w:t xml:space="preserve"> финансовых организаций</w:t>
      </w:r>
      <w:r w:rsidRPr="006C5E82">
        <w:rPr>
          <w:rFonts w:eastAsia="Tahoma"/>
        </w:rPr>
        <w:t>;</w:t>
      </w:r>
    </w:p>
    <w:p w14:paraId="1BC85251" w14:textId="77777777" w:rsidR="001A43AD" w:rsidRPr="006C5E82" w:rsidRDefault="001A43AD" w:rsidP="000E41E7">
      <w:pPr>
        <w:jc w:val="both"/>
        <w:rPr>
          <w:rFonts w:eastAsia="Tahoma"/>
        </w:rPr>
      </w:pPr>
      <w:r w:rsidRPr="006C5E82">
        <w:rPr>
          <w:rFonts w:eastAsia="Tahoma"/>
        </w:rPr>
        <w:t>4. Процедуры проверки предписаний Банка России;</w:t>
      </w:r>
    </w:p>
    <w:p w14:paraId="6F0AB820" w14:textId="77777777" w:rsidR="001A43AD" w:rsidRPr="006C5E82" w:rsidRDefault="001A43AD" w:rsidP="000E41E7">
      <w:pPr>
        <w:jc w:val="both"/>
        <w:rPr>
          <w:rFonts w:eastAsia="Tahoma"/>
        </w:rPr>
      </w:pPr>
      <w:r w:rsidRPr="006C5E82">
        <w:t xml:space="preserve">5. Особенности аудита </w:t>
      </w:r>
      <w:r w:rsidRPr="006C5E82">
        <w:rPr>
          <w:rFonts w:eastAsia="Tahoma"/>
        </w:rPr>
        <w:t xml:space="preserve">бухгалтерской (финансовой) отчетности </w:t>
      </w:r>
      <w:proofErr w:type="spellStart"/>
      <w:r w:rsidRPr="006C5E82">
        <w:t>некредитных</w:t>
      </w:r>
      <w:proofErr w:type="spellEnd"/>
      <w:r w:rsidRPr="006C5E82">
        <w:t xml:space="preserve"> финансовых организаций как общественно значимых организаций. </w:t>
      </w:r>
      <w:r w:rsidRPr="006C5E82">
        <w:rPr>
          <w:rFonts w:eastAsia="Tahoma"/>
        </w:rPr>
        <w:t>Группы</w:t>
      </w:r>
      <w:r w:rsidRPr="006C5E82">
        <w:t xml:space="preserve"> пользователей финансовой отчетности и их интересы;</w:t>
      </w:r>
    </w:p>
    <w:p w14:paraId="0946A781" w14:textId="77777777" w:rsidR="001A43AD" w:rsidRPr="006C5E82" w:rsidRDefault="001A43AD" w:rsidP="000E41E7">
      <w:pPr>
        <w:jc w:val="both"/>
        <w:rPr>
          <w:rFonts w:eastAsia="Tahoma"/>
        </w:rPr>
      </w:pPr>
      <w:r w:rsidRPr="006C5E82">
        <w:t xml:space="preserve">6. Понимание деятельности аудируемого лица. Отраслевые, правовые и другие внешние факторы, влияющие на деятельность </w:t>
      </w:r>
      <w:proofErr w:type="spellStart"/>
      <w:r w:rsidRPr="006C5E82">
        <w:t>некредитных</w:t>
      </w:r>
      <w:proofErr w:type="spellEnd"/>
      <w:r w:rsidRPr="006C5E82">
        <w:t xml:space="preserve"> финансовых организаций, и связанные с ними риски;</w:t>
      </w:r>
    </w:p>
    <w:p w14:paraId="7694A759" w14:textId="77777777" w:rsidR="001A43AD" w:rsidRPr="006C5E82" w:rsidRDefault="001A43AD" w:rsidP="000E41E7">
      <w:pPr>
        <w:jc w:val="both"/>
      </w:pPr>
      <w:r w:rsidRPr="006C5E82">
        <w:t xml:space="preserve">7. Особенности организации внутреннего аудита в </w:t>
      </w:r>
      <w:proofErr w:type="spellStart"/>
      <w:r w:rsidRPr="006C5E82">
        <w:t>некредитных</w:t>
      </w:r>
      <w:proofErr w:type="spellEnd"/>
      <w:r w:rsidRPr="006C5E82">
        <w:t xml:space="preserve"> финансовых организациях и рассмотрение результатов его работы в </w:t>
      </w:r>
      <w:r w:rsidRPr="006C5E82">
        <w:rPr>
          <w:rFonts w:eastAsia="Tahoma"/>
        </w:rPr>
        <w:t>аудите</w:t>
      </w:r>
      <w:r w:rsidRPr="006C5E82">
        <w:t>.</w:t>
      </w:r>
    </w:p>
    <w:p w14:paraId="3FE4F6F8" w14:textId="77777777" w:rsidR="001A43AD" w:rsidRPr="006C5E82" w:rsidRDefault="001A43AD" w:rsidP="000E41E7">
      <w:pPr>
        <w:jc w:val="both"/>
      </w:pPr>
      <w:r w:rsidRPr="006C5E82">
        <w:t xml:space="preserve">8. Типовые вопросы и нарушения при составлении аудиторских заключений </w:t>
      </w:r>
      <w:proofErr w:type="spellStart"/>
      <w:r w:rsidRPr="006C5E82">
        <w:t>некредитных</w:t>
      </w:r>
      <w:proofErr w:type="spellEnd"/>
      <w:r w:rsidRPr="006C5E82">
        <w:t xml:space="preserve"> организаций.</w:t>
      </w:r>
    </w:p>
    <w:p w14:paraId="4DE368D3" w14:textId="77777777" w:rsidR="001A43AD" w:rsidRPr="006C5E82" w:rsidRDefault="001A43AD" w:rsidP="000E41E7">
      <w:pPr>
        <w:jc w:val="both"/>
      </w:pPr>
    </w:p>
    <w:p w14:paraId="2839539A" w14:textId="77777777" w:rsidR="001A43AD" w:rsidRPr="006C5E82" w:rsidRDefault="001A43AD" w:rsidP="000E41E7">
      <w:pPr>
        <w:jc w:val="both"/>
        <w:rPr>
          <w:b/>
        </w:rPr>
      </w:pPr>
      <w:r w:rsidRPr="006C5E82">
        <w:rPr>
          <w:b/>
        </w:rPr>
        <w:t xml:space="preserve">Тема 5. Особенности проведения аудита </w:t>
      </w:r>
      <w:proofErr w:type="spellStart"/>
      <w:r w:rsidRPr="006C5E82">
        <w:rPr>
          <w:b/>
        </w:rPr>
        <w:t>некредитной</w:t>
      </w:r>
      <w:proofErr w:type="spellEnd"/>
      <w:r w:rsidRPr="006C5E82">
        <w:rPr>
          <w:b/>
        </w:rPr>
        <w:t xml:space="preserve"> финансовой организации</w:t>
      </w:r>
    </w:p>
    <w:p w14:paraId="3A48F278" w14:textId="77777777" w:rsidR="001A43AD" w:rsidRPr="006C5E82" w:rsidRDefault="001A43AD" w:rsidP="000E41E7">
      <w:pPr>
        <w:jc w:val="both"/>
        <w:rPr>
          <w:b/>
        </w:rPr>
      </w:pPr>
    </w:p>
    <w:p w14:paraId="1B8AAFED" w14:textId="77777777" w:rsidR="001A43AD" w:rsidRPr="006C5E82" w:rsidRDefault="001A43AD" w:rsidP="000E41E7">
      <w:pPr>
        <w:ind w:firstLine="540"/>
        <w:jc w:val="both"/>
      </w:pPr>
      <w:r w:rsidRPr="006C5E82">
        <w:t xml:space="preserve">1. Соответствие записей по отражению на счетах бухгалтерского учета операций с ценными бумаги требованиям </w:t>
      </w:r>
      <w:hyperlink r:id="rId209" w:history="1">
        <w:r w:rsidRPr="006C5E82">
          <w:t>Положения</w:t>
        </w:r>
      </w:hyperlink>
      <w:r w:rsidRPr="006C5E82">
        <w:t xml:space="preserve"> Банка России от 1 октября 2015 г. N 494-П "Отраслевой стандарт бухгалтерского учета операций с ценными бумагами в </w:t>
      </w:r>
      <w:proofErr w:type="spellStart"/>
      <w:r w:rsidRPr="006C5E82">
        <w:t>некредитных</w:t>
      </w:r>
      <w:proofErr w:type="spellEnd"/>
      <w:r w:rsidRPr="006C5E82">
        <w:t xml:space="preserve"> финансовых организациях", а также корректность включения информации об операциях с ценными бумагами в бухгалтерскую отчетность. </w:t>
      </w:r>
    </w:p>
    <w:p w14:paraId="328BD1C5" w14:textId="77777777" w:rsidR="001A43AD" w:rsidRPr="006C5E82" w:rsidRDefault="001A43AD" w:rsidP="000E41E7">
      <w:pPr>
        <w:ind w:firstLine="540"/>
        <w:jc w:val="both"/>
      </w:pPr>
      <w:r w:rsidRPr="006C5E82">
        <w:t xml:space="preserve">2. Корректность и полноту представления в бухгалтерской отчетности информации об инвестициях в ассоциированные предприятия, а также соответствие раскрытой информации о вложениях в ассоциированные предприятия в бухгалтерской отчетности информации, отраженной на счетах бухгалтерского учета. </w:t>
      </w:r>
    </w:p>
    <w:p w14:paraId="38FB2EA9" w14:textId="77777777" w:rsidR="001A43AD" w:rsidRPr="006C5E82" w:rsidRDefault="001A43AD" w:rsidP="000E41E7">
      <w:pPr>
        <w:ind w:firstLine="540"/>
        <w:jc w:val="both"/>
      </w:pPr>
      <w:r w:rsidRPr="006C5E82">
        <w:t xml:space="preserve">3. Подход к определению критерия существенности при признании разницы между амортизированной стоимостью финансового актива, рассчитанной с применением линейного метода признания процентного дохода, и амортизированной стоимостью финансового актива, рассчитанной с применением метода эффективной процентной ставки, несущественной. </w:t>
      </w:r>
    </w:p>
    <w:p w14:paraId="1739D6CC" w14:textId="77777777" w:rsidR="001A43AD" w:rsidRPr="006C5E82" w:rsidRDefault="001A43AD" w:rsidP="000E41E7">
      <w:pPr>
        <w:ind w:firstLine="540"/>
        <w:jc w:val="both"/>
      </w:pPr>
      <w:r w:rsidRPr="006C5E82">
        <w:t xml:space="preserve">4. Соответствие применяемой методики определения убытка от обесценения вложений в акции дочерних и ассоциированных акционерных обществ, оцениваемых в соответствии с </w:t>
      </w:r>
      <w:hyperlink r:id="rId210" w:history="1">
        <w:r w:rsidRPr="006C5E82">
          <w:t>пунктом 10</w:t>
        </w:r>
      </w:hyperlink>
      <w:r w:rsidRPr="006C5E82">
        <w:t xml:space="preserve"> МСФО (IAS) 27 "Отдельная финансовая отчетность" по первоначальной стоимости, требованиям </w:t>
      </w:r>
      <w:hyperlink r:id="rId211" w:history="1">
        <w:r w:rsidRPr="006C5E82">
          <w:t>МСФО (IAS) 36</w:t>
        </w:r>
      </w:hyperlink>
      <w:r w:rsidRPr="006C5E82">
        <w:t xml:space="preserve"> "Обесценение активов".   </w:t>
      </w:r>
    </w:p>
    <w:p w14:paraId="20F21BF0" w14:textId="77777777" w:rsidR="001A43AD" w:rsidRPr="006C5E82" w:rsidRDefault="001A43AD" w:rsidP="000E41E7">
      <w:pPr>
        <w:ind w:firstLine="540"/>
        <w:jc w:val="both"/>
      </w:pPr>
      <w:r w:rsidRPr="006C5E82">
        <w:t xml:space="preserve">5. Методика проведения SPPI-тестов (оценка условий выпуска ценных бумаг, обусловливающих получение в указанные даты денежных потоков, являющихся исключительно платежами в счет основной суммы долга и процентов на непогашенную часть основной суммы долга) при вложениях в долговые ценные бумаги иностранных эмитентов. </w:t>
      </w:r>
    </w:p>
    <w:p w14:paraId="03269923" w14:textId="77777777" w:rsidR="001A43AD" w:rsidRPr="006C5E82" w:rsidRDefault="001A43AD" w:rsidP="000E41E7">
      <w:pPr>
        <w:ind w:firstLine="540"/>
        <w:jc w:val="both"/>
      </w:pPr>
      <w:r w:rsidRPr="006C5E82">
        <w:t xml:space="preserve">6. Подход к проведению классификации финансовых инструментов в соответствии с </w:t>
      </w:r>
      <w:hyperlink r:id="rId212" w:history="1">
        <w:r w:rsidRPr="006C5E82">
          <w:t>МСФО (IFRS) 9</w:t>
        </w:r>
      </w:hyperlink>
      <w:r w:rsidRPr="006C5E82">
        <w:t xml:space="preserve">. </w:t>
      </w:r>
    </w:p>
    <w:p w14:paraId="7ACD8A1C" w14:textId="77777777" w:rsidR="001A43AD" w:rsidRPr="006C5E82" w:rsidRDefault="001A43AD" w:rsidP="000E41E7">
      <w:pPr>
        <w:ind w:firstLine="540"/>
        <w:jc w:val="both"/>
      </w:pPr>
      <w:r w:rsidRPr="006C5E82">
        <w:lastRenderedPageBreak/>
        <w:t xml:space="preserve">7. Корректность представления в финансовой отчетности информации об изменении оценочного резерва под убытки, раскрываемой в соответствии с </w:t>
      </w:r>
      <w:hyperlink r:id="rId213" w:history="1">
        <w:r w:rsidRPr="006C5E82">
          <w:t>МСФО (IFRS) 7</w:t>
        </w:r>
      </w:hyperlink>
      <w:r w:rsidRPr="006C5E82">
        <w:t xml:space="preserve">, а также корректность порядка расчета количественных показателей при раскрытии информации о факторах, которые способствовали изменению оценочного резерва под убытки. </w:t>
      </w:r>
    </w:p>
    <w:p w14:paraId="3A384F6F" w14:textId="77777777" w:rsidR="001A43AD" w:rsidRPr="006C5E82" w:rsidRDefault="001A43AD" w:rsidP="000E41E7">
      <w:pPr>
        <w:ind w:firstLine="540"/>
        <w:jc w:val="both"/>
      </w:pPr>
      <w:r w:rsidRPr="006C5E82">
        <w:t xml:space="preserve">8. Методика анализа чувствительности по каждому виду рыночного риска, которому подвержена </w:t>
      </w:r>
      <w:proofErr w:type="spellStart"/>
      <w:r w:rsidRPr="006C5E82">
        <w:t>некредитная</w:t>
      </w:r>
      <w:proofErr w:type="spellEnd"/>
      <w:r w:rsidRPr="006C5E82">
        <w:t xml:space="preserve"> финансовая организация на дату окончания отчетного периода, показывающего влияние на прибыль или убыток и собственный капитал, а также полноту представления данной информации в финансовой отчетности в соответствии с </w:t>
      </w:r>
      <w:hyperlink r:id="rId214" w:history="1">
        <w:r w:rsidRPr="006C5E82">
          <w:t>МСФО (IFRS) 7</w:t>
        </w:r>
      </w:hyperlink>
      <w:r w:rsidRPr="006C5E82">
        <w:t xml:space="preserve">. </w:t>
      </w:r>
    </w:p>
    <w:p w14:paraId="1D4C1816" w14:textId="77777777" w:rsidR="001A43AD" w:rsidRPr="006C5E82" w:rsidRDefault="001A43AD" w:rsidP="000E41E7">
      <w:pPr>
        <w:ind w:firstLine="540"/>
        <w:jc w:val="both"/>
      </w:pPr>
      <w:r w:rsidRPr="006C5E82">
        <w:t xml:space="preserve">9. Соответствие методики оценки резерва под ожидаемые кредитные убытки по финансовым инструментам </w:t>
      </w:r>
      <w:hyperlink r:id="rId215" w:history="1">
        <w:r w:rsidRPr="006C5E82">
          <w:t>МСФО (IFRS) 9</w:t>
        </w:r>
      </w:hyperlink>
      <w:r w:rsidRPr="006C5E82">
        <w:t xml:space="preserve">, а именно: метод расчета вероятности наступления события дефолта и уровня потерь при дефолте, распределение финансовых инструментов по стадиям в зависимости от изменения уровня кредитного риска, подход к группировке финансовых инструментов, впоследствии влияющий на создание резервов под ожидаемые кредитные убытки на индивидуальной или групповой основе. </w:t>
      </w:r>
    </w:p>
    <w:p w14:paraId="0B44D7C4" w14:textId="77777777" w:rsidR="001A43AD" w:rsidRPr="006C5E82" w:rsidRDefault="001A43AD" w:rsidP="000E41E7">
      <w:pPr>
        <w:ind w:firstLine="540"/>
        <w:jc w:val="both"/>
      </w:pPr>
      <w:r w:rsidRPr="006C5E82">
        <w:t xml:space="preserve">10. Порядок признания финансовых инструментов, подлежащих взаимозачету и подпадающих под действие обеспеченного правовой защитой генерального соглашения о взаимозачете, а также полноту раскрытия информации о взаимозачете финансовых инструментов в соответствии с </w:t>
      </w:r>
      <w:hyperlink r:id="rId216" w:history="1">
        <w:r w:rsidRPr="006C5E82">
          <w:t>пунктами 13А</w:t>
        </w:r>
      </w:hyperlink>
      <w:r w:rsidRPr="006C5E82">
        <w:t>-</w:t>
      </w:r>
      <w:hyperlink r:id="rId217" w:history="1">
        <w:r w:rsidRPr="006C5E82">
          <w:t>13F</w:t>
        </w:r>
      </w:hyperlink>
      <w:r w:rsidRPr="006C5E82">
        <w:t xml:space="preserve"> МСФО (IFRS) 7. </w:t>
      </w:r>
    </w:p>
    <w:p w14:paraId="6B163086" w14:textId="77777777" w:rsidR="001A43AD" w:rsidRPr="006C5E82" w:rsidRDefault="001A43AD" w:rsidP="000E41E7">
      <w:pPr>
        <w:ind w:firstLine="540"/>
        <w:jc w:val="both"/>
      </w:pPr>
      <w:r w:rsidRPr="006C5E82">
        <w:t xml:space="preserve">11. Соответствие подхода к определению справедливой стоимости финансовых активов и финансовых обязательств, по которым недоступны релевантные наблюдаемые исходные данные (исходные данные Уровня 3), </w:t>
      </w:r>
      <w:hyperlink r:id="rId218" w:history="1">
        <w:r w:rsidRPr="006C5E82">
          <w:t>МСФО (IFRS) 13</w:t>
        </w:r>
      </w:hyperlink>
      <w:r w:rsidRPr="006C5E82">
        <w:t xml:space="preserve">. Кроме того, полнота раскрытия информации о справедливой стоимости финансовых инструментов и соответствие раскрытой информации </w:t>
      </w:r>
      <w:hyperlink r:id="rId219" w:history="1">
        <w:r w:rsidRPr="006C5E82">
          <w:t>пункту 90</w:t>
        </w:r>
      </w:hyperlink>
      <w:r w:rsidRPr="006C5E82">
        <w:t xml:space="preserve"> МСФО (IFRS) 13. </w:t>
      </w:r>
    </w:p>
    <w:p w14:paraId="4D5078F8" w14:textId="77777777" w:rsidR="001A43AD" w:rsidRPr="006C5E82" w:rsidRDefault="001A43AD" w:rsidP="000E41E7">
      <w:pPr>
        <w:ind w:firstLine="540"/>
        <w:jc w:val="both"/>
      </w:pPr>
      <w:r w:rsidRPr="006C5E82">
        <w:t xml:space="preserve">12. Корректность трансформации бухгалтерской отчетности, составленной в соответствии с российскими стандартами бухгалтерского учета, в финансовую отчетность по МСФО. </w:t>
      </w:r>
    </w:p>
    <w:p w14:paraId="233D9857" w14:textId="77777777" w:rsidR="001A43AD" w:rsidRPr="006C5E82" w:rsidRDefault="001A43AD" w:rsidP="000E41E7">
      <w:pPr>
        <w:ind w:firstLine="540"/>
        <w:jc w:val="both"/>
      </w:pPr>
      <w:r w:rsidRPr="006C5E82">
        <w:t xml:space="preserve">13. Подтверждение дебиторской и кредиторской задолженности с учетом фактически завершенных между сторонами действий в рамках договоров. </w:t>
      </w:r>
    </w:p>
    <w:p w14:paraId="0D09F7B5" w14:textId="77777777" w:rsidR="001A43AD" w:rsidRPr="006C5E82" w:rsidRDefault="001A43AD" w:rsidP="000E41E7">
      <w:pPr>
        <w:ind w:firstLine="540"/>
        <w:jc w:val="both"/>
      </w:pPr>
      <w:r w:rsidRPr="006C5E82">
        <w:t xml:space="preserve">14. Проверка соответствия сформированных в учете и отраженных в бухгалтерской отчетности отложенных налогов требованиям </w:t>
      </w:r>
      <w:hyperlink r:id="rId220" w:history="1">
        <w:r w:rsidRPr="006C5E82">
          <w:t>Положения</w:t>
        </w:r>
      </w:hyperlink>
      <w:r w:rsidRPr="006C5E82">
        <w:t xml:space="preserve"> Банка России от 4 сентября 2015 г. N 490-П "Отраслевой стандарт бухгалтерского учета отложенных налоговых обязательств и отложенных налоговых активов </w:t>
      </w:r>
      <w:proofErr w:type="spellStart"/>
      <w:r w:rsidRPr="006C5E82">
        <w:t>некредитными</w:t>
      </w:r>
      <w:proofErr w:type="spellEnd"/>
      <w:r w:rsidRPr="006C5E82">
        <w:t xml:space="preserve"> финансовыми организациями"; правомерность признания отложенных налоговых активов. </w:t>
      </w:r>
    </w:p>
    <w:p w14:paraId="527093C6" w14:textId="77777777" w:rsidR="001A43AD" w:rsidRPr="006C5E82" w:rsidRDefault="001A43AD" w:rsidP="000E41E7">
      <w:pPr>
        <w:ind w:firstLine="540"/>
        <w:jc w:val="both"/>
      </w:pPr>
      <w:r w:rsidRPr="006C5E82">
        <w:t xml:space="preserve">15. Анализ существенных изменений в учетной политике и порядок их отражения; оценка причин существенных изменений, в том числе порядок отражения в бухгалтерском учете и отчетности изменений, связанных с корректировкой подходов, бухгалтерских оценок, выявления ошибок в предыдущих периодах, изменений учетной политики и проверка соблюдения требований о ретроспективном пересчете показателей. </w:t>
      </w:r>
    </w:p>
    <w:p w14:paraId="43E1F589" w14:textId="77777777" w:rsidR="001A43AD" w:rsidRPr="006C5E82" w:rsidRDefault="001A43AD" w:rsidP="000E41E7">
      <w:pPr>
        <w:ind w:firstLine="540"/>
        <w:jc w:val="both"/>
      </w:pPr>
      <w:r w:rsidRPr="006C5E82">
        <w:t xml:space="preserve">16. Анализ операций со связанными сторонами в целях получения достоверной информации об отсутствии риска мошенничества, в том числе проверка операций на нерыночных условиях. </w:t>
      </w:r>
    </w:p>
    <w:p w14:paraId="4E95641B" w14:textId="77777777" w:rsidR="001A43AD" w:rsidRPr="006C5E82" w:rsidRDefault="001A43AD" w:rsidP="000E41E7">
      <w:pPr>
        <w:ind w:firstLine="540"/>
        <w:jc w:val="both"/>
      </w:pPr>
      <w:r w:rsidRPr="006C5E82">
        <w:t xml:space="preserve">17. Правомерность осуществления (влияние на капитал) страховыми организациями и негосударственными пенсионными фондами корректировок до наилучшей оценки величин страховых резервов и пенсионных обязательств соответственно. </w:t>
      </w:r>
    </w:p>
    <w:p w14:paraId="542E49C2" w14:textId="77777777" w:rsidR="001A43AD" w:rsidRPr="006C5E82" w:rsidRDefault="001A43AD" w:rsidP="000E41E7">
      <w:pPr>
        <w:ind w:firstLine="540"/>
        <w:jc w:val="both"/>
      </w:pPr>
      <w:r w:rsidRPr="006C5E82">
        <w:t xml:space="preserve">18. Проверка наличия мнимых и притворных объектов бухгалтерского учета, используемых для завышения стоимости активов и искусственного формирования капитала кредитных потребительских кооперативов в неденежной форме. </w:t>
      </w:r>
    </w:p>
    <w:p w14:paraId="0ED06B2D" w14:textId="77777777" w:rsidR="001A43AD" w:rsidRPr="006C5E82" w:rsidRDefault="001A43AD" w:rsidP="000E41E7">
      <w:pPr>
        <w:ind w:firstLine="540"/>
        <w:jc w:val="both"/>
      </w:pPr>
      <w:r w:rsidRPr="006C5E82">
        <w:t xml:space="preserve">19. Соблюдение </w:t>
      </w:r>
      <w:hyperlink r:id="rId221" w:history="1">
        <w:r w:rsidRPr="006C5E82">
          <w:t>МСФО (IFRS) 9</w:t>
        </w:r>
      </w:hyperlink>
      <w:r w:rsidRPr="006C5E82">
        <w:t xml:space="preserve"> при расчете резервов под обесценение по предоставленным денежным займам в соответствии с </w:t>
      </w:r>
      <w:hyperlink r:id="rId222" w:history="1">
        <w:r w:rsidRPr="006C5E82">
          <w:t>Положением</w:t>
        </w:r>
      </w:hyperlink>
      <w:r w:rsidRPr="006C5E82">
        <w:t xml:space="preserve"> Банка России от 1 октября 2015 г. N 493-П "Отраслевой стандарт бухгалтерского учета </w:t>
      </w:r>
      <w:proofErr w:type="spellStart"/>
      <w:r w:rsidRPr="006C5E82">
        <w:t>некредитными</w:t>
      </w:r>
      <w:proofErr w:type="spellEnd"/>
      <w:r w:rsidRPr="006C5E82">
        <w:t xml:space="preserve"> финансовыми организациями операций по выдаче (размещению) денежных средств по договорам займа и договорам банковского вклада", в том числе результаты оценки ожидаемых кредитных </w:t>
      </w:r>
      <w:r w:rsidRPr="006C5E82">
        <w:lastRenderedPageBreak/>
        <w:t xml:space="preserve">убытков, применяемой микрофинансовыми организациями для формирования резервов под обесценение по предоставленным займам и их соответствие фактическим кредитным убыткам по аналогичным займам в предыдущих периодах, скорректированным с учетом изменения релевантных наблюдаемых данных (например, уровня безработицы и уровня цен). </w:t>
      </w:r>
    </w:p>
    <w:p w14:paraId="6CAC4CB3" w14:textId="77777777" w:rsidR="001A43AD" w:rsidRPr="006C5E82" w:rsidRDefault="001A43AD" w:rsidP="000E41E7">
      <w:pPr>
        <w:ind w:firstLine="540"/>
        <w:jc w:val="both"/>
      </w:pPr>
      <w:r w:rsidRPr="006C5E82">
        <w:t>20. Корректность расчета обязательного норматива достаточности капитала профессиональными участниками рынка ценных бумаг (введен с 1 октября 2021 г.).</w:t>
      </w:r>
    </w:p>
    <w:p w14:paraId="29076770" w14:textId="77777777" w:rsidR="001A43AD" w:rsidRPr="006C5E82" w:rsidRDefault="001A43AD" w:rsidP="000E41E7">
      <w:pPr>
        <w:jc w:val="both"/>
      </w:pPr>
    </w:p>
    <w:p w14:paraId="1C1809A2" w14:textId="77777777" w:rsidR="001A43AD" w:rsidRPr="006C5E82" w:rsidRDefault="001A43AD" w:rsidP="000E41E7">
      <w:pPr>
        <w:jc w:val="both"/>
        <w:rPr>
          <w:b/>
        </w:rPr>
      </w:pPr>
      <w:r w:rsidRPr="006C5E82">
        <w:rPr>
          <w:b/>
        </w:rPr>
        <w:t>Результат обучения</w:t>
      </w:r>
    </w:p>
    <w:p w14:paraId="61364C70" w14:textId="77777777" w:rsidR="001A43AD" w:rsidRPr="006C5E82" w:rsidRDefault="001A43AD" w:rsidP="000E41E7">
      <w:pPr>
        <w:jc w:val="both"/>
        <w:rPr>
          <w:b/>
        </w:rPr>
      </w:pPr>
    </w:p>
    <w:p w14:paraId="7B1F548D" w14:textId="77777777" w:rsidR="001A43AD" w:rsidRPr="006C5E82" w:rsidRDefault="001A43AD" w:rsidP="000E41E7">
      <w:pPr>
        <w:jc w:val="both"/>
      </w:pPr>
      <w:r w:rsidRPr="006C5E82">
        <w:t xml:space="preserve">Глубокое понимание отраслевых стандартов бухгалтерского учета, правил составления бухгалтерской (финансовой) отчетности </w:t>
      </w:r>
      <w:proofErr w:type="spellStart"/>
      <w:r w:rsidRPr="006C5E82">
        <w:t>некредитных</w:t>
      </w:r>
      <w:proofErr w:type="spellEnd"/>
      <w:r w:rsidRPr="006C5E82">
        <w:t xml:space="preserve"> финансовых организаций, особенностей проведения аудита </w:t>
      </w:r>
      <w:proofErr w:type="spellStart"/>
      <w:r w:rsidRPr="006C5E82">
        <w:t>некредитных</w:t>
      </w:r>
      <w:proofErr w:type="spellEnd"/>
      <w:r w:rsidRPr="006C5E82">
        <w:t xml:space="preserve"> финансовых организаций.</w:t>
      </w:r>
    </w:p>
    <w:p w14:paraId="7BFBACB1" w14:textId="77777777" w:rsidR="001A43AD" w:rsidRPr="006C5E82" w:rsidRDefault="001A43AD" w:rsidP="000E41E7">
      <w:pPr>
        <w:jc w:val="both"/>
      </w:pPr>
    </w:p>
    <w:p w14:paraId="011CEBBB" w14:textId="77777777" w:rsidR="001A43AD" w:rsidRPr="006C5E82" w:rsidRDefault="001A43AD" w:rsidP="000E41E7">
      <w:pPr>
        <w:keepNext/>
        <w:jc w:val="both"/>
        <w:outlineLvl w:val="0"/>
        <w:rPr>
          <w:b/>
          <w:bCs/>
        </w:rPr>
      </w:pPr>
    </w:p>
    <w:p w14:paraId="4D8C07ED" w14:textId="77777777" w:rsidR="001A43AD" w:rsidRPr="006C5E82" w:rsidRDefault="001A43AD" w:rsidP="000E41E7">
      <w:pPr>
        <w:keepNext/>
        <w:jc w:val="both"/>
        <w:outlineLvl w:val="0"/>
        <w:rPr>
          <w:rFonts w:eastAsiaTheme="minorHAnsi"/>
          <w:b/>
          <w:lang w:eastAsia="en-US"/>
        </w:rPr>
      </w:pPr>
      <w:r w:rsidRPr="006C5E82">
        <w:rPr>
          <w:b/>
          <w:bCs/>
        </w:rPr>
        <w:t xml:space="preserve">6-6-07 </w:t>
      </w:r>
      <w:r w:rsidRPr="006C5E82">
        <w:rPr>
          <w:rFonts w:eastAsiaTheme="minorHAnsi"/>
          <w:b/>
          <w:lang w:eastAsia="en-US"/>
        </w:rPr>
        <w:t xml:space="preserve">«СОСТАВ И СОДЕРЖАНИЕ ФИНАНСОВОЙ ОТЧЕТНОСТИ ПО МСФО НЕКРЕДИТНЫХ ОРГАНИЗАЦИЙ: ПРЕДСТАВЛЕНИЕ ИНФОРМАЦИИ И ЕЕ ДОПОЛНИТЕЛЬНОЕ РАСКРЫТИЕ» </w:t>
      </w:r>
    </w:p>
    <w:p w14:paraId="1018E246" w14:textId="77777777" w:rsidR="001A43AD" w:rsidRPr="006C5E82" w:rsidRDefault="001A43AD" w:rsidP="000E41E7">
      <w:pPr>
        <w:jc w:val="both"/>
      </w:pPr>
    </w:p>
    <w:p w14:paraId="25AD47D6" w14:textId="77777777" w:rsidR="001A43AD" w:rsidRPr="006C5E82" w:rsidRDefault="001A43AD" w:rsidP="000E41E7">
      <w:pPr>
        <w:jc w:val="both"/>
      </w:pPr>
      <w:r w:rsidRPr="006C5E82">
        <w:rPr>
          <w:b/>
          <w:bCs/>
        </w:rPr>
        <w:t>Продолжительность обучения</w:t>
      </w:r>
      <w:r w:rsidRPr="006C5E82">
        <w:t> – 8 академических часов.</w:t>
      </w:r>
    </w:p>
    <w:p w14:paraId="03A99D42" w14:textId="77777777" w:rsidR="001A43AD" w:rsidRPr="006C5E82" w:rsidRDefault="001A43AD" w:rsidP="000E41E7">
      <w:pPr>
        <w:jc w:val="both"/>
        <w:rPr>
          <w:b/>
          <w:bCs/>
        </w:rPr>
      </w:pPr>
    </w:p>
    <w:p w14:paraId="1D02AF84" w14:textId="77777777" w:rsidR="001A43AD" w:rsidRPr="006C5E82" w:rsidRDefault="001A43AD" w:rsidP="000E41E7">
      <w:pPr>
        <w:jc w:val="both"/>
        <w:rPr>
          <w:b/>
          <w:bCs/>
        </w:rPr>
      </w:pPr>
      <w:r w:rsidRPr="006C5E82">
        <w:rPr>
          <w:b/>
          <w:bCs/>
        </w:rPr>
        <w:t>Цель программы</w:t>
      </w:r>
      <w:r w:rsidRPr="006C5E82">
        <w:t xml:space="preserve"> – углубление знаний аудиторов и руководителей аудита общественно значимых организаций, желающих специализироваться на аудите </w:t>
      </w:r>
      <w:proofErr w:type="spellStart"/>
      <w:r w:rsidRPr="006C5E82">
        <w:t>некредитных</w:t>
      </w:r>
      <w:proofErr w:type="spellEnd"/>
      <w:r w:rsidRPr="006C5E82">
        <w:t xml:space="preserve"> организаций, в отношении применения требований МСФО при подготовке финансовой отчетности </w:t>
      </w:r>
      <w:proofErr w:type="spellStart"/>
      <w:r w:rsidRPr="006C5E82">
        <w:t>некредитных</w:t>
      </w:r>
      <w:proofErr w:type="spellEnd"/>
      <w:r w:rsidRPr="006C5E82">
        <w:t xml:space="preserve"> организаций.</w:t>
      </w:r>
    </w:p>
    <w:p w14:paraId="0B1419D2" w14:textId="77777777" w:rsidR="001A43AD" w:rsidRPr="006C5E82" w:rsidRDefault="001A43AD" w:rsidP="000E41E7">
      <w:pPr>
        <w:jc w:val="both"/>
      </w:pPr>
    </w:p>
    <w:p w14:paraId="1D2F4FFA" w14:textId="77777777" w:rsidR="001A43AD" w:rsidRPr="006C5E82" w:rsidRDefault="001A43AD" w:rsidP="000E41E7">
      <w:pPr>
        <w:jc w:val="both"/>
        <w:rPr>
          <w:b/>
          <w:bCs/>
        </w:rPr>
      </w:pPr>
      <w:r w:rsidRPr="006C5E82">
        <w:rPr>
          <w:b/>
          <w:bCs/>
        </w:rPr>
        <w:t xml:space="preserve">Тема 1. Основные формы финансовой отчетности </w:t>
      </w:r>
      <w:proofErr w:type="spellStart"/>
      <w:r w:rsidRPr="006C5E82">
        <w:rPr>
          <w:b/>
          <w:bCs/>
        </w:rPr>
        <w:t>некредитных</w:t>
      </w:r>
      <w:proofErr w:type="spellEnd"/>
      <w:r w:rsidRPr="006C5E82">
        <w:rPr>
          <w:b/>
          <w:bCs/>
        </w:rPr>
        <w:t xml:space="preserve"> организаций</w:t>
      </w:r>
    </w:p>
    <w:p w14:paraId="3B1BF69F" w14:textId="77777777" w:rsidR="001A43AD" w:rsidRPr="006C5E82" w:rsidRDefault="001A43AD" w:rsidP="000E41E7">
      <w:pPr>
        <w:jc w:val="both"/>
      </w:pPr>
    </w:p>
    <w:p w14:paraId="3AD11292" w14:textId="77777777" w:rsidR="001A43AD" w:rsidRPr="006C5E82" w:rsidRDefault="001A43AD" w:rsidP="001F2B0D">
      <w:pPr>
        <w:numPr>
          <w:ilvl w:val="0"/>
          <w:numId w:val="81"/>
        </w:numPr>
        <w:contextualSpacing/>
        <w:jc w:val="both"/>
      </w:pPr>
      <w:r w:rsidRPr="006C5E82">
        <w:t>Бухгалтерский баланс;</w:t>
      </w:r>
    </w:p>
    <w:p w14:paraId="01C23898" w14:textId="77777777" w:rsidR="001A43AD" w:rsidRPr="006C5E82" w:rsidRDefault="001A43AD" w:rsidP="001F2B0D">
      <w:pPr>
        <w:numPr>
          <w:ilvl w:val="0"/>
          <w:numId w:val="81"/>
        </w:numPr>
        <w:contextualSpacing/>
        <w:jc w:val="both"/>
        <w:rPr>
          <w:rFonts w:eastAsia="Tahoma"/>
        </w:rPr>
      </w:pPr>
      <w:r w:rsidRPr="006C5E82">
        <w:rPr>
          <w:rFonts w:eastAsia="Tahoma"/>
        </w:rPr>
        <w:t>Отчет о финансовых результатах</w:t>
      </w:r>
      <w:r w:rsidRPr="006C5E82">
        <w:t>;</w:t>
      </w:r>
    </w:p>
    <w:p w14:paraId="1301D29F" w14:textId="77777777" w:rsidR="001A43AD" w:rsidRPr="006C5E82" w:rsidRDefault="001A43AD" w:rsidP="001F2B0D">
      <w:pPr>
        <w:numPr>
          <w:ilvl w:val="0"/>
          <w:numId w:val="81"/>
        </w:numPr>
        <w:contextualSpacing/>
        <w:jc w:val="both"/>
        <w:rPr>
          <w:rFonts w:eastAsia="Tahoma"/>
        </w:rPr>
      </w:pPr>
      <w:r w:rsidRPr="006C5E82">
        <w:t>Отчет об изменениях собственного капитала;</w:t>
      </w:r>
    </w:p>
    <w:p w14:paraId="47F9E878" w14:textId="77777777" w:rsidR="001A43AD" w:rsidRPr="006C5E82" w:rsidRDefault="001A43AD" w:rsidP="001F2B0D">
      <w:pPr>
        <w:numPr>
          <w:ilvl w:val="0"/>
          <w:numId w:val="81"/>
        </w:numPr>
        <w:contextualSpacing/>
        <w:jc w:val="both"/>
        <w:rPr>
          <w:rFonts w:eastAsia="Tahoma"/>
        </w:rPr>
      </w:pPr>
      <w:r w:rsidRPr="006C5E82">
        <w:t>Отчет о движении денежных средств.</w:t>
      </w:r>
    </w:p>
    <w:p w14:paraId="595811BE" w14:textId="77777777" w:rsidR="001A43AD" w:rsidRPr="006C5E82" w:rsidRDefault="001A43AD" w:rsidP="000E41E7">
      <w:pPr>
        <w:ind w:left="720"/>
        <w:contextualSpacing/>
        <w:jc w:val="both"/>
        <w:rPr>
          <w:rFonts w:eastAsia="Tahoma"/>
        </w:rPr>
      </w:pPr>
    </w:p>
    <w:p w14:paraId="22AD912C" w14:textId="77777777" w:rsidR="001A43AD" w:rsidRPr="006C5E82" w:rsidRDefault="001A43AD" w:rsidP="000E41E7">
      <w:pPr>
        <w:jc w:val="both"/>
        <w:rPr>
          <w:b/>
        </w:rPr>
      </w:pPr>
      <w:r w:rsidRPr="006C5E82">
        <w:rPr>
          <w:b/>
        </w:rPr>
        <w:t xml:space="preserve">Тема 2. Раскрытие информации </w:t>
      </w:r>
      <w:proofErr w:type="spellStart"/>
      <w:r w:rsidRPr="006C5E82">
        <w:rPr>
          <w:b/>
          <w:bCs/>
        </w:rPr>
        <w:t>некредитных</w:t>
      </w:r>
      <w:proofErr w:type="spellEnd"/>
      <w:r w:rsidRPr="006C5E82">
        <w:rPr>
          <w:b/>
          <w:bCs/>
        </w:rPr>
        <w:t xml:space="preserve"> </w:t>
      </w:r>
      <w:r w:rsidRPr="006C5E82">
        <w:rPr>
          <w:b/>
        </w:rPr>
        <w:t>организаций</w:t>
      </w:r>
    </w:p>
    <w:p w14:paraId="77A71514" w14:textId="77777777" w:rsidR="001A43AD" w:rsidRPr="006C5E82" w:rsidRDefault="001A43AD" w:rsidP="000E41E7">
      <w:pPr>
        <w:jc w:val="both"/>
        <w:rPr>
          <w:b/>
        </w:rPr>
      </w:pPr>
    </w:p>
    <w:p w14:paraId="5FE0A723" w14:textId="77777777" w:rsidR="001A43AD" w:rsidRPr="006C5E82" w:rsidRDefault="001A43AD" w:rsidP="001F2B0D">
      <w:pPr>
        <w:numPr>
          <w:ilvl w:val="0"/>
          <w:numId w:val="82"/>
        </w:numPr>
        <w:contextualSpacing/>
        <w:jc w:val="both"/>
      </w:pPr>
      <w:r w:rsidRPr="006C5E82">
        <w:rPr>
          <w:rFonts w:eastAsia="Tahoma"/>
          <w:shd w:val="clear" w:color="auto" w:fill="FFFFFF"/>
        </w:rPr>
        <w:t>Раскрытие основной деятельности;</w:t>
      </w:r>
    </w:p>
    <w:p w14:paraId="4878C1C1" w14:textId="77777777" w:rsidR="001A43AD" w:rsidRPr="006C5E82" w:rsidRDefault="001A43AD" w:rsidP="001F2B0D">
      <w:pPr>
        <w:numPr>
          <w:ilvl w:val="0"/>
          <w:numId w:val="82"/>
        </w:numPr>
        <w:contextualSpacing/>
        <w:jc w:val="both"/>
      </w:pPr>
      <w:r w:rsidRPr="006C5E82">
        <w:rPr>
          <w:rFonts w:eastAsia="Tahoma"/>
          <w:shd w:val="clear" w:color="auto" w:fill="FFFFFF"/>
        </w:rPr>
        <w:t xml:space="preserve">Раскрытие экономической среды, в которой </w:t>
      </w:r>
      <w:proofErr w:type="spellStart"/>
      <w:r w:rsidRPr="006C5E82">
        <w:rPr>
          <w:rFonts w:eastAsia="Tahoma"/>
          <w:shd w:val="clear" w:color="auto" w:fill="FFFFFF"/>
        </w:rPr>
        <w:t>некредитная</w:t>
      </w:r>
      <w:proofErr w:type="spellEnd"/>
      <w:r w:rsidRPr="006C5E82">
        <w:rPr>
          <w:rFonts w:eastAsia="Tahoma"/>
          <w:shd w:val="clear" w:color="auto" w:fill="FFFFFF"/>
        </w:rPr>
        <w:t xml:space="preserve"> организация осуществляет свою деятельность;</w:t>
      </w:r>
    </w:p>
    <w:p w14:paraId="5BADF35C" w14:textId="77777777" w:rsidR="001A43AD" w:rsidRPr="006C5E82" w:rsidRDefault="001A43AD" w:rsidP="001F2B0D">
      <w:pPr>
        <w:numPr>
          <w:ilvl w:val="0"/>
          <w:numId w:val="82"/>
        </w:numPr>
        <w:contextualSpacing/>
        <w:jc w:val="both"/>
      </w:pPr>
      <w:r w:rsidRPr="006C5E82">
        <w:rPr>
          <w:rFonts w:eastAsia="Tahoma"/>
          <w:shd w:val="clear" w:color="auto" w:fill="FFFFFF"/>
        </w:rPr>
        <w:t xml:space="preserve">Принципы учетной политики, важные оценки и профессиональные суждения в применении учетной политики; </w:t>
      </w:r>
    </w:p>
    <w:p w14:paraId="3B5DFFFE" w14:textId="77777777" w:rsidR="001A43AD" w:rsidRPr="006C5E82" w:rsidRDefault="001A43AD" w:rsidP="001F2B0D">
      <w:pPr>
        <w:numPr>
          <w:ilvl w:val="0"/>
          <w:numId w:val="7"/>
        </w:numPr>
        <w:ind w:left="675"/>
        <w:jc w:val="both"/>
      </w:pPr>
      <w:r w:rsidRPr="006C5E82">
        <w:t>Раскрытие отдельных статей финансовой отчетности;</w:t>
      </w:r>
    </w:p>
    <w:p w14:paraId="20327882" w14:textId="77777777" w:rsidR="001A43AD" w:rsidRPr="006C5E82" w:rsidRDefault="001A43AD" w:rsidP="001F2B0D">
      <w:pPr>
        <w:numPr>
          <w:ilvl w:val="0"/>
          <w:numId w:val="7"/>
        </w:numPr>
        <w:ind w:left="675"/>
        <w:jc w:val="both"/>
      </w:pPr>
      <w:r w:rsidRPr="006C5E82">
        <w:t xml:space="preserve">Финансовые обязательства, классифицируемые как оцениваемые по справедливой стоимости через прибыль или убыток, по усмотрению </w:t>
      </w:r>
      <w:proofErr w:type="spellStart"/>
      <w:r w:rsidRPr="006C5E82">
        <w:t>некредитной</w:t>
      </w:r>
      <w:proofErr w:type="spellEnd"/>
      <w:r w:rsidRPr="006C5E82">
        <w:t xml:space="preserve"> финансовой организации</w:t>
      </w:r>
    </w:p>
    <w:p w14:paraId="4B45E6C5" w14:textId="77777777" w:rsidR="001A43AD" w:rsidRPr="006C5E82" w:rsidRDefault="001A43AD" w:rsidP="000E41E7">
      <w:pPr>
        <w:ind w:left="675"/>
        <w:jc w:val="both"/>
      </w:pPr>
    </w:p>
    <w:p w14:paraId="53B301B6" w14:textId="77777777" w:rsidR="001A43AD" w:rsidRPr="006C5E82" w:rsidRDefault="001A43AD" w:rsidP="000E41E7">
      <w:pPr>
        <w:jc w:val="both"/>
        <w:rPr>
          <w:b/>
        </w:rPr>
      </w:pPr>
      <w:r w:rsidRPr="006C5E82">
        <w:rPr>
          <w:b/>
        </w:rPr>
        <w:t>Результат обучения</w:t>
      </w:r>
    </w:p>
    <w:p w14:paraId="15557D69" w14:textId="77777777" w:rsidR="001A43AD" w:rsidRPr="006C5E82" w:rsidRDefault="001A43AD" w:rsidP="000E41E7">
      <w:pPr>
        <w:jc w:val="both"/>
        <w:rPr>
          <w:b/>
        </w:rPr>
      </w:pPr>
    </w:p>
    <w:p w14:paraId="0BB8D3E7" w14:textId="77777777" w:rsidR="001A43AD" w:rsidRPr="006C5E82" w:rsidRDefault="001A43AD" w:rsidP="000E41E7">
      <w:pPr>
        <w:jc w:val="both"/>
      </w:pPr>
      <w:r w:rsidRPr="006C5E82">
        <w:t xml:space="preserve">Глубокое понимание отраслевых стандартов бухгалтерского учета, бухгалтерской (финансовой) отчетности </w:t>
      </w:r>
      <w:proofErr w:type="spellStart"/>
      <w:r w:rsidRPr="006C5E82">
        <w:t>некредитных</w:t>
      </w:r>
      <w:proofErr w:type="spellEnd"/>
      <w:r w:rsidRPr="006C5E82">
        <w:t xml:space="preserve">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4CA60595" w14:textId="77777777" w:rsidR="001A43AD" w:rsidRPr="006C5E82" w:rsidRDefault="001A43AD" w:rsidP="000E41E7">
      <w:pPr>
        <w:jc w:val="both"/>
      </w:pPr>
    </w:p>
    <w:p w14:paraId="1830F59B" w14:textId="77777777" w:rsidR="001A43AD" w:rsidRPr="006C5E82" w:rsidRDefault="001A43AD" w:rsidP="000E41E7">
      <w:pPr>
        <w:jc w:val="both"/>
        <w:rPr>
          <w:b/>
          <w:bCs/>
        </w:rPr>
      </w:pPr>
    </w:p>
    <w:p w14:paraId="294AF1EF" w14:textId="77777777" w:rsidR="001A43AD" w:rsidRPr="006C5E82" w:rsidRDefault="001A43AD" w:rsidP="000E41E7">
      <w:pPr>
        <w:jc w:val="both"/>
      </w:pPr>
    </w:p>
    <w:p w14:paraId="3B302143" w14:textId="77777777" w:rsidR="001A43AD" w:rsidRPr="006C5E82" w:rsidRDefault="001A43AD" w:rsidP="000E41E7">
      <w:pPr>
        <w:keepNext/>
        <w:jc w:val="both"/>
        <w:outlineLvl w:val="0"/>
        <w:rPr>
          <w:rFonts w:eastAsiaTheme="minorHAnsi"/>
          <w:b/>
          <w:lang w:eastAsia="en-US"/>
        </w:rPr>
      </w:pPr>
      <w:r w:rsidRPr="006C5E82">
        <w:rPr>
          <w:b/>
          <w:bCs/>
        </w:rPr>
        <w:lastRenderedPageBreak/>
        <w:t xml:space="preserve">6-6-08 </w:t>
      </w:r>
      <w:r w:rsidRPr="006C5E82">
        <w:rPr>
          <w:rFonts w:eastAsiaTheme="minorHAnsi"/>
          <w:b/>
          <w:lang w:eastAsia="en-US"/>
        </w:rPr>
        <w:t xml:space="preserve">«НОВЫЕ МСФО. АКТУАЛЬНЫЕ ВОПРОСЫ ПРИМЕНЕНИЯ ПРИ АУДИТЕ НЕКРЕДИТНЫХ ОРГАНИЗАЦИЙ» </w:t>
      </w:r>
    </w:p>
    <w:p w14:paraId="4078CD19" w14:textId="77777777" w:rsidR="001A43AD" w:rsidRPr="006C5E82" w:rsidRDefault="001A43AD" w:rsidP="000E41E7">
      <w:pPr>
        <w:jc w:val="both"/>
      </w:pPr>
    </w:p>
    <w:p w14:paraId="7561160A" w14:textId="77777777" w:rsidR="001A43AD" w:rsidRPr="006C5E82" w:rsidRDefault="001A43AD" w:rsidP="000E41E7">
      <w:pPr>
        <w:jc w:val="both"/>
      </w:pPr>
      <w:r w:rsidRPr="006C5E82">
        <w:rPr>
          <w:b/>
          <w:bCs/>
        </w:rPr>
        <w:t>Продолжительность обучения</w:t>
      </w:r>
      <w:r w:rsidRPr="006C5E82">
        <w:t> – 8 академических часов.</w:t>
      </w:r>
    </w:p>
    <w:p w14:paraId="2897754C" w14:textId="77777777" w:rsidR="001A43AD" w:rsidRPr="006C5E82" w:rsidRDefault="001A43AD" w:rsidP="000E41E7">
      <w:pPr>
        <w:jc w:val="both"/>
      </w:pPr>
    </w:p>
    <w:p w14:paraId="557B9B3B" w14:textId="77777777" w:rsidR="001A43AD" w:rsidRPr="006C5E82" w:rsidRDefault="001A43AD" w:rsidP="000E41E7">
      <w:pPr>
        <w:jc w:val="both"/>
        <w:rPr>
          <w:b/>
          <w:bCs/>
        </w:rPr>
      </w:pPr>
      <w:r w:rsidRPr="006C5E82">
        <w:rPr>
          <w:b/>
          <w:bCs/>
        </w:rPr>
        <w:t>Цель программы</w:t>
      </w:r>
      <w:r w:rsidRPr="006C5E82">
        <w:t xml:space="preserve"> – углубление знаний аудиторов и руководителей аудита общественно значимых организаций, желающих специализироваться на аудите </w:t>
      </w:r>
      <w:proofErr w:type="spellStart"/>
      <w:r w:rsidRPr="006C5E82">
        <w:t>некредитных</w:t>
      </w:r>
      <w:proofErr w:type="spellEnd"/>
      <w:r w:rsidRPr="006C5E82">
        <w:t xml:space="preserve"> организаций, в части отдельных международных стандартов финансовой отчетности, применимых для </w:t>
      </w:r>
      <w:proofErr w:type="spellStart"/>
      <w:r w:rsidRPr="006C5E82">
        <w:t>некредитных</w:t>
      </w:r>
      <w:proofErr w:type="spellEnd"/>
      <w:r w:rsidRPr="006C5E82">
        <w:t xml:space="preserve"> организаций, проведения аудита </w:t>
      </w:r>
      <w:proofErr w:type="spellStart"/>
      <w:r w:rsidRPr="006C5E82">
        <w:t>некредитных</w:t>
      </w:r>
      <w:proofErr w:type="spellEnd"/>
      <w:r w:rsidRPr="006C5E82">
        <w:t xml:space="preserve"> организаций.</w:t>
      </w:r>
    </w:p>
    <w:p w14:paraId="01FF103D" w14:textId="77777777" w:rsidR="001A43AD" w:rsidRPr="006C5E82" w:rsidRDefault="001A43AD" w:rsidP="000E41E7">
      <w:pPr>
        <w:ind w:right="-1"/>
        <w:jc w:val="both"/>
        <w:rPr>
          <w:b/>
        </w:rPr>
      </w:pPr>
      <w:r w:rsidRPr="006C5E82">
        <w:rPr>
          <w:b/>
        </w:rPr>
        <w:t xml:space="preserve">Тема 1. Применение новых редакций международных стандартов финансовой отчетности в </w:t>
      </w:r>
      <w:proofErr w:type="spellStart"/>
      <w:r w:rsidRPr="006C5E82">
        <w:rPr>
          <w:b/>
        </w:rPr>
        <w:t>некредитных</w:t>
      </w:r>
      <w:proofErr w:type="spellEnd"/>
      <w:r w:rsidRPr="006C5E82">
        <w:rPr>
          <w:b/>
        </w:rPr>
        <w:t xml:space="preserve"> организациях</w:t>
      </w:r>
    </w:p>
    <w:p w14:paraId="311E938E" w14:textId="77777777" w:rsidR="001A43AD" w:rsidRPr="006C5E82" w:rsidRDefault="001A43AD" w:rsidP="000E41E7">
      <w:pPr>
        <w:ind w:right="-1"/>
        <w:jc w:val="both"/>
      </w:pPr>
    </w:p>
    <w:p w14:paraId="7D0F8C8C" w14:textId="77777777" w:rsidR="001A43AD" w:rsidRPr="006C5E82" w:rsidRDefault="001A43AD" w:rsidP="001F2B0D">
      <w:pPr>
        <w:numPr>
          <w:ilvl w:val="0"/>
          <w:numId w:val="89"/>
        </w:numPr>
        <w:contextualSpacing/>
        <w:jc w:val="both"/>
      </w:pPr>
      <w:r w:rsidRPr="006C5E82">
        <w:t>Международный стандарт финансовой отчетности (IFRS) 9 «Финансовые инструменты»</w:t>
      </w:r>
    </w:p>
    <w:p w14:paraId="588FBF29" w14:textId="77777777" w:rsidR="001A43AD" w:rsidRPr="006C5E82" w:rsidRDefault="001A43AD" w:rsidP="001F2B0D">
      <w:pPr>
        <w:numPr>
          <w:ilvl w:val="0"/>
          <w:numId w:val="89"/>
        </w:numPr>
        <w:contextualSpacing/>
        <w:jc w:val="both"/>
      </w:pPr>
      <w:r w:rsidRPr="006C5E82">
        <w:t xml:space="preserve">Международный стандарт финансовой отчетности (IAS) 34 «Промежуточная отчетность» </w:t>
      </w:r>
    </w:p>
    <w:p w14:paraId="1DA55BBE" w14:textId="77777777" w:rsidR="001A43AD" w:rsidRPr="006C5E82" w:rsidRDefault="001A43AD" w:rsidP="001F2B0D">
      <w:pPr>
        <w:numPr>
          <w:ilvl w:val="0"/>
          <w:numId w:val="89"/>
        </w:numPr>
        <w:contextualSpacing/>
        <w:jc w:val="both"/>
      </w:pPr>
      <w:r w:rsidRPr="006C5E82">
        <w:t>Прочие международные стандарты финансовой отчетности</w:t>
      </w:r>
    </w:p>
    <w:p w14:paraId="6BBD4550" w14:textId="77777777" w:rsidR="001A43AD" w:rsidRPr="006C5E82" w:rsidRDefault="001A43AD" w:rsidP="000E41E7">
      <w:pPr>
        <w:ind w:left="720"/>
        <w:contextualSpacing/>
        <w:jc w:val="both"/>
        <w:rPr>
          <w:rFonts w:eastAsia="Tahoma"/>
        </w:rPr>
      </w:pPr>
    </w:p>
    <w:p w14:paraId="5718FE3B" w14:textId="77777777" w:rsidR="001A43AD" w:rsidRPr="006C5E82" w:rsidRDefault="001A43AD" w:rsidP="000E41E7">
      <w:pPr>
        <w:jc w:val="both"/>
        <w:rPr>
          <w:b/>
          <w:bCs/>
        </w:rPr>
      </w:pPr>
      <w:r w:rsidRPr="006C5E82">
        <w:rPr>
          <w:b/>
          <w:bCs/>
        </w:rPr>
        <w:t xml:space="preserve">Тема 2. Вопросы применения при аудите </w:t>
      </w:r>
      <w:proofErr w:type="spellStart"/>
      <w:r w:rsidRPr="006C5E82">
        <w:rPr>
          <w:b/>
          <w:bCs/>
        </w:rPr>
        <w:t>некредитных</w:t>
      </w:r>
      <w:proofErr w:type="spellEnd"/>
      <w:r w:rsidRPr="006C5E82">
        <w:rPr>
          <w:b/>
          <w:bCs/>
        </w:rPr>
        <w:t xml:space="preserve"> организаций</w:t>
      </w:r>
    </w:p>
    <w:p w14:paraId="74DDF41F" w14:textId="77777777" w:rsidR="001A43AD" w:rsidRPr="006C5E82" w:rsidRDefault="001A43AD" w:rsidP="000E41E7">
      <w:pPr>
        <w:jc w:val="both"/>
        <w:rPr>
          <w:b/>
          <w:bCs/>
        </w:rPr>
      </w:pPr>
    </w:p>
    <w:p w14:paraId="01EB4F8A" w14:textId="77777777" w:rsidR="001A43AD" w:rsidRPr="006C5E82" w:rsidRDefault="001A43AD" w:rsidP="001F2B0D">
      <w:pPr>
        <w:numPr>
          <w:ilvl w:val="0"/>
          <w:numId w:val="90"/>
        </w:numPr>
        <w:contextualSpacing/>
        <w:jc w:val="both"/>
      </w:pPr>
      <w:r w:rsidRPr="006C5E82">
        <w:t xml:space="preserve">Международные стандарты финансовой отчетности, применимые для </w:t>
      </w:r>
      <w:proofErr w:type="spellStart"/>
      <w:r w:rsidRPr="006C5E82">
        <w:t>некредитных</w:t>
      </w:r>
      <w:proofErr w:type="spellEnd"/>
      <w:r w:rsidRPr="006C5E82">
        <w:t xml:space="preserve"> организаций </w:t>
      </w:r>
    </w:p>
    <w:p w14:paraId="3B57016D" w14:textId="77777777" w:rsidR="001A43AD" w:rsidRPr="006C5E82" w:rsidRDefault="001A43AD" w:rsidP="001F2B0D">
      <w:pPr>
        <w:numPr>
          <w:ilvl w:val="0"/>
          <w:numId w:val="90"/>
        </w:numPr>
        <w:contextualSpacing/>
        <w:jc w:val="both"/>
      </w:pPr>
      <w:r w:rsidRPr="006C5E82">
        <w:t>Консолидированная финансовая отчетность</w:t>
      </w:r>
    </w:p>
    <w:p w14:paraId="13DE9775" w14:textId="77777777" w:rsidR="001A43AD" w:rsidRPr="006C5E82" w:rsidRDefault="001A43AD" w:rsidP="000E41E7">
      <w:pPr>
        <w:jc w:val="both"/>
        <w:rPr>
          <w:b/>
          <w:bCs/>
        </w:rPr>
      </w:pPr>
    </w:p>
    <w:p w14:paraId="5D651A5A" w14:textId="77777777" w:rsidR="001A43AD" w:rsidRPr="006C5E82" w:rsidRDefault="001A43AD" w:rsidP="000E41E7">
      <w:pPr>
        <w:jc w:val="both"/>
        <w:rPr>
          <w:b/>
        </w:rPr>
      </w:pPr>
      <w:r w:rsidRPr="006C5E82">
        <w:rPr>
          <w:b/>
        </w:rPr>
        <w:t>Результат обучения</w:t>
      </w:r>
    </w:p>
    <w:p w14:paraId="0AB0C70A" w14:textId="77777777" w:rsidR="001A43AD" w:rsidRPr="006C5E82" w:rsidRDefault="001A43AD" w:rsidP="000E41E7">
      <w:pPr>
        <w:jc w:val="both"/>
        <w:rPr>
          <w:b/>
        </w:rPr>
      </w:pPr>
    </w:p>
    <w:p w14:paraId="3AD08407" w14:textId="77777777" w:rsidR="001A43AD" w:rsidRPr="006C5E82" w:rsidRDefault="001A43AD" w:rsidP="000E41E7">
      <w:pPr>
        <w:jc w:val="both"/>
      </w:pPr>
      <w:r w:rsidRPr="006C5E82">
        <w:t xml:space="preserve">Глубокое понимание отраслевых стандартов бухгалтерского учета, бухгалтерской (финансовой) отчетности </w:t>
      </w:r>
      <w:proofErr w:type="spellStart"/>
      <w:r w:rsidRPr="006C5E82">
        <w:t>некредитных</w:t>
      </w:r>
      <w:proofErr w:type="spellEnd"/>
      <w:r w:rsidRPr="006C5E82">
        <w:t xml:space="preserve">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6C65DFA0" w14:textId="77777777" w:rsidR="001A43AD" w:rsidRPr="006C5E82" w:rsidRDefault="001A43AD" w:rsidP="000E41E7">
      <w:pPr>
        <w:jc w:val="both"/>
      </w:pPr>
    </w:p>
    <w:p w14:paraId="1B40EA39" w14:textId="77777777" w:rsidR="001A43AD" w:rsidRPr="006C5E82" w:rsidRDefault="001A43AD" w:rsidP="000E41E7">
      <w:pPr>
        <w:spacing w:before="100" w:beforeAutospacing="1" w:after="100" w:afterAutospacing="1"/>
        <w:jc w:val="both"/>
      </w:pPr>
      <w:r w:rsidRPr="006C5E82">
        <w:rPr>
          <w:b/>
          <w:bCs/>
        </w:rPr>
        <w:t>6-6-09 «АНАЛИЗ БУХГАЛТЕРСКОЙ (ФИНАНСОВОЙ) ОТЧЕТНОСТИ НЕКРЕДИТНЫХ ФИНАНСОВЫХ ОРГАНИЗАЦИЙ С ЦЕЛЬЮ ОЦЕНКИ ВОЗМОЖНОЙ ЕЕ ФАЛЬСИФИКАЦИИ»</w:t>
      </w:r>
    </w:p>
    <w:p w14:paraId="2466522B" w14:textId="77777777" w:rsidR="001A43AD" w:rsidRPr="006C5E82" w:rsidRDefault="001A43AD" w:rsidP="000E41E7">
      <w:pPr>
        <w:spacing w:before="100" w:beforeAutospacing="1" w:after="100" w:afterAutospacing="1"/>
        <w:jc w:val="both"/>
      </w:pPr>
      <w:r w:rsidRPr="006C5E82">
        <w:rPr>
          <w:b/>
          <w:bCs/>
        </w:rPr>
        <w:t xml:space="preserve">Продолжительность обучения </w:t>
      </w:r>
      <w:r w:rsidRPr="006C5E82">
        <w:t>— 8 академических часов.</w:t>
      </w:r>
    </w:p>
    <w:p w14:paraId="046AFDB6" w14:textId="77777777" w:rsidR="001A43AD" w:rsidRPr="006C5E82" w:rsidRDefault="001A43AD" w:rsidP="000E41E7">
      <w:pPr>
        <w:spacing w:before="100" w:beforeAutospacing="1" w:after="100" w:afterAutospacing="1"/>
        <w:jc w:val="both"/>
      </w:pPr>
      <w:r w:rsidRPr="006C5E82">
        <w:rPr>
          <w:b/>
          <w:bCs/>
        </w:rPr>
        <w:t>Цель программы</w:t>
      </w:r>
      <w:r w:rsidRPr="006C5E82">
        <w:t xml:space="preserve"> — п</w:t>
      </w:r>
      <w:r w:rsidRPr="006C5E82">
        <w:rPr>
          <w:snapToGrid w:val="0"/>
        </w:rPr>
        <w:t xml:space="preserve">олучение теоретических знаний и развитие практических навыков аудиторов в области анализа бухгалтерской (финансовой) отчетности </w:t>
      </w:r>
      <w:proofErr w:type="spellStart"/>
      <w:r w:rsidRPr="006C5E82">
        <w:rPr>
          <w:snapToGrid w:val="0"/>
        </w:rPr>
        <w:t>некредитных</w:t>
      </w:r>
      <w:proofErr w:type="spellEnd"/>
      <w:r w:rsidRPr="006C5E82">
        <w:rPr>
          <w:snapToGrid w:val="0"/>
        </w:rPr>
        <w:t xml:space="preserve"> финансовых организаций (НФО) с целью оценки возможной ее фальсификации.</w:t>
      </w:r>
    </w:p>
    <w:p w14:paraId="1793EA8A" w14:textId="77777777" w:rsidR="001A43AD" w:rsidRPr="006C5E82" w:rsidRDefault="001A43AD" w:rsidP="000E41E7">
      <w:pPr>
        <w:jc w:val="both"/>
        <w:rPr>
          <w:b/>
        </w:rPr>
      </w:pPr>
      <w:r w:rsidRPr="006C5E82">
        <w:rPr>
          <w:b/>
        </w:rPr>
        <w:t>Тема 1. Известные формы и методы фальсификации бухгалтерской (финансовой) отчетности</w:t>
      </w:r>
    </w:p>
    <w:p w14:paraId="2099652F" w14:textId="77777777" w:rsidR="001A43AD" w:rsidRPr="006C5E82" w:rsidRDefault="001A43AD" w:rsidP="000E41E7">
      <w:pPr>
        <w:jc w:val="both"/>
      </w:pPr>
    </w:p>
    <w:p w14:paraId="37CB86A1" w14:textId="77777777" w:rsidR="001A43AD" w:rsidRPr="006C5E82" w:rsidRDefault="001A43AD" w:rsidP="000E41E7">
      <w:pPr>
        <w:jc w:val="both"/>
      </w:pPr>
      <w:r w:rsidRPr="006C5E82">
        <w:t xml:space="preserve">Формы искажения бухгалтерской (финансовой) отчетности: </w:t>
      </w:r>
      <w:proofErr w:type="spellStart"/>
      <w:r w:rsidRPr="006C5E82">
        <w:t>вуалирование</w:t>
      </w:r>
      <w:proofErr w:type="spellEnd"/>
      <w:r w:rsidRPr="006C5E82">
        <w:t xml:space="preserve"> и фальсификация. Методы </w:t>
      </w:r>
      <w:proofErr w:type="spellStart"/>
      <w:r w:rsidRPr="006C5E82">
        <w:t>вуалирования</w:t>
      </w:r>
      <w:proofErr w:type="spellEnd"/>
      <w:r w:rsidRPr="006C5E82">
        <w:t xml:space="preserve"> бухгалтерской (финансовой) отчетности. Классификационные признаки фальсификации бухгалтерской (финансовой) отчетности.</w:t>
      </w:r>
    </w:p>
    <w:p w14:paraId="15F89E11" w14:textId="77777777" w:rsidR="001A43AD" w:rsidRPr="006C5E82" w:rsidRDefault="001A43AD" w:rsidP="000E41E7">
      <w:pPr>
        <w:jc w:val="both"/>
      </w:pPr>
    </w:p>
    <w:p w14:paraId="7DD4A1E7" w14:textId="77777777" w:rsidR="001A43AD" w:rsidRPr="006C5E82" w:rsidRDefault="001A43AD" w:rsidP="000E41E7">
      <w:pPr>
        <w:jc w:val="both"/>
        <w:rPr>
          <w:b/>
        </w:rPr>
      </w:pPr>
      <w:r w:rsidRPr="006C5E82">
        <w:rPr>
          <w:b/>
        </w:rPr>
        <w:t>Тема 2. Рассмотрение практических примеров недобросовестных действий при составлении бухгалтерской (финансовой) отчетности</w:t>
      </w:r>
    </w:p>
    <w:p w14:paraId="61540FCE" w14:textId="77777777" w:rsidR="001A43AD" w:rsidRPr="006C5E82" w:rsidRDefault="001A43AD" w:rsidP="000E41E7">
      <w:pPr>
        <w:jc w:val="both"/>
      </w:pPr>
    </w:p>
    <w:p w14:paraId="70EF3976" w14:textId="77777777" w:rsidR="001A43AD" w:rsidRPr="006C5E82" w:rsidRDefault="001A43AD" w:rsidP="000E41E7">
      <w:pPr>
        <w:jc w:val="both"/>
      </w:pPr>
      <w:r w:rsidRPr="006C5E82">
        <w:lastRenderedPageBreak/>
        <w:t>Рассмотрение основных элементов возможной фальсификации бухгалтерской (финансовой) отчетности, в т. ч. «сигналов опасности» на следующих типовых примерах:</w:t>
      </w:r>
    </w:p>
    <w:p w14:paraId="247C45BA" w14:textId="77777777" w:rsidR="001A43AD" w:rsidRPr="006C5E82" w:rsidRDefault="001A43AD" w:rsidP="000E41E7">
      <w:pPr>
        <w:jc w:val="both"/>
      </w:pPr>
      <w:r w:rsidRPr="006C5E82">
        <w:t>Финансовые активы и обязательства:</w:t>
      </w:r>
    </w:p>
    <w:p w14:paraId="4E8BACBD" w14:textId="77777777" w:rsidR="001A43AD" w:rsidRPr="006C5E82" w:rsidRDefault="001A43AD" w:rsidP="001F2B0D">
      <w:pPr>
        <w:numPr>
          <w:ilvl w:val="0"/>
          <w:numId w:val="117"/>
        </w:numPr>
        <w:ind w:left="567" w:hanging="567"/>
        <w:jc w:val="both"/>
      </w:pPr>
      <w:r w:rsidRPr="006C5E82">
        <w:t>неадекватная классификация финансовых активов;</w:t>
      </w:r>
    </w:p>
    <w:p w14:paraId="5F6EA307" w14:textId="77777777" w:rsidR="001A43AD" w:rsidRPr="006C5E82" w:rsidRDefault="001A43AD" w:rsidP="001F2B0D">
      <w:pPr>
        <w:numPr>
          <w:ilvl w:val="0"/>
          <w:numId w:val="117"/>
        </w:numPr>
        <w:ind w:left="567" w:hanging="567"/>
        <w:jc w:val="both"/>
      </w:pPr>
      <w:r w:rsidRPr="006C5E82">
        <w:t>искажения или неадекватная оценка справедливой стоимости финансовых активов;</w:t>
      </w:r>
    </w:p>
    <w:p w14:paraId="3271319D" w14:textId="77777777" w:rsidR="001A43AD" w:rsidRPr="006C5E82" w:rsidRDefault="001A43AD" w:rsidP="001F2B0D">
      <w:pPr>
        <w:numPr>
          <w:ilvl w:val="0"/>
          <w:numId w:val="117"/>
        </w:numPr>
        <w:ind w:left="567" w:hanging="567"/>
        <w:jc w:val="both"/>
      </w:pPr>
      <w:r w:rsidRPr="006C5E82">
        <w:t>необоснованное прекращение признания финансовых активов;</w:t>
      </w:r>
    </w:p>
    <w:p w14:paraId="3B89275B" w14:textId="77777777" w:rsidR="001A43AD" w:rsidRPr="006C5E82" w:rsidRDefault="001A43AD" w:rsidP="001F2B0D">
      <w:pPr>
        <w:numPr>
          <w:ilvl w:val="0"/>
          <w:numId w:val="117"/>
        </w:numPr>
        <w:ind w:left="567" w:hanging="567"/>
        <w:jc w:val="both"/>
      </w:pPr>
      <w:r w:rsidRPr="006C5E82">
        <w:t>манипулирование с оценкой резервов под ОКУ или отсутствие резервов ОКУ;</w:t>
      </w:r>
    </w:p>
    <w:p w14:paraId="17B7A74D" w14:textId="77777777" w:rsidR="001A43AD" w:rsidRPr="006C5E82" w:rsidRDefault="001A43AD" w:rsidP="001F2B0D">
      <w:pPr>
        <w:numPr>
          <w:ilvl w:val="0"/>
          <w:numId w:val="117"/>
        </w:numPr>
        <w:ind w:left="567" w:hanging="567"/>
        <w:jc w:val="both"/>
      </w:pPr>
      <w:r w:rsidRPr="006C5E82">
        <w:t>ненадлежащее раскрытие информации в финансовой отчетности.</w:t>
      </w:r>
    </w:p>
    <w:p w14:paraId="7B99F542" w14:textId="77777777" w:rsidR="001A43AD" w:rsidRPr="006C5E82" w:rsidRDefault="001A43AD" w:rsidP="000E41E7">
      <w:pPr>
        <w:jc w:val="both"/>
      </w:pPr>
      <w:r w:rsidRPr="006C5E82">
        <w:t>Внеоборотные активы:</w:t>
      </w:r>
    </w:p>
    <w:p w14:paraId="5C62DF55" w14:textId="77777777" w:rsidR="001A43AD" w:rsidRPr="006C5E82" w:rsidRDefault="001A43AD" w:rsidP="001F2B0D">
      <w:pPr>
        <w:numPr>
          <w:ilvl w:val="0"/>
          <w:numId w:val="118"/>
        </w:numPr>
        <w:ind w:left="567" w:hanging="567"/>
        <w:jc w:val="both"/>
      </w:pPr>
      <w:r w:rsidRPr="006C5E82">
        <w:t>искажения стоимости внеоборотных активов (основных средств, инвестиционного имущества, нематериальных активов);</w:t>
      </w:r>
    </w:p>
    <w:p w14:paraId="581EB18B" w14:textId="77777777" w:rsidR="001A43AD" w:rsidRPr="006C5E82" w:rsidRDefault="001A43AD" w:rsidP="001F2B0D">
      <w:pPr>
        <w:numPr>
          <w:ilvl w:val="0"/>
          <w:numId w:val="118"/>
        </w:numPr>
        <w:ind w:left="567" w:hanging="567"/>
        <w:jc w:val="both"/>
      </w:pPr>
      <w:r w:rsidRPr="006C5E82">
        <w:t>применения неправильных ставок амортизации;</w:t>
      </w:r>
    </w:p>
    <w:p w14:paraId="2C8E1064" w14:textId="77777777" w:rsidR="001A43AD" w:rsidRPr="006C5E82" w:rsidRDefault="001A43AD" w:rsidP="001F2B0D">
      <w:pPr>
        <w:numPr>
          <w:ilvl w:val="0"/>
          <w:numId w:val="118"/>
        </w:numPr>
        <w:ind w:left="567" w:hanging="567"/>
        <w:jc w:val="both"/>
      </w:pPr>
      <w:r w:rsidRPr="006C5E82">
        <w:t>капитализация расходов, не связанных с приобретением основных средств;</w:t>
      </w:r>
    </w:p>
    <w:p w14:paraId="61179F92" w14:textId="77777777" w:rsidR="001A43AD" w:rsidRPr="006C5E82" w:rsidRDefault="001A43AD" w:rsidP="001F2B0D">
      <w:pPr>
        <w:numPr>
          <w:ilvl w:val="0"/>
          <w:numId w:val="118"/>
        </w:numPr>
        <w:ind w:left="567" w:hanging="567"/>
        <w:jc w:val="both"/>
      </w:pPr>
      <w:r w:rsidRPr="006C5E82">
        <w:t>отражение имущества в качестве активов, при отсутствии права его признания.</w:t>
      </w:r>
    </w:p>
    <w:p w14:paraId="62519CAC" w14:textId="77777777" w:rsidR="001A43AD" w:rsidRPr="006C5E82" w:rsidRDefault="001A43AD" w:rsidP="000E41E7">
      <w:pPr>
        <w:jc w:val="both"/>
      </w:pPr>
      <w:r w:rsidRPr="006C5E82">
        <w:t>Выручка /Доходы /Расходы.</w:t>
      </w:r>
    </w:p>
    <w:p w14:paraId="6FF45D41" w14:textId="77777777" w:rsidR="001A43AD" w:rsidRPr="006C5E82" w:rsidRDefault="001A43AD" w:rsidP="000E41E7">
      <w:pPr>
        <w:jc w:val="both"/>
      </w:pPr>
      <w:r w:rsidRPr="006C5E82">
        <w:t>Дебиторская/Кредиторская задолженность.</w:t>
      </w:r>
    </w:p>
    <w:p w14:paraId="0CAA809A" w14:textId="77777777" w:rsidR="001A43AD" w:rsidRPr="006C5E82" w:rsidRDefault="001A43AD" w:rsidP="000E41E7">
      <w:pPr>
        <w:jc w:val="both"/>
      </w:pPr>
      <w:r w:rsidRPr="006C5E82">
        <w:t>Налоги.</w:t>
      </w:r>
    </w:p>
    <w:p w14:paraId="04143C56" w14:textId="77777777" w:rsidR="001A43AD" w:rsidRPr="006C5E82" w:rsidRDefault="001A43AD" w:rsidP="000E41E7">
      <w:pPr>
        <w:jc w:val="both"/>
      </w:pPr>
      <w:r w:rsidRPr="006C5E82">
        <w:t>Оценочные и условные обязательства.</w:t>
      </w:r>
    </w:p>
    <w:p w14:paraId="175B5F0D" w14:textId="77777777" w:rsidR="001A43AD" w:rsidRPr="006C5E82" w:rsidRDefault="001A43AD" w:rsidP="000E41E7">
      <w:pPr>
        <w:jc w:val="both"/>
      </w:pPr>
    </w:p>
    <w:p w14:paraId="275A24DB" w14:textId="77777777" w:rsidR="001A43AD" w:rsidRPr="006C5E82" w:rsidRDefault="001A43AD" w:rsidP="000E41E7">
      <w:pPr>
        <w:jc w:val="both"/>
        <w:rPr>
          <w:b/>
        </w:rPr>
      </w:pPr>
      <w:r w:rsidRPr="006C5E82">
        <w:rPr>
          <w:b/>
        </w:rPr>
        <w:t>Тема 3. Ключевые методы оценки возможного искажения бухгалтерской (финансовой) отчетности</w:t>
      </w:r>
    </w:p>
    <w:p w14:paraId="4844A2B3" w14:textId="77777777" w:rsidR="001A43AD" w:rsidRPr="006C5E82" w:rsidRDefault="001A43AD" w:rsidP="000E41E7">
      <w:pPr>
        <w:jc w:val="both"/>
      </w:pPr>
    </w:p>
    <w:p w14:paraId="0C228F43" w14:textId="77777777" w:rsidR="001A43AD" w:rsidRPr="006C5E82" w:rsidRDefault="001A43AD" w:rsidP="000E41E7">
      <w:pPr>
        <w:jc w:val="both"/>
      </w:pPr>
      <w:r w:rsidRPr="006C5E82">
        <w:t>Оценка согласованности отчетов и примечаний к бухгалтерской (финансовой) отчетности НФО как метод оценки возможного искажения бухгалтерской (финансовой) отчетности. Иные методы оценки вероятности искажения отчетности.</w:t>
      </w:r>
    </w:p>
    <w:p w14:paraId="24DEB5D6" w14:textId="77777777" w:rsidR="001A43AD" w:rsidRPr="006C5E82" w:rsidRDefault="001A43AD" w:rsidP="000E41E7">
      <w:pPr>
        <w:spacing w:before="100" w:beforeAutospacing="1" w:after="100" w:afterAutospacing="1"/>
        <w:jc w:val="both"/>
      </w:pPr>
      <w:r w:rsidRPr="006C5E82">
        <w:rPr>
          <w:b/>
          <w:bCs/>
        </w:rPr>
        <w:t>Результат обучения</w:t>
      </w:r>
    </w:p>
    <w:p w14:paraId="0EF2AAF0" w14:textId="77777777" w:rsidR="001A43AD" w:rsidRPr="006C5E82" w:rsidRDefault="001A43AD" w:rsidP="000E41E7">
      <w:pPr>
        <w:spacing w:before="100" w:beforeAutospacing="1" w:after="100" w:afterAutospacing="1"/>
        <w:jc w:val="both"/>
      </w:pPr>
      <w:r w:rsidRPr="006C5E82">
        <w:t xml:space="preserve">Углубление и детализация знаний аудиторов в части анализа бухгалтерской (финансовой) отчетности </w:t>
      </w:r>
      <w:proofErr w:type="spellStart"/>
      <w:r w:rsidRPr="006C5E82">
        <w:t>некредитных</w:t>
      </w:r>
      <w:proofErr w:type="spellEnd"/>
      <w:r w:rsidRPr="006C5E82">
        <w:t xml:space="preserve"> финансовых организаций, с целью получения необходимой информации о финансовом состоянии аудируемого лица — НФО и предварительной оценки аудиторского риска.</w:t>
      </w:r>
    </w:p>
    <w:p w14:paraId="0E9464A6" w14:textId="77777777" w:rsidR="001A43AD" w:rsidRPr="006C5E82" w:rsidRDefault="001A43AD" w:rsidP="000E41E7">
      <w:pPr>
        <w:ind w:left="10" w:right="-113" w:hanging="10"/>
        <w:jc w:val="both"/>
      </w:pPr>
      <w:r w:rsidRPr="006C5E82">
        <w:rPr>
          <w:b/>
        </w:rPr>
        <w:t xml:space="preserve">6-6-10 </w:t>
      </w:r>
      <w:r w:rsidRPr="006C5E82">
        <w:rPr>
          <w:rFonts w:eastAsia="Calibri"/>
          <w:b/>
          <w:lang w:eastAsia="en-US"/>
        </w:rPr>
        <w:t>«АКТУАЛЬНЫЕ ВОПРОСЫ ПРИМЕНЕНИЯ</w:t>
      </w:r>
      <w:r w:rsidRPr="006C5E82">
        <w:rPr>
          <w:rFonts w:eastAsia="Calibri"/>
          <w:b/>
        </w:rPr>
        <w:t xml:space="preserve"> </w:t>
      </w:r>
      <w:r w:rsidRPr="006C5E82">
        <w:rPr>
          <w:rFonts w:eastAsia="Calibri"/>
          <w:b/>
          <w:lang w:eastAsia="en-US"/>
        </w:rPr>
        <w:t>ОТРАСЛЕВЫХ СТАНДАРТОВ БУХГАЛТЕРСКОГО УЧЕТА, МСФО,</w:t>
      </w:r>
      <w:r w:rsidRPr="006C5E82">
        <w:rPr>
          <w:rFonts w:eastAsia="Calibri"/>
          <w:b/>
        </w:rPr>
        <w:t xml:space="preserve"> ПОСЛЕДНИЕ ИЗМЕНЕНИЯ В НАЛОГООБЛОЖЕНИИ И ЗАКОНОДАТЕЛЬСТВЕ ПРИ АУДИТЕ БРОКЕРОВ, УПРАВЛЯЮЩИХ, ИНВЕСТИЦИОННЫХ СОВЕТНИКОВ, ДЕПОЗИТЕРИЕВ,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w:t>
      </w:r>
      <w:r w:rsidRPr="006C5E82">
        <w:t xml:space="preserve"> </w:t>
      </w:r>
    </w:p>
    <w:p w14:paraId="6DE5F544" w14:textId="77777777" w:rsidR="001A43AD" w:rsidRPr="006C5E82" w:rsidRDefault="001A43AD" w:rsidP="000E41E7">
      <w:pPr>
        <w:ind w:left="10" w:right="-113" w:hanging="10"/>
        <w:jc w:val="both"/>
      </w:pPr>
    </w:p>
    <w:p w14:paraId="29FF1E0D" w14:textId="77777777" w:rsidR="001A43AD" w:rsidRPr="006C5E82" w:rsidRDefault="001A43AD" w:rsidP="000E41E7">
      <w:pPr>
        <w:ind w:left="10" w:right="-113" w:hanging="10"/>
        <w:jc w:val="both"/>
      </w:pPr>
      <w:r w:rsidRPr="006C5E82">
        <w:rPr>
          <w:b/>
        </w:rPr>
        <w:t>Продолжительность обучения</w:t>
      </w:r>
      <w:r w:rsidRPr="006C5E82">
        <w:t xml:space="preserve"> - 8 академических часов.  </w:t>
      </w:r>
    </w:p>
    <w:p w14:paraId="3B30A560" w14:textId="77777777" w:rsidR="001A43AD" w:rsidRPr="006C5E82" w:rsidRDefault="001A43AD" w:rsidP="000E41E7">
      <w:pPr>
        <w:ind w:left="10" w:right="-113" w:hanging="10"/>
        <w:jc w:val="both"/>
      </w:pPr>
    </w:p>
    <w:p w14:paraId="544526BF" w14:textId="77777777" w:rsidR="001A43AD" w:rsidRPr="006C5E82" w:rsidRDefault="001A43AD" w:rsidP="000E41E7">
      <w:pPr>
        <w:jc w:val="both"/>
        <w:rPr>
          <w:b/>
        </w:rPr>
      </w:pPr>
      <w:r w:rsidRPr="006C5E82">
        <w:rPr>
          <w:b/>
        </w:rPr>
        <w:t>Цель программы</w:t>
      </w:r>
      <w:r w:rsidRPr="006C5E82">
        <w:t xml:space="preserve"> - углубление знаний аудиторов и руководителей аудита 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 в отношении ОСБУ, МСФО, отчетности, налогообложения и правового законодательства.</w:t>
      </w:r>
    </w:p>
    <w:p w14:paraId="7BEC432D" w14:textId="77777777" w:rsidR="001A43AD" w:rsidRPr="006C5E82" w:rsidRDefault="001A43AD" w:rsidP="000E41E7">
      <w:pPr>
        <w:ind w:left="703" w:right="-113"/>
        <w:jc w:val="both"/>
      </w:pPr>
    </w:p>
    <w:p w14:paraId="31DA14BA" w14:textId="77777777" w:rsidR="001A43AD" w:rsidRPr="006C5E82" w:rsidRDefault="001A43AD" w:rsidP="000E41E7">
      <w:pPr>
        <w:ind w:left="10" w:right="-113" w:hanging="10"/>
        <w:jc w:val="both"/>
      </w:pPr>
      <w:r w:rsidRPr="006C5E82">
        <w:rPr>
          <w:b/>
        </w:rPr>
        <w:t>Обязательные вопросы*</w:t>
      </w:r>
      <w:r w:rsidRPr="006C5E82">
        <w:t xml:space="preserve">  </w:t>
      </w:r>
    </w:p>
    <w:p w14:paraId="1659F552" w14:textId="77777777" w:rsidR="001A43AD" w:rsidRPr="006C5E82" w:rsidRDefault="001A43AD" w:rsidP="000E41E7">
      <w:pPr>
        <w:ind w:left="10" w:right="-113" w:hanging="10"/>
        <w:jc w:val="both"/>
      </w:pPr>
    </w:p>
    <w:p w14:paraId="142504C9" w14:textId="77777777" w:rsidR="001A43AD" w:rsidRPr="006C5E82" w:rsidRDefault="001A43AD" w:rsidP="000E41E7">
      <w:pPr>
        <w:ind w:left="10" w:right="-113" w:hanging="10"/>
        <w:jc w:val="both"/>
      </w:pPr>
      <w:r w:rsidRPr="006C5E82">
        <w:lastRenderedPageBreak/>
        <w:t xml:space="preserve">Общая характеристика современного состояния правового регулирования предмета изучаемого акта. Причины и цели принятия изучаемого акта. Концепция изучаемого акта. Круг лиц, на которых распространяется действие изучаемого акта. Место изучаемого акта в общей системе нормативных правовых актов данной отрасли права. Содержание изучаемого акта, его новеллы в сравнении с ранее действовавшим актом в отношении того же предмета. Порядок вступления в силу изучаемого акта и переходные положения. Последствия принятия изучаемого акта для аудируемых лиц. Влияние принятия изучаемого акта на проведение аудита бухгалтерской (финансовой) отчетности 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 </w:t>
      </w:r>
    </w:p>
    <w:p w14:paraId="6B355D1F" w14:textId="77777777" w:rsidR="001A43AD" w:rsidRPr="006C5E82" w:rsidRDefault="001A43AD" w:rsidP="000E41E7">
      <w:pPr>
        <w:ind w:left="10" w:right="-113" w:hanging="10"/>
        <w:jc w:val="both"/>
      </w:pPr>
      <w:r w:rsidRPr="006C5E82">
        <w:t xml:space="preserve"> </w:t>
      </w:r>
    </w:p>
    <w:p w14:paraId="794260C0" w14:textId="77777777" w:rsidR="001A43AD" w:rsidRPr="006C5E82" w:rsidRDefault="001A43AD" w:rsidP="000E41E7">
      <w:pPr>
        <w:ind w:left="10" w:right="-113" w:hanging="10"/>
        <w:jc w:val="both"/>
      </w:pPr>
      <w:r w:rsidRPr="006C5E82">
        <w:t xml:space="preserve">*Текст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повышения квалификации аудиторов должны рассматриваться все приведенные вопросы по каждому изучаемому акту.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и руководителей аудита 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  </w:t>
      </w:r>
    </w:p>
    <w:p w14:paraId="02869493" w14:textId="77777777" w:rsidR="001A43AD" w:rsidRPr="006C5E82" w:rsidRDefault="001A43AD" w:rsidP="000E41E7">
      <w:pPr>
        <w:ind w:left="10" w:right="-113" w:hanging="10"/>
        <w:jc w:val="both"/>
      </w:pPr>
    </w:p>
    <w:p w14:paraId="7FFE7163" w14:textId="77777777" w:rsidR="001A43AD" w:rsidRPr="006C5E82" w:rsidRDefault="001A43AD" w:rsidP="000E41E7">
      <w:pPr>
        <w:ind w:left="10" w:right="-113" w:hanging="10"/>
        <w:jc w:val="both"/>
      </w:pPr>
      <w:r w:rsidRPr="006C5E82">
        <w:rPr>
          <w:b/>
        </w:rPr>
        <w:t>Результат обучения</w:t>
      </w:r>
      <w:r w:rsidRPr="006C5E82">
        <w:t xml:space="preserve"> </w:t>
      </w:r>
    </w:p>
    <w:p w14:paraId="5F50E6B1" w14:textId="77777777" w:rsidR="001A43AD" w:rsidRPr="006C5E82" w:rsidRDefault="001A43AD" w:rsidP="000E41E7">
      <w:pPr>
        <w:ind w:left="10" w:right="-113" w:hanging="10"/>
        <w:jc w:val="both"/>
      </w:pPr>
    </w:p>
    <w:p w14:paraId="3DAEEB4B" w14:textId="2CB4ABB8" w:rsidR="001A43AD" w:rsidRPr="006C5E82" w:rsidRDefault="001A43AD" w:rsidP="000E41E7">
      <w:pPr>
        <w:ind w:right="-113"/>
        <w:jc w:val="both"/>
      </w:pPr>
      <w:r w:rsidRPr="006C5E82">
        <w:t xml:space="preserve">Глубокое и детальное понимание норм правового акта, его применения в финансово-хозяйственной деятельности аудируемых лиц и при осуществлении аудита 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  </w:t>
      </w:r>
    </w:p>
    <w:p w14:paraId="2A2C78BA" w14:textId="77777777" w:rsidR="00A233A2" w:rsidRPr="006C5E82" w:rsidRDefault="00A233A2" w:rsidP="000E41E7">
      <w:pPr>
        <w:ind w:right="-113"/>
        <w:jc w:val="both"/>
      </w:pPr>
    </w:p>
    <w:p w14:paraId="112E2A79" w14:textId="34AD184D" w:rsidR="00A233A2" w:rsidRPr="006C5E82" w:rsidRDefault="00A233A2" w:rsidP="000E41E7">
      <w:pPr>
        <w:ind w:left="10" w:right="-113" w:hanging="10"/>
        <w:jc w:val="both"/>
        <w:rPr>
          <w:rFonts w:eastAsia="Calibri"/>
          <w:b/>
          <w:lang w:eastAsia="en-US"/>
        </w:rPr>
      </w:pPr>
      <w:r w:rsidRPr="006C5E82">
        <w:rPr>
          <w:rFonts w:eastAsia="Calibri"/>
          <w:b/>
          <w:lang w:eastAsia="en-US"/>
        </w:rPr>
        <w:t xml:space="preserve">6-6-11 «ОРГАНИЗОВАННЫЕ ТОРГИ НА ТОВАРНОМ И ФИНАНСОВЫХ РЫНКАХ, КЛИРИНГОВАЯ ДЕЯТЕЛЬНОСТЬ: ПРАВОВОЕ РЕГУЛИРОВАНИЕ, ОСОБЕННОСТИ ОСУЩЕСТВЛЕНИЯ, АУДИТ (БАЗОВАЯ ПРОГРАММА)» </w:t>
      </w:r>
    </w:p>
    <w:p w14:paraId="6F8A2314" w14:textId="77777777" w:rsidR="00A233A2" w:rsidRPr="006C5E82" w:rsidRDefault="00A233A2" w:rsidP="000E41E7">
      <w:pPr>
        <w:ind w:left="10" w:right="-113" w:hanging="10"/>
        <w:jc w:val="both"/>
        <w:rPr>
          <w:rFonts w:eastAsia="Calibri"/>
          <w:b/>
          <w:lang w:eastAsia="en-US"/>
        </w:rPr>
      </w:pPr>
    </w:p>
    <w:p w14:paraId="33200C45" w14:textId="77777777" w:rsidR="00A233A2" w:rsidRPr="006C5E82" w:rsidRDefault="00A233A2" w:rsidP="000E41E7">
      <w:pPr>
        <w:jc w:val="both"/>
      </w:pPr>
      <w:r w:rsidRPr="006C5E82">
        <w:rPr>
          <w:b/>
        </w:rPr>
        <w:t xml:space="preserve">Продолжительность обучения </w:t>
      </w:r>
      <w:r w:rsidRPr="006C5E82">
        <w:t>— 40 академических часов.</w:t>
      </w:r>
    </w:p>
    <w:p w14:paraId="6F838243" w14:textId="77777777" w:rsidR="00A233A2" w:rsidRPr="006C5E82" w:rsidRDefault="00A233A2" w:rsidP="000E41E7">
      <w:pPr>
        <w:jc w:val="both"/>
      </w:pPr>
    </w:p>
    <w:p w14:paraId="23294452" w14:textId="77777777" w:rsidR="00A233A2" w:rsidRPr="006C5E82" w:rsidRDefault="00A233A2" w:rsidP="000E41E7">
      <w:pPr>
        <w:jc w:val="both"/>
      </w:pPr>
      <w:r w:rsidRPr="006C5E82">
        <w:rPr>
          <w:b/>
        </w:rPr>
        <w:t xml:space="preserve">Цель программы </w:t>
      </w:r>
      <w:r w:rsidRPr="006C5E82">
        <w:t>— получение и систематизация знаний, выработка отдельных навыков, совершенствование профессиональных компетенций аудиторов, аудиторов и руководителей аудита (включая аудиторов, претендующих на назначение руководителем аудита) организатора торговли, клиринговой организации, относящихся к общественно значимым организациям на финансовом рынке.</w:t>
      </w:r>
    </w:p>
    <w:p w14:paraId="012EBA8F" w14:textId="77777777" w:rsidR="00A233A2" w:rsidRPr="006C5E82" w:rsidRDefault="00A233A2" w:rsidP="000E41E7">
      <w:pPr>
        <w:jc w:val="both"/>
        <w:rPr>
          <w:b/>
        </w:rPr>
      </w:pPr>
    </w:p>
    <w:p w14:paraId="78B7BF56" w14:textId="77777777" w:rsidR="00A233A2" w:rsidRPr="006C5E82" w:rsidRDefault="00A233A2" w:rsidP="000E41E7">
      <w:pPr>
        <w:jc w:val="both"/>
        <w:rPr>
          <w:b/>
        </w:rPr>
      </w:pPr>
      <w:r w:rsidRPr="006C5E82">
        <w:rPr>
          <w:b/>
          <w:bCs/>
        </w:rPr>
        <w:t xml:space="preserve">1. </w:t>
      </w:r>
      <w:r w:rsidRPr="006C5E82">
        <w:rPr>
          <w:b/>
        </w:rPr>
        <w:t>Активы, обращающихся на организованных торгах. Листинг ценных бумаг</w:t>
      </w:r>
    </w:p>
    <w:p w14:paraId="3C3439B5" w14:textId="77777777" w:rsidR="00A233A2" w:rsidRPr="006C5E82" w:rsidRDefault="00A233A2" w:rsidP="000E41E7">
      <w:pPr>
        <w:jc w:val="both"/>
      </w:pPr>
      <w:r w:rsidRPr="006C5E82">
        <w:t>Биржевые товары (инструменты) и порядок их допуска к торгам.</w:t>
      </w:r>
    </w:p>
    <w:p w14:paraId="3A96B6B0" w14:textId="77777777" w:rsidR="00A233A2" w:rsidRPr="006C5E82" w:rsidRDefault="00A233A2" w:rsidP="000E41E7">
      <w:pPr>
        <w:jc w:val="both"/>
      </w:pPr>
      <w:r w:rsidRPr="006C5E82">
        <w:t xml:space="preserve">Фондовый рынок. Виды сделок (спот, </w:t>
      </w:r>
      <w:proofErr w:type="spellStart"/>
      <w:r w:rsidRPr="006C5E82">
        <w:t>репо</w:t>
      </w:r>
      <w:proofErr w:type="spellEnd"/>
      <w:r w:rsidRPr="006C5E82">
        <w:t>, маржинальные сделки).</w:t>
      </w:r>
    </w:p>
    <w:p w14:paraId="42EB40EC" w14:textId="77777777" w:rsidR="00A233A2" w:rsidRPr="006C5E82" w:rsidRDefault="00A233A2" w:rsidP="000E41E7">
      <w:pPr>
        <w:jc w:val="both"/>
      </w:pPr>
      <w:r w:rsidRPr="006C5E82">
        <w:t>Срочный рынок. Ключевые отличия биржевой и внебиржевой торговли.</w:t>
      </w:r>
    </w:p>
    <w:p w14:paraId="56268668" w14:textId="77777777" w:rsidR="00A233A2" w:rsidRPr="006C5E82" w:rsidRDefault="00A233A2" w:rsidP="000E41E7">
      <w:pPr>
        <w:jc w:val="both"/>
      </w:pPr>
      <w:r w:rsidRPr="006C5E82">
        <w:t>Денежный рынок. Инструменты денежного рынка.</w:t>
      </w:r>
    </w:p>
    <w:p w14:paraId="1EFF3A78" w14:textId="77777777" w:rsidR="00A233A2" w:rsidRPr="006C5E82" w:rsidRDefault="00A233A2" w:rsidP="000E41E7">
      <w:pPr>
        <w:jc w:val="both"/>
      </w:pPr>
      <w:r w:rsidRPr="006C5E82">
        <w:t>Валютный рынок. Инструменты валютного рынка.</w:t>
      </w:r>
    </w:p>
    <w:p w14:paraId="4072DCA5" w14:textId="687E7787" w:rsidR="00A233A2" w:rsidRPr="006C5E82" w:rsidRDefault="00A233A2" w:rsidP="000E41E7">
      <w:pPr>
        <w:jc w:val="both"/>
      </w:pPr>
      <w:r w:rsidRPr="006C5E82">
        <w:t>Листинг (делистинг) ценных бумаг. Котировальные списки ценных бумаг. Требования Банка России по допуску ценных бумаг к организованным торгам.</w:t>
      </w:r>
    </w:p>
    <w:p w14:paraId="56BC63A9" w14:textId="77777777" w:rsidR="00A233A2" w:rsidRPr="006C5E82" w:rsidRDefault="00A233A2" w:rsidP="000E41E7">
      <w:pPr>
        <w:jc w:val="both"/>
      </w:pPr>
    </w:p>
    <w:p w14:paraId="1187719F" w14:textId="77777777" w:rsidR="00A233A2" w:rsidRPr="006C5E82" w:rsidRDefault="00A233A2" w:rsidP="000E41E7">
      <w:pPr>
        <w:jc w:val="both"/>
        <w:rPr>
          <w:b/>
        </w:rPr>
      </w:pPr>
      <w:r w:rsidRPr="006C5E82">
        <w:rPr>
          <w:b/>
        </w:rPr>
        <w:t>2. Механизмы осуществления биржевых сделок на рынке ценных бумаг</w:t>
      </w:r>
    </w:p>
    <w:p w14:paraId="141EA5C6" w14:textId="77777777" w:rsidR="00A233A2" w:rsidRPr="006C5E82" w:rsidRDefault="00A233A2" w:rsidP="000E41E7">
      <w:pPr>
        <w:jc w:val="both"/>
      </w:pPr>
      <w:r w:rsidRPr="006C5E82">
        <w:lastRenderedPageBreak/>
        <w:t>Структура биржевой сделки. Заключение сделки. Виды аукционов, типы заявок, подаваемых в ходе торгов. Определение взаимных обязательств и требований. Виды клиринга. Исполнение сделки.</w:t>
      </w:r>
    </w:p>
    <w:p w14:paraId="76CA5B91" w14:textId="144840A2" w:rsidR="00A233A2" w:rsidRPr="006C5E82" w:rsidRDefault="00A233A2" w:rsidP="000E41E7">
      <w:pPr>
        <w:jc w:val="both"/>
      </w:pPr>
      <w:r w:rsidRPr="006C5E82">
        <w:t>Функции организатора торговли (биржи), расчетного депозитария, расчетной организации, клиринговой организации. Рассмотрение примеров осуществления биржевых сделок c участием ПАО Московская биржа, НКО АО НРД, НКО НКЦ (АО).</w:t>
      </w:r>
    </w:p>
    <w:p w14:paraId="32E45275" w14:textId="77777777" w:rsidR="00A233A2" w:rsidRPr="006C5E82" w:rsidRDefault="00A233A2" w:rsidP="000E41E7">
      <w:pPr>
        <w:jc w:val="both"/>
      </w:pPr>
    </w:p>
    <w:p w14:paraId="4C27C42F" w14:textId="77777777" w:rsidR="00A233A2" w:rsidRPr="006C5E82" w:rsidRDefault="00A233A2" w:rsidP="000E41E7">
      <w:pPr>
        <w:jc w:val="both"/>
        <w:rPr>
          <w:b/>
        </w:rPr>
      </w:pPr>
      <w:r w:rsidRPr="006C5E82">
        <w:rPr>
          <w:b/>
        </w:rPr>
        <w:t>3. Правовое регулирование организатора торговли и организованных торгов на финансовом рынке</w:t>
      </w:r>
    </w:p>
    <w:p w14:paraId="2C9E1851" w14:textId="77777777" w:rsidR="00A233A2" w:rsidRPr="006C5E82" w:rsidRDefault="00A233A2" w:rsidP="000E41E7">
      <w:pPr>
        <w:jc w:val="both"/>
      </w:pPr>
      <w:r w:rsidRPr="006C5E82">
        <w:t>Понятия «организатор торговли», «биржа», «торговая система».</w:t>
      </w:r>
    </w:p>
    <w:p w14:paraId="48179BB7" w14:textId="77777777" w:rsidR="00A233A2" w:rsidRPr="006C5E82" w:rsidRDefault="00A233A2" w:rsidP="000E41E7">
      <w:pPr>
        <w:jc w:val="both"/>
      </w:pPr>
      <w:r w:rsidRPr="006C5E82">
        <w:t>Ограничения по совмещению деятельности по организации торгов с иными видами деятельности.</w:t>
      </w:r>
    </w:p>
    <w:p w14:paraId="4CBD8F7A" w14:textId="77777777" w:rsidR="00A233A2" w:rsidRPr="006C5E82" w:rsidRDefault="00A233A2" w:rsidP="000E41E7">
      <w:pPr>
        <w:jc w:val="both"/>
      </w:pPr>
      <w:r w:rsidRPr="006C5E82">
        <w:t>Полномочия Банка России по регулированию и надзору за осуществлением деятельности по проведению организованных торгов.</w:t>
      </w:r>
    </w:p>
    <w:p w14:paraId="1F36068D" w14:textId="77777777" w:rsidR="00A233A2" w:rsidRPr="006C5E82" w:rsidRDefault="00A233A2" w:rsidP="000E41E7">
      <w:pPr>
        <w:jc w:val="both"/>
      </w:pPr>
      <w:r w:rsidRPr="006C5E82">
        <w:t>Требования к размеру и составу собственных средств организатора торговли, а также к порядку и срокам их расчета.</w:t>
      </w:r>
    </w:p>
    <w:p w14:paraId="76A610C8" w14:textId="77777777" w:rsidR="00A233A2" w:rsidRPr="006C5E82" w:rsidRDefault="00A233A2" w:rsidP="000E41E7">
      <w:pPr>
        <w:jc w:val="both"/>
      </w:pPr>
      <w:r w:rsidRPr="006C5E82">
        <w:t>Требования Банка России к порядку проведения организованных торгов, ведению реестра участников торгов и их клиентов, реестра заявок и реестра договоров, заключенных на организованных торгах, требования к порядку и срокам предоставления выписок из указанных реестров.</w:t>
      </w:r>
    </w:p>
    <w:p w14:paraId="5BDEC662" w14:textId="77777777" w:rsidR="00A233A2" w:rsidRPr="006C5E82" w:rsidRDefault="00A233A2" w:rsidP="000E41E7">
      <w:pPr>
        <w:widowControl w:val="0"/>
        <w:autoSpaceDE w:val="0"/>
        <w:autoSpaceDN w:val="0"/>
        <w:jc w:val="both"/>
      </w:pPr>
      <w:r w:rsidRPr="006C5E82">
        <w:t>Обязательные нормативы для организатора торговли (биржи), установленные Банком России.</w:t>
      </w:r>
    </w:p>
    <w:p w14:paraId="0C6D9604" w14:textId="7C3C108B" w:rsidR="00A233A2" w:rsidRPr="006C5E82" w:rsidRDefault="00A233A2" w:rsidP="000E41E7">
      <w:pPr>
        <w:autoSpaceDE w:val="0"/>
        <w:autoSpaceDN w:val="0"/>
        <w:adjustRightInd w:val="0"/>
        <w:jc w:val="both"/>
      </w:pPr>
      <w:r w:rsidRPr="006C5E82">
        <w:t>Раскрытие информации организатором торговли.</w:t>
      </w:r>
    </w:p>
    <w:p w14:paraId="27538D9F" w14:textId="77777777" w:rsidR="00A233A2" w:rsidRPr="006C5E82" w:rsidRDefault="00A233A2" w:rsidP="000E41E7">
      <w:pPr>
        <w:autoSpaceDE w:val="0"/>
        <w:autoSpaceDN w:val="0"/>
        <w:adjustRightInd w:val="0"/>
        <w:jc w:val="both"/>
      </w:pPr>
    </w:p>
    <w:p w14:paraId="6320C6F5" w14:textId="77777777" w:rsidR="00A233A2" w:rsidRPr="006C5E82" w:rsidRDefault="00A233A2" w:rsidP="000E41E7">
      <w:pPr>
        <w:widowControl w:val="0"/>
        <w:autoSpaceDE w:val="0"/>
        <w:autoSpaceDN w:val="0"/>
        <w:jc w:val="both"/>
        <w:rPr>
          <w:b/>
        </w:rPr>
      </w:pPr>
      <w:r w:rsidRPr="006C5E82">
        <w:rPr>
          <w:b/>
        </w:rPr>
        <w:t>4. Клиринговая деятельность: правовые основы и регулирование</w:t>
      </w:r>
    </w:p>
    <w:p w14:paraId="7B7D84FC" w14:textId="77777777" w:rsidR="00A233A2" w:rsidRPr="006C5E82" w:rsidRDefault="00A233A2" w:rsidP="000E41E7">
      <w:pPr>
        <w:jc w:val="both"/>
      </w:pPr>
      <w:r w:rsidRPr="006C5E82">
        <w:t>Сущность клиринговой деятельности и основные понятия («индивидуальное клиринговое обеспечение», «коллективное клиринговое обеспечение», «клиринговый пул», «</w:t>
      </w:r>
      <w:proofErr w:type="spellStart"/>
      <w:r w:rsidRPr="006C5E82">
        <w:t>неттинг</w:t>
      </w:r>
      <w:proofErr w:type="spellEnd"/>
      <w:r w:rsidRPr="006C5E82">
        <w:t>» и др.)</w:t>
      </w:r>
    </w:p>
    <w:p w14:paraId="1963AB8A" w14:textId="77777777" w:rsidR="00A233A2" w:rsidRPr="006C5E82" w:rsidRDefault="00A233A2" w:rsidP="000E41E7">
      <w:pPr>
        <w:autoSpaceDE w:val="0"/>
        <w:autoSpaceDN w:val="0"/>
        <w:adjustRightInd w:val="0"/>
        <w:jc w:val="both"/>
      </w:pPr>
      <w:r w:rsidRPr="006C5E82">
        <w:t>Ограничения на совмещение клиринговой деятельности.</w:t>
      </w:r>
    </w:p>
    <w:p w14:paraId="1FB88781" w14:textId="77777777" w:rsidR="00A233A2" w:rsidRPr="006C5E82" w:rsidRDefault="00A233A2" w:rsidP="000E41E7">
      <w:pPr>
        <w:autoSpaceDE w:val="0"/>
        <w:autoSpaceDN w:val="0"/>
        <w:adjustRightInd w:val="0"/>
        <w:jc w:val="both"/>
      </w:pPr>
      <w:r w:rsidRPr="006C5E82">
        <w:t>Требования к размеру и составу собственных средств клиринговой организации.</w:t>
      </w:r>
    </w:p>
    <w:p w14:paraId="05332673" w14:textId="77777777" w:rsidR="00A233A2" w:rsidRPr="006C5E82" w:rsidRDefault="00A233A2" w:rsidP="000E41E7">
      <w:pPr>
        <w:autoSpaceDE w:val="0"/>
        <w:autoSpaceDN w:val="0"/>
        <w:adjustRightInd w:val="0"/>
        <w:jc w:val="both"/>
      </w:pPr>
      <w:r w:rsidRPr="006C5E82">
        <w:t>Требования Банка России к осуществлению клиринговой деятельности: порядок осуществления клиринга, регистрация клиринговой организацией участников клиринга и иных лиц, клиринговое обеспечение, внутренний учет в клиринговой организации, отчеты, требования к порядку и хранению информации.</w:t>
      </w:r>
    </w:p>
    <w:p w14:paraId="1656C14D" w14:textId="77777777" w:rsidR="00A233A2" w:rsidRPr="006C5E82" w:rsidRDefault="00A233A2" w:rsidP="000E41E7">
      <w:pPr>
        <w:widowControl w:val="0"/>
        <w:autoSpaceDE w:val="0"/>
        <w:autoSpaceDN w:val="0"/>
        <w:jc w:val="both"/>
      </w:pPr>
      <w:r w:rsidRPr="006C5E82">
        <w:t>Обязательные нормативы для клиринговой организации, установленные Банком России.</w:t>
      </w:r>
    </w:p>
    <w:p w14:paraId="1942714E" w14:textId="4B6CE09B" w:rsidR="00A233A2" w:rsidRPr="006C5E82" w:rsidRDefault="00A233A2" w:rsidP="000E41E7">
      <w:pPr>
        <w:widowControl w:val="0"/>
        <w:autoSpaceDE w:val="0"/>
        <w:autoSpaceDN w:val="0"/>
        <w:jc w:val="both"/>
        <w:rPr>
          <w:bCs/>
        </w:rPr>
      </w:pPr>
      <w:r w:rsidRPr="006C5E82">
        <w:rPr>
          <w:bCs/>
        </w:rPr>
        <w:t>Раскрытие информации клиринговой организацией.</w:t>
      </w:r>
    </w:p>
    <w:p w14:paraId="2AF17DF7" w14:textId="77777777" w:rsidR="00A233A2" w:rsidRPr="006C5E82" w:rsidRDefault="00A233A2" w:rsidP="000E41E7">
      <w:pPr>
        <w:widowControl w:val="0"/>
        <w:autoSpaceDE w:val="0"/>
        <w:autoSpaceDN w:val="0"/>
        <w:jc w:val="both"/>
        <w:rPr>
          <w:bCs/>
        </w:rPr>
      </w:pPr>
    </w:p>
    <w:p w14:paraId="25017802" w14:textId="77777777" w:rsidR="00A233A2" w:rsidRPr="006C5E82" w:rsidRDefault="00A233A2" w:rsidP="000E41E7">
      <w:pPr>
        <w:autoSpaceDE w:val="0"/>
        <w:autoSpaceDN w:val="0"/>
        <w:adjustRightInd w:val="0"/>
        <w:jc w:val="both"/>
        <w:rPr>
          <w:b/>
        </w:rPr>
      </w:pPr>
      <w:r w:rsidRPr="006C5E82">
        <w:rPr>
          <w:b/>
        </w:rPr>
        <w:t>5. Ключевые вопросы осуществления клиринговой деятельности. Центральный контрагент</w:t>
      </w:r>
    </w:p>
    <w:p w14:paraId="4465A0D2" w14:textId="77777777" w:rsidR="00A233A2" w:rsidRPr="006C5E82" w:rsidRDefault="00A233A2" w:rsidP="000E41E7">
      <w:pPr>
        <w:autoSpaceDE w:val="0"/>
        <w:autoSpaceDN w:val="0"/>
        <w:adjustRightInd w:val="0"/>
        <w:jc w:val="both"/>
        <w:rPr>
          <w:bCs/>
        </w:rPr>
      </w:pPr>
      <w:r w:rsidRPr="006C5E82">
        <w:t>Права и обязанности клиринговой организации. Участники клиринга и требования к ним. Виды клиринга. Договор об оказании клиринговых услуг. Правила клиринга. Способы обеспечения исполнения обязательств. Особенности индивидуального и коллективного клирингового обеспечения. Торговые и клиринговые счета и порядок условия проведения операций по указанным счетам. Принципы сегрегации и переносимости. Гарантии завершения расчетов по итогам клиринга. Клиринг внебиржевых сделок.</w:t>
      </w:r>
      <w:r w:rsidRPr="006C5E82">
        <w:rPr>
          <w:bCs/>
        </w:rPr>
        <w:t xml:space="preserve"> Последствия недействительности договора, обязательство по которому допущено к клирингу. Особенности договора хранения имущества, используемого для исполнения и (или) обеспечения исполнения допущенных к клирингу обязательств.</w:t>
      </w:r>
    </w:p>
    <w:p w14:paraId="09D765B2" w14:textId="0D7A368A" w:rsidR="00A233A2" w:rsidRPr="006C5E82" w:rsidRDefault="00A233A2" w:rsidP="000E41E7">
      <w:pPr>
        <w:autoSpaceDE w:val="0"/>
        <w:autoSpaceDN w:val="0"/>
        <w:adjustRightInd w:val="0"/>
        <w:jc w:val="both"/>
      </w:pPr>
      <w:r w:rsidRPr="006C5E82">
        <w:t>Центральный контрагент и его роль в организованных торгах на финансовом рынке.</w:t>
      </w:r>
    </w:p>
    <w:p w14:paraId="248AFC63" w14:textId="77777777" w:rsidR="00A233A2" w:rsidRPr="006C5E82" w:rsidRDefault="00A233A2" w:rsidP="000E41E7">
      <w:pPr>
        <w:autoSpaceDE w:val="0"/>
        <w:autoSpaceDN w:val="0"/>
        <w:adjustRightInd w:val="0"/>
        <w:jc w:val="both"/>
      </w:pPr>
    </w:p>
    <w:p w14:paraId="27650321" w14:textId="77777777" w:rsidR="00A233A2" w:rsidRPr="006C5E82" w:rsidRDefault="00A233A2" w:rsidP="000E41E7">
      <w:pPr>
        <w:autoSpaceDE w:val="0"/>
        <w:autoSpaceDN w:val="0"/>
        <w:adjustRightInd w:val="0"/>
        <w:jc w:val="both"/>
        <w:rPr>
          <w:b/>
          <w:bCs/>
        </w:rPr>
      </w:pPr>
      <w:r w:rsidRPr="006C5E82">
        <w:rPr>
          <w:b/>
          <w:bCs/>
        </w:rPr>
        <w:t>6. Особенности корпоративного управления в инфраструктурных организациях финансового рынка — организаторах торговли, клиринговых организациях</w:t>
      </w:r>
    </w:p>
    <w:p w14:paraId="6935DBEF" w14:textId="03013AE9" w:rsidR="00A233A2" w:rsidRPr="006C5E82" w:rsidRDefault="00A233A2" w:rsidP="000E41E7">
      <w:pPr>
        <w:autoSpaceDE w:val="0"/>
        <w:autoSpaceDN w:val="0"/>
        <w:adjustRightInd w:val="0"/>
        <w:jc w:val="both"/>
      </w:pPr>
      <w:r w:rsidRPr="006C5E82">
        <w:rPr>
          <w:bCs/>
        </w:rPr>
        <w:lastRenderedPageBreak/>
        <w:t>Требования к учредителям (участникам). Требования к органам управления и должностным лицам.</w:t>
      </w:r>
      <w:r w:rsidRPr="006C5E82">
        <w:t xml:space="preserve"> Порядок уведомлений, согласований Банком России изменений в составе учредителей (участников). Требования и порядок получения/направления предварительного согласия/уведомления Банка России о назначении (избрании) на должность, освобождении от должности. Внутренние документы и реализация механизмов корпоративного управления.</w:t>
      </w:r>
    </w:p>
    <w:p w14:paraId="613DA10F" w14:textId="77777777" w:rsidR="00A233A2" w:rsidRPr="006C5E82" w:rsidRDefault="00A233A2" w:rsidP="000E41E7">
      <w:pPr>
        <w:autoSpaceDE w:val="0"/>
        <w:autoSpaceDN w:val="0"/>
        <w:adjustRightInd w:val="0"/>
        <w:jc w:val="both"/>
        <w:rPr>
          <w:bCs/>
        </w:rPr>
      </w:pPr>
    </w:p>
    <w:p w14:paraId="52433C96" w14:textId="77777777" w:rsidR="00A233A2" w:rsidRPr="006C5E82" w:rsidRDefault="00A233A2" w:rsidP="000E41E7">
      <w:pPr>
        <w:widowControl w:val="0"/>
        <w:autoSpaceDE w:val="0"/>
        <w:autoSpaceDN w:val="0"/>
        <w:jc w:val="both"/>
        <w:rPr>
          <w:b/>
          <w:bCs/>
        </w:rPr>
      </w:pPr>
      <w:r w:rsidRPr="006C5E82">
        <w:rPr>
          <w:b/>
          <w:bCs/>
        </w:rPr>
        <w:t>7. Внутренний контроль и управление рисками в организаторе торговли, клиринговой организации</w:t>
      </w:r>
    </w:p>
    <w:p w14:paraId="78781B62" w14:textId="77777777" w:rsidR="00A233A2" w:rsidRPr="006C5E82" w:rsidRDefault="00A233A2" w:rsidP="000E41E7">
      <w:pPr>
        <w:widowControl w:val="0"/>
        <w:autoSpaceDE w:val="0"/>
        <w:autoSpaceDN w:val="0"/>
        <w:jc w:val="both"/>
      </w:pPr>
      <w:r w:rsidRPr="006C5E82">
        <w:t>Особенности внутреннего контроля организатора торговли, клиринговой организации. Требования к контролеру (руководителю службы внутреннего контроля) организатора торговли, клиринговой организации. Требования Банка России к организации внутреннего контроля и правилам внутреннего контроля организатора торговли, клиринговой организации.</w:t>
      </w:r>
    </w:p>
    <w:p w14:paraId="32BF7716" w14:textId="1458A0EF" w:rsidR="00A233A2" w:rsidRPr="006C5E82" w:rsidRDefault="00A233A2" w:rsidP="000E41E7">
      <w:pPr>
        <w:widowControl w:val="0"/>
        <w:autoSpaceDE w:val="0"/>
        <w:autoSpaceDN w:val="0"/>
        <w:jc w:val="both"/>
      </w:pPr>
      <w:r w:rsidRPr="006C5E82">
        <w:t>Требования к управлению рисками организатора торговли, клиринговой организации. Реализация системы управления рисками в инфраструктурных организациях финансового рынка.</w:t>
      </w:r>
    </w:p>
    <w:p w14:paraId="2722AB32" w14:textId="77777777" w:rsidR="00A233A2" w:rsidRPr="006C5E82" w:rsidRDefault="00A233A2" w:rsidP="000E41E7">
      <w:pPr>
        <w:widowControl w:val="0"/>
        <w:autoSpaceDE w:val="0"/>
        <w:autoSpaceDN w:val="0"/>
        <w:jc w:val="both"/>
        <w:rPr>
          <w:b/>
          <w:bCs/>
        </w:rPr>
      </w:pPr>
    </w:p>
    <w:p w14:paraId="764863D3" w14:textId="77777777" w:rsidR="00A233A2" w:rsidRPr="006C5E82" w:rsidRDefault="00A233A2" w:rsidP="000E41E7">
      <w:pPr>
        <w:widowControl w:val="0"/>
        <w:autoSpaceDE w:val="0"/>
        <w:autoSpaceDN w:val="0"/>
        <w:jc w:val="both"/>
        <w:rPr>
          <w:b/>
        </w:rPr>
      </w:pPr>
      <w:r w:rsidRPr="006C5E82">
        <w:rPr>
          <w:b/>
          <w:bCs/>
        </w:rPr>
        <w:t>8. Надзор за деятельностью организатора торговли, клиринговой организации</w:t>
      </w:r>
    </w:p>
    <w:p w14:paraId="522A97E0" w14:textId="77777777" w:rsidR="00A233A2" w:rsidRPr="006C5E82" w:rsidRDefault="00A233A2" w:rsidP="000E41E7">
      <w:pPr>
        <w:widowControl w:val="0"/>
        <w:autoSpaceDE w:val="0"/>
        <w:autoSpaceDN w:val="0"/>
        <w:jc w:val="both"/>
      </w:pPr>
      <w:r w:rsidRPr="006C5E82">
        <w:t>Принципы надзора за деятельностью организатора торговли, клиринговой организации. Меры надзорного реагирования, предусмотренные к организатору торговли, клиринговой организации. Организация и проведение инспекционных проверок организатора торговли, клиринговой организации.</w:t>
      </w:r>
    </w:p>
    <w:p w14:paraId="471160E3" w14:textId="780E63BE" w:rsidR="00A233A2" w:rsidRPr="006C5E82" w:rsidRDefault="00A233A2" w:rsidP="000E41E7">
      <w:pPr>
        <w:widowControl w:val="0"/>
        <w:autoSpaceDE w:val="0"/>
        <w:autoSpaceDN w:val="0"/>
        <w:jc w:val="both"/>
      </w:pPr>
      <w:r w:rsidRPr="006C5E82">
        <w:t>Отчетность организатора торговли, клиринговой организации, предоставляемая в Банк России в порядке надзора: виды, состав, формы, сроки предоставления.</w:t>
      </w:r>
    </w:p>
    <w:p w14:paraId="5B157445" w14:textId="77777777" w:rsidR="00A233A2" w:rsidRPr="006C5E82" w:rsidRDefault="00A233A2" w:rsidP="000E41E7">
      <w:pPr>
        <w:widowControl w:val="0"/>
        <w:autoSpaceDE w:val="0"/>
        <w:autoSpaceDN w:val="0"/>
        <w:jc w:val="both"/>
      </w:pPr>
    </w:p>
    <w:p w14:paraId="00BECF9E" w14:textId="77777777" w:rsidR="00A233A2" w:rsidRPr="006C5E82" w:rsidRDefault="00A233A2" w:rsidP="000E41E7">
      <w:pPr>
        <w:widowControl w:val="0"/>
        <w:autoSpaceDE w:val="0"/>
        <w:autoSpaceDN w:val="0"/>
        <w:jc w:val="both"/>
        <w:rPr>
          <w:b/>
        </w:rPr>
      </w:pPr>
      <w:r w:rsidRPr="006C5E82">
        <w:rPr>
          <w:b/>
        </w:rPr>
        <w:t>9. Особенности бухгалтерского учета организатора торговли, клиринговой организации, расчетного депозитария</w:t>
      </w:r>
    </w:p>
    <w:p w14:paraId="332F8A22" w14:textId="77777777" w:rsidR="00A233A2" w:rsidRPr="006C5E82" w:rsidRDefault="00A233A2" w:rsidP="000E41E7">
      <w:pPr>
        <w:widowControl w:val="0"/>
        <w:autoSpaceDE w:val="0"/>
        <w:autoSpaceDN w:val="0"/>
        <w:jc w:val="both"/>
      </w:pPr>
      <w:r w:rsidRPr="006C5E82">
        <w:t>Бухгалтерский учет организатора торговли. Особенности учета комиссионных доходов.</w:t>
      </w:r>
    </w:p>
    <w:p w14:paraId="41D31ADC" w14:textId="77777777" w:rsidR="00A233A2" w:rsidRPr="006C5E82" w:rsidRDefault="00A233A2" w:rsidP="000E41E7">
      <w:pPr>
        <w:widowControl w:val="0"/>
        <w:autoSpaceDE w:val="0"/>
        <w:autoSpaceDN w:val="0"/>
        <w:jc w:val="both"/>
      </w:pPr>
      <w:r w:rsidRPr="006C5E82">
        <w:t>Бухгалтерский учет клиринговой организации. Учет собственных и клиринговых сделок. Учет финансовых инструментов. Учет комиссионного дохода от клиринговой деятельности.</w:t>
      </w:r>
    </w:p>
    <w:p w14:paraId="5ABA4D76" w14:textId="611A6BD5" w:rsidR="00A233A2" w:rsidRPr="006C5E82" w:rsidRDefault="00A233A2" w:rsidP="000E41E7">
      <w:pPr>
        <w:widowControl w:val="0"/>
        <w:autoSpaceDE w:val="0"/>
        <w:autoSpaceDN w:val="0"/>
        <w:jc w:val="both"/>
      </w:pPr>
      <w:r w:rsidRPr="006C5E82">
        <w:t>Бухгалтерский учет расчетного депозитария. Учет ценных бумаг. Учет комиссионного дохода от депозитарных операций.</w:t>
      </w:r>
    </w:p>
    <w:p w14:paraId="4DA7B261" w14:textId="77777777" w:rsidR="00A233A2" w:rsidRPr="006C5E82" w:rsidRDefault="00A233A2" w:rsidP="000E41E7">
      <w:pPr>
        <w:widowControl w:val="0"/>
        <w:autoSpaceDE w:val="0"/>
        <w:autoSpaceDN w:val="0"/>
        <w:jc w:val="both"/>
      </w:pPr>
    </w:p>
    <w:p w14:paraId="383AA0CD" w14:textId="77777777" w:rsidR="00A233A2" w:rsidRPr="006C5E82" w:rsidRDefault="00A233A2" w:rsidP="000E41E7">
      <w:pPr>
        <w:widowControl w:val="0"/>
        <w:autoSpaceDE w:val="0"/>
        <w:autoSpaceDN w:val="0"/>
        <w:jc w:val="both"/>
        <w:rPr>
          <w:b/>
        </w:rPr>
      </w:pPr>
      <w:r w:rsidRPr="006C5E82">
        <w:rPr>
          <w:b/>
        </w:rPr>
        <w:t>10. Особенности аудита организаторов торговли, клиринговых организаций, расчетных депозитариев</w:t>
      </w:r>
    </w:p>
    <w:p w14:paraId="3C37B8C2" w14:textId="77777777" w:rsidR="00A233A2" w:rsidRPr="006C5E82" w:rsidRDefault="00A233A2" w:rsidP="000E41E7">
      <w:pPr>
        <w:widowControl w:val="0"/>
        <w:autoSpaceDE w:val="0"/>
        <w:autoSpaceDN w:val="0"/>
        <w:jc w:val="both"/>
      </w:pPr>
      <w:r w:rsidRPr="006C5E82">
        <w:t>Аудит балансовых статей организатора торговли, клиринговой организации, расчетного депозитария.</w:t>
      </w:r>
    </w:p>
    <w:p w14:paraId="40B7AD9D" w14:textId="77777777" w:rsidR="00A233A2" w:rsidRPr="006C5E82" w:rsidRDefault="00A233A2" w:rsidP="000E41E7">
      <w:pPr>
        <w:widowControl w:val="0"/>
        <w:autoSpaceDE w:val="0"/>
        <w:autoSpaceDN w:val="0"/>
        <w:jc w:val="both"/>
      </w:pPr>
      <w:r w:rsidRPr="006C5E82">
        <w:t>Аудит доходов и расходов организатора торговли, клиринговой организации, расчетного депозитария.</w:t>
      </w:r>
    </w:p>
    <w:p w14:paraId="618C3048" w14:textId="35731193" w:rsidR="00A233A2" w:rsidRPr="006C5E82" w:rsidRDefault="00A233A2" w:rsidP="000E41E7">
      <w:pPr>
        <w:jc w:val="both"/>
      </w:pPr>
      <w:r w:rsidRPr="006C5E82">
        <w:t>Анализ и тестирование системы внутреннего контроля организатора торговли, клиринговой организации, расчетного депозитария.</w:t>
      </w:r>
    </w:p>
    <w:p w14:paraId="1A76022E" w14:textId="77777777" w:rsidR="00A233A2" w:rsidRPr="006C5E82" w:rsidRDefault="00A233A2" w:rsidP="000E41E7">
      <w:pPr>
        <w:jc w:val="both"/>
      </w:pPr>
    </w:p>
    <w:p w14:paraId="5A252899" w14:textId="77777777" w:rsidR="00A233A2" w:rsidRPr="006C5E82" w:rsidRDefault="00A233A2" w:rsidP="000E41E7">
      <w:pPr>
        <w:widowControl w:val="0"/>
        <w:autoSpaceDE w:val="0"/>
        <w:autoSpaceDN w:val="0"/>
        <w:jc w:val="both"/>
        <w:rPr>
          <w:b/>
        </w:rPr>
      </w:pPr>
      <w:r w:rsidRPr="006C5E82">
        <w:rPr>
          <w:b/>
        </w:rPr>
        <w:t>Результаты обучения</w:t>
      </w:r>
    </w:p>
    <w:p w14:paraId="5E936BBE" w14:textId="77777777" w:rsidR="00A233A2" w:rsidRPr="006C5E82" w:rsidRDefault="00A233A2" w:rsidP="000E41E7">
      <w:pPr>
        <w:widowControl w:val="0"/>
        <w:autoSpaceDE w:val="0"/>
        <w:autoSpaceDN w:val="0"/>
        <w:jc w:val="both"/>
      </w:pPr>
      <w:r w:rsidRPr="006C5E82">
        <w:t>Понимание специфики деятельности по организации торговли и связанной с ней клиринговой деятельности, особенностей правового регулирования, экономической деятельности, бухгалтерского учета и аудита организатора торговли, клиринговой организации с учетом требований Банка России и практики аудита, выработка отдельных навыков и совершенствование профессиональных компетенций, способствующих эффективному участию в аудите организатора торговли, клиринговой организации.</w:t>
      </w:r>
    </w:p>
    <w:p w14:paraId="58994305" w14:textId="77777777" w:rsidR="00A233A2" w:rsidRPr="006C5E82" w:rsidRDefault="00A233A2" w:rsidP="000E41E7">
      <w:pPr>
        <w:jc w:val="both"/>
        <w:rPr>
          <w:b/>
          <w:bCs/>
        </w:rPr>
      </w:pPr>
    </w:p>
    <w:p w14:paraId="288A9B5A" w14:textId="77777777" w:rsidR="00A233A2" w:rsidRPr="006C5E82" w:rsidRDefault="00A233A2" w:rsidP="000E41E7">
      <w:pPr>
        <w:jc w:val="both"/>
        <w:rPr>
          <w:b/>
          <w:bCs/>
        </w:rPr>
      </w:pPr>
    </w:p>
    <w:p w14:paraId="287D442E" w14:textId="57BB650B" w:rsidR="00A233A2" w:rsidRPr="006C5E82" w:rsidRDefault="00A233A2" w:rsidP="000E41E7">
      <w:pPr>
        <w:pStyle w:val="a3"/>
        <w:ind w:left="0"/>
        <w:rPr>
          <w:rFonts w:ascii="Times New Roman" w:eastAsia="Calibri" w:hAnsi="Times New Roman" w:cs="Times New Roman"/>
          <w:b/>
          <w:color w:val="auto"/>
          <w:sz w:val="24"/>
          <w:szCs w:val="24"/>
        </w:rPr>
      </w:pPr>
      <w:r w:rsidRPr="006C5E82">
        <w:rPr>
          <w:rFonts w:ascii="Times New Roman" w:eastAsia="Calibri" w:hAnsi="Times New Roman" w:cs="Times New Roman"/>
          <w:b/>
          <w:color w:val="auto"/>
          <w:sz w:val="24"/>
          <w:szCs w:val="24"/>
        </w:rPr>
        <w:lastRenderedPageBreak/>
        <w:t>6-6-12 «ОРГАНИЗОВАННЫЕ ТОРГИ НА ТОВАРНОМ И ФИНАНСОВЫХ РЫНКАХ, КЛИРИНГОВАЯ ДЕЯТЕЛЬНОСТЬ: ПРАВОВОЕ РЕГУЛИРОВАНИЕ, ОСОБЕННОСТИ ОСУЩЕСТВЛЕНИЯ, АУДИТ (УГЛУБЛЕННАЯ ПРОГРАММА)»</w:t>
      </w:r>
    </w:p>
    <w:p w14:paraId="68AD5A32" w14:textId="77777777" w:rsidR="00A233A2" w:rsidRPr="006C5E82" w:rsidRDefault="00A233A2" w:rsidP="000E41E7">
      <w:pPr>
        <w:pStyle w:val="a3"/>
        <w:ind w:left="0"/>
        <w:rPr>
          <w:rFonts w:ascii="Times New Roman" w:eastAsia="Calibri" w:hAnsi="Times New Roman" w:cs="Times New Roman"/>
          <w:b/>
          <w:color w:val="auto"/>
          <w:sz w:val="24"/>
          <w:szCs w:val="24"/>
        </w:rPr>
      </w:pPr>
    </w:p>
    <w:p w14:paraId="5D6A26ED" w14:textId="3C3E6704" w:rsidR="00A233A2" w:rsidRPr="006C5E82" w:rsidRDefault="00A233A2" w:rsidP="000E41E7">
      <w:pPr>
        <w:widowControl w:val="0"/>
        <w:autoSpaceDE w:val="0"/>
        <w:autoSpaceDN w:val="0"/>
        <w:jc w:val="both"/>
      </w:pPr>
      <w:r w:rsidRPr="006C5E82">
        <w:rPr>
          <w:b/>
        </w:rPr>
        <w:t>Продолжительность обучения</w:t>
      </w:r>
      <w:r w:rsidRPr="006C5E82">
        <w:t xml:space="preserve"> — 40 академических часов.</w:t>
      </w:r>
    </w:p>
    <w:p w14:paraId="4102E928" w14:textId="77777777" w:rsidR="00A233A2" w:rsidRPr="006C5E82" w:rsidRDefault="00A233A2" w:rsidP="000E41E7">
      <w:pPr>
        <w:widowControl w:val="0"/>
        <w:autoSpaceDE w:val="0"/>
        <w:autoSpaceDN w:val="0"/>
        <w:jc w:val="both"/>
      </w:pPr>
    </w:p>
    <w:p w14:paraId="4C64281D" w14:textId="27B7822B" w:rsidR="00A233A2" w:rsidRPr="006C5E82" w:rsidRDefault="00A233A2" w:rsidP="000E41E7">
      <w:pPr>
        <w:widowControl w:val="0"/>
        <w:autoSpaceDE w:val="0"/>
        <w:autoSpaceDN w:val="0"/>
        <w:jc w:val="both"/>
      </w:pPr>
      <w:r w:rsidRPr="006C5E82">
        <w:rPr>
          <w:b/>
        </w:rPr>
        <w:t>Цель программы</w:t>
      </w:r>
      <w:r w:rsidRPr="006C5E82">
        <w:t xml:space="preserve"> — углубление знаний, развитие отдельных навыков, совершенствование профессиональных компетенций аудиторов, аудиторов и руководителей аудита (включая аудиторов, претендующих на назначение руководителем аудита) организатора торговли, клиринговой организации, относящихся к общественно значимым организациям на финансовом рынке.</w:t>
      </w:r>
    </w:p>
    <w:p w14:paraId="46096EE8" w14:textId="77777777" w:rsidR="00A233A2" w:rsidRPr="006C5E82" w:rsidRDefault="00A233A2" w:rsidP="000E41E7">
      <w:pPr>
        <w:widowControl w:val="0"/>
        <w:autoSpaceDE w:val="0"/>
        <w:autoSpaceDN w:val="0"/>
        <w:jc w:val="both"/>
      </w:pPr>
    </w:p>
    <w:p w14:paraId="3963CE75" w14:textId="77777777" w:rsidR="00A233A2" w:rsidRPr="006C5E82" w:rsidRDefault="00A233A2" w:rsidP="000E41E7">
      <w:pPr>
        <w:widowControl w:val="0"/>
        <w:autoSpaceDE w:val="0"/>
        <w:autoSpaceDN w:val="0"/>
        <w:jc w:val="both"/>
        <w:rPr>
          <w:b/>
        </w:rPr>
      </w:pPr>
      <w:r w:rsidRPr="006C5E82">
        <w:rPr>
          <w:b/>
        </w:rPr>
        <w:t>1. Изменения в нормативно-правовом регулировании организованных торгов, клиринговой деятельности: обзор и анализ</w:t>
      </w:r>
    </w:p>
    <w:p w14:paraId="44F423E3" w14:textId="77777777" w:rsidR="00A233A2" w:rsidRPr="006C5E82" w:rsidRDefault="00A233A2" w:rsidP="000E41E7">
      <w:pPr>
        <w:widowControl w:val="0"/>
        <w:autoSpaceDE w:val="0"/>
        <w:autoSpaceDN w:val="0"/>
        <w:jc w:val="both"/>
      </w:pPr>
      <w:r w:rsidRPr="006C5E82">
        <w:t>Организованные торги и организатор торговли (биржа, торговая система).</w:t>
      </w:r>
    </w:p>
    <w:p w14:paraId="65119CF2" w14:textId="77777777" w:rsidR="00A233A2" w:rsidRPr="006C5E82" w:rsidRDefault="00A233A2" w:rsidP="000E41E7">
      <w:pPr>
        <w:widowControl w:val="0"/>
        <w:autoSpaceDE w:val="0"/>
        <w:autoSpaceDN w:val="0"/>
        <w:jc w:val="both"/>
      </w:pPr>
      <w:r w:rsidRPr="006C5E82">
        <w:t>Клиринговая деятельность и клиринговые организации, расчетные организации, расчетные депозитарии.</w:t>
      </w:r>
    </w:p>
    <w:p w14:paraId="6FBED5D0" w14:textId="77777777" w:rsidR="00A233A2" w:rsidRPr="006C5E82" w:rsidRDefault="00A233A2" w:rsidP="000E41E7">
      <w:pPr>
        <w:widowControl w:val="0"/>
        <w:autoSpaceDE w:val="0"/>
        <w:autoSpaceDN w:val="0"/>
        <w:jc w:val="both"/>
      </w:pPr>
      <w:r w:rsidRPr="006C5E82">
        <w:t>Законодательство Российской Федерации о рынке ценных бумаг, акционерных обществах, инвестиционных фондах, иное федеральное законодательство, существенное для деятельности по организации торгов, клиринговой деятельности на финансовом рынке.</w:t>
      </w:r>
    </w:p>
    <w:p w14:paraId="071D8DF8" w14:textId="72F09877" w:rsidR="00A233A2" w:rsidRPr="006C5E82" w:rsidRDefault="00A233A2" w:rsidP="000E41E7">
      <w:pPr>
        <w:widowControl w:val="0"/>
        <w:autoSpaceDE w:val="0"/>
        <w:autoSpaceDN w:val="0"/>
        <w:jc w:val="both"/>
      </w:pPr>
      <w:r w:rsidRPr="006C5E82">
        <w:t>Законодательство Российской Федерации, существенное для деятельности по организации торгов, клиринговой деятельности на товарном рынке.</w:t>
      </w:r>
    </w:p>
    <w:p w14:paraId="1315F370" w14:textId="77777777" w:rsidR="00A233A2" w:rsidRPr="006C5E82" w:rsidRDefault="00A233A2" w:rsidP="000E41E7">
      <w:pPr>
        <w:widowControl w:val="0"/>
        <w:autoSpaceDE w:val="0"/>
        <w:autoSpaceDN w:val="0"/>
        <w:jc w:val="both"/>
      </w:pPr>
    </w:p>
    <w:p w14:paraId="13DC0AE2" w14:textId="77777777" w:rsidR="00A233A2" w:rsidRPr="006C5E82" w:rsidRDefault="00A233A2" w:rsidP="000E41E7">
      <w:pPr>
        <w:widowControl w:val="0"/>
        <w:autoSpaceDE w:val="0"/>
        <w:autoSpaceDN w:val="0"/>
        <w:jc w:val="both"/>
        <w:rPr>
          <w:b/>
        </w:rPr>
      </w:pPr>
      <w:r w:rsidRPr="006C5E82">
        <w:rPr>
          <w:b/>
        </w:rPr>
        <w:t>2. Деятельность организатора торговли (биржи) и организованные торги на рынке ценных бумаг</w:t>
      </w:r>
    </w:p>
    <w:p w14:paraId="7B9A44E2" w14:textId="77777777" w:rsidR="00A233A2" w:rsidRPr="006C5E82" w:rsidRDefault="00A233A2" w:rsidP="000E41E7">
      <w:pPr>
        <w:autoSpaceDE w:val="0"/>
        <w:autoSpaceDN w:val="0"/>
        <w:adjustRightInd w:val="0"/>
        <w:jc w:val="both"/>
      </w:pPr>
      <w:r w:rsidRPr="006C5E82">
        <w:t xml:space="preserve">Биржевая сессия. Режимы торгов. </w:t>
      </w:r>
      <w:r w:rsidRPr="006C5E82">
        <w:rPr>
          <w:rFonts w:eastAsia="Calibri"/>
          <w:iCs/>
        </w:rPr>
        <w:t>Приостановление и прекращение организованных торгов.</w:t>
      </w:r>
    </w:p>
    <w:p w14:paraId="68518890" w14:textId="77777777" w:rsidR="00A233A2" w:rsidRPr="006C5E82" w:rsidRDefault="00A233A2" w:rsidP="000E41E7">
      <w:pPr>
        <w:autoSpaceDE w:val="0"/>
        <w:autoSpaceDN w:val="0"/>
        <w:adjustRightInd w:val="0"/>
        <w:jc w:val="both"/>
      </w:pPr>
      <w:r w:rsidRPr="006C5E82">
        <w:t>Индексы и иные показатели, рассчитываемые организатором торговли.</w:t>
      </w:r>
    </w:p>
    <w:p w14:paraId="1AF0DCE6" w14:textId="77777777" w:rsidR="00A233A2" w:rsidRPr="006C5E82" w:rsidRDefault="00A233A2" w:rsidP="000E41E7">
      <w:pPr>
        <w:widowControl w:val="0"/>
        <w:autoSpaceDE w:val="0"/>
        <w:autoSpaceDN w:val="0"/>
        <w:jc w:val="both"/>
      </w:pPr>
      <w:r w:rsidRPr="006C5E82">
        <w:t>Виды биржевых сделок. Длинные, короткие сделки. Расчетные и поставочные сделки, кассовые и срочные сделки. Маржинальные сделки.</w:t>
      </w:r>
    </w:p>
    <w:p w14:paraId="25571C34" w14:textId="77777777" w:rsidR="00A233A2" w:rsidRPr="006C5E82" w:rsidRDefault="00A233A2" w:rsidP="000E41E7">
      <w:pPr>
        <w:widowControl w:val="0"/>
        <w:autoSpaceDE w:val="0"/>
        <w:autoSpaceDN w:val="0"/>
        <w:jc w:val="both"/>
      </w:pPr>
      <w:r w:rsidRPr="006C5E82">
        <w:t>Способы заключения сделок с ценными бумагами. Традиционные и альтернативные торговые системы. Аукцион и дилерский рынок. Виды аукционов.</w:t>
      </w:r>
    </w:p>
    <w:p w14:paraId="19E1B6A8" w14:textId="77777777" w:rsidR="00A233A2" w:rsidRPr="006C5E82" w:rsidRDefault="00A233A2" w:rsidP="000E41E7">
      <w:pPr>
        <w:widowControl w:val="0"/>
        <w:autoSpaceDE w:val="0"/>
        <w:autoSpaceDN w:val="0"/>
        <w:jc w:val="both"/>
      </w:pPr>
      <w:r w:rsidRPr="006C5E82">
        <w:t>Системы индикативных цен (котировок).</w:t>
      </w:r>
    </w:p>
    <w:p w14:paraId="0329149D" w14:textId="77777777" w:rsidR="00A233A2" w:rsidRPr="006C5E82" w:rsidRDefault="00A233A2" w:rsidP="000E41E7">
      <w:pPr>
        <w:widowControl w:val="0"/>
        <w:autoSpaceDE w:val="0"/>
        <w:autoSpaceDN w:val="0"/>
        <w:jc w:val="both"/>
      </w:pPr>
      <w:r w:rsidRPr="006C5E82">
        <w:t>Маркет-</w:t>
      </w:r>
      <w:proofErr w:type="spellStart"/>
      <w:r w:rsidRPr="006C5E82">
        <w:t>мейкеры</w:t>
      </w:r>
      <w:proofErr w:type="spellEnd"/>
      <w:r w:rsidRPr="006C5E82">
        <w:t xml:space="preserve"> и их роль на организованных торгах.</w:t>
      </w:r>
    </w:p>
    <w:p w14:paraId="5A088CBF" w14:textId="4C28B9DF" w:rsidR="00A233A2" w:rsidRPr="006C5E82" w:rsidRDefault="00A233A2" w:rsidP="000E41E7">
      <w:pPr>
        <w:widowControl w:val="0"/>
        <w:autoSpaceDE w:val="0"/>
        <w:autoSpaceDN w:val="0"/>
        <w:jc w:val="both"/>
      </w:pPr>
      <w:r w:rsidRPr="006C5E82">
        <w:t>Арбитражеры, хеджеры, спекулянты. Виды арбитража.</w:t>
      </w:r>
    </w:p>
    <w:p w14:paraId="516F83F7" w14:textId="77777777" w:rsidR="00A233A2" w:rsidRPr="006C5E82" w:rsidRDefault="00A233A2" w:rsidP="000E41E7">
      <w:pPr>
        <w:widowControl w:val="0"/>
        <w:autoSpaceDE w:val="0"/>
        <w:autoSpaceDN w:val="0"/>
        <w:jc w:val="both"/>
      </w:pPr>
    </w:p>
    <w:p w14:paraId="150C60B2" w14:textId="77777777" w:rsidR="00A233A2" w:rsidRPr="006C5E82" w:rsidRDefault="00A233A2" w:rsidP="000E41E7">
      <w:pPr>
        <w:widowControl w:val="0"/>
        <w:autoSpaceDE w:val="0"/>
        <w:autoSpaceDN w:val="0"/>
        <w:jc w:val="both"/>
        <w:rPr>
          <w:b/>
        </w:rPr>
      </w:pPr>
      <w:r w:rsidRPr="006C5E82">
        <w:rPr>
          <w:b/>
        </w:rPr>
        <w:t>3. Осуществление клиринга и расчетов</w:t>
      </w:r>
    </w:p>
    <w:p w14:paraId="16E646F6" w14:textId="77777777" w:rsidR="00A233A2" w:rsidRPr="006C5E82" w:rsidRDefault="00A233A2" w:rsidP="000E41E7">
      <w:pPr>
        <w:spacing w:line="360" w:lineRule="auto"/>
        <w:jc w:val="both"/>
        <w:rPr>
          <w:rFonts w:eastAsia="MS Mincho"/>
        </w:rPr>
      </w:pPr>
      <w:r w:rsidRPr="006C5E82">
        <w:rPr>
          <w:rFonts w:eastAsia="MS Mincho"/>
          <w:bCs/>
        </w:rPr>
        <w:t>Клиринговое обеспечение, назначение и способы его внесения.</w:t>
      </w:r>
    </w:p>
    <w:p w14:paraId="1B3D0AFC" w14:textId="77777777" w:rsidR="00A233A2" w:rsidRPr="006C5E82" w:rsidRDefault="00A233A2" w:rsidP="000E41E7">
      <w:pPr>
        <w:spacing w:line="360" w:lineRule="auto"/>
        <w:jc w:val="both"/>
        <w:rPr>
          <w:rFonts w:eastAsia="MS Mincho"/>
        </w:rPr>
      </w:pPr>
      <w:r w:rsidRPr="006C5E82">
        <w:rPr>
          <w:rFonts w:eastAsia="MS Mincho"/>
          <w:bCs/>
        </w:rPr>
        <w:t>Лимиты на заключение сделок.</w:t>
      </w:r>
    </w:p>
    <w:p w14:paraId="0FDB2131" w14:textId="77777777" w:rsidR="00A233A2" w:rsidRPr="006C5E82" w:rsidRDefault="00A233A2" w:rsidP="000E41E7">
      <w:pPr>
        <w:widowControl w:val="0"/>
        <w:autoSpaceDE w:val="0"/>
        <w:autoSpaceDN w:val="0"/>
        <w:jc w:val="both"/>
      </w:pPr>
      <w:r w:rsidRPr="006C5E82">
        <w:t>Внутренний учет в клиринговой организации. Использование клиринговых регистров для учета обеспечения, лимитов и расчетов по итогам клиринга.</w:t>
      </w:r>
    </w:p>
    <w:p w14:paraId="64951EC1" w14:textId="77777777" w:rsidR="00A233A2" w:rsidRPr="006C5E82" w:rsidRDefault="00A233A2" w:rsidP="000E41E7">
      <w:pPr>
        <w:widowControl w:val="0"/>
        <w:autoSpaceDE w:val="0"/>
        <w:autoSpaceDN w:val="0"/>
        <w:jc w:val="both"/>
      </w:pPr>
      <w:r w:rsidRPr="006C5E82">
        <w:t>Внутренний учет в расчетном депозитарии и в расчетной организации. Использование торговых и клиринговых счетов для учета обеспечения и расчетов по итогам клиринга.</w:t>
      </w:r>
    </w:p>
    <w:p w14:paraId="47C9B6AB" w14:textId="77777777" w:rsidR="00A233A2" w:rsidRPr="006C5E82" w:rsidRDefault="00A233A2" w:rsidP="000E41E7">
      <w:pPr>
        <w:widowControl w:val="0"/>
        <w:autoSpaceDE w:val="0"/>
        <w:autoSpaceDN w:val="0"/>
        <w:jc w:val="both"/>
      </w:pPr>
      <w:r w:rsidRPr="006C5E82">
        <w:t>Особенности клиринговой деятельности кредитных организаций, центральных контрагентов.</w:t>
      </w:r>
    </w:p>
    <w:p w14:paraId="20718ED2" w14:textId="3E268069" w:rsidR="00A233A2" w:rsidRPr="006C5E82" w:rsidRDefault="00A233A2" w:rsidP="000E41E7">
      <w:pPr>
        <w:widowControl w:val="0"/>
        <w:autoSpaceDE w:val="0"/>
        <w:autoSpaceDN w:val="0"/>
        <w:jc w:val="both"/>
      </w:pPr>
      <w:r w:rsidRPr="006C5E82">
        <w:t>Особенности клиринга на товарных рынках.</w:t>
      </w:r>
    </w:p>
    <w:p w14:paraId="66190247" w14:textId="77777777" w:rsidR="00A233A2" w:rsidRPr="006C5E82" w:rsidRDefault="00A233A2" w:rsidP="000E41E7">
      <w:pPr>
        <w:widowControl w:val="0"/>
        <w:autoSpaceDE w:val="0"/>
        <w:autoSpaceDN w:val="0"/>
        <w:jc w:val="both"/>
      </w:pPr>
    </w:p>
    <w:p w14:paraId="3F80D9D1" w14:textId="77777777" w:rsidR="00A233A2" w:rsidRPr="006C5E82" w:rsidRDefault="00A233A2" w:rsidP="000E41E7">
      <w:pPr>
        <w:widowControl w:val="0"/>
        <w:autoSpaceDE w:val="0"/>
        <w:autoSpaceDN w:val="0"/>
        <w:jc w:val="both"/>
        <w:rPr>
          <w:b/>
        </w:rPr>
      </w:pPr>
      <w:r w:rsidRPr="006C5E82">
        <w:rPr>
          <w:b/>
        </w:rPr>
        <w:t>4. Противодействие неправомерному использованию инсайдерской информации и манипулированию рынком</w:t>
      </w:r>
    </w:p>
    <w:p w14:paraId="4D31045C" w14:textId="77777777" w:rsidR="00A233A2" w:rsidRPr="006C5E82" w:rsidRDefault="00A233A2" w:rsidP="000E41E7">
      <w:pPr>
        <w:widowControl w:val="0"/>
        <w:autoSpaceDE w:val="0"/>
        <w:autoSpaceDN w:val="0"/>
        <w:jc w:val="both"/>
      </w:pPr>
      <w:r w:rsidRPr="006C5E82">
        <w:t xml:space="preserve">Цель противодействия неправомерному использованию инсайдерской информации и манипулированию рынком. Сфера регулирования и основные понятия законодательства в области противодействия неправомерному использованию инсайдерской информации и манипулированию рынком. Порядок и сроки раскрытия или предоставления инсайдерской </w:t>
      </w:r>
      <w:r w:rsidRPr="006C5E82">
        <w:lastRenderedPageBreak/>
        <w:t>информации. Требования по ведению и передаче списка инсайдеров. Ограничения на использование инсайдерской информации и манипулирование рынком, а также последствия использования указанных недобросовестных практик поведения. Меры по предотвращению, выявлению и пресечению неправомерного использования инсайдерской информации и манипулирования рынком, которые обязаны осуществлять инсайдеры. Функции и полномочия Банка России по противодействию неправомерному использованию инсайдерской информации и манипулированию рынком.</w:t>
      </w:r>
    </w:p>
    <w:p w14:paraId="6C812AAA" w14:textId="77777777" w:rsidR="00A233A2" w:rsidRPr="006C5E82" w:rsidRDefault="00A233A2" w:rsidP="000E41E7">
      <w:pPr>
        <w:widowControl w:val="0"/>
        <w:autoSpaceDE w:val="0"/>
        <w:autoSpaceDN w:val="0"/>
        <w:jc w:val="both"/>
      </w:pPr>
      <w:r w:rsidRPr="006C5E82">
        <w:t>Организация внутреннего контроля в целях противодействия неправомерного использования инсайдерской информации и манипулирования рынком.</w:t>
      </w:r>
    </w:p>
    <w:p w14:paraId="324EB584" w14:textId="6879383B" w:rsidR="00A233A2" w:rsidRPr="006C5E82" w:rsidRDefault="00A233A2" w:rsidP="000E41E7">
      <w:pPr>
        <w:widowControl w:val="0"/>
        <w:autoSpaceDE w:val="0"/>
        <w:autoSpaceDN w:val="0"/>
        <w:jc w:val="both"/>
      </w:pPr>
      <w:r w:rsidRPr="006C5E82">
        <w:t>Особенности деятельности организатора торговли по выявлению фактов манипулирования на организованных торгах.</w:t>
      </w:r>
    </w:p>
    <w:p w14:paraId="0D6F127E" w14:textId="77777777" w:rsidR="00A233A2" w:rsidRPr="006C5E82" w:rsidRDefault="00A233A2" w:rsidP="000E41E7">
      <w:pPr>
        <w:widowControl w:val="0"/>
        <w:autoSpaceDE w:val="0"/>
        <w:autoSpaceDN w:val="0"/>
        <w:jc w:val="both"/>
      </w:pPr>
    </w:p>
    <w:p w14:paraId="1096693D" w14:textId="77777777" w:rsidR="00A233A2" w:rsidRPr="006C5E82" w:rsidRDefault="00A233A2" w:rsidP="000E41E7">
      <w:pPr>
        <w:widowControl w:val="0"/>
        <w:autoSpaceDE w:val="0"/>
        <w:autoSpaceDN w:val="0"/>
        <w:jc w:val="both"/>
        <w:rPr>
          <w:b/>
        </w:rPr>
      </w:pPr>
      <w:r w:rsidRPr="006C5E82">
        <w:rPr>
          <w:b/>
        </w:rPr>
        <w:t>5. Новации в бухгалтерском учете, финансовой отчетности, влияющие на ведение бухгалтерского учета, составление финансовой отчетности организатора торговли, клиринговой организации, расчетного депозитария: обзор и анализ изменений, рассмотрение примеров</w:t>
      </w:r>
    </w:p>
    <w:p w14:paraId="75500C4B" w14:textId="77777777" w:rsidR="00A233A2" w:rsidRPr="006C5E82" w:rsidRDefault="00A233A2" w:rsidP="000E41E7">
      <w:pPr>
        <w:widowControl w:val="0"/>
        <w:autoSpaceDE w:val="0"/>
        <w:autoSpaceDN w:val="0"/>
        <w:jc w:val="both"/>
      </w:pPr>
      <w:r w:rsidRPr="006C5E82">
        <w:t>Стандарты бухгалтерского учета для небанковских кредитных организаций, используемые клиринговой организацией и расчетным депозитарием.</w:t>
      </w:r>
    </w:p>
    <w:p w14:paraId="1AF48FDC" w14:textId="77777777" w:rsidR="00A233A2" w:rsidRPr="006C5E82" w:rsidRDefault="00A233A2" w:rsidP="000E41E7">
      <w:pPr>
        <w:widowControl w:val="0"/>
        <w:autoSpaceDE w:val="0"/>
        <w:autoSpaceDN w:val="0"/>
        <w:jc w:val="both"/>
      </w:pPr>
      <w:r w:rsidRPr="006C5E82">
        <w:t xml:space="preserve">ОСБУ Банка России для </w:t>
      </w:r>
      <w:proofErr w:type="spellStart"/>
      <w:r w:rsidRPr="006C5E82">
        <w:t>некредитных</w:t>
      </w:r>
      <w:proofErr w:type="spellEnd"/>
      <w:r w:rsidRPr="006C5E82">
        <w:t xml:space="preserve"> финансовых организаций, применяемые организатором торговли, клиринговой организацией.</w:t>
      </w:r>
    </w:p>
    <w:p w14:paraId="333FB314" w14:textId="79252431" w:rsidR="00A233A2" w:rsidRPr="006C5E82" w:rsidRDefault="00A233A2" w:rsidP="000E41E7">
      <w:pPr>
        <w:widowControl w:val="0"/>
        <w:autoSpaceDE w:val="0"/>
        <w:autoSpaceDN w:val="0"/>
        <w:jc w:val="both"/>
      </w:pPr>
      <w:r w:rsidRPr="006C5E82">
        <w:t>МСФО.</w:t>
      </w:r>
    </w:p>
    <w:p w14:paraId="20EA6363" w14:textId="77777777" w:rsidR="00A233A2" w:rsidRPr="006C5E82" w:rsidRDefault="00A233A2" w:rsidP="000E41E7">
      <w:pPr>
        <w:widowControl w:val="0"/>
        <w:autoSpaceDE w:val="0"/>
        <w:autoSpaceDN w:val="0"/>
        <w:jc w:val="both"/>
      </w:pPr>
    </w:p>
    <w:p w14:paraId="2DC5DD09" w14:textId="77777777" w:rsidR="00A233A2" w:rsidRPr="006C5E82" w:rsidRDefault="00A233A2" w:rsidP="000E41E7">
      <w:pPr>
        <w:widowControl w:val="0"/>
        <w:autoSpaceDE w:val="0"/>
        <w:autoSpaceDN w:val="0"/>
        <w:jc w:val="both"/>
        <w:rPr>
          <w:b/>
        </w:rPr>
      </w:pPr>
      <w:r w:rsidRPr="006C5E82">
        <w:rPr>
          <w:b/>
        </w:rPr>
        <w:t>6. Актуальные вопросы аудита организатора торговли, клиринговой организации, расчетного депозитария</w:t>
      </w:r>
    </w:p>
    <w:p w14:paraId="1ABD62C9" w14:textId="77777777" w:rsidR="00A233A2" w:rsidRPr="006C5E82" w:rsidRDefault="00A233A2" w:rsidP="000E41E7">
      <w:pPr>
        <w:widowControl w:val="0"/>
        <w:autoSpaceDE w:val="0"/>
        <w:autoSpaceDN w:val="0"/>
        <w:jc w:val="both"/>
      </w:pPr>
      <w:r w:rsidRPr="006C5E82">
        <w:t>Требования, рекомендации, разъяснения, обзоры Минфина России, Банка России.</w:t>
      </w:r>
    </w:p>
    <w:p w14:paraId="6E837B8E" w14:textId="77777777" w:rsidR="00A233A2" w:rsidRPr="006C5E82" w:rsidRDefault="00A233A2" w:rsidP="000E41E7">
      <w:pPr>
        <w:widowControl w:val="0"/>
        <w:autoSpaceDE w:val="0"/>
        <w:autoSpaceDN w:val="0"/>
        <w:jc w:val="both"/>
      </w:pPr>
      <w:r w:rsidRPr="006C5E82">
        <w:t>Аудит бухгалтерской (финансовой) отчетности.</w:t>
      </w:r>
    </w:p>
    <w:p w14:paraId="4527DBD0" w14:textId="5AF3A2E8" w:rsidR="00A233A2" w:rsidRPr="006C5E82" w:rsidRDefault="00A233A2" w:rsidP="000E41E7">
      <w:pPr>
        <w:widowControl w:val="0"/>
        <w:autoSpaceDE w:val="0"/>
        <w:autoSpaceDN w:val="0"/>
        <w:jc w:val="both"/>
      </w:pPr>
      <w:r w:rsidRPr="006C5E82">
        <w:t>Особенности аудита консолидированной финансовой отчетности.</w:t>
      </w:r>
    </w:p>
    <w:p w14:paraId="4FBD853B" w14:textId="77777777" w:rsidR="00A233A2" w:rsidRPr="006C5E82" w:rsidRDefault="00A233A2" w:rsidP="000E41E7">
      <w:pPr>
        <w:widowControl w:val="0"/>
        <w:autoSpaceDE w:val="0"/>
        <w:autoSpaceDN w:val="0"/>
        <w:jc w:val="both"/>
      </w:pPr>
    </w:p>
    <w:p w14:paraId="2528A3B0" w14:textId="77777777" w:rsidR="00A233A2" w:rsidRPr="006C5E82" w:rsidRDefault="00A233A2" w:rsidP="000E41E7">
      <w:pPr>
        <w:widowControl w:val="0"/>
        <w:autoSpaceDE w:val="0"/>
        <w:autoSpaceDN w:val="0"/>
        <w:jc w:val="both"/>
        <w:rPr>
          <w:b/>
        </w:rPr>
      </w:pPr>
      <w:r w:rsidRPr="006C5E82">
        <w:rPr>
          <w:b/>
        </w:rPr>
        <w:t>Результаты обучения</w:t>
      </w:r>
    </w:p>
    <w:p w14:paraId="231C6AB6" w14:textId="77777777" w:rsidR="00A233A2" w:rsidRPr="006C5E82" w:rsidRDefault="00A233A2" w:rsidP="000E41E7">
      <w:pPr>
        <w:widowControl w:val="0"/>
        <w:autoSpaceDE w:val="0"/>
        <w:autoSpaceDN w:val="0"/>
        <w:jc w:val="both"/>
        <w:rPr>
          <w:bCs/>
        </w:rPr>
      </w:pPr>
      <w:r w:rsidRPr="006C5E82">
        <w:t>Глубокое понимание специфики деятельности по организации торговли и связанной с ней клиринговой деятельности, новаций правового регулирования, экономической деятельности, бухгалтерского учета, финансовой отчетности и аудита организатора торговли, клиринговой организации с учетом требований Банка России и практики аудита, развитие отдельных навыков и совершенствование профессиональных компетенций, способствующих эффективному участию в аудите организатора торговли, клиринговой организации.</w:t>
      </w:r>
    </w:p>
    <w:p w14:paraId="14367E71" w14:textId="77777777" w:rsidR="00A233A2" w:rsidRPr="006C5E82" w:rsidRDefault="00A233A2" w:rsidP="000E41E7">
      <w:pPr>
        <w:ind w:left="567"/>
        <w:jc w:val="both"/>
      </w:pPr>
    </w:p>
    <w:p w14:paraId="7A8571A9" w14:textId="77777777" w:rsidR="001A43AD" w:rsidRPr="006C5E82" w:rsidRDefault="001A43AD" w:rsidP="000E41E7">
      <w:pPr>
        <w:pStyle w:val="Default"/>
        <w:jc w:val="both"/>
        <w:rPr>
          <w:rFonts w:eastAsia="Times New Roman"/>
          <w:color w:val="auto"/>
          <w:lang w:eastAsia="ru-RU"/>
        </w:rPr>
      </w:pPr>
    </w:p>
    <w:p w14:paraId="6C66634B" w14:textId="77777777" w:rsidR="001A43AD" w:rsidRPr="006C5E82" w:rsidRDefault="001A43AD" w:rsidP="006C5E82">
      <w:pPr>
        <w:pStyle w:val="Default"/>
        <w:jc w:val="center"/>
        <w:rPr>
          <w:rFonts w:eastAsia="Times New Roman"/>
          <w:color w:val="auto"/>
          <w:lang w:eastAsia="ru-RU"/>
        </w:rPr>
      </w:pPr>
    </w:p>
    <w:p w14:paraId="2EFC1AAD" w14:textId="67F492E8" w:rsidR="001A43AD" w:rsidRPr="006C5E82" w:rsidRDefault="001A43AD" w:rsidP="006C5E82">
      <w:pPr>
        <w:pStyle w:val="Default"/>
        <w:jc w:val="center"/>
        <w:rPr>
          <w:b/>
          <w:bCs/>
          <w:color w:val="auto"/>
          <w:sz w:val="28"/>
          <w:szCs w:val="28"/>
        </w:rPr>
      </w:pPr>
      <w:r w:rsidRPr="006C5E82">
        <w:rPr>
          <w:b/>
          <w:bCs/>
          <w:color w:val="auto"/>
          <w:sz w:val="28"/>
          <w:szCs w:val="28"/>
        </w:rPr>
        <w:t>Раздел 7. Программы повышения квалификации по тематике экономической деятельности: головные организации банковских холдингов</w:t>
      </w:r>
    </w:p>
    <w:p w14:paraId="18981E04" w14:textId="77777777" w:rsidR="001A43AD" w:rsidRPr="006C5E82" w:rsidRDefault="001A43AD" w:rsidP="000E41E7">
      <w:pPr>
        <w:pStyle w:val="Default"/>
        <w:jc w:val="both"/>
        <w:rPr>
          <w:b/>
          <w:bCs/>
          <w:color w:val="auto"/>
          <w:sz w:val="28"/>
          <w:szCs w:val="28"/>
        </w:rPr>
      </w:pPr>
    </w:p>
    <w:p w14:paraId="7BBFC5B6" w14:textId="77777777" w:rsidR="00B1402C" w:rsidRPr="006C5E82" w:rsidRDefault="00B1402C" w:rsidP="000E41E7">
      <w:pPr>
        <w:ind w:left="24" w:hanging="10"/>
        <w:jc w:val="both"/>
      </w:pPr>
      <w:r w:rsidRPr="006C5E82">
        <w:rPr>
          <w:b/>
        </w:rPr>
        <w:t xml:space="preserve">6-7-01 «КОНСОЛИДАЦИЯ ФИНАНСОВОЙ ОТЧЕТНОСТИ В СООТВЕТСТВИИ С МСФО. ПРАКТИКА ПРИМЕНЕНИЯ НА ПК» </w:t>
      </w:r>
      <w:r w:rsidRPr="006C5E82">
        <w:t xml:space="preserve"> </w:t>
      </w:r>
    </w:p>
    <w:p w14:paraId="0710D2AE" w14:textId="77777777" w:rsidR="00B1402C" w:rsidRPr="006C5E82" w:rsidRDefault="00B1402C" w:rsidP="000E41E7">
      <w:pPr>
        <w:ind w:left="24" w:hanging="10"/>
        <w:jc w:val="both"/>
      </w:pPr>
    </w:p>
    <w:p w14:paraId="2B6EFE8E" w14:textId="77777777" w:rsidR="00B1402C" w:rsidRPr="006C5E82" w:rsidRDefault="00B1402C" w:rsidP="000E41E7">
      <w:pPr>
        <w:ind w:left="10" w:hanging="10"/>
        <w:jc w:val="both"/>
      </w:pPr>
      <w:r w:rsidRPr="006C5E82">
        <w:rPr>
          <w:b/>
        </w:rPr>
        <w:t>Продолжительность обучения</w:t>
      </w:r>
      <w:r w:rsidRPr="006C5E82">
        <w:t xml:space="preserve"> - 20 академических часов.  </w:t>
      </w:r>
    </w:p>
    <w:p w14:paraId="5C2860E8" w14:textId="77777777" w:rsidR="00B1402C" w:rsidRPr="006C5E82" w:rsidRDefault="00B1402C" w:rsidP="000E41E7">
      <w:pPr>
        <w:ind w:left="10" w:hanging="10"/>
        <w:jc w:val="both"/>
      </w:pPr>
    </w:p>
    <w:p w14:paraId="141A7D86" w14:textId="77777777" w:rsidR="00B1402C" w:rsidRPr="006C5E82" w:rsidRDefault="00B1402C" w:rsidP="000E41E7">
      <w:pPr>
        <w:ind w:left="10" w:hanging="10"/>
        <w:jc w:val="both"/>
        <w:rPr>
          <w:b/>
        </w:rPr>
      </w:pPr>
      <w:r w:rsidRPr="006C5E82">
        <w:rPr>
          <w:b/>
        </w:rPr>
        <w:t>Тема 1. Основные требования и определения МСФО, относящиеся к консолидированной финансовой отчетности</w:t>
      </w:r>
    </w:p>
    <w:p w14:paraId="574E3DF8" w14:textId="77777777" w:rsidR="00B1402C" w:rsidRPr="006C5E82" w:rsidRDefault="00B1402C" w:rsidP="000E41E7">
      <w:pPr>
        <w:ind w:left="10" w:hanging="10"/>
        <w:jc w:val="both"/>
      </w:pPr>
    </w:p>
    <w:p w14:paraId="6FAC2716" w14:textId="77777777" w:rsidR="00B1402C" w:rsidRPr="006C5E82" w:rsidRDefault="00B1402C" w:rsidP="000E41E7">
      <w:pPr>
        <w:autoSpaceDE w:val="0"/>
        <w:autoSpaceDN w:val="0"/>
        <w:adjustRightInd w:val="0"/>
        <w:jc w:val="both"/>
      </w:pPr>
      <w:r w:rsidRPr="006C5E82">
        <w:t>Стандарты, относящиеся к консолидированной финансовой отчетности. IFRS 10 «</w:t>
      </w:r>
      <w:r w:rsidRPr="006C5E82">
        <w:rPr>
          <w:rFonts w:eastAsiaTheme="minorHAnsi"/>
          <w:lang w:eastAsia="en-US"/>
        </w:rPr>
        <w:t xml:space="preserve">Консолидированная финансовая отчетность», </w:t>
      </w:r>
      <w:r w:rsidRPr="006C5E82">
        <w:t xml:space="preserve">IFRS 3 «Объединение бизнеса». IAS 27 </w:t>
      </w:r>
      <w:r w:rsidRPr="006C5E82">
        <w:lastRenderedPageBreak/>
        <w:t>«</w:t>
      </w:r>
      <w:r w:rsidRPr="006C5E82">
        <w:rPr>
          <w:lang w:val="az-Cyrl-AZ"/>
        </w:rPr>
        <w:t>О</w:t>
      </w:r>
      <w:proofErr w:type="spellStart"/>
      <w:r w:rsidRPr="006C5E82">
        <w:t>тдельная</w:t>
      </w:r>
      <w:proofErr w:type="spellEnd"/>
      <w:r w:rsidRPr="006C5E82">
        <w:t xml:space="preserve"> финансовая отчетность». IAS 28 «Инвестиции в ассоциированные предприятия». IAS 31 «Участие в совместном предпринимательстве». IFRS 11 «Совместное предпринимательство». IFRS 12 «Раскрытие информации об участии в других предприятиях». IFRS 1 «Первое применение МСФО».  </w:t>
      </w:r>
    </w:p>
    <w:p w14:paraId="3A646896" w14:textId="77777777" w:rsidR="00B1402C" w:rsidRPr="006C5E82" w:rsidRDefault="00B1402C" w:rsidP="000E41E7">
      <w:pPr>
        <w:ind w:left="14"/>
        <w:jc w:val="both"/>
      </w:pPr>
      <w:r w:rsidRPr="006C5E82">
        <w:t xml:space="preserve">Состав учетной политики для консолидированной отчетности.  Несовпадение даты окончания отчетного периода.  </w:t>
      </w:r>
    </w:p>
    <w:p w14:paraId="390D040E" w14:textId="77777777" w:rsidR="00B1402C" w:rsidRPr="006C5E82" w:rsidRDefault="00B1402C" w:rsidP="000E41E7">
      <w:pPr>
        <w:ind w:left="451"/>
        <w:jc w:val="both"/>
      </w:pPr>
      <w:r w:rsidRPr="006C5E82">
        <w:t xml:space="preserve">  </w:t>
      </w:r>
    </w:p>
    <w:p w14:paraId="43616474" w14:textId="77777777" w:rsidR="00B1402C" w:rsidRPr="006C5E82" w:rsidRDefault="00B1402C" w:rsidP="000E41E7">
      <w:pPr>
        <w:ind w:left="10" w:hanging="10"/>
        <w:jc w:val="both"/>
      </w:pPr>
      <w:r w:rsidRPr="006C5E82">
        <w:rPr>
          <w:b/>
        </w:rPr>
        <w:t>Тема 2. Методика составления консолидированной бухгалтерской отчетности</w:t>
      </w:r>
    </w:p>
    <w:p w14:paraId="0A57880A" w14:textId="77777777" w:rsidR="00B1402C" w:rsidRPr="006C5E82" w:rsidRDefault="00B1402C" w:rsidP="000E41E7">
      <w:pPr>
        <w:jc w:val="both"/>
      </w:pPr>
    </w:p>
    <w:p w14:paraId="5B0AAF90" w14:textId="77777777" w:rsidR="00B1402C" w:rsidRPr="006C5E82" w:rsidRDefault="00B1402C" w:rsidP="000E41E7">
      <w:pPr>
        <w:ind w:left="10" w:hanging="10"/>
        <w:jc w:val="both"/>
      </w:pPr>
      <w:r w:rsidRPr="006C5E82">
        <w:t xml:space="preserve">Состав консолидированной бухгалтерской отчетности.  </w:t>
      </w:r>
    </w:p>
    <w:p w14:paraId="43FE0F8A" w14:textId="77777777" w:rsidR="00B1402C" w:rsidRPr="006C5E82" w:rsidRDefault="00B1402C" w:rsidP="000E41E7">
      <w:pPr>
        <w:ind w:left="14" w:firstLine="425"/>
        <w:jc w:val="both"/>
      </w:pPr>
      <w:r w:rsidRPr="006C5E82">
        <w:t xml:space="preserve">Периметр консолидации. Определение состава группы: понятие дочерних и ассоциированных компаний.  Определение доли владения.  </w:t>
      </w:r>
    </w:p>
    <w:p w14:paraId="04A6EE03" w14:textId="77777777" w:rsidR="00B1402C" w:rsidRPr="006C5E82" w:rsidRDefault="00B1402C" w:rsidP="000E41E7">
      <w:pPr>
        <w:ind w:left="14" w:firstLine="425"/>
        <w:jc w:val="both"/>
      </w:pPr>
      <w:r w:rsidRPr="006C5E82">
        <w:t xml:space="preserve">Порядок формирования консолидационных таблиц на основании данных российского бухгалтерского учета. Состав консолидационных таблиц.  </w:t>
      </w:r>
    </w:p>
    <w:p w14:paraId="1305AA81" w14:textId="77777777" w:rsidR="00B1402C" w:rsidRPr="006C5E82" w:rsidRDefault="00B1402C" w:rsidP="000E41E7">
      <w:pPr>
        <w:ind w:left="14" w:firstLine="425"/>
        <w:jc w:val="both"/>
      </w:pPr>
      <w:r w:rsidRPr="006C5E82">
        <w:t xml:space="preserve">Проведение консолидационных поправок и </w:t>
      </w:r>
      <w:proofErr w:type="spellStart"/>
      <w:r w:rsidRPr="006C5E82">
        <w:t>реклассификаций</w:t>
      </w:r>
      <w:proofErr w:type="spellEnd"/>
      <w:r w:rsidRPr="006C5E82">
        <w:t xml:space="preserve">: элиминирование внутригрупповых оборотов (в т.ч.: внутригрупповая дебиторская и кредиторская задолженность, выручка, себестоимость, дивиденды, займы, выданные внутри группы, проценты, финансовые вложения и пр.) Учет операций по реализации активов предприятиям группы, элиминирование внутригрупповой прибыли.  </w:t>
      </w:r>
    </w:p>
    <w:p w14:paraId="5B6AE04B" w14:textId="77777777" w:rsidR="00B1402C" w:rsidRPr="006C5E82" w:rsidRDefault="00B1402C" w:rsidP="000E41E7">
      <w:pPr>
        <w:ind w:left="14" w:firstLine="425"/>
        <w:jc w:val="both"/>
      </w:pPr>
      <w:r w:rsidRPr="006C5E82">
        <w:t xml:space="preserve">Расчет гудвилла, порядок учета финансовых вложений в дочерние компании. обесценение гудвилла.  </w:t>
      </w:r>
    </w:p>
    <w:p w14:paraId="2E2B7763" w14:textId="77777777" w:rsidR="00B1402C" w:rsidRPr="006C5E82" w:rsidRDefault="00B1402C" w:rsidP="000E41E7">
      <w:pPr>
        <w:ind w:left="14" w:firstLine="425"/>
        <w:jc w:val="both"/>
      </w:pPr>
      <w:r w:rsidRPr="006C5E82">
        <w:t xml:space="preserve">Учет финансовых вложений в ассоциированные компании. Учет совместно контролируемых компаний, операций.  </w:t>
      </w:r>
    </w:p>
    <w:p w14:paraId="548FD825" w14:textId="77777777" w:rsidR="00B1402C" w:rsidRPr="006C5E82" w:rsidRDefault="00B1402C" w:rsidP="000E41E7">
      <w:pPr>
        <w:ind w:left="14" w:firstLine="425"/>
        <w:jc w:val="both"/>
      </w:pPr>
      <w:r w:rsidRPr="006C5E82">
        <w:t xml:space="preserve">Составление консолидированного отчета о финансовом положении. Консолидированный отчет о совокупном доходе, об изменениях в капитале. Составление консолидированного отчета о движении денежных средств. Порядок формирования и состав примечаний в пояснениях к бухгалтерской отчетности.  </w:t>
      </w:r>
    </w:p>
    <w:p w14:paraId="2D63F2B6" w14:textId="77777777" w:rsidR="00B1402C" w:rsidRPr="006C5E82" w:rsidRDefault="00B1402C" w:rsidP="000E41E7">
      <w:pPr>
        <w:ind w:left="451"/>
        <w:jc w:val="both"/>
      </w:pPr>
      <w:r w:rsidRPr="006C5E82">
        <w:t xml:space="preserve">  </w:t>
      </w:r>
    </w:p>
    <w:p w14:paraId="6E62FFD7" w14:textId="77777777" w:rsidR="00B1402C" w:rsidRPr="006C5E82" w:rsidRDefault="00B1402C" w:rsidP="000E41E7">
      <w:pPr>
        <w:ind w:left="10" w:hanging="10"/>
        <w:jc w:val="both"/>
      </w:pPr>
      <w:r w:rsidRPr="006C5E82">
        <w:rPr>
          <w:b/>
        </w:rPr>
        <w:t xml:space="preserve">Тема 3. Учет изменений в составе группы (выбытие дочерних предприятий, объединение бизнеса) </w:t>
      </w:r>
      <w:r w:rsidRPr="006C5E82">
        <w:t xml:space="preserve"> </w:t>
      </w:r>
    </w:p>
    <w:p w14:paraId="66FDBF22" w14:textId="77777777" w:rsidR="00B1402C" w:rsidRPr="006C5E82" w:rsidRDefault="00B1402C" w:rsidP="000E41E7">
      <w:pPr>
        <w:ind w:left="10" w:firstLine="429"/>
        <w:jc w:val="both"/>
      </w:pPr>
    </w:p>
    <w:p w14:paraId="2F9A6813" w14:textId="77777777" w:rsidR="00B1402C" w:rsidRPr="006C5E82" w:rsidRDefault="00B1402C" w:rsidP="000E41E7">
      <w:pPr>
        <w:ind w:left="14" w:firstLine="425"/>
        <w:jc w:val="both"/>
      </w:pPr>
      <w:r w:rsidRPr="006C5E82">
        <w:t xml:space="preserve">Операции по объединению бизнеса (учет </w:t>
      </w:r>
      <w:r w:rsidRPr="006C5E82">
        <w:rPr>
          <w:lang w:val="az-Cyrl-AZ"/>
        </w:rPr>
        <w:t>покупки</w:t>
      </w:r>
      <w:r w:rsidRPr="006C5E82">
        <w:t xml:space="preserve"> дочерних предприятий</w:t>
      </w:r>
      <w:r w:rsidRPr="006C5E82">
        <w:rPr>
          <w:lang w:val="az-Cyrl-AZ"/>
        </w:rPr>
        <w:t xml:space="preserve"> и неконтролируемых долей участия</w:t>
      </w:r>
      <w:r w:rsidRPr="006C5E82">
        <w:t xml:space="preserve">). Распределение суммы затрат по объединению бизнеса на приобретенные активы и признанные </w:t>
      </w:r>
      <w:r w:rsidRPr="006C5E82">
        <w:rPr>
          <w:lang w:val="az-Cyrl-AZ"/>
        </w:rPr>
        <w:t>и</w:t>
      </w:r>
      <w:proofErr w:type="spellStart"/>
      <w:r w:rsidRPr="006C5E82">
        <w:t>дентифицируемые</w:t>
      </w:r>
      <w:proofErr w:type="spellEnd"/>
      <w:r w:rsidRPr="006C5E82">
        <w:t xml:space="preserve"> нематериальные активы.  </w:t>
      </w:r>
    </w:p>
    <w:p w14:paraId="519769E2" w14:textId="77777777" w:rsidR="00B1402C" w:rsidRPr="006C5E82" w:rsidRDefault="00B1402C" w:rsidP="000E41E7">
      <w:pPr>
        <w:ind w:left="14" w:firstLine="425"/>
        <w:jc w:val="both"/>
      </w:pPr>
      <w:r w:rsidRPr="006C5E82">
        <w:t xml:space="preserve">Порядок отражения выбытия дочерних предприятий: понятие прекращенной деятельности, активов, предназначенных для продажи. Учет изменения статуса дочернего предприятия и переход его в состав ассоциированных компаний, приобретение и продажи неконтролируемых долей участия.  </w:t>
      </w:r>
    </w:p>
    <w:p w14:paraId="38C5D9CB" w14:textId="77777777" w:rsidR="00B1402C" w:rsidRPr="006C5E82" w:rsidRDefault="00B1402C" w:rsidP="000E41E7">
      <w:pPr>
        <w:ind w:left="14" w:firstLine="425"/>
        <w:jc w:val="both"/>
      </w:pPr>
      <w:r w:rsidRPr="006C5E82">
        <w:t xml:space="preserve">Учет иностранных дочерних предприятий. </w:t>
      </w:r>
    </w:p>
    <w:p w14:paraId="194120A8" w14:textId="77777777" w:rsidR="00B1402C" w:rsidRPr="006C5E82" w:rsidRDefault="00B1402C" w:rsidP="000E41E7">
      <w:pPr>
        <w:ind w:left="14" w:firstLine="425"/>
        <w:jc w:val="both"/>
      </w:pPr>
      <w:r w:rsidRPr="006C5E82">
        <w:t>Пошаговые операции приобретения и выбытия.</w:t>
      </w:r>
    </w:p>
    <w:p w14:paraId="5D655FB4" w14:textId="77777777" w:rsidR="001A43AD" w:rsidRPr="006C5E82" w:rsidRDefault="001A43AD" w:rsidP="000E41E7">
      <w:pPr>
        <w:ind w:left="14" w:firstLine="425"/>
        <w:jc w:val="both"/>
      </w:pPr>
    </w:p>
    <w:p w14:paraId="15155F73" w14:textId="77777777" w:rsidR="001A43AD" w:rsidRPr="006C5E82" w:rsidRDefault="001A43AD" w:rsidP="000E41E7">
      <w:pPr>
        <w:ind w:right="-113"/>
        <w:jc w:val="both"/>
      </w:pPr>
    </w:p>
    <w:p w14:paraId="138310F0" w14:textId="77777777" w:rsidR="00B1402C" w:rsidRPr="006C5E82" w:rsidRDefault="00B1402C" w:rsidP="000E41E7">
      <w:pPr>
        <w:ind w:left="24" w:right="-113" w:hanging="10"/>
        <w:jc w:val="both"/>
      </w:pPr>
      <w:r w:rsidRPr="006C5E82">
        <w:rPr>
          <w:b/>
        </w:rPr>
        <w:t>6-7-02 «МСФО: ФИНАНСОВЫЕ ИНСТРУМЕНТЫ И ОПЕРАЦИИ С АКЦИОНЕРНЫМ КАПИТАЛОМ»</w:t>
      </w:r>
    </w:p>
    <w:p w14:paraId="262D8515" w14:textId="77777777" w:rsidR="00B1402C" w:rsidRPr="006C5E82" w:rsidRDefault="00B1402C" w:rsidP="000E41E7">
      <w:pPr>
        <w:ind w:left="29" w:right="-113"/>
        <w:jc w:val="both"/>
      </w:pPr>
    </w:p>
    <w:p w14:paraId="3B572B74" w14:textId="77777777" w:rsidR="00B1402C" w:rsidRPr="006C5E82" w:rsidRDefault="00B1402C" w:rsidP="000E41E7">
      <w:pPr>
        <w:ind w:left="24" w:right="-113" w:hanging="10"/>
        <w:jc w:val="both"/>
      </w:pPr>
      <w:r w:rsidRPr="006C5E82">
        <w:rPr>
          <w:b/>
        </w:rPr>
        <w:t>Продолжительность</w:t>
      </w:r>
      <w:r w:rsidRPr="006C5E82">
        <w:t xml:space="preserve"> </w:t>
      </w:r>
      <w:r w:rsidRPr="006C5E82">
        <w:rPr>
          <w:b/>
        </w:rPr>
        <w:t>обучения</w:t>
      </w:r>
      <w:r w:rsidRPr="006C5E82">
        <w:t xml:space="preserve"> — 20 академических часов.</w:t>
      </w:r>
    </w:p>
    <w:p w14:paraId="1A2ADD28" w14:textId="77777777" w:rsidR="00B1402C" w:rsidRPr="006C5E82" w:rsidRDefault="00B1402C" w:rsidP="000E41E7">
      <w:pPr>
        <w:ind w:left="24" w:right="-113" w:hanging="10"/>
        <w:jc w:val="both"/>
      </w:pPr>
    </w:p>
    <w:p w14:paraId="7972FD1A" w14:textId="77777777" w:rsidR="00B1402C" w:rsidRPr="006C5E82" w:rsidRDefault="00B1402C" w:rsidP="000E41E7">
      <w:pPr>
        <w:ind w:left="24" w:right="-113" w:hanging="10"/>
        <w:jc w:val="both"/>
      </w:pPr>
      <w:r w:rsidRPr="006C5E82">
        <w:rPr>
          <w:b/>
        </w:rPr>
        <w:t xml:space="preserve">Цель программы </w:t>
      </w:r>
      <w:r w:rsidRPr="006C5E82">
        <w:t>— углубление знаний и навыков аудиторов в области учета финансовых инструментов в соответствии с требованиями МСФО (IFRS) 9 «Финансовые инструменты», МСФО (</w:t>
      </w:r>
      <w:r w:rsidRPr="006C5E82">
        <w:rPr>
          <w:lang w:val="en-US"/>
        </w:rPr>
        <w:t>IAS</w:t>
      </w:r>
      <w:r w:rsidRPr="006C5E82">
        <w:t>) 32 «Финансовые инструменты: представление» и другими применимыми МСФО при проведении аудита консолидированной финансовой отчетности.</w:t>
      </w:r>
    </w:p>
    <w:p w14:paraId="4B64C9C7" w14:textId="77777777" w:rsidR="00B1402C" w:rsidRPr="006C5E82" w:rsidRDefault="00B1402C" w:rsidP="000E41E7">
      <w:pPr>
        <w:ind w:left="24" w:right="-113" w:hanging="10"/>
        <w:jc w:val="both"/>
      </w:pPr>
    </w:p>
    <w:p w14:paraId="749DB088" w14:textId="77777777" w:rsidR="00B1402C" w:rsidRPr="006C5E82" w:rsidRDefault="00B1402C" w:rsidP="000E41E7">
      <w:pPr>
        <w:ind w:right="-113"/>
        <w:jc w:val="both"/>
      </w:pPr>
      <w:r w:rsidRPr="006C5E82">
        <w:rPr>
          <w:b/>
        </w:rPr>
        <w:t>Тема 1. Понятие, виды и классификация финансовых инструментов</w:t>
      </w:r>
    </w:p>
    <w:p w14:paraId="608A380E" w14:textId="77777777" w:rsidR="00B1402C" w:rsidRPr="006C5E82" w:rsidRDefault="00B1402C" w:rsidP="000E41E7">
      <w:pPr>
        <w:ind w:left="24" w:right="-113" w:hanging="10"/>
        <w:jc w:val="both"/>
      </w:pPr>
    </w:p>
    <w:p w14:paraId="31956B98" w14:textId="77777777" w:rsidR="00B1402C" w:rsidRPr="006C5E82" w:rsidRDefault="00B1402C" w:rsidP="000E41E7">
      <w:pPr>
        <w:ind w:left="14" w:right="-113"/>
        <w:jc w:val="both"/>
      </w:pPr>
      <w:r w:rsidRPr="006C5E82">
        <w:t>Определение финансового инструментов, финансовых активов и обязательств. Договоры на приобретение нефинансовых активов. Исполнение контрактов на нетто-основе.</w:t>
      </w:r>
    </w:p>
    <w:p w14:paraId="4C4D7F62" w14:textId="77777777" w:rsidR="00B1402C" w:rsidRPr="006C5E82" w:rsidRDefault="00B1402C" w:rsidP="000E41E7">
      <w:pPr>
        <w:ind w:left="14" w:right="-113"/>
        <w:jc w:val="both"/>
      </w:pPr>
      <w:r w:rsidRPr="006C5E82">
        <w:t>Базовые и производные финансовые инструменты. Определение производных финансовых инструментов. Виды производных финансовых инструментов: форварды, фьючерсы, опционы, свопы. Составные (комбинированные) финансовые инструменты. Встроенные производные инструменты.</w:t>
      </w:r>
    </w:p>
    <w:p w14:paraId="541CB249" w14:textId="77777777" w:rsidR="00B1402C" w:rsidRPr="006C5E82" w:rsidRDefault="00B1402C" w:rsidP="000E41E7">
      <w:pPr>
        <w:ind w:left="14" w:right="-113"/>
        <w:jc w:val="both"/>
      </w:pPr>
      <w:r w:rsidRPr="006C5E82">
        <w:t>Концептуальные и практические различия капитала и обязательства.</w:t>
      </w:r>
    </w:p>
    <w:p w14:paraId="6BF072A2" w14:textId="77777777" w:rsidR="00B1402C" w:rsidRPr="006C5E82" w:rsidRDefault="00B1402C" w:rsidP="000E41E7">
      <w:pPr>
        <w:ind w:left="14" w:right="-113"/>
        <w:jc w:val="both"/>
      </w:pPr>
      <w:r w:rsidRPr="006C5E82">
        <w:t>Долевые и долговые финансовые инструменты.</w:t>
      </w:r>
    </w:p>
    <w:p w14:paraId="026AA213" w14:textId="77777777" w:rsidR="00B1402C" w:rsidRPr="006C5E82" w:rsidRDefault="00B1402C" w:rsidP="000E41E7">
      <w:pPr>
        <w:ind w:left="14" w:right="-113"/>
        <w:jc w:val="both"/>
      </w:pPr>
      <w:r w:rsidRPr="006C5E82">
        <w:t>Категории и классы финансовых активов и финансовых обязательств.</w:t>
      </w:r>
    </w:p>
    <w:p w14:paraId="4FD851B2" w14:textId="77777777" w:rsidR="00B1402C" w:rsidRPr="006C5E82" w:rsidRDefault="00B1402C" w:rsidP="000E41E7">
      <w:pPr>
        <w:ind w:left="14" w:right="-113"/>
        <w:jc w:val="both"/>
      </w:pPr>
      <w:r w:rsidRPr="006C5E82">
        <w:t>Подходы, применяемые для классификации финансовых активов и финансовых обязательств.</w:t>
      </w:r>
    </w:p>
    <w:p w14:paraId="38C30C9B" w14:textId="77777777" w:rsidR="00B1402C" w:rsidRPr="006C5E82" w:rsidRDefault="00B1402C" w:rsidP="000E41E7">
      <w:pPr>
        <w:ind w:left="14" w:right="-113"/>
        <w:jc w:val="both"/>
      </w:pPr>
      <w:r w:rsidRPr="006C5E82">
        <w:t>Использование характеристики денежных потоков и бизнес-модели в качестве основы для классификации финансовых активов.</w:t>
      </w:r>
    </w:p>
    <w:p w14:paraId="2DC77937" w14:textId="77777777" w:rsidR="00B1402C" w:rsidRPr="006C5E82" w:rsidRDefault="00B1402C" w:rsidP="000E41E7">
      <w:pPr>
        <w:ind w:left="14" w:right="-113"/>
        <w:jc w:val="both"/>
      </w:pPr>
      <w:proofErr w:type="spellStart"/>
      <w:r w:rsidRPr="006C5E82">
        <w:t>Реклассификация</w:t>
      </w:r>
      <w:proofErr w:type="spellEnd"/>
      <w:r w:rsidRPr="006C5E82">
        <w:t xml:space="preserve"> финансовых активов.</w:t>
      </w:r>
    </w:p>
    <w:p w14:paraId="588203D4" w14:textId="77777777" w:rsidR="00B1402C" w:rsidRPr="006C5E82" w:rsidRDefault="00B1402C" w:rsidP="000E41E7">
      <w:pPr>
        <w:ind w:left="14" w:right="-113"/>
        <w:jc w:val="both"/>
      </w:pPr>
      <w:r w:rsidRPr="006C5E82">
        <w:t>Финансовые гарантии.</w:t>
      </w:r>
    </w:p>
    <w:p w14:paraId="0ED9B57C" w14:textId="77777777" w:rsidR="00B1402C" w:rsidRPr="006C5E82" w:rsidRDefault="00B1402C" w:rsidP="000E41E7">
      <w:pPr>
        <w:ind w:left="14" w:right="-113"/>
        <w:jc w:val="both"/>
      </w:pPr>
      <w:r w:rsidRPr="006C5E82">
        <w:t>Обязательство по предоставлению займа (кредитная линия).</w:t>
      </w:r>
    </w:p>
    <w:p w14:paraId="511404E0" w14:textId="77777777" w:rsidR="00B1402C" w:rsidRPr="006C5E82" w:rsidRDefault="00B1402C" w:rsidP="000E41E7">
      <w:pPr>
        <w:ind w:right="-113"/>
        <w:jc w:val="both"/>
      </w:pPr>
    </w:p>
    <w:p w14:paraId="080BF360" w14:textId="77777777" w:rsidR="00B1402C" w:rsidRPr="006C5E82" w:rsidRDefault="00B1402C" w:rsidP="000E41E7">
      <w:pPr>
        <w:ind w:left="24" w:right="-113" w:hanging="10"/>
        <w:jc w:val="both"/>
      </w:pPr>
      <w:r w:rsidRPr="006C5E82">
        <w:rPr>
          <w:b/>
        </w:rPr>
        <w:t>Тема 2. Операции с собственными долевыми инструментами</w:t>
      </w:r>
    </w:p>
    <w:p w14:paraId="4D844FDD" w14:textId="77777777" w:rsidR="00B1402C" w:rsidRPr="006C5E82" w:rsidRDefault="00B1402C" w:rsidP="000E41E7">
      <w:pPr>
        <w:ind w:left="24" w:right="-113" w:hanging="10"/>
        <w:jc w:val="both"/>
      </w:pPr>
    </w:p>
    <w:p w14:paraId="67F8AEA5" w14:textId="77777777" w:rsidR="00B1402C" w:rsidRPr="006C5E82" w:rsidRDefault="00B1402C" w:rsidP="000E41E7">
      <w:pPr>
        <w:ind w:left="14" w:right="-113"/>
        <w:jc w:val="both"/>
      </w:pPr>
      <w:r w:rsidRPr="006C5E82">
        <w:t>Собственный капитал: определение, структура.</w:t>
      </w:r>
    </w:p>
    <w:p w14:paraId="4A50D638" w14:textId="77777777" w:rsidR="00B1402C" w:rsidRPr="006C5E82" w:rsidRDefault="00B1402C" w:rsidP="000E41E7">
      <w:pPr>
        <w:ind w:left="14" w:right="-113"/>
        <w:jc w:val="both"/>
      </w:pPr>
      <w:r w:rsidRPr="006C5E82">
        <w:t>Акция — единица акционерного капитала; различные виды стоимости: номинальная, балансовая, рыночная, цена размещения. Различные типы акций. Обыкновенные и привилегированные акции. Выпуск акций по цене выше номинала. Отражение в отчетности расходов, связанных с эмиссией акций.</w:t>
      </w:r>
    </w:p>
    <w:p w14:paraId="1A36F9DD" w14:textId="77777777" w:rsidR="00B1402C" w:rsidRPr="006C5E82" w:rsidRDefault="00B1402C" w:rsidP="000E41E7">
      <w:pPr>
        <w:ind w:left="14" w:right="-113"/>
        <w:jc w:val="both"/>
      </w:pPr>
      <w:r w:rsidRPr="006C5E82">
        <w:t>Собственные акции, выкупленные у акционеров. Методы отражения собственных выкупленных акций в учете и отчетности.</w:t>
      </w:r>
    </w:p>
    <w:p w14:paraId="4A1C4CC1" w14:textId="77777777" w:rsidR="00B1402C" w:rsidRPr="006C5E82" w:rsidRDefault="00B1402C" w:rsidP="000E41E7">
      <w:pPr>
        <w:ind w:left="14" w:right="-113"/>
        <w:jc w:val="both"/>
      </w:pPr>
      <w:r w:rsidRPr="006C5E82">
        <w:t>Увеличение акционерного капитала за счет собственных средств, за счет привлеченных источников.</w:t>
      </w:r>
    </w:p>
    <w:p w14:paraId="3AB96E2B" w14:textId="77777777" w:rsidR="00B1402C" w:rsidRPr="006C5E82" w:rsidRDefault="00B1402C" w:rsidP="000E41E7">
      <w:pPr>
        <w:ind w:left="14" w:right="-113"/>
        <w:jc w:val="both"/>
      </w:pPr>
      <w:r w:rsidRPr="006C5E82">
        <w:t>Уменьшение акционерного капитала.</w:t>
      </w:r>
    </w:p>
    <w:p w14:paraId="76C42A3B" w14:textId="77777777" w:rsidR="00B1402C" w:rsidRPr="006C5E82" w:rsidRDefault="00B1402C" w:rsidP="000E41E7">
      <w:pPr>
        <w:ind w:left="14" w:right="-113"/>
        <w:jc w:val="both"/>
      </w:pPr>
      <w:r w:rsidRPr="006C5E82">
        <w:t>Дивиденды: распределение активов собственникам в денежной и неденежной форме. Требования МСФО к раскрытию информации о капитале.</w:t>
      </w:r>
    </w:p>
    <w:p w14:paraId="5E9505A1" w14:textId="77777777" w:rsidR="00B1402C" w:rsidRPr="006C5E82" w:rsidRDefault="00B1402C" w:rsidP="000E41E7">
      <w:pPr>
        <w:ind w:right="-113"/>
        <w:jc w:val="both"/>
      </w:pPr>
    </w:p>
    <w:p w14:paraId="1605D66B" w14:textId="77777777" w:rsidR="00B1402C" w:rsidRPr="006C5E82" w:rsidRDefault="00B1402C" w:rsidP="000E41E7">
      <w:pPr>
        <w:ind w:left="10" w:right="-113" w:hanging="10"/>
        <w:jc w:val="both"/>
      </w:pPr>
      <w:r w:rsidRPr="006C5E82">
        <w:rPr>
          <w:b/>
        </w:rPr>
        <w:t>Тема 3. Оценка финансовых инструментов</w:t>
      </w:r>
    </w:p>
    <w:p w14:paraId="78FF940B" w14:textId="77777777" w:rsidR="00B1402C" w:rsidRPr="006C5E82" w:rsidRDefault="00B1402C" w:rsidP="000E41E7">
      <w:pPr>
        <w:ind w:right="-113"/>
        <w:jc w:val="both"/>
      </w:pPr>
    </w:p>
    <w:p w14:paraId="7FDF6DA4" w14:textId="77777777" w:rsidR="00B1402C" w:rsidRPr="006C5E82" w:rsidRDefault="00B1402C" w:rsidP="000E41E7">
      <w:pPr>
        <w:ind w:right="-113"/>
        <w:jc w:val="both"/>
      </w:pPr>
      <w:r w:rsidRPr="006C5E82">
        <w:t xml:space="preserve">Первоначальная оценка. Наблюдаемые и ненаблюдаемые данные. Затраты по сделке. Последующая оценка. Оценка по амортизированной стоимости. Оценка по справедливой стоимости </w:t>
      </w:r>
      <w:r w:rsidRPr="006C5E82">
        <w:rPr>
          <w:rFonts w:eastAsia="Tahoma"/>
        </w:rPr>
        <w:t>через прочий совокупный доход и через прибыль или убыток</w:t>
      </w:r>
      <w:r w:rsidRPr="006C5E82">
        <w:t>.</w:t>
      </w:r>
    </w:p>
    <w:p w14:paraId="397E3253" w14:textId="77777777" w:rsidR="00B1402C" w:rsidRPr="006C5E82" w:rsidRDefault="00B1402C" w:rsidP="000E41E7">
      <w:pPr>
        <w:ind w:right="-113"/>
        <w:jc w:val="both"/>
      </w:pPr>
      <w:r w:rsidRPr="006C5E82">
        <w:t>Модель ожидаемых кредитных убытков. Стадии кредитного обесценения финансовых активов. Оценка значительности увеличения кредитного риска с даты первоначального признания. Признаки кредитного обесценения финансовых активов.</w:t>
      </w:r>
    </w:p>
    <w:p w14:paraId="395D7CD5" w14:textId="77777777" w:rsidR="00B1402C" w:rsidRPr="006C5E82" w:rsidRDefault="00B1402C" w:rsidP="000E41E7">
      <w:pPr>
        <w:ind w:left="14" w:right="-113"/>
        <w:jc w:val="both"/>
      </w:pPr>
      <w:r w:rsidRPr="006C5E82">
        <w:t>Создание оценочного резерва под ожидаемые кредитные убытки по финансовым активам, оцениваемым по амортизированной стоимости и оцениваемым по справедливой стоимости через прочий совокупный доход, финансовым гарантиям и обязательствам по предоставлению займов (кредитным линиям). Восстановление оценочного резерва под ожидаемые кредитные убытки.</w:t>
      </w:r>
    </w:p>
    <w:p w14:paraId="528AD9AF" w14:textId="77777777" w:rsidR="00B1402C" w:rsidRPr="006C5E82" w:rsidRDefault="00B1402C" w:rsidP="000E41E7">
      <w:pPr>
        <w:ind w:left="14" w:right="-113"/>
        <w:jc w:val="both"/>
      </w:pPr>
      <w:r w:rsidRPr="006C5E82">
        <w:t>Порядок начисления процентов по кредитно-обесцененным финансовым активам.</w:t>
      </w:r>
    </w:p>
    <w:p w14:paraId="33CDF467" w14:textId="77777777" w:rsidR="00B1402C" w:rsidRPr="006C5E82" w:rsidRDefault="00B1402C" w:rsidP="000E41E7">
      <w:pPr>
        <w:ind w:left="14" w:right="-113"/>
        <w:jc w:val="both"/>
      </w:pPr>
    </w:p>
    <w:p w14:paraId="7F25E77C" w14:textId="77777777" w:rsidR="00B1402C" w:rsidRPr="006C5E82" w:rsidRDefault="00B1402C" w:rsidP="000E41E7">
      <w:pPr>
        <w:ind w:left="10" w:right="-113" w:hanging="10"/>
        <w:jc w:val="both"/>
        <w:rPr>
          <w:b/>
        </w:rPr>
      </w:pPr>
      <w:r w:rsidRPr="006C5E82">
        <w:rPr>
          <w:b/>
        </w:rPr>
        <w:t xml:space="preserve">Тема 4. Финансовые инструменты: признание и прекращение признания, существенная и несущественная модификация, сделки </w:t>
      </w:r>
      <w:proofErr w:type="spellStart"/>
      <w:r w:rsidRPr="006C5E82">
        <w:rPr>
          <w:b/>
        </w:rPr>
        <w:t>репо</w:t>
      </w:r>
      <w:proofErr w:type="spellEnd"/>
      <w:r w:rsidRPr="006C5E82">
        <w:rPr>
          <w:b/>
        </w:rPr>
        <w:t xml:space="preserve"> и факторинга</w:t>
      </w:r>
    </w:p>
    <w:p w14:paraId="6C2E789B" w14:textId="77777777" w:rsidR="00B1402C" w:rsidRPr="006C5E82" w:rsidRDefault="00B1402C" w:rsidP="000E41E7">
      <w:pPr>
        <w:ind w:left="10" w:right="-113" w:hanging="10"/>
        <w:jc w:val="both"/>
      </w:pPr>
    </w:p>
    <w:p w14:paraId="4DD5B630" w14:textId="77777777" w:rsidR="00B1402C" w:rsidRPr="006C5E82" w:rsidRDefault="00B1402C" w:rsidP="000E41E7">
      <w:pPr>
        <w:ind w:left="14" w:right="-113"/>
        <w:jc w:val="both"/>
      </w:pPr>
      <w:r w:rsidRPr="006C5E82">
        <w:t xml:space="preserve">Критерии признания финансовых активов и финансовых обязательств. Прекращение признания финансовых активов и финансовых обязательств. Существенная и несущественная модификация финансовых активов и финансовых обязательств. Сделки </w:t>
      </w:r>
      <w:proofErr w:type="spellStart"/>
      <w:r w:rsidRPr="006C5E82">
        <w:t>репо</w:t>
      </w:r>
      <w:proofErr w:type="spellEnd"/>
      <w:r w:rsidRPr="006C5E82">
        <w:t xml:space="preserve"> и факторинга. </w:t>
      </w:r>
    </w:p>
    <w:p w14:paraId="1ABB2E39" w14:textId="77777777" w:rsidR="00B1402C" w:rsidRPr="006C5E82" w:rsidRDefault="00B1402C" w:rsidP="000E41E7">
      <w:pPr>
        <w:ind w:left="14" w:right="-113"/>
        <w:jc w:val="both"/>
      </w:pPr>
      <w:r w:rsidRPr="006C5E82">
        <w:lastRenderedPageBreak/>
        <w:t>Соглашения о финансировании поставщика» (обратный факторинг).</w:t>
      </w:r>
    </w:p>
    <w:p w14:paraId="19E911EF" w14:textId="77777777" w:rsidR="00B1402C" w:rsidRPr="006C5E82" w:rsidRDefault="00B1402C" w:rsidP="000E41E7">
      <w:pPr>
        <w:ind w:left="14" w:right="-113"/>
        <w:jc w:val="both"/>
      </w:pPr>
    </w:p>
    <w:p w14:paraId="1D61AD68" w14:textId="77777777" w:rsidR="00B1402C" w:rsidRPr="006C5E82" w:rsidRDefault="00B1402C" w:rsidP="000E41E7">
      <w:pPr>
        <w:ind w:left="10" w:right="-113" w:hanging="10"/>
        <w:jc w:val="both"/>
      </w:pPr>
      <w:r w:rsidRPr="006C5E82">
        <w:rPr>
          <w:b/>
        </w:rPr>
        <w:t>Тема 5. Хеджирование</w:t>
      </w:r>
    </w:p>
    <w:p w14:paraId="47462F5F" w14:textId="77777777" w:rsidR="00B1402C" w:rsidRPr="006C5E82" w:rsidRDefault="00B1402C" w:rsidP="000E41E7">
      <w:pPr>
        <w:ind w:left="10" w:right="-113" w:hanging="10"/>
        <w:jc w:val="both"/>
      </w:pPr>
    </w:p>
    <w:p w14:paraId="6A941904" w14:textId="77777777" w:rsidR="00B1402C" w:rsidRPr="006C5E82" w:rsidRDefault="00B1402C" w:rsidP="000E41E7">
      <w:pPr>
        <w:ind w:left="14" w:right="-113"/>
        <w:jc w:val="both"/>
      </w:pPr>
      <w:r w:rsidRPr="006C5E82">
        <w:t>Экономическое и бухгалтерское хеджирование.</w:t>
      </w:r>
    </w:p>
    <w:p w14:paraId="4E908F8F" w14:textId="77777777" w:rsidR="00B1402C" w:rsidRPr="006C5E82" w:rsidRDefault="00B1402C" w:rsidP="000E41E7">
      <w:pPr>
        <w:ind w:left="14" w:right="-113"/>
        <w:jc w:val="both"/>
      </w:pPr>
      <w:r w:rsidRPr="006C5E82">
        <w:t>Объект хеджирования и инструмент хеджирования. Виды хеджирования.</w:t>
      </w:r>
    </w:p>
    <w:p w14:paraId="1AE04A60" w14:textId="77777777" w:rsidR="00B1402C" w:rsidRPr="006C5E82" w:rsidRDefault="00B1402C" w:rsidP="000E41E7">
      <w:pPr>
        <w:ind w:right="-113"/>
        <w:jc w:val="both"/>
      </w:pPr>
      <w:r w:rsidRPr="006C5E82">
        <w:t>Условия, выполнение которых необходимо для осуществления учета хеджирования. Начало и прекращение учета хеджирования.</w:t>
      </w:r>
    </w:p>
    <w:p w14:paraId="29920E28" w14:textId="77777777" w:rsidR="00B1402C" w:rsidRPr="006C5E82" w:rsidRDefault="00B1402C" w:rsidP="000E41E7">
      <w:pPr>
        <w:ind w:right="-113"/>
        <w:jc w:val="both"/>
      </w:pPr>
    </w:p>
    <w:p w14:paraId="6335E0BB" w14:textId="77777777" w:rsidR="00B1402C" w:rsidRPr="006C5E82" w:rsidRDefault="00B1402C" w:rsidP="000E41E7">
      <w:pPr>
        <w:ind w:left="10" w:right="-113" w:hanging="10"/>
        <w:jc w:val="both"/>
      </w:pPr>
      <w:r w:rsidRPr="006C5E82">
        <w:rPr>
          <w:b/>
        </w:rPr>
        <w:t xml:space="preserve">Тема 6. Представление и раскрытие информации о финансовых инструментах в отчетности </w:t>
      </w:r>
    </w:p>
    <w:p w14:paraId="24FB5BB9" w14:textId="77777777" w:rsidR="00B1402C" w:rsidRPr="006C5E82" w:rsidRDefault="00B1402C" w:rsidP="000E41E7">
      <w:pPr>
        <w:ind w:left="10" w:right="-113" w:hanging="10"/>
        <w:jc w:val="both"/>
      </w:pPr>
    </w:p>
    <w:p w14:paraId="59FA905D" w14:textId="77777777" w:rsidR="00B1402C" w:rsidRPr="006C5E82" w:rsidRDefault="00B1402C" w:rsidP="000E41E7">
      <w:pPr>
        <w:ind w:left="14" w:right="-113"/>
        <w:jc w:val="both"/>
      </w:pPr>
      <w:r w:rsidRPr="006C5E82">
        <w:t>Общие требования к раскрытию информации. Описание учетной политики.</w:t>
      </w:r>
    </w:p>
    <w:p w14:paraId="7C81168C" w14:textId="77777777" w:rsidR="00B1402C" w:rsidRPr="006C5E82" w:rsidRDefault="00B1402C" w:rsidP="000E41E7">
      <w:pPr>
        <w:ind w:left="14" w:right="-113"/>
        <w:jc w:val="both"/>
      </w:pPr>
      <w:r w:rsidRPr="006C5E82">
        <w:t>Представление информации о балансовой стоимости финансовых активов и финансовых обязательств.</w:t>
      </w:r>
    </w:p>
    <w:p w14:paraId="7F4B0618" w14:textId="77777777" w:rsidR="00B1402C" w:rsidRPr="006C5E82" w:rsidRDefault="00B1402C" w:rsidP="000E41E7">
      <w:pPr>
        <w:ind w:left="14" w:right="-113"/>
        <w:jc w:val="both"/>
      </w:pPr>
      <w:r w:rsidRPr="006C5E82">
        <w:t>Представление информации о начисленных процентах, дивидендах, прибылях и убытках от операций с финансовыми инструментами.</w:t>
      </w:r>
    </w:p>
    <w:p w14:paraId="7C35D60E" w14:textId="77777777" w:rsidR="00B1402C" w:rsidRPr="006C5E82" w:rsidRDefault="00B1402C" w:rsidP="000E41E7">
      <w:pPr>
        <w:ind w:left="14" w:right="-113"/>
        <w:jc w:val="both"/>
      </w:pPr>
      <w:r w:rsidRPr="006C5E82">
        <w:t>Раскрытие оценочного резерва под ожидаемые кредитные убытки.</w:t>
      </w:r>
    </w:p>
    <w:p w14:paraId="3861C35C" w14:textId="77777777" w:rsidR="00B1402C" w:rsidRPr="006C5E82" w:rsidRDefault="00B1402C" w:rsidP="000E41E7">
      <w:pPr>
        <w:ind w:left="14" w:right="-113"/>
        <w:jc w:val="both"/>
      </w:pPr>
      <w:r w:rsidRPr="006C5E82">
        <w:t>Дополнительные раскрытия при взаимозачете финансовых активов и обязательств.</w:t>
      </w:r>
    </w:p>
    <w:p w14:paraId="19906608" w14:textId="77777777" w:rsidR="00B1402C" w:rsidRPr="006C5E82" w:rsidRDefault="00B1402C" w:rsidP="000E41E7">
      <w:pPr>
        <w:ind w:left="14" w:right="-113"/>
        <w:jc w:val="both"/>
      </w:pPr>
      <w:r w:rsidRPr="006C5E82">
        <w:t xml:space="preserve">Специальные раскрытия при </w:t>
      </w:r>
      <w:proofErr w:type="spellStart"/>
      <w:r w:rsidRPr="006C5E82">
        <w:t>реклассификации</w:t>
      </w:r>
      <w:proofErr w:type="spellEnd"/>
      <w:r w:rsidRPr="006C5E82">
        <w:t xml:space="preserve"> финансовых активов.</w:t>
      </w:r>
    </w:p>
    <w:p w14:paraId="53A710EE" w14:textId="77777777" w:rsidR="00B1402C" w:rsidRPr="006C5E82" w:rsidRDefault="00B1402C" w:rsidP="000E41E7">
      <w:pPr>
        <w:ind w:left="14" w:right="-113"/>
        <w:jc w:val="both"/>
      </w:pPr>
      <w:r w:rsidRPr="006C5E82">
        <w:t>Раскрытие учета хеджирования.</w:t>
      </w:r>
    </w:p>
    <w:p w14:paraId="4B415400" w14:textId="77777777" w:rsidR="00B1402C" w:rsidRPr="006C5E82" w:rsidRDefault="00B1402C" w:rsidP="000E41E7">
      <w:pPr>
        <w:ind w:left="14" w:right="-113"/>
        <w:jc w:val="both"/>
      </w:pPr>
      <w:r w:rsidRPr="006C5E82">
        <w:t>Раскрытие справедливой стоимости финансовых активов и финансовых обязательств.</w:t>
      </w:r>
    </w:p>
    <w:p w14:paraId="2440602A" w14:textId="77777777" w:rsidR="00B1402C" w:rsidRPr="006C5E82" w:rsidRDefault="00B1402C" w:rsidP="000E41E7">
      <w:pPr>
        <w:ind w:left="14" w:right="-113"/>
        <w:jc w:val="both"/>
      </w:pPr>
      <w:r w:rsidRPr="006C5E82">
        <w:t>Характер и степень рисков, возникающих в связи с финансовыми инструментами: риск ликвидности, кредитный риск, рыночный риск.</w:t>
      </w:r>
    </w:p>
    <w:p w14:paraId="54B5EEC4" w14:textId="77777777" w:rsidR="00B1402C" w:rsidRPr="006C5E82" w:rsidRDefault="00B1402C" w:rsidP="000E41E7">
      <w:pPr>
        <w:ind w:left="14" w:right="-113"/>
        <w:jc w:val="both"/>
      </w:pPr>
      <w:r w:rsidRPr="006C5E82">
        <w:t xml:space="preserve">Прочие раскрытия. </w:t>
      </w:r>
    </w:p>
    <w:p w14:paraId="6295C84B" w14:textId="77777777" w:rsidR="00B1402C" w:rsidRPr="006C5E82" w:rsidRDefault="00B1402C" w:rsidP="000E41E7">
      <w:pPr>
        <w:ind w:left="14" w:right="-113"/>
        <w:jc w:val="both"/>
      </w:pPr>
    </w:p>
    <w:p w14:paraId="2731BF16" w14:textId="77777777" w:rsidR="00B1402C" w:rsidRPr="006C5E82" w:rsidRDefault="00B1402C" w:rsidP="000E41E7">
      <w:pPr>
        <w:ind w:left="24" w:right="-113" w:hanging="10"/>
        <w:jc w:val="both"/>
        <w:rPr>
          <w:b/>
        </w:rPr>
      </w:pPr>
      <w:r w:rsidRPr="006C5E82">
        <w:rPr>
          <w:b/>
        </w:rPr>
        <w:t>Результат обучения</w:t>
      </w:r>
    </w:p>
    <w:p w14:paraId="3A7C80AA" w14:textId="77777777" w:rsidR="00B1402C" w:rsidRPr="006C5E82" w:rsidRDefault="00B1402C" w:rsidP="000E41E7">
      <w:pPr>
        <w:ind w:left="24" w:right="-113" w:hanging="10"/>
        <w:jc w:val="both"/>
      </w:pPr>
      <w:r w:rsidRPr="006C5E82">
        <w:t>Расширение знаний и навыков аудиторов в области учета финансовых инструментов, необходимых для аудита консолидированной отчетности организаций, осуществляющих операции с финансовыми инструментами.</w:t>
      </w:r>
    </w:p>
    <w:p w14:paraId="3BA4548C" w14:textId="77777777" w:rsidR="001A43AD" w:rsidRPr="006C5E82" w:rsidRDefault="001A43AD" w:rsidP="000E41E7">
      <w:pPr>
        <w:spacing w:after="160" w:line="259" w:lineRule="auto"/>
        <w:jc w:val="both"/>
      </w:pPr>
      <w:r w:rsidRPr="006C5E82">
        <w:t xml:space="preserve"> </w:t>
      </w:r>
    </w:p>
    <w:p w14:paraId="2A4C4DB0" w14:textId="77777777" w:rsidR="001A43AD" w:rsidRPr="006C5E82" w:rsidRDefault="001A43AD" w:rsidP="000E41E7">
      <w:pPr>
        <w:ind w:left="24" w:right="-113" w:hanging="10"/>
        <w:jc w:val="both"/>
        <w:rPr>
          <w:b/>
        </w:rPr>
      </w:pPr>
      <w:r w:rsidRPr="006C5E82">
        <w:rPr>
          <w:b/>
        </w:rPr>
        <w:t>6-7-03 «ПРАКТИКА ПРИМЕНЕНИЯ МСА: АУДИТОРСКИЕ ПРОЦЕДУРЫ В ОТНОШЕНИИ ФИНАНСОВЫХ ИНСТРУМЕНТОВ»</w:t>
      </w:r>
    </w:p>
    <w:p w14:paraId="4C4D0FB6" w14:textId="77777777" w:rsidR="001A43AD" w:rsidRPr="006C5E82" w:rsidRDefault="001A43AD" w:rsidP="000E41E7">
      <w:pPr>
        <w:ind w:left="24" w:right="-113" w:hanging="10"/>
        <w:jc w:val="both"/>
      </w:pPr>
    </w:p>
    <w:p w14:paraId="43608A7D" w14:textId="77777777" w:rsidR="001A43AD" w:rsidRPr="006C5E82" w:rsidRDefault="001A43AD" w:rsidP="000E41E7">
      <w:pPr>
        <w:ind w:left="24" w:right="-113" w:hanging="10"/>
        <w:jc w:val="both"/>
      </w:pPr>
      <w:r w:rsidRPr="006C5E82">
        <w:rPr>
          <w:b/>
        </w:rPr>
        <w:t>Продолжительность обучения</w:t>
      </w:r>
      <w:r w:rsidRPr="006C5E82">
        <w:t xml:space="preserve"> — 8 академических часов.</w:t>
      </w:r>
    </w:p>
    <w:p w14:paraId="69ADC14A" w14:textId="77777777" w:rsidR="001A43AD" w:rsidRPr="006C5E82" w:rsidRDefault="001A43AD" w:rsidP="000E41E7">
      <w:pPr>
        <w:ind w:left="24" w:right="-113" w:hanging="10"/>
        <w:jc w:val="both"/>
      </w:pPr>
    </w:p>
    <w:p w14:paraId="49DD1298" w14:textId="77777777" w:rsidR="001A43AD" w:rsidRPr="006C5E82" w:rsidRDefault="001A43AD" w:rsidP="000E41E7">
      <w:pPr>
        <w:ind w:left="14" w:right="-113"/>
        <w:jc w:val="both"/>
      </w:pPr>
      <w:r w:rsidRPr="006C5E82">
        <w:rPr>
          <w:b/>
        </w:rPr>
        <w:t>Цель программы</w:t>
      </w:r>
      <w:r w:rsidRPr="006C5E82">
        <w:t xml:space="preserve"> — формирование навыков применения МСА в практической деятельности аудиторов при отражении в финансовой отчетности аудируемого лица финансовых инструментов.</w:t>
      </w:r>
    </w:p>
    <w:p w14:paraId="411F1B79" w14:textId="77777777" w:rsidR="001A43AD" w:rsidRPr="006C5E82" w:rsidRDefault="001A43AD" w:rsidP="000E41E7">
      <w:pPr>
        <w:ind w:left="14" w:right="-113"/>
        <w:jc w:val="both"/>
      </w:pPr>
    </w:p>
    <w:p w14:paraId="616DCB05" w14:textId="77777777" w:rsidR="001A43AD" w:rsidRPr="006C5E82" w:rsidRDefault="001A43AD" w:rsidP="000E41E7">
      <w:pPr>
        <w:ind w:left="24" w:right="-113" w:hanging="10"/>
        <w:jc w:val="both"/>
        <w:rPr>
          <w:b/>
        </w:rPr>
      </w:pPr>
      <w:r w:rsidRPr="006C5E82">
        <w:rPr>
          <w:b/>
        </w:rPr>
        <w:t>Тема 1. Финансовые инструменты: определение, цели использования, характерные риски</w:t>
      </w:r>
    </w:p>
    <w:p w14:paraId="4C126565" w14:textId="77777777" w:rsidR="001A43AD" w:rsidRPr="006C5E82" w:rsidRDefault="001A43AD" w:rsidP="000E41E7">
      <w:pPr>
        <w:ind w:left="24" w:right="-113" w:hanging="10"/>
        <w:jc w:val="both"/>
      </w:pPr>
    </w:p>
    <w:p w14:paraId="78C8A0B7" w14:textId="77777777" w:rsidR="001A43AD" w:rsidRPr="006C5E82" w:rsidRDefault="001A43AD" w:rsidP="000E41E7">
      <w:pPr>
        <w:ind w:left="14" w:right="-113"/>
        <w:jc w:val="both"/>
      </w:pPr>
      <w:r w:rsidRPr="006C5E82">
        <w:t>Применяемая концепция составления отчетности и определение финансового инструмента. Цели использования финансовых инструментов.</w:t>
      </w:r>
    </w:p>
    <w:p w14:paraId="43CA8231" w14:textId="77777777" w:rsidR="001A43AD" w:rsidRPr="006C5E82" w:rsidRDefault="001A43AD" w:rsidP="000E41E7">
      <w:pPr>
        <w:ind w:left="14" w:right="-113"/>
        <w:jc w:val="both"/>
      </w:pPr>
      <w:r w:rsidRPr="006C5E82">
        <w:t>Основные виды рисков, характерных для финансовых инструментов.</w:t>
      </w:r>
    </w:p>
    <w:p w14:paraId="4AF1796D" w14:textId="77777777" w:rsidR="001A43AD" w:rsidRPr="006C5E82" w:rsidRDefault="001A43AD" w:rsidP="000E41E7">
      <w:pPr>
        <w:ind w:left="14" w:right="-113"/>
        <w:jc w:val="both"/>
      </w:pPr>
    </w:p>
    <w:p w14:paraId="2CCC2C75" w14:textId="77777777" w:rsidR="001A43AD" w:rsidRPr="006C5E82" w:rsidRDefault="001A43AD" w:rsidP="000E41E7">
      <w:pPr>
        <w:ind w:left="24" w:right="-113" w:hanging="10"/>
        <w:jc w:val="both"/>
        <w:rPr>
          <w:b/>
        </w:rPr>
      </w:pPr>
      <w:r w:rsidRPr="006C5E82">
        <w:rPr>
          <w:b/>
        </w:rPr>
        <w:t>Тема 2. МСА, рассматривающие вопросы особенностей аудита финансовых инструментов</w:t>
      </w:r>
    </w:p>
    <w:p w14:paraId="2FD24086" w14:textId="77777777" w:rsidR="001A43AD" w:rsidRPr="006C5E82" w:rsidRDefault="001A43AD" w:rsidP="000E41E7">
      <w:pPr>
        <w:ind w:left="24" w:right="-113" w:hanging="10"/>
        <w:jc w:val="both"/>
      </w:pPr>
    </w:p>
    <w:p w14:paraId="30021B1D" w14:textId="77777777" w:rsidR="001A43AD" w:rsidRPr="006C5E82" w:rsidRDefault="001A43AD" w:rsidP="000E41E7">
      <w:pPr>
        <w:ind w:left="14" w:right="-113"/>
        <w:jc w:val="both"/>
      </w:pPr>
      <w:r w:rsidRPr="006C5E82">
        <w:t xml:space="preserve">Международный отчет о практике аудита (МОПА) 1000 «Особенности аудита финансовых инструментов». Профессиональный скептицизм. Вопросы планирования. Понимание </w:t>
      </w:r>
      <w:r w:rsidRPr="006C5E82">
        <w:lastRenderedPageBreak/>
        <w:t>требований к бухгалтерскому учету и раскрытию информации. Изучение финансовых инструментов. Привлечение к проведению аудита лиц, обладающих специальными знаниями и навыками. Изучение системы внутреннего контроля. Изучение характера, роли и деятельности функции внутреннего аудита. Оценка рисков существенного искажения и меры, принимаемые в ответ на эти риски. Факторы риска недобросовестных действий. Оценка риска существенного искажения. Факторы, которые необходимо учитывать при определении целесообразности и объемов тестирования операционной эффективности средств контроля. Процедуры проверки по существу. Тесты двойного назначения. Сроки проведения аудиторских процедур. Процедуры, относящиеся к проверке полноты, точности, существования, возникновения, а также прав и обязательств.</w:t>
      </w:r>
    </w:p>
    <w:p w14:paraId="5BD6F77B" w14:textId="77777777" w:rsidR="001A43AD" w:rsidRPr="006C5E82" w:rsidRDefault="001A43AD" w:rsidP="000E41E7">
      <w:pPr>
        <w:ind w:left="14" w:right="-113"/>
        <w:jc w:val="both"/>
      </w:pPr>
      <w:r w:rsidRPr="006C5E82">
        <w:t>Оценка финансовых инструментов. Оценка риска существенного искажения, связанного с оценкой. Значительные риски. Разработка методологии аудита. Разработка точечной оценки или оценки диапазона. Представление и раскрытие информации о финансовых инструментах. Процедуры, связанные с представлением и раскрытием информации о финансовых инструментах. Прочие важные особенности аудита.</w:t>
      </w:r>
    </w:p>
    <w:p w14:paraId="60E1229E" w14:textId="77777777" w:rsidR="001A43AD" w:rsidRPr="006C5E82" w:rsidRDefault="001A43AD" w:rsidP="000E41E7">
      <w:pPr>
        <w:ind w:left="14" w:right="-113"/>
        <w:jc w:val="both"/>
      </w:pPr>
      <w:r w:rsidRPr="006C5E82">
        <w:t>Процесс проведения оценки руководством. Изучение методологии, используемой руководством при оценке финансовых инструментов согласно МСА 540 «Аудит оценочных значений», включая оценку справедливой стоимости, и соответствующего раскрытия информации. Особенности аудита в случае использования руководством внешних источников ценовой информации. Особенности аудита в случае оценки руководством справедливой стоимости с использованием модели. Оценка обоснованности допущений, используемых руководством.</w:t>
      </w:r>
    </w:p>
    <w:p w14:paraId="37F9E7AF" w14:textId="77777777" w:rsidR="001A43AD" w:rsidRPr="006C5E82" w:rsidRDefault="001A43AD" w:rsidP="000E41E7">
      <w:pPr>
        <w:ind w:left="14" w:right="-113"/>
        <w:jc w:val="both"/>
      </w:pPr>
      <w:r w:rsidRPr="006C5E82">
        <w:t>Привлечение экспертов согласно МСА 620 «Использование работы эксперта аудитора». Особенности аудита в случае привлечения организацией эксперта.</w:t>
      </w:r>
    </w:p>
    <w:p w14:paraId="0939E7B7" w14:textId="77777777" w:rsidR="001A43AD" w:rsidRPr="006C5E82" w:rsidRDefault="001A43AD" w:rsidP="000E41E7">
      <w:pPr>
        <w:ind w:left="14" w:right="-113"/>
        <w:jc w:val="both"/>
      </w:pPr>
    </w:p>
    <w:p w14:paraId="0D7B015E" w14:textId="77777777" w:rsidR="001A43AD" w:rsidRPr="006C5E82" w:rsidRDefault="001A43AD" w:rsidP="000E41E7">
      <w:pPr>
        <w:ind w:right="-113"/>
        <w:jc w:val="both"/>
        <w:rPr>
          <w:b/>
        </w:rPr>
      </w:pPr>
      <w:r w:rsidRPr="006C5E82">
        <w:rPr>
          <w:b/>
        </w:rPr>
        <w:t>Тема 3. Практика проведения аудита финансовых инструментов</w:t>
      </w:r>
    </w:p>
    <w:p w14:paraId="42F03B3B" w14:textId="77777777" w:rsidR="001A43AD" w:rsidRPr="006C5E82" w:rsidRDefault="001A43AD" w:rsidP="000E41E7">
      <w:pPr>
        <w:ind w:left="24" w:right="-113" w:hanging="10"/>
        <w:jc w:val="both"/>
      </w:pPr>
    </w:p>
    <w:p w14:paraId="151D163C" w14:textId="77777777" w:rsidR="001A43AD" w:rsidRPr="006C5E82" w:rsidRDefault="001A43AD" w:rsidP="000E41E7">
      <w:pPr>
        <w:ind w:left="14" w:right="-113"/>
        <w:jc w:val="both"/>
      </w:pPr>
      <w:r w:rsidRPr="006C5E82">
        <w:t>Письменные заявления, получаемые при аудите финансовых инструментов. Информационное взаимодействие с лицами, отвечающими за корпоративное управление и другими лицами. Информационное взаимодействие с регулирующими и прочими органами. Средства контроля, относящиеся к финансовым инструментам, Оценка их дизайна и операционной эффективности. Практика документирования. Проведение сверок с центральным депозитарием (НРД), реестродержателями, репозитариями и банками. Анализ исходных данных, использованных для оценки справедливой стоимости финансовых инструментов: наблюдаемые исходные данные 1-го и 2-го уровня, ненаблюдаемые исходные данные. Последствия неактивных рынков. Анализ допущений, использованных в моделях оценки справедливой стоимости финансовых инструментов. Качественная и количественная валидация модели создания оценочного резерва под ожидаемые кредитные убытки. Проверка полноты и точности представления и раскрытия информации о финансовых инструментах. Категории раскрываемой информации.</w:t>
      </w:r>
    </w:p>
    <w:p w14:paraId="17EAC06F" w14:textId="77777777" w:rsidR="001A43AD" w:rsidRPr="006C5E82" w:rsidRDefault="001A43AD" w:rsidP="000E41E7">
      <w:pPr>
        <w:ind w:left="14" w:right="-113"/>
        <w:jc w:val="both"/>
      </w:pPr>
    </w:p>
    <w:p w14:paraId="23E5247D" w14:textId="77777777" w:rsidR="001A43AD" w:rsidRPr="006C5E82" w:rsidRDefault="001A43AD" w:rsidP="000E41E7">
      <w:pPr>
        <w:ind w:left="14" w:right="-113"/>
        <w:jc w:val="both"/>
        <w:rPr>
          <w:b/>
        </w:rPr>
      </w:pPr>
      <w:r w:rsidRPr="006C5E82">
        <w:rPr>
          <w:b/>
        </w:rPr>
        <w:t>Тема 4. Особенности аудита финансовых инструментов в бухгалтерской (финансовой) отчетности, финансовой отчетности и консолидированной финансовой отчетности общественно значимых организаций на финансовом рынке</w:t>
      </w:r>
    </w:p>
    <w:p w14:paraId="28B591CC" w14:textId="77777777" w:rsidR="001A43AD" w:rsidRPr="006C5E82" w:rsidRDefault="001A43AD" w:rsidP="000E41E7">
      <w:pPr>
        <w:ind w:left="14" w:right="-113"/>
        <w:jc w:val="both"/>
      </w:pPr>
    </w:p>
    <w:p w14:paraId="58A71666" w14:textId="77777777" w:rsidR="001A43AD" w:rsidRPr="006C5E82" w:rsidRDefault="001A43AD" w:rsidP="000E41E7">
      <w:pPr>
        <w:ind w:left="14" w:right="-113"/>
        <w:jc w:val="both"/>
      </w:pPr>
      <w:r w:rsidRPr="006C5E82">
        <w:t>Особенности аудита финансовых инструментов при проверке отчетности организаций, ценные бумаги которых допущены к организованным торгам: нормативные требования, источники информации.</w:t>
      </w:r>
    </w:p>
    <w:p w14:paraId="1D133859" w14:textId="77777777" w:rsidR="001A43AD" w:rsidRPr="006C5E82" w:rsidRDefault="001A43AD" w:rsidP="000E41E7">
      <w:pPr>
        <w:ind w:left="14" w:right="-113"/>
        <w:jc w:val="both"/>
      </w:pPr>
      <w:r w:rsidRPr="006C5E82">
        <w:t>Особенности аудита финансовых инструментов при проверке финансовой отчетности кредитных организаций, нормативные требования, источники информации.</w:t>
      </w:r>
    </w:p>
    <w:p w14:paraId="05657A63" w14:textId="77777777" w:rsidR="001A43AD" w:rsidRPr="006C5E82" w:rsidRDefault="001A43AD" w:rsidP="000E41E7">
      <w:pPr>
        <w:ind w:left="14" w:right="-113"/>
        <w:jc w:val="both"/>
      </w:pPr>
      <w:r w:rsidRPr="006C5E82">
        <w:t>Аудит финансовых инструментов при проверке бухгалтерской (финансовой) и финансовой отчетности прочих общественно значимых организаций на финансовом рынке.</w:t>
      </w:r>
    </w:p>
    <w:p w14:paraId="2114E974" w14:textId="77777777" w:rsidR="001A43AD" w:rsidRPr="006C5E82" w:rsidRDefault="001A43AD" w:rsidP="000E41E7">
      <w:pPr>
        <w:ind w:left="14" w:right="-113"/>
        <w:jc w:val="both"/>
      </w:pPr>
      <w:r w:rsidRPr="006C5E82">
        <w:lastRenderedPageBreak/>
        <w:t>Особенности аудита финансовых инструментов при проверке консолидированной финансовой отчетности.</w:t>
      </w:r>
    </w:p>
    <w:p w14:paraId="3A4CD78A" w14:textId="77777777" w:rsidR="001A43AD" w:rsidRPr="006C5E82" w:rsidRDefault="001A43AD" w:rsidP="000E41E7">
      <w:pPr>
        <w:ind w:left="14" w:right="-113"/>
        <w:jc w:val="both"/>
      </w:pPr>
    </w:p>
    <w:p w14:paraId="30F59F27" w14:textId="77777777" w:rsidR="001A43AD" w:rsidRPr="006C5E82" w:rsidRDefault="001A43AD" w:rsidP="000E41E7">
      <w:pPr>
        <w:ind w:left="14" w:right="-113"/>
        <w:jc w:val="both"/>
        <w:rPr>
          <w:b/>
        </w:rPr>
      </w:pPr>
      <w:r w:rsidRPr="006C5E82">
        <w:rPr>
          <w:b/>
        </w:rPr>
        <w:t>Результат обучения</w:t>
      </w:r>
    </w:p>
    <w:p w14:paraId="59E762B9" w14:textId="77777777" w:rsidR="001A43AD" w:rsidRPr="006C5E82" w:rsidRDefault="001A43AD" w:rsidP="000E41E7">
      <w:pPr>
        <w:jc w:val="both"/>
      </w:pPr>
      <w:r w:rsidRPr="006C5E82">
        <w:t>Получение знаний и практических навыков применения Международных стандартов аудита, регулирующих вопросы сбора, оценки и получения доказательств в отношении отраженных в финансовой отчетности аудируемого лица финансовых инструментов.</w:t>
      </w:r>
    </w:p>
    <w:p w14:paraId="1CC33EF5" w14:textId="77777777" w:rsidR="001A43AD" w:rsidRPr="006C5E82" w:rsidRDefault="001A43AD" w:rsidP="000E41E7">
      <w:pPr>
        <w:ind w:left="28" w:right="-113"/>
        <w:jc w:val="both"/>
      </w:pPr>
      <w:r w:rsidRPr="006C5E82">
        <w:t xml:space="preserve"> </w:t>
      </w:r>
    </w:p>
    <w:p w14:paraId="0952F820" w14:textId="77777777" w:rsidR="001A43AD" w:rsidRPr="006C5E82" w:rsidRDefault="001A43AD" w:rsidP="000E41E7">
      <w:pPr>
        <w:ind w:left="28" w:right="-113"/>
        <w:jc w:val="both"/>
      </w:pPr>
    </w:p>
    <w:p w14:paraId="4F05A32A" w14:textId="77777777" w:rsidR="001A43AD" w:rsidRPr="006C5E82" w:rsidRDefault="001A43AD" w:rsidP="000E41E7">
      <w:pPr>
        <w:ind w:left="10" w:right="-113" w:hanging="10"/>
        <w:jc w:val="both"/>
        <w:rPr>
          <w:rFonts w:eastAsia="Calibri"/>
          <w:b/>
        </w:rPr>
      </w:pPr>
      <w:r w:rsidRPr="006C5E82">
        <w:rPr>
          <w:b/>
        </w:rPr>
        <w:t xml:space="preserve">6-7-04 </w:t>
      </w:r>
      <w:r w:rsidRPr="006C5E82">
        <w:rPr>
          <w:rFonts w:eastAsia="Calibri"/>
          <w:b/>
          <w:lang w:eastAsia="en-US"/>
        </w:rPr>
        <w:t>«АКТУАЛЬНЫЕ ВОПРОСЫ ПРИМЕНЕНИЯ</w:t>
      </w:r>
      <w:r w:rsidRPr="006C5E82">
        <w:rPr>
          <w:rFonts w:eastAsia="Calibri"/>
          <w:b/>
        </w:rPr>
        <w:t xml:space="preserve"> </w:t>
      </w:r>
      <w:r w:rsidRPr="006C5E82">
        <w:rPr>
          <w:rFonts w:eastAsia="Calibri"/>
          <w:b/>
          <w:lang w:eastAsia="en-US"/>
        </w:rPr>
        <w:t>ОТРАСЛЕВЫХ СТАНДАРТОВ БУХГАЛТЕРСКОГО УЧЕТА, МСФО,</w:t>
      </w:r>
      <w:r w:rsidRPr="006C5E82">
        <w:rPr>
          <w:rFonts w:eastAsia="Calibri"/>
          <w:b/>
        </w:rPr>
        <w:t xml:space="preserve"> ПОСЛЕДНИЕ ИЗМЕНЕНИЯ В НАЛОГООБЛОЖЕНИИ И ЗАКОНОДАТЕЛЬСТВЕ ПРИ АУДИТЕ ГОЛОВНЫХ ОРГАНИЗАЦИЙ БАНКОВСКИХ ХОЛДИНГОВ»</w:t>
      </w:r>
    </w:p>
    <w:p w14:paraId="26515D4C" w14:textId="77777777" w:rsidR="001A43AD" w:rsidRPr="006C5E82" w:rsidRDefault="001A43AD" w:rsidP="000E41E7">
      <w:pPr>
        <w:ind w:left="10" w:right="-113" w:hanging="10"/>
        <w:jc w:val="both"/>
        <w:rPr>
          <w:rFonts w:eastAsia="Calibri"/>
          <w:b/>
        </w:rPr>
      </w:pPr>
    </w:p>
    <w:p w14:paraId="1A74FAB0" w14:textId="77777777" w:rsidR="001A43AD" w:rsidRPr="006C5E82" w:rsidRDefault="001A43AD" w:rsidP="000E41E7">
      <w:pPr>
        <w:ind w:left="10" w:right="-113" w:hanging="10"/>
        <w:jc w:val="both"/>
      </w:pPr>
      <w:r w:rsidRPr="006C5E82">
        <w:rPr>
          <w:b/>
        </w:rPr>
        <w:t>Продолжительность обучения</w:t>
      </w:r>
      <w:r w:rsidRPr="006C5E82">
        <w:t xml:space="preserve"> - 8 академических часов.  </w:t>
      </w:r>
    </w:p>
    <w:p w14:paraId="14C1EFC2" w14:textId="77777777" w:rsidR="001A43AD" w:rsidRPr="006C5E82" w:rsidRDefault="001A43AD" w:rsidP="000E41E7">
      <w:pPr>
        <w:ind w:right="-113"/>
        <w:jc w:val="both"/>
      </w:pPr>
    </w:p>
    <w:p w14:paraId="6F179355" w14:textId="77777777" w:rsidR="001A43AD" w:rsidRPr="006C5E82" w:rsidRDefault="001A43AD" w:rsidP="000E41E7">
      <w:pPr>
        <w:jc w:val="both"/>
        <w:rPr>
          <w:b/>
        </w:rPr>
      </w:pPr>
      <w:r w:rsidRPr="006C5E82">
        <w:rPr>
          <w:b/>
        </w:rPr>
        <w:t>Цель программы</w:t>
      </w:r>
      <w:r w:rsidRPr="006C5E82">
        <w:t xml:space="preserve"> - углубление знаний аудиторов и руководителей аудита руководителей аудита головных организаций банковских холдингов в отношении ОСБУ, МСФО, отчетности, налогообложения и правового законодательства.</w:t>
      </w:r>
    </w:p>
    <w:p w14:paraId="767C0402" w14:textId="77777777" w:rsidR="001A43AD" w:rsidRPr="006C5E82" w:rsidRDefault="001A43AD" w:rsidP="000E41E7">
      <w:pPr>
        <w:ind w:left="10" w:right="-113" w:hanging="10"/>
        <w:jc w:val="both"/>
      </w:pPr>
    </w:p>
    <w:p w14:paraId="0EB2C2BB" w14:textId="77777777" w:rsidR="001A43AD" w:rsidRPr="006C5E82" w:rsidRDefault="001A43AD" w:rsidP="000E41E7">
      <w:pPr>
        <w:ind w:left="10" w:right="-113" w:hanging="10"/>
        <w:jc w:val="both"/>
      </w:pPr>
      <w:r w:rsidRPr="006C5E82">
        <w:rPr>
          <w:b/>
        </w:rPr>
        <w:t>Обязательные вопросы*</w:t>
      </w:r>
      <w:r w:rsidRPr="006C5E82">
        <w:t xml:space="preserve">  </w:t>
      </w:r>
    </w:p>
    <w:p w14:paraId="7AE5391A" w14:textId="77777777" w:rsidR="001A43AD" w:rsidRPr="006C5E82" w:rsidRDefault="001A43AD" w:rsidP="000E41E7">
      <w:pPr>
        <w:ind w:left="10" w:right="-113" w:hanging="10"/>
        <w:jc w:val="both"/>
      </w:pPr>
    </w:p>
    <w:p w14:paraId="46CC8AFD" w14:textId="77777777" w:rsidR="001A43AD" w:rsidRPr="006C5E82" w:rsidRDefault="001A43AD" w:rsidP="000E41E7">
      <w:pPr>
        <w:ind w:left="10" w:right="-113" w:hanging="10"/>
        <w:jc w:val="both"/>
      </w:pPr>
      <w:r w:rsidRPr="006C5E82">
        <w:t xml:space="preserve">Общая характеристика современного состояния правового регулирования предмета изучаемого акта. Причины и цели принятия изучаемого акта. Концепция изучаемого акта. Круг лиц, на которых распространяется действие изучаемого акта. Место изучаемого акта в общей системе нормативных правовых актов данной отрасли права. Содержание изучаемого акта, его новеллы в сравнении с ранее действовавшим актом в отношении того же предмета. Порядок вступления в силу изучаемого акта и переходные положения. Последствия принятия изучаемого акта для аудируемых лиц и аудиторских организаций (аудиторов). Влияние принятия изучаемого акта на проведение аудита финансовой (бухгалтерской) отчетности головных организаций банковских холдингов. </w:t>
      </w:r>
    </w:p>
    <w:p w14:paraId="2FFCDF28" w14:textId="77777777" w:rsidR="001A43AD" w:rsidRPr="006C5E82" w:rsidRDefault="001A43AD" w:rsidP="000E41E7">
      <w:pPr>
        <w:ind w:left="10" w:right="-113" w:hanging="10"/>
        <w:jc w:val="both"/>
      </w:pPr>
      <w:r w:rsidRPr="006C5E82">
        <w:t xml:space="preserve"> </w:t>
      </w:r>
    </w:p>
    <w:p w14:paraId="1309D3CE" w14:textId="77777777" w:rsidR="001A43AD" w:rsidRPr="006C5E82" w:rsidRDefault="001A43AD" w:rsidP="000E41E7">
      <w:pPr>
        <w:ind w:left="10" w:right="-113" w:hanging="10"/>
        <w:jc w:val="both"/>
      </w:pPr>
      <w:r w:rsidRPr="006C5E82">
        <w:t xml:space="preserve">*Текст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курсов повышения квалификации аудиторов должны рассматриваться все перечисленные вопросы по каждому изучаемому акту.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и руководителей аудита головных организаций банковских холдингов.  </w:t>
      </w:r>
    </w:p>
    <w:p w14:paraId="7B0F4A3E" w14:textId="77777777" w:rsidR="001A43AD" w:rsidRPr="006C5E82" w:rsidRDefault="001A43AD" w:rsidP="000E41E7">
      <w:pPr>
        <w:ind w:left="10" w:right="-113" w:hanging="10"/>
        <w:jc w:val="both"/>
      </w:pPr>
    </w:p>
    <w:p w14:paraId="14A02682" w14:textId="77777777" w:rsidR="001A43AD" w:rsidRPr="006C5E82" w:rsidRDefault="001A43AD" w:rsidP="000E41E7">
      <w:pPr>
        <w:ind w:left="10" w:right="-113" w:hanging="10"/>
        <w:jc w:val="both"/>
      </w:pPr>
      <w:r w:rsidRPr="006C5E82">
        <w:rPr>
          <w:b/>
        </w:rPr>
        <w:t>Результат обучения</w:t>
      </w:r>
      <w:r w:rsidRPr="006C5E82">
        <w:t xml:space="preserve">  </w:t>
      </w:r>
    </w:p>
    <w:p w14:paraId="5EF217FA" w14:textId="77777777" w:rsidR="001A43AD" w:rsidRPr="006C5E82" w:rsidRDefault="001A43AD" w:rsidP="000E41E7">
      <w:pPr>
        <w:ind w:left="10" w:right="-113" w:hanging="10"/>
        <w:jc w:val="both"/>
      </w:pPr>
    </w:p>
    <w:p w14:paraId="088EA7FE" w14:textId="3D8003B3" w:rsidR="001A43AD" w:rsidRPr="006C5E82" w:rsidRDefault="001A43AD" w:rsidP="000E41E7">
      <w:pPr>
        <w:ind w:left="10" w:right="-113" w:hanging="10"/>
        <w:jc w:val="both"/>
      </w:pPr>
      <w:r w:rsidRPr="006C5E82">
        <w:t xml:space="preserve">Глубокое и детальное понимание норм правового акта, его применения в финансово-хозяйственной деятельности аудируемых лиц и при осуществлении аудита головных организаций банковских холдингов.  </w:t>
      </w:r>
    </w:p>
    <w:p w14:paraId="166F4C77" w14:textId="46D525D4" w:rsidR="00FD0CA0" w:rsidRPr="006C5E82" w:rsidRDefault="00FD0CA0" w:rsidP="00E85404">
      <w:pPr>
        <w:ind w:right="-113"/>
        <w:jc w:val="both"/>
      </w:pPr>
    </w:p>
    <w:p w14:paraId="2E907D98" w14:textId="77777777" w:rsidR="005122B8" w:rsidRPr="006C5E82" w:rsidRDefault="005122B8" w:rsidP="000E41E7">
      <w:pPr>
        <w:pStyle w:val="af6"/>
        <w:jc w:val="both"/>
        <w:rPr>
          <w:rFonts w:ascii="Times New Roman" w:hAnsi="Times New Roman" w:cs="Times New Roman"/>
          <w:b/>
          <w:bCs/>
          <w:sz w:val="24"/>
          <w:szCs w:val="24"/>
        </w:rPr>
      </w:pPr>
    </w:p>
    <w:p w14:paraId="680204CF" w14:textId="190F42AB" w:rsidR="005122B8" w:rsidRPr="006C5E82" w:rsidRDefault="00A6683D" w:rsidP="000E41E7">
      <w:pPr>
        <w:jc w:val="both"/>
        <w:rPr>
          <w:rFonts w:eastAsia="Calibri"/>
          <w:b/>
          <w:bCs/>
          <w:lang w:eastAsia="en-US"/>
        </w:rPr>
      </w:pPr>
      <w:r w:rsidRPr="006C5E82">
        <w:rPr>
          <w:rFonts w:eastAsia="Calibri"/>
          <w:b/>
          <w:bCs/>
          <w:lang w:eastAsia="en-US"/>
        </w:rPr>
        <w:t xml:space="preserve">6-7-05 «ПРОГРАММА ДОПОЛНИТЕЛЬНОГО ПОВЫШЕНИЯ КВАЛИФИКАЦИИ ДЛЯ АУДИТОРОВ, ПРЕТЕНДУЮЩИХ НА НАЗНАЧЕНИЕ РУКОВОДИТЕЛЕМ АУДИТА </w:t>
      </w:r>
      <w:r w:rsidRPr="006C5E82">
        <w:rPr>
          <w:rFonts w:eastAsia="Calibri"/>
          <w:b/>
          <w:bCs/>
        </w:rPr>
        <w:t>ОБЩЕСТВЕННО-ЗНАЧИМЫХ ОРГАНИЗАЦИЙ: ГОЛОВНЫЕ ОРГАНИЗАЦИИ БАНКОВСКИХ ХОЛДИНГОВ,</w:t>
      </w:r>
      <w:r w:rsidRPr="006C5E82">
        <w:rPr>
          <w:rFonts w:eastAsia="Calibri"/>
          <w:b/>
          <w:bCs/>
          <w:lang w:eastAsia="en-US"/>
        </w:rPr>
        <w:t xml:space="preserve"> И НЕ ИМЕЮЩИХ ОПЫТА УЧАСТИЯ В ПРОВЕДЕНИИ АУДИТА БУХГАЛТЕРСКОЙ (ФИНАНСОВОЙ) </w:t>
      </w:r>
      <w:r w:rsidRPr="006C5E82">
        <w:rPr>
          <w:rFonts w:eastAsia="Calibri"/>
          <w:b/>
          <w:bCs/>
        </w:rPr>
        <w:t>ГОЛОВНЫХ ОРГАНИЗАЦИЙ БАНКОВСКИХ ХОЛДИНГОВ</w:t>
      </w:r>
      <w:r w:rsidRPr="006C5E82">
        <w:rPr>
          <w:rFonts w:eastAsia="Calibri"/>
          <w:b/>
          <w:bCs/>
          <w:lang w:eastAsia="en-US"/>
        </w:rPr>
        <w:t>»</w:t>
      </w:r>
    </w:p>
    <w:p w14:paraId="636CF066" w14:textId="77777777" w:rsidR="00A6683D" w:rsidRPr="006C5E82" w:rsidRDefault="00A6683D" w:rsidP="000E41E7">
      <w:pPr>
        <w:jc w:val="both"/>
        <w:rPr>
          <w:rFonts w:eastAsia="Calibri"/>
          <w:b/>
          <w:bCs/>
          <w:lang w:eastAsia="en-US"/>
        </w:rPr>
      </w:pPr>
    </w:p>
    <w:p w14:paraId="307F6F96" w14:textId="797D65CC" w:rsidR="005122B8" w:rsidRPr="006C5E82" w:rsidRDefault="005122B8" w:rsidP="000E41E7">
      <w:pPr>
        <w:jc w:val="both"/>
        <w:rPr>
          <w:rFonts w:eastAsia="Calibri"/>
        </w:rPr>
      </w:pPr>
      <w:r w:rsidRPr="006C5E82">
        <w:rPr>
          <w:rFonts w:eastAsia="Calibri"/>
          <w:b/>
        </w:rPr>
        <w:t>Продолжительность обучения</w:t>
      </w:r>
      <w:r w:rsidRPr="006C5E82">
        <w:rPr>
          <w:rFonts w:eastAsia="Calibri"/>
        </w:rPr>
        <w:t xml:space="preserve"> – 120 академических часов. </w:t>
      </w:r>
    </w:p>
    <w:p w14:paraId="5AB72E7B" w14:textId="77777777" w:rsidR="00A6683D" w:rsidRPr="006C5E82" w:rsidRDefault="00A6683D" w:rsidP="000E41E7">
      <w:pPr>
        <w:jc w:val="both"/>
        <w:rPr>
          <w:rFonts w:eastAsia="Calibri"/>
        </w:rPr>
      </w:pPr>
    </w:p>
    <w:p w14:paraId="23E8A709" w14:textId="407F09C3" w:rsidR="005122B8" w:rsidRPr="006C5E82" w:rsidRDefault="005122B8" w:rsidP="000E41E7">
      <w:pPr>
        <w:jc w:val="both"/>
        <w:rPr>
          <w:rFonts w:eastAsia="Calibri"/>
        </w:rPr>
      </w:pPr>
      <w:r w:rsidRPr="006C5E82">
        <w:rPr>
          <w:rFonts w:eastAsia="Calibri"/>
          <w:b/>
        </w:rPr>
        <w:t>Цель программы</w:t>
      </w:r>
      <w:r w:rsidRPr="006C5E82">
        <w:rPr>
          <w:rFonts w:eastAsia="Calibri"/>
        </w:rPr>
        <w:t xml:space="preserve"> – повышение уровня знаний аудиторов, не имеющих опыта участия в проведении аудита бухгалтерской (финансовой) отчетности общественно-значимых организаций: головные организации банковских холдингов (ГОБХ) и претендующих на назначение руководителем аудита ГОБХ.</w:t>
      </w:r>
    </w:p>
    <w:p w14:paraId="64A658F3" w14:textId="77777777" w:rsidR="00A6683D" w:rsidRPr="006C5E82" w:rsidRDefault="00A6683D" w:rsidP="000E41E7">
      <w:pPr>
        <w:jc w:val="both"/>
        <w:rPr>
          <w:rFonts w:eastAsia="Calibri"/>
        </w:rPr>
      </w:pPr>
    </w:p>
    <w:p w14:paraId="2F5CBA12" w14:textId="4C43ACF1" w:rsidR="005122B8" w:rsidRPr="006C5E82" w:rsidRDefault="005122B8" w:rsidP="000E41E7">
      <w:pPr>
        <w:jc w:val="both"/>
        <w:rPr>
          <w:rFonts w:eastAsia="Calibri"/>
          <w:b/>
        </w:rPr>
      </w:pPr>
      <w:r w:rsidRPr="006C5E82">
        <w:rPr>
          <w:rFonts w:eastAsia="Calibri"/>
          <w:b/>
        </w:rPr>
        <w:t xml:space="preserve">Тема 1. Понятия «Банковский холдинг», «Банковская группа», «Головная организация банковского холдинга». </w:t>
      </w:r>
    </w:p>
    <w:p w14:paraId="5B4E74AA" w14:textId="77777777" w:rsidR="00E85404" w:rsidRPr="006C5E82" w:rsidRDefault="00E85404" w:rsidP="000E41E7">
      <w:pPr>
        <w:jc w:val="both"/>
        <w:rPr>
          <w:rFonts w:eastAsia="Calibri"/>
          <w:b/>
        </w:rPr>
      </w:pPr>
    </w:p>
    <w:p w14:paraId="135B080D" w14:textId="77777777" w:rsidR="005122B8" w:rsidRPr="006C5E82" w:rsidRDefault="005122B8" w:rsidP="000E41E7">
      <w:pPr>
        <w:jc w:val="both"/>
        <w:rPr>
          <w:rFonts w:eastAsia="Calibri"/>
        </w:rPr>
      </w:pPr>
      <w:r w:rsidRPr="006C5E82">
        <w:rPr>
          <w:rFonts w:eastAsia="Calibri"/>
        </w:rPr>
        <w:t xml:space="preserve">Основные отличия банковского холдинга, банковской группы. Типовые основания возникновения банковского холдинга. Правовые последствия создания банковского холдинга. Правовой статус группы компаний. Дочерние компании банковского холдинга. Взаимозависимость компаний. Образование группы лиц. </w:t>
      </w:r>
    </w:p>
    <w:p w14:paraId="2650A773" w14:textId="77777777" w:rsidR="005122B8" w:rsidRPr="006C5E82" w:rsidRDefault="005122B8" w:rsidP="000E41E7">
      <w:pPr>
        <w:jc w:val="both"/>
        <w:rPr>
          <w:rFonts w:eastAsia="Calibri"/>
        </w:rPr>
      </w:pPr>
      <w:r w:rsidRPr="006C5E82">
        <w:rPr>
          <w:rFonts w:eastAsia="Calibri"/>
        </w:rPr>
        <w:t xml:space="preserve">Методика определения доли банковской деятельности в деятельности банковского холдинга. </w:t>
      </w:r>
    </w:p>
    <w:p w14:paraId="7F34C09D" w14:textId="77777777" w:rsidR="005122B8" w:rsidRPr="006C5E82" w:rsidRDefault="005122B8" w:rsidP="000E41E7">
      <w:pPr>
        <w:jc w:val="both"/>
        <w:rPr>
          <w:rFonts w:eastAsia="Calibri"/>
        </w:rPr>
      </w:pPr>
      <w:r w:rsidRPr="006C5E82">
        <w:rPr>
          <w:rFonts w:eastAsia="Calibri"/>
        </w:rPr>
        <w:t>Уведомление Банка России об образовании банковского холдинга.</w:t>
      </w:r>
    </w:p>
    <w:p w14:paraId="25CE3F12" w14:textId="77777777" w:rsidR="005122B8" w:rsidRPr="006C5E82" w:rsidRDefault="005122B8" w:rsidP="000E41E7">
      <w:pPr>
        <w:jc w:val="both"/>
        <w:rPr>
          <w:rFonts w:eastAsia="Calibri"/>
        </w:rPr>
      </w:pPr>
    </w:p>
    <w:p w14:paraId="74566F13" w14:textId="6BDE72CD" w:rsidR="005122B8" w:rsidRPr="006C5E82" w:rsidRDefault="005122B8" w:rsidP="000E41E7">
      <w:pPr>
        <w:jc w:val="both"/>
        <w:rPr>
          <w:rFonts w:eastAsia="Calibri"/>
          <w:b/>
        </w:rPr>
      </w:pPr>
      <w:r w:rsidRPr="006C5E82">
        <w:rPr>
          <w:rFonts w:eastAsia="Calibri"/>
          <w:b/>
        </w:rPr>
        <w:t>Тема 2. Регулирование, контроль и надзор Центрального Банка Российской Федерации</w:t>
      </w:r>
    </w:p>
    <w:p w14:paraId="4FE70288" w14:textId="77777777" w:rsidR="00E85404" w:rsidRPr="006C5E82" w:rsidRDefault="00E85404" w:rsidP="000E41E7">
      <w:pPr>
        <w:jc w:val="both"/>
        <w:rPr>
          <w:rFonts w:eastAsia="Calibri"/>
          <w:b/>
        </w:rPr>
      </w:pPr>
    </w:p>
    <w:p w14:paraId="32F02E6E" w14:textId="77777777" w:rsidR="005122B8" w:rsidRPr="006C5E82" w:rsidRDefault="005122B8" w:rsidP="000E41E7">
      <w:pPr>
        <w:jc w:val="both"/>
        <w:rPr>
          <w:rFonts w:eastAsia="Calibri"/>
        </w:rPr>
      </w:pPr>
      <w:r w:rsidRPr="006C5E82">
        <w:rPr>
          <w:rFonts w:eastAsia="Calibri"/>
        </w:rPr>
        <w:t>2.1 Полномочия Банка России по регулированию, контролю и надзору за кредитными организациями и ГОБХ. Регулирующие, контрольные и надзорные функции Банка России кредитных организаций и ГОБХ.</w:t>
      </w:r>
    </w:p>
    <w:p w14:paraId="4331F59F" w14:textId="77777777" w:rsidR="005122B8" w:rsidRPr="006C5E82" w:rsidRDefault="005122B8" w:rsidP="000E41E7">
      <w:pPr>
        <w:jc w:val="both"/>
        <w:rPr>
          <w:rFonts w:eastAsia="Calibri"/>
        </w:rPr>
      </w:pPr>
      <w:r w:rsidRPr="006C5E82">
        <w:rPr>
          <w:rFonts w:eastAsia="Calibri"/>
        </w:rPr>
        <w:t xml:space="preserve">Нормативы и иные требования Банка России в соответствии с федеральными законами, регулирующими деятельность соответствующих организаций.  </w:t>
      </w:r>
    </w:p>
    <w:p w14:paraId="6EA8AF6C" w14:textId="77777777" w:rsidR="005122B8" w:rsidRPr="006C5E82" w:rsidRDefault="005122B8" w:rsidP="000E41E7">
      <w:pPr>
        <w:jc w:val="both"/>
        <w:rPr>
          <w:rFonts w:eastAsia="Calibri"/>
        </w:rPr>
      </w:pPr>
      <w:r w:rsidRPr="006C5E82">
        <w:rPr>
          <w:rFonts w:eastAsia="Calibri"/>
        </w:rPr>
        <w:t>Требования, предъявляемые нормативными актами Банка России к целевым правилам внутреннего контроля в ГОБХ. Состав Целевых Правил внутреннего контроля по ПОД/ФТ/ФРОМУ. Программа организации работы по реализации ЦПВК в банковской группе/холдинге. Программа присоединения Организаций группы/холдинга к ЦПВК. Программа, определяющая требования к порядку обмена и использования Идентификационной информации между Организациями группы/холдинга и Головной организацией. Программа, определяющая требования к порядку хранения Идентификационной информации в Организациях группы/холдинга. Порядок информирования участников банковской группы/холдинга о введении запрета, указанного в части второй статьи 13 Федерального закона № 115-ФЗ «О противодействии легализации (отмыванию) доходов, полученных преступным путем, и финансированию терроризма». Требования о предоставлении сведений в Росфинмониторинг.</w:t>
      </w:r>
    </w:p>
    <w:p w14:paraId="585EBA32" w14:textId="77777777" w:rsidR="005122B8" w:rsidRPr="006C5E82" w:rsidRDefault="005122B8" w:rsidP="000E41E7">
      <w:pPr>
        <w:jc w:val="both"/>
        <w:rPr>
          <w:rFonts w:eastAsia="Calibri"/>
        </w:rPr>
      </w:pPr>
      <w:r w:rsidRPr="006C5E82">
        <w:rPr>
          <w:rFonts w:eastAsia="Calibri"/>
        </w:rPr>
        <w:t>Проверки Банком России деятельности ГОБХ, направление ГОБХ обязательных для исполнения предписаний. Требования к обеспечению защиты информации при осуществлении деятельности кредитных организаций.</w:t>
      </w:r>
    </w:p>
    <w:p w14:paraId="4519E2A9" w14:textId="6C58F026" w:rsidR="005122B8" w:rsidRPr="006C5E82" w:rsidRDefault="005122B8" w:rsidP="000E41E7">
      <w:pPr>
        <w:jc w:val="both"/>
        <w:rPr>
          <w:rFonts w:eastAsia="Calibri"/>
        </w:rPr>
      </w:pPr>
      <w:r w:rsidRPr="006C5E82">
        <w:rPr>
          <w:rFonts w:eastAsia="Calibri"/>
        </w:rPr>
        <w:t>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2B01CC5B" w14:textId="77777777" w:rsidR="00E85404" w:rsidRPr="006C5E82" w:rsidRDefault="00E85404" w:rsidP="000E41E7">
      <w:pPr>
        <w:jc w:val="both"/>
        <w:rPr>
          <w:rFonts w:eastAsia="Calibri"/>
        </w:rPr>
      </w:pPr>
    </w:p>
    <w:p w14:paraId="0D1946B6" w14:textId="5CAF5DAF" w:rsidR="005122B8" w:rsidRPr="006C5E82" w:rsidRDefault="005122B8" w:rsidP="000E41E7">
      <w:pPr>
        <w:jc w:val="both"/>
        <w:rPr>
          <w:rFonts w:eastAsia="Calibri"/>
          <w:b/>
        </w:rPr>
      </w:pPr>
      <w:r w:rsidRPr="006C5E82">
        <w:rPr>
          <w:rFonts w:eastAsia="Calibri"/>
          <w:b/>
        </w:rPr>
        <w:t xml:space="preserve">Тема 3. Общие требования к ведению бухгалтерского учета, составлению и представлению бухгалтерской (финансовой) отчетности </w:t>
      </w:r>
    </w:p>
    <w:p w14:paraId="4EA9E2A2" w14:textId="77777777" w:rsidR="00A6683D" w:rsidRPr="006C5E82" w:rsidRDefault="00A6683D" w:rsidP="000E41E7">
      <w:pPr>
        <w:jc w:val="both"/>
        <w:rPr>
          <w:rFonts w:eastAsia="Calibri"/>
          <w:b/>
        </w:rPr>
      </w:pPr>
    </w:p>
    <w:p w14:paraId="1DBA7B60" w14:textId="77777777" w:rsidR="005122B8" w:rsidRPr="006C5E82" w:rsidRDefault="005122B8" w:rsidP="000E41E7">
      <w:pPr>
        <w:jc w:val="both"/>
        <w:rPr>
          <w:rFonts w:eastAsia="Calibri"/>
        </w:rPr>
      </w:pPr>
      <w:r w:rsidRPr="006C5E82">
        <w:rPr>
          <w:rFonts w:eastAsia="Calibri"/>
        </w:rPr>
        <w:t xml:space="preserve">Основные принципы бухгалтерского учета в ГОБХ. </w:t>
      </w:r>
    </w:p>
    <w:p w14:paraId="161BE1C0" w14:textId="77777777" w:rsidR="005122B8" w:rsidRPr="006C5E82" w:rsidRDefault="005122B8" w:rsidP="000E41E7">
      <w:pPr>
        <w:jc w:val="both"/>
        <w:rPr>
          <w:rFonts w:eastAsia="Calibri"/>
        </w:rPr>
      </w:pPr>
      <w:r w:rsidRPr="006C5E82">
        <w:rPr>
          <w:rFonts w:eastAsia="Calibri"/>
        </w:rPr>
        <w:t>Порядок отражения на счетах бухгалтерского учета объектов бухгалтерского учета ГОБХ.</w:t>
      </w:r>
    </w:p>
    <w:p w14:paraId="46B04E5A" w14:textId="77777777" w:rsidR="005122B8" w:rsidRPr="006C5E82" w:rsidRDefault="005122B8" w:rsidP="000E41E7">
      <w:pPr>
        <w:jc w:val="both"/>
        <w:rPr>
          <w:rFonts w:eastAsia="Calibri"/>
        </w:rPr>
      </w:pPr>
      <w:r w:rsidRPr="006C5E82">
        <w:rPr>
          <w:rFonts w:eastAsia="Calibri"/>
        </w:rPr>
        <w:t xml:space="preserve">Учетная политика ГОБХ: назначение, порядок формирования и утверждения, основные принципы, порядок изменения учетной политики. </w:t>
      </w:r>
    </w:p>
    <w:p w14:paraId="74BAB719" w14:textId="77777777" w:rsidR="005122B8" w:rsidRPr="006C5E82" w:rsidRDefault="005122B8" w:rsidP="000E41E7">
      <w:pPr>
        <w:jc w:val="both"/>
        <w:rPr>
          <w:rFonts w:eastAsia="Calibri"/>
        </w:rPr>
      </w:pPr>
      <w:r w:rsidRPr="006C5E82">
        <w:rPr>
          <w:rFonts w:eastAsia="Calibri"/>
        </w:rPr>
        <w:t xml:space="preserve">Особенности составления и представления бухгалтерской (финансовой) отчетности: назначение, виды, состав, порядок подписания и утверждения. </w:t>
      </w:r>
    </w:p>
    <w:p w14:paraId="3A0F2335" w14:textId="66683572" w:rsidR="005122B8" w:rsidRPr="006C5E82" w:rsidRDefault="005122B8" w:rsidP="000E41E7">
      <w:pPr>
        <w:jc w:val="both"/>
        <w:rPr>
          <w:rFonts w:eastAsia="Calibri"/>
        </w:rPr>
      </w:pPr>
      <w:r w:rsidRPr="006C5E82">
        <w:rPr>
          <w:rFonts w:eastAsia="Calibri"/>
        </w:rPr>
        <w:lastRenderedPageBreak/>
        <w:t>Консолидированная финансовая отчетность ГОБХ: понятие, требования к составлению и представлению.</w:t>
      </w:r>
    </w:p>
    <w:p w14:paraId="46D73306" w14:textId="77777777" w:rsidR="00A6683D" w:rsidRPr="006C5E82" w:rsidRDefault="00A6683D" w:rsidP="000E41E7">
      <w:pPr>
        <w:jc w:val="both"/>
        <w:rPr>
          <w:rFonts w:eastAsia="Calibri"/>
        </w:rPr>
      </w:pPr>
    </w:p>
    <w:p w14:paraId="71C67C19" w14:textId="48CD5A80" w:rsidR="005122B8" w:rsidRPr="006C5E82" w:rsidRDefault="005122B8" w:rsidP="000E41E7">
      <w:pPr>
        <w:jc w:val="both"/>
        <w:rPr>
          <w:rFonts w:eastAsia="Calibri"/>
          <w:b/>
        </w:rPr>
      </w:pPr>
      <w:r w:rsidRPr="006C5E82">
        <w:rPr>
          <w:rFonts w:eastAsia="Calibri"/>
          <w:b/>
        </w:rPr>
        <w:t xml:space="preserve">Тема 4. Отдельные вопросы применения Международных стандартов финансовой отчетности (МСФО) при составлении и представлении бухгалтерской (финансовой) отчетности </w:t>
      </w:r>
    </w:p>
    <w:p w14:paraId="0915BADE" w14:textId="77777777" w:rsidR="00A6683D" w:rsidRPr="006C5E82" w:rsidRDefault="00A6683D" w:rsidP="000E41E7">
      <w:pPr>
        <w:jc w:val="both"/>
        <w:rPr>
          <w:rFonts w:eastAsia="Calibri"/>
          <w:b/>
        </w:rPr>
      </w:pPr>
    </w:p>
    <w:p w14:paraId="6693AEBC" w14:textId="77777777" w:rsidR="005122B8" w:rsidRPr="006C5E82" w:rsidRDefault="005122B8" w:rsidP="000E41E7">
      <w:pPr>
        <w:jc w:val="both"/>
        <w:rPr>
          <w:rFonts w:eastAsia="Calibri"/>
        </w:rPr>
      </w:pPr>
      <w:r w:rsidRPr="006C5E82">
        <w:rPr>
          <w:rFonts w:eastAsia="Calibri"/>
        </w:rPr>
        <w:t>Применение МСФО для целей составления различных видов финансовой отчетности.</w:t>
      </w:r>
    </w:p>
    <w:p w14:paraId="4AA3529D" w14:textId="77777777" w:rsidR="005122B8" w:rsidRPr="006C5E82" w:rsidRDefault="005122B8" w:rsidP="000E41E7">
      <w:pPr>
        <w:jc w:val="both"/>
        <w:rPr>
          <w:rFonts w:eastAsia="Calibri"/>
        </w:rPr>
      </w:pPr>
      <w:r w:rsidRPr="006C5E82">
        <w:rPr>
          <w:rFonts w:eastAsia="Calibri"/>
        </w:rPr>
        <w:t>Концептуальные основы представления финансовых отчетов. Практические рекомендации по формированию суждения о существенности.</w:t>
      </w:r>
    </w:p>
    <w:p w14:paraId="76A53596" w14:textId="77777777" w:rsidR="005122B8" w:rsidRPr="006C5E82" w:rsidRDefault="005122B8" w:rsidP="000E41E7">
      <w:pPr>
        <w:jc w:val="both"/>
        <w:rPr>
          <w:rFonts w:eastAsia="Calibri"/>
        </w:rPr>
      </w:pPr>
      <w:r w:rsidRPr="006C5E82">
        <w:rPr>
          <w:rFonts w:eastAsia="Calibri"/>
        </w:rPr>
        <w:t>Оценка справедливой стоимости: оценка активов и обязательств, особенности оценки нефинансовых активов, справедливая оценка при первоначальном признании, методы оценки по справедливой стоимости, исходные данные, иерархия справедливой стоимости, раскрытие информации в отношении оценок справедливой стоимости.</w:t>
      </w:r>
    </w:p>
    <w:p w14:paraId="3B05B28E" w14:textId="77777777" w:rsidR="005122B8" w:rsidRPr="006C5E82" w:rsidRDefault="005122B8" w:rsidP="000E41E7">
      <w:pPr>
        <w:jc w:val="both"/>
        <w:rPr>
          <w:rFonts w:eastAsia="Calibri"/>
        </w:rPr>
      </w:pPr>
      <w:r w:rsidRPr="006C5E82">
        <w:rPr>
          <w:rFonts w:eastAsia="Calibri"/>
        </w:rPr>
        <w:t xml:space="preserve">Обесценение внеоборотных нефинансовых активов: идентификация актива для целей обесценения, понятие генерирующей единицы, оценка возмещаемой суммы актива или генерирующей единицы, расчет оценки ценности использования актива, признание и оценка убытка от обесценения актива или генерирующей единицы, особенности учета обесценения </w:t>
      </w:r>
      <w:proofErr w:type="spellStart"/>
      <w:r w:rsidRPr="006C5E82">
        <w:rPr>
          <w:rFonts w:eastAsia="Calibri"/>
        </w:rPr>
        <w:t>гудвила</w:t>
      </w:r>
      <w:proofErr w:type="spellEnd"/>
      <w:r w:rsidRPr="006C5E82">
        <w:rPr>
          <w:rFonts w:eastAsia="Calibri"/>
        </w:rPr>
        <w:t>, восстановление убытка от обесценения, раскрытие информации в бухгалтерской (финансовой) отчетности. Расчет резервов, создаваемых для переоценки.</w:t>
      </w:r>
    </w:p>
    <w:p w14:paraId="649FBD30" w14:textId="21AE8C60" w:rsidR="005122B8" w:rsidRPr="006C5E82" w:rsidRDefault="005122B8" w:rsidP="000E41E7">
      <w:pPr>
        <w:jc w:val="both"/>
        <w:rPr>
          <w:rFonts w:eastAsia="Calibri"/>
        </w:rPr>
      </w:pPr>
      <w:r w:rsidRPr="006C5E82">
        <w:rPr>
          <w:rFonts w:eastAsia="Calibri"/>
        </w:rPr>
        <w:t xml:space="preserve">Отдельные вопросы применения МСФО, связанные с унификацией учетной политики составления отчетности по МСФО и российским правилам. </w:t>
      </w:r>
    </w:p>
    <w:p w14:paraId="404BFB6B" w14:textId="77777777" w:rsidR="00A6683D" w:rsidRPr="006C5E82" w:rsidRDefault="00A6683D" w:rsidP="000E41E7">
      <w:pPr>
        <w:jc w:val="both"/>
        <w:rPr>
          <w:rFonts w:eastAsia="Calibri"/>
        </w:rPr>
      </w:pPr>
    </w:p>
    <w:p w14:paraId="5F29BED7" w14:textId="3DF908B8" w:rsidR="005122B8" w:rsidRPr="006C5E82" w:rsidRDefault="005122B8" w:rsidP="000E41E7">
      <w:pPr>
        <w:jc w:val="both"/>
        <w:rPr>
          <w:rFonts w:eastAsia="Calibri"/>
          <w:b/>
        </w:rPr>
      </w:pPr>
      <w:r w:rsidRPr="006C5E82">
        <w:rPr>
          <w:rFonts w:eastAsia="Calibri"/>
          <w:b/>
        </w:rPr>
        <w:t>Тема 5. Консолидированная финансовая отчетность. Основные требования и определения МСФО, относящиеся к консолидированной финансовой отчетности</w:t>
      </w:r>
    </w:p>
    <w:p w14:paraId="15D05450" w14:textId="77777777" w:rsidR="00A6683D" w:rsidRPr="006C5E82" w:rsidRDefault="00A6683D" w:rsidP="000E41E7">
      <w:pPr>
        <w:jc w:val="both"/>
        <w:rPr>
          <w:rFonts w:eastAsia="Calibri"/>
          <w:b/>
        </w:rPr>
      </w:pPr>
    </w:p>
    <w:p w14:paraId="5F8B273A" w14:textId="77777777" w:rsidR="005122B8" w:rsidRPr="006C5E82" w:rsidRDefault="005122B8" w:rsidP="000E41E7">
      <w:pPr>
        <w:jc w:val="both"/>
      </w:pPr>
      <w:r w:rsidRPr="006C5E82">
        <w:rPr>
          <w:rFonts w:eastAsia="Calibri"/>
        </w:rPr>
        <w:t>5.1 Стандарты, относя</w:t>
      </w:r>
      <w:r w:rsidRPr="006C5E82">
        <w:t>щиеся к консолидированной финансовой отчетности. IFRS 10 «Консолидированная финансовая отчетность», IFRS 3 «Объединение бизнеса». IAS 27 «</w:t>
      </w:r>
      <w:r w:rsidRPr="006C5E82">
        <w:rPr>
          <w:lang w:val="az-Cyrl-AZ"/>
        </w:rPr>
        <w:t>О</w:t>
      </w:r>
      <w:proofErr w:type="spellStart"/>
      <w:r w:rsidRPr="006C5E82">
        <w:t>тдельная</w:t>
      </w:r>
      <w:proofErr w:type="spellEnd"/>
      <w:r w:rsidRPr="006C5E82">
        <w:t xml:space="preserve"> финансовая отчетность». (IAS) 34 «Промежуточная финансовая отчетность». IAS 28 «Инвестиции в ассоциированные предприятия». (IFRS) 11 «Совместное предпринимательство». IFRS 1 «Первое применение МСФО». (IFRS) 12 «Раскрытие информации об участии в других организациях». (IFRS) 12 «Раскрытие информации об участии в других организациях». (IAS) 24 «Раскрытие информации о связанных сторонах».</w:t>
      </w:r>
    </w:p>
    <w:p w14:paraId="786CD633" w14:textId="77777777" w:rsidR="005122B8" w:rsidRPr="006C5E82" w:rsidRDefault="005122B8" w:rsidP="000E41E7">
      <w:pPr>
        <w:jc w:val="both"/>
      </w:pPr>
      <w:r w:rsidRPr="006C5E82">
        <w:t>5.2 Оценка степени контроля и виды подконтрольных организаций в зависимости от степени контроля по правилам МСФО</w:t>
      </w:r>
    </w:p>
    <w:p w14:paraId="02626595" w14:textId="743F2FE4" w:rsidR="005122B8" w:rsidRPr="006C5E82" w:rsidRDefault="005122B8" w:rsidP="000E41E7">
      <w:pPr>
        <w:jc w:val="both"/>
      </w:pPr>
      <w:r w:rsidRPr="006C5E82">
        <w:t xml:space="preserve">5.3 Процедура и основные правила консолидации. Периметр консолидации. Определение состава группы: понятие дочерних и ассоциированных компаний. Определение доли владения.  </w:t>
      </w:r>
    </w:p>
    <w:p w14:paraId="371D2BD3" w14:textId="77777777" w:rsidR="00A6683D" w:rsidRPr="006C5E82" w:rsidRDefault="00A6683D" w:rsidP="000E41E7">
      <w:pPr>
        <w:jc w:val="both"/>
      </w:pPr>
    </w:p>
    <w:p w14:paraId="13DFACC5" w14:textId="75270A00" w:rsidR="005122B8" w:rsidRPr="006C5E82" w:rsidRDefault="005122B8" w:rsidP="000E41E7">
      <w:pPr>
        <w:jc w:val="both"/>
        <w:rPr>
          <w:rFonts w:eastAsia="Calibri"/>
          <w:b/>
        </w:rPr>
      </w:pPr>
      <w:r w:rsidRPr="006C5E82">
        <w:rPr>
          <w:rFonts w:eastAsia="Calibri"/>
          <w:b/>
        </w:rPr>
        <w:t>Тема 6. Составление и представление консолидированной финансовая отчетности ГОБХ</w:t>
      </w:r>
    </w:p>
    <w:p w14:paraId="75B7A5B9" w14:textId="77777777" w:rsidR="00A6683D" w:rsidRPr="006C5E82" w:rsidRDefault="00A6683D" w:rsidP="000E41E7">
      <w:pPr>
        <w:jc w:val="both"/>
        <w:rPr>
          <w:rFonts w:eastAsia="Calibri"/>
          <w:b/>
        </w:rPr>
      </w:pPr>
    </w:p>
    <w:p w14:paraId="06F3B86C" w14:textId="77777777" w:rsidR="005122B8" w:rsidRPr="006C5E82" w:rsidRDefault="005122B8" w:rsidP="000E41E7">
      <w:pPr>
        <w:jc w:val="both"/>
      </w:pPr>
      <w:r w:rsidRPr="006C5E82">
        <w:t xml:space="preserve">Состав консолидированной бухгалтерской отчетности ГОБХ.  </w:t>
      </w:r>
    </w:p>
    <w:p w14:paraId="4EF6A9DA" w14:textId="77777777" w:rsidR="005122B8" w:rsidRPr="006C5E82" w:rsidRDefault="005122B8" w:rsidP="000E41E7">
      <w:pPr>
        <w:jc w:val="both"/>
      </w:pPr>
      <w:r w:rsidRPr="006C5E82">
        <w:t>Информация о рисках банковского холдинга. Состав и содержание формы. Порядок заполнения. Практические примеры заполнения формы.</w:t>
      </w:r>
    </w:p>
    <w:p w14:paraId="67DEE6E3" w14:textId="77777777" w:rsidR="005122B8" w:rsidRPr="006C5E82" w:rsidRDefault="00CF7C65" w:rsidP="000E41E7">
      <w:pPr>
        <w:jc w:val="both"/>
      </w:pPr>
      <w:hyperlink r:id="rId223" w:history="1">
        <w:r w:rsidR="005122B8" w:rsidRPr="006C5E82">
          <w:t>Отчет</w:t>
        </w:r>
      </w:hyperlink>
      <w:r w:rsidR="005122B8" w:rsidRPr="006C5E82">
        <w:t xml:space="preserve"> о составе участников банковского холдинга и вложениях в паи инвестиционных фондов. Состав и содержание формы. Порядок заполнения. Практические примеры заполнения формы.</w:t>
      </w:r>
    </w:p>
    <w:p w14:paraId="6D4C725F" w14:textId="77777777" w:rsidR="005122B8" w:rsidRPr="006C5E82" w:rsidRDefault="00CF7C65" w:rsidP="000E41E7">
      <w:pPr>
        <w:jc w:val="both"/>
      </w:pPr>
      <w:hyperlink r:id="rId224" w:history="1">
        <w:r w:rsidR="005122B8" w:rsidRPr="006C5E82">
          <w:t>Информация</w:t>
        </w:r>
      </w:hyperlink>
      <w:r w:rsidR="005122B8" w:rsidRPr="006C5E82">
        <w:t xml:space="preserve"> об управляющей компании банковского холдинга и возложенных на нее обязанностях головной организации банковского холдинга. Состав и содержание формы. Порядок заполнения. Практические примеры заполнения формы.</w:t>
      </w:r>
    </w:p>
    <w:p w14:paraId="28CC9389" w14:textId="77777777" w:rsidR="005122B8" w:rsidRPr="006C5E82" w:rsidRDefault="005122B8" w:rsidP="000E41E7">
      <w:pPr>
        <w:jc w:val="both"/>
      </w:pPr>
      <w:r w:rsidRPr="006C5E82">
        <w:t>Примечания с обзором учётной политики и прочими пояснениями. Практические примеры заполнения.</w:t>
      </w:r>
    </w:p>
    <w:p w14:paraId="4B44AD56" w14:textId="77777777" w:rsidR="005122B8" w:rsidRPr="006C5E82" w:rsidRDefault="005122B8" w:rsidP="000E41E7">
      <w:pPr>
        <w:jc w:val="both"/>
      </w:pPr>
      <w:r w:rsidRPr="006C5E82">
        <w:lastRenderedPageBreak/>
        <w:t>Промежуточная консолидированная финансовая отчетность. Раскрытия и представление банковскими холдингами консолидированной финансовой отчетности. Порядок заполнения. Практические примеры заполнения формы.</w:t>
      </w:r>
    </w:p>
    <w:p w14:paraId="24BA896C" w14:textId="77777777" w:rsidR="005122B8" w:rsidRPr="006C5E82" w:rsidRDefault="005122B8" w:rsidP="000E41E7">
      <w:pPr>
        <w:jc w:val="both"/>
      </w:pPr>
      <w:r w:rsidRPr="006C5E82">
        <w:t>Порядок и сроки предоставления отчетности в Центральный Банк России.</w:t>
      </w:r>
    </w:p>
    <w:p w14:paraId="2336AB29" w14:textId="77777777" w:rsidR="005122B8" w:rsidRPr="006C5E82" w:rsidRDefault="005122B8" w:rsidP="000E41E7">
      <w:pPr>
        <w:jc w:val="both"/>
        <w:rPr>
          <w:rFonts w:eastAsia="Calibri"/>
          <w:b/>
        </w:rPr>
      </w:pPr>
    </w:p>
    <w:p w14:paraId="0350FCD8" w14:textId="215D90A3" w:rsidR="005122B8" w:rsidRPr="006C5E82" w:rsidRDefault="005122B8" w:rsidP="000E41E7">
      <w:pPr>
        <w:jc w:val="both"/>
        <w:rPr>
          <w:b/>
        </w:rPr>
      </w:pPr>
      <w:r w:rsidRPr="006C5E82">
        <w:rPr>
          <w:b/>
        </w:rPr>
        <w:t>Тема 7. Особенности аудита ГОБХ. Аудиторское заключение. Применение в аудите ГОБХ международных стандартов аудита</w:t>
      </w:r>
    </w:p>
    <w:p w14:paraId="1D827C62" w14:textId="77777777" w:rsidR="00A6683D" w:rsidRPr="006C5E82" w:rsidRDefault="00A6683D" w:rsidP="000E41E7">
      <w:pPr>
        <w:jc w:val="both"/>
        <w:rPr>
          <w:b/>
        </w:rPr>
      </w:pPr>
    </w:p>
    <w:p w14:paraId="55009FBE" w14:textId="77777777" w:rsidR="005122B8" w:rsidRPr="006C5E82" w:rsidRDefault="005122B8" w:rsidP="000E41E7">
      <w:pPr>
        <w:jc w:val="both"/>
      </w:pPr>
      <w:r w:rsidRPr="006C5E82">
        <w:t xml:space="preserve"> Требования к аудиторской организации для проведения обязательного аудита бухгалтерской (финансовой) отчетности ГОБХ. 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13FD1B7D" w14:textId="77777777" w:rsidR="005122B8" w:rsidRPr="006C5E82" w:rsidRDefault="005122B8" w:rsidP="000E41E7">
      <w:pPr>
        <w:jc w:val="both"/>
      </w:pPr>
      <w:r w:rsidRPr="006C5E82">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70143E42" w14:textId="77777777" w:rsidR="005122B8" w:rsidRPr="006C5E82" w:rsidRDefault="005122B8" w:rsidP="000E41E7">
      <w:pPr>
        <w:jc w:val="both"/>
      </w:pPr>
      <w:r w:rsidRPr="006C5E82">
        <w:t>Порядок заключения договора на проведения обязательного аудита бухгалтерской (финансовой) отчетности ГОБХ.</w:t>
      </w:r>
    </w:p>
    <w:p w14:paraId="53A55E7D" w14:textId="77777777" w:rsidR="005122B8" w:rsidRPr="006C5E82" w:rsidRDefault="005122B8" w:rsidP="000E41E7">
      <w:pPr>
        <w:jc w:val="both"/>
      </w:pPr>
      <w:r w:rsidRPr="006C5E82">
        <w:t>Процедуры проверки предписаний Банка России.</w:t>
      </w:r>
    </w:p>
    <w:p w14:paraId="0A26CCA3" w14:textId="77777777" w:rsidR="005122B8" w:rsidRPr="006C5E82" w:rsidRDefault="005122B8" w:rsidP="000E41E7">
      <w:pPr>
        <w:jc w:val="both"/>
      </w:pPr>
      <w:r w:rsidRPr="006C5E82">
        <w:t>Особенности аудита бухгалтерской (финансовой) отчетности ГОБХ как общественно значимой организации. Группы пользователей финансовой отчетности ГОБХ и их интересы. Понимание деятельности аудируемого лица. Отраслевые, правовые и другие внешние факторы, влияющие на деятельность ГОБХ, и связанные с ними риски.</w:t>
      </w:r>
    </w:p>
    <w:p w14:paraId="0D8539EC" w14:textId="77777777" w:rsidR="005122B8" w:rsidRPr="006C5E82" w:rsidRDefault="005122B8" w:rsidP="000E41E7">
      <w:pPr>
        <w:jc w:val="both"/>
      </w:pPr>
      <w:r w:rsidRPr="006C5E82">
        <w:t>Критерии существенности искажений и порядок их исправлений.</w:t>
      </w:r>
    </w:p>
    <w:p w14:paraId="4B0BC8C2" w14:textId="77777777" w:rsidR="005122B8" w:rsidRPr="006C5E82" w:rsidRDefault="005122B8" w:rsidP="000E41E7">
      <w:pPr>
        <w:jc w:val="both"/>
      </w:pPr>
      <w:r w:rsidRPr="006C5E82">
        <w:t>Ключевые вопросы аудита.</w:t>
      </w:r>
    </w:p>
    <w:p w14:paraId="1E2192E5" w14:textId="77777777" w:rsidR="005122B8" w:rsidRPr="006C5E82" w:rsidRDefault="005122B8" w:rsidP="000E41E7">
      <w:pPr>
        <w:jc w:val="both"/>
      </w:pPr>
      <w:r w:rsidRPr="006C5E82">
        <w:t>Информирование лиц, отвечающих за корпоративное управление, о значимых выводах в результате аудита и о недостатках внутреннего контроля.</w:t>
      </w:r>
    </w:p>
    <w:p w14:paraId="090D1B8F" w14:textId="77777777" w:rsidR="005122B8" w:rsidRPr="006C5E82" w:rsidRDefault="005122B8" w:rsidP="000E41E7">
      <w:pPr>
        <w:jc w:val="both"/>
      </w:pPr>
      <w:r w:rsidRPr="006C5E82">
        <w:t>Обязанности аудитора, относящиеся к прочей информации, включенной в годовой отчет ГОБХ.</w:t>
      </w:r>
    </w:p>
    <w:p w14:paraId="56E6F18C" w14:textId="77777777" w:rsidR="005122B8" w:rsidRPr="006C5E82" w:rsidRDefault="005122B8" w:rsidP="000E41E7">
      <w:pPr>
        <w:jc w:val="both"/>
      </w:pPr>
      <w:r w:rsidRPr="006C5E82">
        <w:t>Особенности организации внутреннего аудита в ГОБХ и рассмотрение результатов его работы в аудите.</w:t>
      </w:r>
    </w:p>
    <w:p w14:paraId="74CD7554" w14:textId="77777777" w:rsidR="005122B8" w:rsidRPr="006C5E82" w:rsidRDefault="005122B8" w:rsidP="000E41E7">
      <w:pPr>
        <w:jc w:val="both"/>
      </w:pPr>
      <w:r w:rsidRPr="006C5E82">
        <w:t>Аудиторское заключение к годовой бухгалтерской (финансовой) отчетности ГОБХ. Аудиторское заключение к консолидированной финансовой отчетности ГОБХ. Аудиторское заключение к промежуточной консолидированной финансовой отчетности ГОБХ.</w:t>
      </w:r>
    </w:p>
    <w:p w14:paraId="091AFFD2" w14:textId="77777777" w:rsidR="005122B8" w:rsidRPr="006C5E82" w:rsidRDefault="005122B8" w:rsidP="000E41E7">
      <w:pPr>
        <w:jc w:val="both"/>
      </w:pPr>
      <w:r w:rsidRPr="006C5E82">
        <w:t>Возможности для анализа при аудите ГОБХ бухгалтерской (финансовой) отчетности управляющих компаний, оказывающих ГОБХ услуги по доверительному управлению имуществом.</w:t>
      </w:r>
    </w:p>
    <w:p w14:paraId="6BD4C8C5" w14:textId="77777777" w:rsidR="005122B8" w:rsidRPr="006C5E82" w:rsidRDefault="005122B8" w:rsidP="000E41E7">
      <w:pPr>
        <w:jc w:val="both"/>
      </w:pPr>
      <w:r w:rsidRPr="006C5E82">
        <w:t>Практические вопросы аудита головной организации банковских холдингов.</w:t>
      </w:r>
    </w:p>
    <w:p w14:paraId="5D271138" w14:textId="77777777" w:rsidR="005122B8" w:rsidRPr="006C5E82" w:rsidRDefault="005122B8" w:rsidP="000E41E7">
      <w:pPr>
        <w:jc w:val="both"/>
      </w:pPr>
      <w:r w:rsidRPr="006C5E82">
        <w:t>Типовые вопросы и нарушения при составлении аудиторских заключений ГОБХ.</w:t>
      </w:r>
    </w:p>
    <w:p w14:paraId="3ECC81A9" w14:textId="77777777" w:rsidR="005122B8" w:rsidRPr="006C5E82" w:rsidRDefault="005122B8" w:rsidP="000E41E7">
      <w:pPr>
        <w:jc w:val="both"/>
      </w:pPr>
    </w:p>
    <w:p w14:paraId="469714F3" w14:textId="31EA73CD" w:rsidR="005122B8" w:rsidRPr="006C5E82" w:rsidRDefault="005122B8" w:rsidP="000E41E7">
      <w:pPr>
        <w:jc w:val="both"/>
        <w:rPr>
          <w:rFonts w:eastAsia="Calibri"/>
          <w:b/>
        </w:rPr>
      </w:pPr>
      <w:r w:rsidRPr="006C5E82">
        <w:rPr>
          <w:rFonts w:eastAsia="Calibri"/>
          <w:b/>
        </w:rPr>
        <w:t>Результат обучения</w:t>
      </w:r>
    </w:p>
    <w:p w14:paraId="0A693BCB" w14:textId="77777777" w:rsidR="00A6683D" w:rsidRPr="006C5E82" w:rsidRDefault="00A6683D" w:rsidP="000E41E7">
      <w:pPr>
        <w:jc w:val="both"/>
        <w:rPr>
          <w:rFonts w:eastAsia="Calibri"/>
          <w:b/>
        </w:rPr>
      </w:pPr>
    </w:p>
    <w:p w14:paraId="2D0B7EFA" w14:textId="77777777" w:rsidR="005122B8" w:rsidRPr="006C5E82" w:rsidRDefault="005122B8" w:rsidP="000E41E7">
      <w:pPr>
        <w:jc w:val="both"/>
      </w:pPr>
      <w:r w:rsidRPr="006C5E82">
        <w:t>Глубокое понимание специфики аудита головных организаций банковских холдингов с учетом требований Банка России, практики аудита, международных стандартов аудита, выработка отдельных навыков и совершенствование профессиональных компетенций, способствующих эффективному участию в аудите головных организациях банковских холдингов.</w:t>
      </w:r>
    </w:p>
    <w:p w14:paraId="3A2DCAA7" w14:textId="77777777" w:rsidR="005122B8" w:rsidRPr="006C5E82" w:rsidRDefault="005122B8" w:rsidP="000E41E7">
      <w:pPr>
        <w:pStyle w:val="af6"/>
        <w:jc w:val="both"/>
        <w:rPr>
          <w:rFonts w:ascii="Times New Roman" w:hAnsi="Times New Roman" w:cs="Times New Roman"/>
          <w:b/>
          <w:bCs/>
          <w:sz w:val="24"/>
          <w:szCs w:val="24"/>
        </w:rPr>
      </w:pPr>
    </w:p>
    <w:p w14:paraId="46F960C3" w14:textId="77777777" w:rsidR="005122B8" w:rsidRPr="006C5E82" w:rsidRDefault="005122B8" w:rsidP="000E41E7">
      <w:pPr>
        <w:pStyle w:val="af6"/>
        <w:jc w:val="both"/>
        <w:rPr>
          <w:rFonts w:ascii="Times New Roman" w:hAnsi="Times New Roman" w:cs="Times New Roman"/>
          <w:b/>
          <w:bCs/>
          <w:sz w:val="24"/>
          <w:szCs w:val="24"/>
        </w:rPr>
      </w:pPr>
    </w:p>
    <w:p w14:paraId="09101AEA" w14:textId="09C43386" w:rsidR="00FD0CA0" w:rsidRPr="006C5E82" w:rsidRDefault="00FD0CA0" w:rsidP="000E41E7">
      <w:pPr>
        <w:pStyle w:val="af6"/>
        <w:jc w:val="both"/>
        <w:rPr>
          <w:rFonts w:ascii="Times New Roman" w:hAnsi="Times New Roman" w:cs="Times New Roman"/>
          <w:b/>
          <w:bCs/>
          <w:sz w:val="24"/>
          <w:szCs w:val="24"/>
        </w:rPr>
      </w:pPr>
      <w:r w:rsidRPr="006C5E82">
        <w:rPr>
          <w:rFonts w:ascii="Times New Roman" w:hAnsi="Times New Roman" w:cs="Times New Roman"/>
          <w:b/>
          <w:bCs/>
          <w:sz w:val="24"/>
          <w:szCs w:val="24"/>
        </w:rPr>
        <w:t>6-7-06 «ОСНОВЫ БУХГАЛТЕРСКОГО УЧЕТА И ФИНАНСОВОЙ ОТЧЕТНОСТИ ГОЛОВНЫХ ОРГАНИЗАЦИЙ БАНКОВСКИХ ХОЛДИНГОВ»</w:t>
      </w:r>
    </w:p>
    <w:p w14:paraId="49E53F06" w14:textId="77777777" w:rsidR="00FD0CA0" w:rsidRPr="006C5E82" w:rsidRDefault="00FD0CA0" w:rsidP="000E41E7">
      <w:pPr>
        <w:pStyle w:val="af6"/>
        <w:jc w:val="both"/>
        <w:rPr>
          <w:rFonts w:ascii="Times New Roman" w:hAnsi="Times New Roman" w:cs="Times New Roman"/>
          <w:sz w:val="24"/>
          <w:szCs w:val="24"/>
        </w:rPr>
      </w:pPr>
    </w:p>
    <w:p w14:paraId="7AAFB5F9"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b/>
          <w:sz w:val="24"/>
          <w:szCs w:val="24"/>
        </w:rPr>
        <w:t>Продолжительность обучения</w:t>
      </w:r>
      <w:r w:rsidRPr="006C5E82">
        <w:rPr>
          <w:rFonts w:ascii="Times New Roman" w:hAnsi="Times New Roman" w:cs="Times New Roman"/>
          <w:sz w:val="24"/>
          <w:szCs w:val="24"/>
        </w:rPr>
        <w:t xml:space="preserve"> – 40 академических часов. </w:t>
      </w:r>
    </w:p>
    <w:p w14:paraId="41E507C5" w14:textId="77777777" w:rsidR="00FD0CA0" w:rsidRPr="006C5E82" w:rsidRDefault="00FD0CA0" w:rsidP="000E41E7">
      <w:pPr>
        <w:pStyle w:val="af6"/>
        <w:jc w:val="both"/>
        <w:rPr>
          <w:rFonts w:ascii="Times New Roman" w:hAnsi="Times New Roman" w:cs="Times New Roman"/>
          <w:sz w:val="24"/>
          <w:szCs w:val="24"/>
        </w:rPr>
      </w:pPr>
    </w:p>
    <w:p w14:paraId="0A67E337"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b/>
          <w:sz w:val="24"/>
          <w:szCs w:val="24"/>
        </w:rPr>
        <w:t>Цель программы</w:t>
      </w:r>
      <w:r w:rsidRPr="006C5E82">
        <w:rPr>
          <w:rFonts w:ascii="Times New Roman" w:hAnsi="Times New Roman" w:cs="Times New Roman"/>
          <w:sz w:val="24"/>
          <w:szCs w:val="24"/>
        </w:rPr>
        <w:t xml:space="preserve"> – углубление знаний аудиторов и руководителей аудита общественно значимых организаций, желающих специализироваться на аудите головных организаций банковских холдингов, в части особенностей организации бухгалтерского учета. </w:t>
      </w:r>
    </w:p>
    <w:p w14:paraId="4E8475DE" w14:textId="77777777" w:rsidR="00FD0CA0" w:rsidRPr="006C5E82" w:rsidRDefault="00FD0CA0" w:rsidP="000E41E7">
      <w:pPr>
        <w:pStyle w:val="af6"/>
        <w:jc w:val="both"/>
        <w:rPr>
          <w:rFonts w:ascii="Times New Roman" w:hAnsi="Times New Roman" w:cs="Times New Roman"/>
          <w:sz w:val="24"/>
          <w:szCs w:val="24"/>
        </w:rPr>
      </w:pPr>
    </w:p>
    <w:p w14:paraId="4AAAAB07" w14:textId="327AE78E" w:rsidR="00FD0CA0" w:rsidRPr="006C5E82"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 xml:space="preserve">Тема 1. Понятия «Банковский холдинг», «Банковская группа», «Головная организация банковского холдинга». </w:t>
      </w:r>
    </w:p>
    <w:p w14:paraId="3011FBA4" w14:textId="77777777" w:rsidR="00FD0CA0" w:rsidRPr="006C5E82" w:rsidRDefault="00FD0CA0" w:rsidP="000E41E7">
      <w:pPr>
        <w:pStyle w:val="af6"/>
        <w:jc w:val="both"/>
        <w:rPr>
          <w:rFonts w:ascii="Times New Roman" w:hAnsi="Times New Roman" w:cs="Times New Roman"/>
          <w:b/>
          <w:sz w:val="24"/>
          <w:szCs w:val="24"/>
        </w:rPr>
      </w:pPr>
    </w:p>
    <w:p w14:paraId="106FFC2B"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Основные отличия банковского холдинга, банковской группы. Типовые основания возникновения банковского холдинга. Правовые последствия создания банковского холдинга. Правовой статус группы компаний. Дочерние компании банковского холдинга. Взаимозависимость компаний. Образование группы лиц. </w:t>
      </w:r>
    </w:p>
    <w:p w14:paraId="3329C22E"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Методика определения доли банковской деятельности в деятельности банковского холдинга. </w:t>
      </w:r>
    </w:p>
    <w:p w14:paraId="640B4044"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Уведомление Банка России об образовании банковского холдинга.</w:t>
      </w:r>
    </w:p>
    <w:p w14:paraId="1EAD5D94" w14:textId="77777777" w:rsidR="00FD0CA0" w:rsidRPr="006C5E82" w:rsidRDefault="00FD0CA0" w:rsidP="000E41E7">
      <w:pPr>
        <w:pStyle w:val="af6"/>
        <w:jc w:val="both"/>
        <w:rPr>
          <w:rFonts w:ascii="Times New Roman" w:hAnsi="Times New Roman" w:cs="Times New Roman"/>
          <w:sz w:val="24"/>
          <w:szCs w:val="24"/>
        </w:rPr>
      </w:pPr>
    </w:p>
    <w:p w14:paraId="7BEBA751" w14:textId="3CEFA03D" w:rsidR="00FD0CA0" w:rsidRPr="006C5E82"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Тема 2. Регулирование, контроль и надзор Центрального Банка Российской Федерации</w:t>
      </w:r>
    </w:p>
    <w:p w14:paraId="4FE31FF2" w14:textId="77777777" w:rsidR="00FD0CA0" w:rsidRPr="006C5E82" w:rsidRDefault="00FD0CA0" w:rsidP="000E41E7">
      <w:pPr>
        <w:pStyle w:val="af6"/>
        <w:jc w:val="both"/>
        <w:rPr>
          <w:rFonts w:ascii="Times New Roman" w:hAnsi="Times New Roman" w:cs="Times New Roman"/>
          <w:b/>
          <w:sz w:val="24"/>
          <w:szCs w:val="24"/>
        </w:rPr>
      </w:pPr>
    </w:p>
    <w:p w14:paraId="1A7EC33E"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2.1 Полномочия Банка России по регулированию, контролю и надзору за кредитными организациями и ГОБХ. Регулирующие, контрольные и надзорные функции Банка России кредитных организаций и ГОБХ.</w:t>
      </w:r>
    </w:p>
    <w:p w14:paraId="0C14DBE5"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Нормативы и иные требования Банка России в соответствии с федеральными законами, регулирующими деятельность соответствующих организаций.  </w:t>
      </w:r>
    </w:p>
    <w:p w14:paraId="1744A6C7"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Требования, предъявляемые нормативными актами Банка России к целевым правилам внутреннего контроля в ГОБХ. Состав Целевых Правил внутреннего контроля по ПОД/ФТ/ФРОМУ. Программа организации работы по реализации ЦПВК в банковской группе/холдинге. Программа присоединения Организаций группы/холдинга к ЦПВК. Программа, определяющая требования к порядку обмена и использования Идентификационной информации между Организациями группы/холдинга и Головной организацией. Программа, определяющая требования к порядку хранения Идентификационной информации в Организациях группы/холдинга. Порядок информирования участников банковской группы/холдинга о введении запрета, указанного в части второй статьи 13 Федерального закона № 115-ФЗ «О противодействии легализации (отмыванию) доходов, полученных преступным путем, и финансированию терроризма». Требования о предоставлении сведений в Росфинмониторинг.</w:t>
      </w:r>
    </w:p>
    <w:p w14:paraId="3FBED7D1"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Проверки Банком России деятельности ГОБХ, направление ГОБХ обязательных для исполнения предписаний. Требования к обеспечению защиты информации при осуществлении деятельности кредитных организаций.</w:t>
      </w:r>
    </w:p>
    <w:p w14:paraId="176A3742"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60D699A5" w14:textId="77777777" w:rsidR="00FD0CA0" w:rsidRPr="006C5E82" w:rsidRDefault="00FD0CA0" w:rsidP="000E41E7">
      <w:pPr>
        <w:pStyle w:val="af6"/>
        <w:jc w:val="both"/>
        <w:rPr>
          <w:rFonts w:ascii="Times New Roman" w:hAnsi="Times New Roman" w:cs="Times New Roman"/>
          <w:sz w:val="24"/>
          <w:szCs w:val="24"/>
        </w:rPr>
      </w:pPr>
    </w:p>
    <w:p w14:paraId="23D13166" w14:textId="574D744F" w:rsidR="00FD0CA0" w:rsidRPr="006C5E82"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 xml:space="preserve">Тема 3. Общие требования к ведению бухгалтерского учета, составлению и представлению бухгалтерской (финансовой) отчетности </w:t>
      </w:r>
    </w:p>
    <w:p w14:paraId="5173DC08" w14:textId="77777777" w:rsidR="00FD0CA0" w:rsidRPr="006C5E82" w:rsidRDefault="00FD0CA0" w:rsidP="000E41E7">
      <w:pPr>
        <w:pStyle w:val="af6"/>
        <w:jc w:val="both"/>
        <w:rPr>
          <w:rFonts w:ascii="Times New Roman" w:hAnsi="Times New Roman" w:cs="Times New Roman"/>
          <w:b/>
          <w:sz w:val="24"/>
          <w:szCs w:val="24"/>
        </w:rPr>
      </w:pPr>
    </w:p>
    <w:p w14:paraId="2B60E375"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Основные принципы бухгалтерского учета в ГОБХ. </w:t>
      </w:r>
    </w:p>
    <w:p w14:paraId="3F02CB55"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Порядок отражения на счетах бухгалтерского учета объектов бухгалтерского учета ГОБХ.</w:t>
      </w:r>
    </w:p>
    <w:p w14:paraId="693F4ED3"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Учетная политика ГОБХ: назначение, порядок формирования и утверждения, основные принципы, порядок изменения учетной политики. </w:t>
      </w:r>
    </w:p>
    <w:p w14:paraId="3CBFD16A"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Особенности составления и представления бухгалтерской (финансовой) отчетности: назначение, виды, состав, порядок подписания и утверждения. </w:t>
      </w:r>
    </w:p>
    <w:p w14:paraId="25D1A467"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Консолидированная финансовая отчетность ГОБХ: понятие, требования к составлению и представлению.</w:t>
      </w:r>
    </w:p>
    <w:p w14:paraId="769CD589" w14:textId="77777777" w:rsidR="00FD0CA0" w:rsidRPr="006C5E82" w:rsidRDefault="00FD0CA0" w:rsidP="000E41E7">
      <w:pPr>
        <w:pStyle w:val="af6"/>
        <w:jc w:val="both"/>
        <w:rPr>
          <w:rFonts w:ascii="Times New Roman" w:hAnsi="Times New Roman" w:cs="Times New Roman"/>
          <w:sz w:val="24"/>
          <w:szCs w:val="24"/>
        </w:rPr>
      </w:pPr>
    </w:p>
    <w:p w14:paraId="79B8EBF7" w14:textId="77777777" w:rsidR="00FD0CA0" w:rsidRPr="006C5E82"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Результат обучения</w:t>
      </w:r>
    </w:p>
    <w:p w14:paraId="46416508"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lastRenderedPageBreak/>
        <w:t>Глубокое понимание основ бухгалтерского учета, бухгалтерской (финансовой) отчетности ГОБХ,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55CDB8F3" w14:textId="77777777" w:rsidR="00FD0CA0" w:rsidRPr="006C5E82" w:rsidRDefault="00FD0CA0" w:rsidP="000E41E7">
      <w:pPr>
        <w:pStyle w:val="af6"/>
        <w:jc w:val="both"/>
        <w:rPr>
          <w:rFonts w:ascii="Times New Roman" w:hAnsi="Times New Roman" w:cs="Times New Roman"/>
          <w:sz w:val="24"/>
          <w:szCs w:val="24"/>
        </w:rPr>
      </w:pPr>
    </w:p>
    <w:p w14:paraId="503D2256" w14:textId="77777777" w:rsidR="00FD0CA0" w:rsidRPr="006C5E82" w:rsidRDefault="00FD0CA0" w:rsidP="000E41E7">
      <w:pPr>
        <w:pStyle w:val="af6"/>
        <w:jc w:val="both"/>
        <w:rPr>
          <w:rFonts w:ascii="Times New Roman" w:hAnsi="Times New Roman" w:cs="Times New Roman"/>
          <w:b/>
          <w:sz w:val="24"/>
          <w:szCs w:val="24"/>
          <w:u w:val="single"/>
        </w:rPr>
      </w:pPr>
    </w:p>
    <w:p w14:paraId="545B11D6" w14:textId="0B4505E0" w:rsidR="00FD0CA0" w:rsidRPr="006C5E82" w:rsidRDefault="00FD0CA0" w:rsidP="000E41E7">
      <w:pPr>
        <w:pStyle w:val="af6"/>
        <w:jc w:val="both"/>
        <w:rPr>
          <w:rFonts w:ascii="Times New Roman" w:hAnsi="Times New Roman" w:cs="Times New Roman"/>
          <w:b/>
          <w:bCs/>
          <w:sz w:val="24"/>
          <w:szCs w:val="24"/>
          <w:lang w:eastAsia="ru-RU"/>
        </w:rPr>
      </w:pPr>
      <w:r w:rsidRPr="006C5E82">
        <w:rPr>
          <w:rFonts w:ascii="Times New Roman" w:hAnsi="Times New Roman" w:cs="Times New Roman"/>
          <w:b/>
          <w:sz w:val="24"/>
          <w:szCs w:val="24"/>
        </w:rPr>
        <w:t>6-7-07 «</w:t>
      </w:r>
      <w:r w:rsidRPr="006C5E82">
        <w:rPr>
          <w:rFonts w:ascii="Times New Roman" w:hAnsi="Times New Roman" w:cs="Times New Roman"/>
          <w:b/>
          <w:bCs/>
          <w:sz w:val="24"/>
          <w:szCs w:val="24"/>
          <w:lang w:eastAsia="ru-RU"/>
        </w:rPr>
        <w:t>СОСТАВ И СОДЕРЖАНИЕ ФИНАНСОВОЙ ОТЧЕТНОСТИ ПО МСФО ГОЛОВНЫХ ОРГАНИЗАЦИЙ БАНКОВСКИХ ХОЛДИНГОВ: ПРЕДСТАВЛЕНИЕ ИНФОРМАЦИИ И ЕЕ ДОПОЛНИТЕЛЬНОЕ РАСКРЫТИЕ»</w:t>
      </w:r>
    </w:p>
    <w:p w14:paraId="44C81B5B" w14:textId="77777777" w:rsidR="00FD0CA0" w:rsidRPr="006C5E82" w:rsidRDefault="00FD0CA0" w:rsidP="000E41E7">
      <w:pPr>
        <w:pStyle w:val="af6"/>
        <w:jc w:val="both"/>
        <w:rPr>
          <w:rFonts w:ascii="Times New Roman" w:hAnsi="Times New Roman" w:cs="Times New Roman"/>
          <w:b/>
          <w:bCs/>
          <w:sz w:val="24"/>
          <w:szCs w:val="24"/>
          <w:lang w:eastAsia="ru-RU"/>
        </w:rPr>
      </w:pPr>
    </w:p>
    <w:p w14:paraId="0763BD90" w14:textId="54AB13A6" w:rsidR="00AD58AC" w:rsidRPr="00AD58AC" w:rsidRDefault="00AD58AC" w:rsidP="000E41E7">
      <w:pPr>
        <w:pStyle w:val="af6"/>
        <w:jc w:val="both"/>
        <w:rPr>
          <w:rFonts w:ascii="Times New Roman" w:hAnsi="Times New Roman" w:cs="Times New Roman"/>
          <w:sz w:val="24"/>
          <w:szCs w:val="24"/>
        </w:rPr>
      </w:pPr>
      <w:r w:rsidRPr="006C5E82">
        <w:rPr>
          <w:rFonts w:ascii="Times New Roman" w:hAnsi="Times New Roman" w:cs="Times New Roman"/>
          <w:b/>
          <w:sz w:val="24"/>
          <w:szCs w:val="24"/>
        </w:rPr>
        <w:t>Продолжительность обучения</w:t>
      </w:r>
      <w:r w:rsidRPr="006C5E82">
        <w:rPr>
          <w:rFonts w:ascii="Times New Roman" w:hAnsi="Times New Roman" w:cs="Times New Roman"/>
          <w:sz w:val="24"/>
          <w:szCs w:val="24"/>
        </w:rPr>
        <w:t xml:space="preserve"> – 40 академических часов. </w:t>
      </w:r>
    </w:p>
    <w:p w14:paraId="007FD85D" w14:textId="77777777" w:rsidR="00AD58AC" w:rsidRDefault="00AD58AC" w:rsidP="000E41E7">
      <w:pPr>
        <w:pStyle w:val="af6"/>
        <w:jc w:val="both"/>
        <w:rPr>
          <w:rFonts w:ascii="Times New Roman" w:hAnsi="Times New Roman" w:cs="Times New Roman"/>
          <w:b/>
          <w:bCs/>
          <w:sz w:val="24"/>
          <w:szCs w:val="24"/>
          <w:lang w:eastAsia="ru-RU"/>
        </w:rPr>
      </w:pPr>
    </w:p>
    <w:p w14:paraId="4BCE3904" w14:textId="186BF417" w:rsidR="00FD0CA0" w:rsidRPr="006C5E82" w:rsidRDefault="00FD0CA0" w:rsidP="000E41E7">
      <w:pPr>
        <w:pStyle w:val="af6"/>
        <w:jc w:val="both"/>
        <w:rPr>
          <w:rFonts w:ascii="Times New Roman" w:hAnsi="Times New Roman" w:cs="Times New Roman"/>
          <w:bCs/>
          <w:sz w:val="24"/>
          <w:szCs w:val="24"/>
          <w:lang w:eastAsia="ru-RU"/>
        </w:rPr>
      </w:pPr>
      <w:r w:rsidRPr="006C5E82">
        <w:rPr>
          <w:rFonts w:ascii="Times New Roman" w:hAnsi="Times New Roman" w:cs="Times New Roman"/>
          <w:b/>
          <w:bCs/>
          <w:sz w:val="24"/>
          <w:szCs w:val="24"/>
          <w:lang w:eastAsia="ru-RU"/>
        </w:rPr>
        <w:t>Цель программы</w:t>
      </w:r>
      <w:r w:rsidRPr="006C5E82">
        <w:rPr>
          <w:rFonts w:ascii="Times New Roman" w:hAnsi="Times New Roman" w:cs="Times New Roman"/>
          <w:bCs/>
          <w:sz w:val="24"/>
          <w:szCs w:val="24"/>
          <w:lang w:eastAsia="ru-RU"/>
        </w:rPr>
        <w:t> – углубление знаний аудиторов и руководителей аудита общественно значимых организаций, желающих специализироваться на аудите головных организаций банковских холдингов (ГОБХ), в части особенностей деятельности ГОБХ, организации бухгалтерского учета в отношении применения требований МСФО при подготовке финансовой отчетности ГОБХ.</w:t>
      </w:r>
    </w:p>
    <w:p w14:paraId="416E28D1" w14:textId="77777777" w:rsidR="00FD0CA0" w:rsidRPr="006C5E82" w:rsidRDefault="00FD0CA0" w:rsidP="000E41E7">
      <w:pPr>
        <w:pStyle w:val="af6"/>
        <w:jc w:val="both"/>
        <w:rPr>
          <w:rFonts w:ascii="Times New Roman" w:hAnsi="Times New Roman" w:cs="Times New Roman"/>
          <w:bCs/>
          <w:sz w:val="24"/>
          <w:szCs w:val="24"/>
          <w:lang w:eastAsia="ru-RU"/>
        </w:rPr>
      </w:pPr>
    </w:p>
    <w:p w14:paraId="3A20B603" w14:textId="71FF1686" w:rsidR="00FD0CA0" w:rsidRPr="006C5E82"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 xml:space="preserve">Тема 1. Понятия «Банковский холдинг», «Банковская группа», «Головная организация банковского холдинга». </w:t>
      </w:r>
    </w:p>
    <w:p w14:paraId="620FFCB4" w14:textId="77777777" w:rsidR="00FD0CA0" w:rsidRPr="006C5E82" w:rsidRDefault="00FD0CA0" w:rsidP="000E41E7">
      <w:pPr>
        <w:pStyle w:val="af6"/>
        <w:jc w:val="both"/>
        <w:rPr>
          <w:rFonts w:ascii="Times New Roman" w:hAnsi="Times New Roman" w:cs="Times New Roman"/>
          <w:b/>
          <w:sz w:val="24"/>
          <w:szCs w:val="24"/>
        </w:rPr>
      </w:pPr>
    </w:p>
    <w:p w14:paraId="13F37400"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Основные отличия банковского холдинга, банковской группы. Типовые основания возникновения банковского холдинга. Правовые последствия создания банковского холдинга. Правовой статус группы компаний. Дочерние компании банковского холдинга. Взаимозависимость компаний. Образование группы лиц. </w:t>
      </w:r>
    </w:p>
    <w:p w14:paraId="7DB5CE7B"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Методика определения доли банковской деятельности в деятельности банковского холдинга. </w:t>
      </w:r>
    </w:p>
    <w:p w14:paraId="42BF4483"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Уведомление Банка России об образовании банковского холдинга.</w:t>
      </w:r>
    </w:p>
    <w:p w14:paraId="3EB42AEF" w14:textId="77777777" w:rsidR="00FD0CA0" w:rsidRPr="006C5E82" w:rsidRDefault="00FD0CA0" w:rsidP="000E41E7">
      <w:pPr>
        <w:pStyle w:val="af6"/>
        <w:jc w:val="both"/>
        <w:rPr>
          <w:rFonts w:ascii="Times New Roman" w:hAnsi="Times New Roman" w:cs="Times New Roman"/>
          <w:sz w:val="24"/>
          <w:szCs w:val="24"/>
        </w:rPr>
      </w:pPr>
    </w:p>
    <w:p w14:paraId="20DFE865" w14:textId="1A5E6022" w:rsidR="00FD0CA0" w:rsidRPr="006C5E82"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Тема 2. Регулирование, контроль и надзор Центрального Банка Российской Федерации</w:t>
      </w:r>
    </w:p>
    <w:p w14:paraId="319AAA8E" w14:textId="77777777" w:rsidR="00FD0CA0" w:rsidRPr="006C5E82" w:rsidRDefault="00FD0CA0" w:rsidP="000E41E7">
      <w:pPr>
        <w:pStyle w:val="af6"/>
        <w:jc w:val="both"/>
        <w:rPr>
          <w:rFonts w:ascii="Times New Roman" w:hAnsi="Times New Roman" w:cs="Times New Roman"/>
          <w:b/>
          <w:sz w:val="24"/>
          <w:szCs w:val="24"/>
        </w:rPr>
      </w:pPr>
    </w:p>
    <w:p w14:paraId="48E32ECD"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2.1 Полномочия Банка России по регулированию, контролю и надзору за кредитными организациями и ГОБХ. Регулирующие, контрольные и надзорные функции Банка России кредитных организаций и ГОБХ.</w:t>
      </w:r>
    </w:p>
    <w:p w14:paraId="4E874C95"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Нормативы и иные требования Банка России в соответствии с федеральными законами, регулирующими деятельность соответствующих организаций.  </w:t>
      </w:r>
    </w:p>
    <w:p w14:paraId="3791CF5D"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Требования, предъявляемые нормативными актами Банка России к целевым правилам внутреннего контроля в ГОБХ в целях ПОД/ФТ/ФРОМУ.</w:t>
      </w:r>
    </w:p>
    <w:p w14:paraId="6FCCF774"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Проверки Банком России деятельности ГОБХ, направление ГОБХ обязательных для исполнения предписаний. Требования к обеспечению защиты информации при осуществлении деятельности кредитных организаций.</w:t>
      </w:r>
    </w:p>
    <w:p w14:paraId="253E00B9"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56AE7C1E" w14:textId="77777777" w:rsidR="00FD0CA0" w:rsidRPr="006C5E82" w:rsidRDefault="00FD0CA0" w:rsidP="000E41E7">
      <w:pPr>
        <w:pStyle w:val="af6"/>
        <w:jc w:val="both"/>
        <w:rPr>
          <w:rFonts w:ascii="Times New Roman" w:hAnsi="Times New Roman" w:cs="Times New Roman"/>
          <w:sz w:val="24"/>
          <w:szCs w:val="24"/>
        </w:rPr>
      </w:pPr>
    </w:p>
    <w:p w14:paraId="7EDC6C9A" w14:textId="158DD7E4" w:rsidR="00FD0CA0" w:rsidRPr="006C5E82" w:rsidRDefault="00FD0CA0" w:rsidP="000E41E7">
      <w:pPr>
        <w:pStyle w:val="af6"/>
        <w:jc w:val="both"/>
        <w:rPr>
          <w:rFonts w:ascii="Times New Roman" w:hAnsi="Times New Roman" w:cs="Times New Roman"/>
          <w:b/>
          <w:sz w:val="24"/>
          <w:szCs w:val="24"/>
        </w:rPr>
      </w:pPr>
      <w:bookmarkStart w:id="40" w:name="_Toc132358467"/>
      <w:r w:rsidRPr="006C5E82">
        <w:rPr>
          <w:rFonts w:ascii="Times New Roman" w:hAnsi="Times New Roman" w:cs="Times New Roman"/>
          <w:b/>
          <w:sz w:val="24"/>
          <w:szCs w:val="24"/>
        </w:rPr>
        <w:t xml:space="preserve">Тема 3. Отдельные вопросы применения Международных стандартов финансовой отчетности (МСФО) при составлении и представлении бухгалтерской (финансовой) отчетности </w:t>
      </w:r>
      <w:bookmarkEnd w:id="40"/>
    </w:p>
    <w:p w14:paraId="7D9FF22F" w14:textId="77777777" w:rsidR="00FD0CA0" w:rsidRPr="006C5E82" w:rsidRDefault="00FD0CA0" w:rsidP="000E41E7">
      <w:pPr>
        <w:pStyle w:val="af6"/>
        <w:jc w:val="both"/>
        <w:rPr>
          <w:rFonts w:ascii="Times New Roman" w:hAnsi="Times New Roman" w:cs="Times New Roman"/>
          <w:b/>
          <w:sz w:val="24"/>
          <w:szCs w:val="24"/>
        </w:rPr>
      </w:pPr>
    </w:p>
    <w:p w14:paraId="693F4AC0"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Применение МСФО для целей составления различных видов финансовой отчетности.</w:t>
      </w:r>
    </w:p>
    <w:p w14:paraId="3C239CDD"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Концептуальные основы представления финансовых отчетов. Практические рекомендации по формированию суждения о существенности.</w:t>
      </w:r>
    </w:p>
    <w:p w14:paraId="3D45A074"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Оценка справедливой стоимости: оценка активов и обязательств, особенности оценки нефинансовых активов, справедливая оценка при первоначальном признании, методы оценки по справедливой стоимости, исходные данные, иерархия справедливой стоимости, раскрытие информации в отношении оценок справедливой стоимости.</w:t>
      </w:r>
    </w:p>
    <w:p w14:paraId="332957A3"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lastRenderedPageBreak/>
        <w:t xml:space="preserve">Обесценение внеоборотных нефинансовых активов: идентификация актива для целей обесценения, понятие генерирующей единицы, оценка возмещаемой суммы актива или генерирующей единицы, расчет оценки ценности использования актива, признание и оценка убытка от обесценения актива или генерирующей единицы, особенности учета обесценения </w:t>
      </w:r>
      <w:proofErr w:type="spellStart"/>
      <w:r w:rsidRPr="006C5E82">
        <w:rPr>
          <w:rFonts w:ascii="Times New Roman" w:hAnsi="Times New Roman" w:cs="Times New Roman"/>
          <w:sz w:val="24"/>
          <w:szCs w:val="24"/>
        </w:rPr>
        <w:t>гудвила</w:t>
      </w:r>
      <w:proofErr w:type="spellEnd"/>
      <w:r w:rsidRPr="006C5E82">
        <w:rPr>
          <w:rFonts w:ascii="Times New Roman" w:hAnsi="Times New Roman" w:cs="Times New Roman"/>
          <w:sz w:val="24"/>
          <w:szCs w:val="24"/>
        </w:rPr>
        <w:t>, восстановление убытка от обесценения, раскрытие информации в бухгалтерской (финансовой) отчетности. Расчет резервов, создаваемых для переоценки.</w:t>
      </w:r>
    </w:p>
    <w:p w14:paraId="5413C55B"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Отдельные вопросы применения МСФО, связанные с унификацией учетной политики составления отчетности по МСФО и российским правилам. </w:t>
      </w:r>
    </w:p>
    <w:p w14:paraId="1587164B" w14:textId="77777777" w:rsidR="00FD0CA0" w:rsidRPr="006C5E82" w:rsidRDefault="00FD0CA0" w:rsidP="000E41E7">
      <w:pPr>
        <w:pStyle w:val="af6"/>
        <w:jc w:val="both"/>
        <w:rPr>
          <w:rFonts w:ascii="Times New Roman" w:hAnsi="Times New Roman" w:cs="Times New Roman"/>
          <w:sz w:val="24"/>
          <w:szCs w:val="24"/>
        </w:rPr>
      </w:pPr>
    </w:p>
    <w:p w14:paraId="7A6EF3BD" w14:textId="26969716" w:rsidR="00FD0CA0" w:rsidRPr="006C5E82" w:rsidRDefault="00FD0CA0" w:rsidP="000E41E7">
      <w:pPr>
        <w:pStyle w:val="af6"/>
        <w:jc w:val="both"/>
        <w:rPr>
          <w:rFonts w:ascii="Times New Roman" w:hAnsi="Times New Roman" w:cs="Times New Roman"/>
          <w:b/>
          <w:sz w:val="24"/>
          <w:szCs w:val="24"/>
        </w:rPr>
      </w:pPr>
      <w:bookmarkStart w:id="41" w:name="_Toc132358468"/>
      <w:r w:rsidRPr="006C5E82">
        <w:rPr>
          <w:rFonts w:ascii="Times New Roman" w:hAnsi="Times New Roman" w:cs="Times New Roman"/>
          <w:b/>
          <w:sz w:val="24"/>
          <w:szCs w:val="24"/>
        </w:rPr>
        <w:t>Тема 4. Консолидированная финансовая отчетность</w:t>
      </w:r>
      <w:bookmarkEnd w:id="41"/>
      <w:r w:rsidRPr="006C5E82">
        <w:rPr>
          <w:rFonts w:ascii="Times New Roman" w:hAnsi="Times New Roman" w:cs="Times New Roman"/>
          <w:b/>
          <w:sz w:val="24"/>
          <w:szCs w:val="24"/>
        </w:rPr>
        <w:t>. Основные требования и определения МСФО, относящиеся к консолидированной финансовой отчетности</w:t>
      </w:r>
    </w:p>
    <w:p w14:paraId="7A2EF032" w14:textId="77777777" w:rsidR="00FD0CA0" w:rsidRPr="006C5E82" w:rsidRDefault="00FD0CA0" w:rsidP="000E41E7">
      <w:pPr>
        <w:pStyle w:val="af6"/>
        <w:jc w:val="both"/>
        <w:rPr>
          <w:rFonts w:ascii="Times New Roman" w:hAnsi="Times New Roman" w:cs="Times New Roman"/>
          <w:b/>
          <w:sz w:val="24"/>
          <w:szCs w:val="24"/>
        </w:rPr>
      </w:pPr>
    </w:p>
    <w:p w14:paraId="0D899838"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4.1 Стандарты, относящиеся к консолидированной финансовой отчетности. IFRS 10 «Консолидированная финансовая отчетность», IFRS 3 «Объединение бизнеса». IAS 27 «</w:t>
      </w:r>
      <w:r w:rsidRPr="006C5E82">
        <w:rPr>
          <w:rFonts w:ascii="Times New Roman" w:hAnsi="Times New Roman" w:cs="Times New Roman"/>
          <w:sz w:val="24"/>
          <w:szCs w:val="24"/>
          <w:lang w:val="az-Cyrl-AZ"/>
        </w:rPr>
        <w:t>О</w:t>
      </w:r>
      <w:proofErr w:type="spellStart"/>
      <w:r w:rsidRPr="006C5E82">
        <w:rPr>
          <w:rFonts w:ascii="Times New Roman" w:hAnsi="Times New Roman" w:cs="Times New Roman"/>
          <w:sz w:val="24"/>
          <w:szCs w:val="24"/>
        </w:rPr>
        <w:t>тдельная</w:t>
      </w:r>
      <w:proofErr w:type="spellEnd"/>
      <w:r w:rsidRPr="006C5E82">
        <w:rPr>
          <w:rFonts w:ascii="Times New Roman" w:hAnsi="Times New Roman" w:cs="Times New Roman"/>
          <w:sz w:val="24"/>
          <w:szCs w:val="24"/>
        </w:rPr>
        <w:t xml:space="preserve"> финансовая отчетность». (IAS) 34 «Промежуточная финансовая отчетность». IAS 28 «Инвестиции в ассоциированные предприятия». (IFRS) 11 «Совместное предпринимательство». IFRS 1 «Первое применение МСФО». (IFRS) 12 «Раскрытие информации об участии в других организациях». (IFRS) 12 «Раскрытие информации об участии в других организациях». (IAS) 24 «Раскрытие информации о связанных сторонах».</w:t>
      </w:r>
    </w:p>
    <w:p w14:paraId="72A147E0"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eastAsia="Times New Roman" w:hAnsi="Times New Roman" w:cs="Times New Roman"/>
          <w:sz w:val="24"/>
          <w:szCs w:val="24"/>
          <w:lang w:eastAsia="ru-RU"/>
        </w:rPr>
        <w:t xml:space="preserve">4.2 </w:t>
      </w:r>
      <w:r w:rsidRPr="006C5E82">
        <w:rPr>
          <w:rFonts w:ascii="Times New Roman" w:hAnsi="Times New Roman" w:cs="Times New Roman"/>
          <w:sz w:val="24"/>
          <w:szCs w:val="24"/>
        </w:rPr>
        <w:t>Оценка степени контроля и виды подконтрольных организаций в зависимости от степени контроля по правилам МСФО</w:t>
      </w:r>
    </w:p>
    <w:p w14:paraId="304F4AAC"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4.3 Процедура и основные правила консолидации. Периметр консолидации. Определение состава группы: понятие дочерних и ассоциированных компаний. Определение доли владения.  </w:t>
      </w:r>
    </w:p>
    <w:p w14:paraId="6CF06A58" w14:textId="77777777" w:rsidR="00FD0CA0" w:rsidRPr="006C5E82" w:rsidRDefault="00FD0CA0" w:rsidP="000E41E7">
      <w:pPr>
        <w:pStyle w:val="af6"/>
        <w:jc w:val="both"/>
        <w:rPr>
          <w:rFonts w:ascii="Times New Roman" w:hAnsi="Times New Roman" w:cs="Times New Roman"/>
          <w:sz w:val="24"/>
          <w:szCs w:val="24"/>
        </w:rPr>
      </w:pPr>
    </w:p>
    <w:p w14:paraId="5E2CA535" w14:textId="75C199C2" w:rsidR="00FD0CA0" w:rsidRPr="006C5E82"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Тема 5. Составление и представление консолидированной финансовая отчетности ГОБХ</w:t>
      </w:r>
    </w:p>
    <w:p w14:paraId="1F34A163" w14:textId="77777777" w:rsidR="00FD0CA0" w:rsidRPr="006C5E82" w:rsidRDefault="00FD0CA0" w:rsidP="000E41E7">
      <w:pPr>
        <w:pStyle w:val="af6"/>
        <w:jc w:val="both"/>
        <w:rPr>
          <w:rFonts w:ascii="Times New Roman" w:hAnsi="Times New Roman" w:cs="Times New Roman"/>
          <w:b/>
          <w:sz w:val="24"/>
          <w:szCs w:val="24"/>
        </w:rPr>
      </w:pPr>
    </w:p>
    <w:p w14:paraId="71CACA2D"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 xml:space="preserve">Состав консолидированной бухгалтерской отчетности ГОБХ.  </w:t>
      </w:r>
    </w:p>
    <w:p w14:paraId="0BBB1E15"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eastAsia="Times New Roman" w:hAnsi="Times New Roman" w:cs="Times New Roman"/>
          <w:sz w:val="24"/>
          <w:szCs w:val="24"/>
          <w:lang w:eastAsia="ru-RU"/>
        </w:rPr>
        <w:t>Информация о рисках банковского холдинга. Состав и содержание формы. Порядок заполнения. Практические примеры заполнения формы.</w:t>
      </w:r>
    </w:p>
    <w:p w14:paraId="247DB750" w14:textId="77777777" w:rsidR="00FD0CA0" w:rsidRPr="006C5E82" w:rsidRDefault="00CF7C65" w:rsidP="000E41E7">
      <w:pPr>
        <w:pStyle w:val="af6"/>
        <w:jc w:val="both"/>
        <w:rPr>
          <w:rFonts w:ascii="Times New Roman" w:hAnsi="Times New Roman" w:cs="Times New Roman"/>
          <w:sz w:val="24"/>
          <w:szCs w:val="24"/>
        </w:rPr>
      </w:pPr>
      <w:hyperlink r:id="rId225" w:history="1">
        <w:r w:rsidR="00FD0CA0" w:rsidRPr="006C5E82">
          <w:rPr>
            <w:rFonts w:ascii="Times New Roman" w:eastAsia="Times New Roman" w:hAnsi="Times New Roman" w:cs="Times New Roman"/>
            <w:sz w:val="24"/>
            <w:szCs w:val="24"/>
            <w:lang w:eastAsia="ru-RU"/>
          </w:rPr>
          <w:t>Отчет</w:t>
        </w:r>
      </w:hyperlink>
      <w:r w:rsidR="00FD0CA0" w:rsidRPr="006C5E82">
        <w:rPr>
          <w:rFonts w:ascii="Times New Roman" w:eastAsia="Times New Roman" w:hAnsi="Times New Roman" w:cs="Times New Roman"/>
          <w:sz w:val="24"/>
          <w:szCs w:val="24"/>
          <w:lang w:eastAsia="ru-RU"/>
        </w:rPr>
        <w:t xml:space="preserve"> о составе участников банковского холдинга и вложениях в паи инвестиционных фондов. Состав и содержание формы. Порядок заполнения. Практические примеры заполнения формы.</w:t>
      </w:r>
    </w:p>
    <w:p w14:paraId="05EE4DEF" w14:textId="77777777" w:rsidR="00FD0CA0" w:rsidRPr="006C5E82" w:rsidRDefault="00CF7C65" w:rsidP="000E41E7">
      <w:pPr>
        <w:pStyle w:val="af6"/>
        <w:jc w:val="both"/>
        <w:rPr>
          <w:rFonts w:ascii="Times New Roman" w:hAnsi="Times New Roman" w:cs="Times New Roman"/>
          <w:sz w:val="24"/>
          <w:szCs w:val="24"/>
        </w:rPr>
      </w:pPr>
      <w:hyperlink r:id="rId226" w:history="1">
        <w:r w:rsidR="00FD0CA0" w:rsidRPr="006C5E82">
          <w:rPr>
            <w:rFonts w:ascii="Times New Roman" w:eastAsia="Times New Roman" w:hAnsi="Times New Roman" w:cs="Times New Roman"/>
            <w:sz w:val="24"/>
            <w:szCs w:val="24"/>
            <w:lang w:eastAsia="ru-RU"/>
          </w:rPr>
          <w:t>Информация</w:t>
        </w:r>
      </w:hyperlink>
      <w:r w:rsidR="00FD0CA0" w:rsidRPr="006C5E82">
        <w:rPr>
          <w:rFonts w:ascii="Times New Roman" w:eastAsia="Times New Roman" w:hAnsi="Times New Roman" w:cs="Times New Roman"/>
          <w:sz w:val="24"/>
          <w:szCs w:val="24"/>
          <w:lang w:eastAsia="ru-RU"/>
        </w:rPr>
        <w:t xml:space="preserve"> об управляющей компании банковского холдинга и возложенных на нее обязанностях головной организации банковского холдинга. Состав и содержание формы. Порядок заполнения. Практические примеры заполнения формы.</w:t>
      </w:r>
    </w:p>
    <w:p w14:paraId="22308372"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Примечания с обзором учётной политики и прочими пояснениями. </w:t>
      </w:r>
      <w:r w:rsidRPr="006C5E82">
        <w:rPr>
          <w:rFonts w:ascii="Times New Roman" w:eastAsia="Times New Roman" w:hAnsi="Times New Roman" w:cs="Times New Roman"/>
          <w:sz w:val="24"/>
          <w:szCs w:val="24"/>
          <w:lang w:eastAsia="ru-RU"/>
        </w:rPr>
        <w:t>Практические примеры заполнения.</w:t>
      </w:r>
    </w:p>
    <w:p w14:paraId="3A2F7A0A"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eastAsia="Times New Roman" w:hAnsi="Times New Roman" w:cs="Times New Roman"/>
          <w:sz w:val="24"/>
          <w:szCs w:val="24"/>
          <w:lang w:eastAsia="ru-RU"/>
        </w:rPr>
        <w:t>Промежуточная консолидированная финансовая отчетность. Раскрытия и представление банковскими холдингами консолидированной финансовой отчетности. Порядок заполнения. Практические примеры заполнения формы.</w:t>
      </w:r>
    </w:p>
    <w:p w14:paraId="4A69B25D"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Порядок и сроки предоставления отчетности в Центральный Банк России.</w:t>
      </w:r>
    </w:p>
    <w:p w14:paraId="53EC86BB" w14:textId="77777777" w:rsidR="00FD0CA0" w:rsidRPr="006C5E82" w:rsidRDefault="00FD0CA0" w:rsidP="000E41E7">
      <w:pPr>
        <w:pStyle w:val="af6"/>
        <w:jc w:val="both"/>
        <w:rPr>
          <w:rFonts w:ascii="Times New Roman" w:hAnsi="Times New Roman" w:cs="Times New Roman"/>
          <w:sz w:val="24"/>
          <w:szCs w:val="24"/>
        </w:rPr>
      </w:pPr>
    </w:p>
    <w:p w14:paraId="33F991D2" w14:textId="77777777" w:rsidR="00FD0CA0" w:rsidRPr="006C5E82"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Результат обучения</w:t>
      </w:r>
    </w:p>
    <w:p w14:paraId="085BEF9F" w14:textId="1ACB84B8"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Глубокое понимание правил составления финансовой отчетности ГОБХ, необходимое для проведения аудита.</w:t>
      </w:r>
    </w:p>
    <w:p w14:paraId="0CAF3A53" w14:textId="77777777" w:rsidR="005122B8" w:rsidRPr="006C5E82" w:rsidRDefault="005122B8" w:rsidP="000E41E7">
      <w:pPr>
        <w:pStyle w:val="af6"/>
        <w:jc w:val="both"/>
        <w:rPr>
          <w:rFonts w:ascii="Times New Roman" w:hAnsi="Times New Roman" w:cs="Times New Roman"/>
          <w:sz w:val="24"/>
          <w:szCs w:val="24"/>
        </w:rPr>
      </w:pPr>
    </w:p>
    <w:p w14:paraId="4A04616E" w14:textId="77777777" w:rsidR="00FD0CA0" w:rsidRPr="006C5E82" w:rsidRDefault="00FD0CA0" w:rsidP="000E41E7">
      <w:pPr>
        <w:pStyle w:val="af6"/>
        <w:jc w:val="both"/>
        <w:rPr>
          <w:rFonts w:ascii="Times New Roman" w:hAnsi="Times New Roman" w:cs="Times New Roman"/>
          <w:b/>
          <w:sz w:val="24"/>
          <w:szCs w:val="24"/>
        </w:rPr>
      </w:pPr>
    </w:p>
    <w:p w14:paraId="251A9B6B" w14:textId="1D3FBE99" w:rsidR="00FD0CA0" w:rsidRPr="006C5E82"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6-7-08 «АКТУАЛЬНЫЕ ВОПРОСЫ АУДИТА БУХГАЛТЕРСКОЙ (ФИНАНСОВОЙ) ОТЧЕТНОСТИ ГОЛОВНЫХ ОРГАНИЗАЦИЙ БАНКОВСКИХ ХОЛДИНГОВ»</w:t>
      </w:r>
    </w:p>
    <w:p w14:paraId="08C92547" w14:textId="77777777" w:rsidR="00FD0CA0" w:rsidRPr="006C5E82" w:rsidRDefault="00FD0CA0" w:rsidP="000E41E7">
      <w:pPr>
        <w:pStyle w:val="af6"/>
        <w:jc w:val="both"/>
        <w:rPr>
          <w:rFonts w:ascii="Times New Roman" w:hAnsi="Times New Roman" w:cs="Times New Roman"/>
          <w:b/>
          <w:sz w:val="24"/>
          <w:szCs w:val="24"/>
        </w:rPr>
      </w:pPr>
    </w:p>
    <w:p w14:paraId="072EA96F" w14:textId="77777777" w:rsidR="00AD58AC" w:rsidRDefault="00AD58AC" w:rsidP="000E41E7">
      <w:pPr>
        <w:pStyle w:val="af6"/>
        <w:jc w:val="both"/>
        <w:rPr>
          <w:rFonts w:ascii="Times New Roman" w:hAnsi="Times New Roman" w:cs="Times New Roman"/>
          <w:b/>
          <w:sz w:val="24"/>
          <w:szCs w:val="24"/>
        </w:rPr>
      </w:pPr>
    </w:p>
    <w:p w14:paraId="0C874782" w14:textId="77777777" w:rsidR="00AD58AC" w:rsidRPr="006C5E82" w:rsidRDefault="00AD58AC" w:rsidP="00AD58AC">
      <w:pPr>
        <w:pStyle w:val="af6"/>
        <w:jc w:val="both"/>
        <w:rPr>
          <w:rFonts w:ascii="Times New Roman" w:hAnsi="Times New Roman" w:cs="Times New Roman"/>
          <w:sz w:val="24"/>
          <w:szCs w:val="24"/>
        </w:rPr>
      </w:pPr>
      <w:r w:rsidRPr="006C5E82">
        <w:rPr>
          <w:rFonts w:ascii="Times New Roman" w:hAnsi="Times New Roman" w:cs="Times New Roman"/>
          <w:b/>
          <w:sz w:val="24"/>
          <w:szCs w:val="24"/>
        </w:rPr>
        <w:lastRenderedPageBreak/>
        <w:t>Продолжительность обучения</w:t>
      </w:r>
      <w:r w:rsidRPr="006C5E82">
        <w:rPr>
          <w:rFonts w:ascii="Times New Roman" w:hAnsi="Times New Roman" w:cs="Times New Roman"/>
          <w:sz w:val="24"/>
          <w:szCs w:val="24"/>
        </w:rPr>
        <w:t xml:space="preserve"> – 40 академических часов. </w:t>
      </w:r>
    </w:p>
    <w:p w14:paraId="7D99B37A" w14:textId="77777777" w:rsidR="00AD58AC" w:rsidRDefault="00AD58AC" w:rsidP="000E41E7">
      <w:pPr>
        <w:pStyle w:val="af6"/>
        <w:jc w:val="both"/>
        <w:rPr>
          <w:rFonts w:ascii="Times New Roman" w:hAnsi="Times New Roman" w:cs="Times New Roman"/>
          <w:b/>
          <w:sz w:val="24"/>
          <w:szCs w:val="24"/>
        </w:rPr>
      </w:pPr>
    </w:p>
    <w:p w14:paraId="27A7BA42" w14:textId="2426BFD2"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b/>
          <w:sz w:val="24"/>
          <w:szCs w:val="24"/>
        </w:rPr>
        <w:t>Цель программы</w:t>
      </w:r>
      <w:r w:rsidRPr="006C5E82">
        <w:rPr>
          <w:rFonts w:ascii="Times New Roman" w:hAnsi="Times New Roman" w:cs="Times New Roman"/>
          <w:sz w:val="24"/>
          <w:szCs w:val="24"/>
        </w:rPr>
        <w:t>– углубление знаний, выработка отдельных навыков, совершенствование профессиональных компетенций аудиторов и руководителей аудита головных организаций банковских холдингов, в том числе аудиторов, претендующих на назначение руководителем такого аудита.</w:t>
      </w:r>
    </w:p>
    <w:p w14:paraId="68A148EC" w14:textId="77777777" w:rsidR="00FD0CA0" w:rsidRPr="006C5E82" w:rsidRDefault="00FD0CA0" w:rsidP="000E41E7">
      <w:pPr>
        <w:pStyle w:val="af6"/>
        <w:jc w:val="both"/>
        <w:rPr>
          <w:rFonts w:ascii="Times New Roman" w:hAnsi="Times New Roman" w:cs="Times New Roman"/>
          <w:sz w:val="24"/>
          <w:szCs w:val="24"/>
        </w:rPr>
      </w:pPr>
    </w:p>
    <w:p w14:paraId="0E776280" w14:textId="317FB033" w:rsidR="00FD0CA0" w:rsidRPr="006C5E82"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 xml:space="preserve">Тема 1. Понятия «Банковский холдинг», «Банковская группа», «Головная организация банковского холдинга». </w:t>
      </w:r>
    </w:p>
    <w:p w14:paraId="0A976C59" w14:textId="77777777" w:rsidR="00FD0CA0" w:rsidRPr="006C5E82" w:rsidRDefault="00FD0CA0" w:rsidP="000E41E7">
      <w:pPr>
        <w:pStyle w:val="af6"/>
        <w:jc w:val="both"/>
        <w:rPr>
          <w:rFonts w:ascii="Times New Roman" w:hAnsi="Times New Roman" w:cs="Times New Roman"/>
          <w:b/>
          <w:sz w:val="24"/>
          <w:szCs w:val="24"/>
        </w:rPr>
      </w:pPr>
    </w:p>
    <w:p w14:paraId="150A7709"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Основные отличия банковского холдинга, банковской группы. Типовые основания возникновения банковского холдинга. Правовые последствия создания банковского холдинга. Правовой статус группы компаний. Дочерние компании банковского холдинга. Взаимозависимость компаний. Образование группы лиц. </w:t>
      </w:r>
    </w:p>
    <w:p w14:paraId="4D854007"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Методика определения доли банковской деятельности в деятельности банковского холдинга. </w:t>
      </w:r>
    </w:p>
    <w:p w14:paraId="0BF62962"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Уведомление Банка России об образовании банковского холдинга.</w:t>
      </w:r>
    </w:p>
    <w:p w14:paraId="7D9E4A19" w14:textId="77777777" w:rsidR="00FD0CA0" w:rsidRPr="006C5E82" w:rsidRDefault="00FD0CA0" w:rsidP="000E41E7">
      <w:pPr>
        <w:pStyle w:val="af6"/>
        <w:jc w:val="both"/>
        <w:rPr>
          <w:rFonts w:ascii="Times New Roman" w:hAnsi="Times New Roman" w:cs="Times New Roman"/>
          <w:sz w:val="24"/>
          <w:szCs w:val="24"/>
        </w:rPr>
      </w:pPr>
    </w:p>
    <w:p w14:paraId="3C8D9572" w14:textId="6E24414F" w:rsidR="00FD0CA0" w:rsidRPr="006C5E82"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Тема 2. Регулирование, контроль и надзор Центрального Банка Российской Федерации</w:t>
      </w:r>
    </w:p>
    <w:p w14:paraId="7FEA6FA1" w14:textId="77777777" w:rsidR="00FD0CA0" w:rsidRPr="006C5E82" w:rsidRDefault="00FD0CA0" w:rsidP="000E41E7">
      <w:pPr>
        <w:pStyle w:val="af6"/>
        <w:jc w:val="both"/>
        <w:rPr>
          <w:rFonts w:ascii="Times New Roman" w:hAnsi="Times New Roman" w:cs="Times New Roman"/>
          <w:b/>
          <w:sz w:val="24"/>
          <w:szCs w:val="24"/>
        </w:rPr>
      </w:pPr>
    </w:p>
    <w:p w14:paraId="1EAB13B4"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2.1 Полномочия Банка России по регулированию, контролю и надзору за кредитными организациями и ГОБХ. Регулирующие, контрольные и надзорные функции Банка России кредитных организаций и ГОБХ.</w:t>
      </w:r>
    </w:p>
    <w:p w14:paraId="241F9957"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Нормативы и иные требования Банка России в соответствии с федеральными законами, регулирующими деятельность соответствующих организаций.  </w:t>
      </w:r>
    </w:p>
    <w:p w14:paraId="6B4A53E1"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Требования, предъявляемые нормативными актами Банка России к целевым правилам внутреннего контроля в ГОБХ в целях ПОД/ФТ/ФРОМУ.</w:t>
      </w:r>
    </w:p>
    <w:p w14:paraId="1D80BE33"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Проверки Банком России деятельности ГОБХ, направление ГОБХ обязательных для исполнения предписаний. Требования к обеспечению защиты информации при осуществлении деятельности кредитных организаций.</w:t>
      </w:r>
    </w:p>
    <w:p w14:paraId="6F0D6DE3"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713D829E" w14:textId="77777777" w:rsidR="00FD0CA0" w:rsidRPr="006C5E82" w:rsidRDefault="00FD0CA0" w:rsidP="000E41E7">
      <w:pPr>
        <w:pStyle w:val="af6"/>
        <w:jc w:val="both"/>
        <w:rPr>
          <w:rFonts w:ascii="Times New Roman" w:hAnsi="Times New Roman" w:cs="Times New Roman"/>
          <w:b/>
          <w:sz w:val="24"/>
          <w:szCs w:val="24"/>
        </w:rPr>
      </w:pPr>
    </w:p>
    <w:p w14:paraId="5FC8C9A1" w14:textId="5FC95E1C" w:rsidR="00FD0CA0" w:rsidRPr="006C5E82"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Тема 3. Особенности аудита ГОБХ. Аудиторское заключение. Применение в аудите ГОБХ международных стандартов аудита</w:t>
      </w:r>
    </w:p>
    <w:p w14:paraId="4B2C444B" w14:textId="77777777" w:rsidR="00FD0CA0" w:rsidRPr="006C5E82" w:rsidRDefault="00FD0CA0" w:rsidP="000E41E7">
      <w:pPr>
        <w:pStyle w:val="af6"/>
        <w:jc w:val="both"/>
        <w:rPr>
          <w:rFonts w:ascii="Times New Roman" w:hAnsi="Times New Roman" w:cs="Times New Roman"/>
          <w:b/>
          <w:sz w:val="24"/>
          <w:szCs w:val="24"/>
        </w:rPr>
      </w:pPr>
    </w:p>
    <w:p w14:paraId="34EC046C"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 xml:space="preserve"> Требования к аудиторской организации для проведения обязательного аудита бухгалтерской (финансовой) отчетности ГОБХ. 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5D728264"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0D012A65"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Порядок заключения договора на проведения обязательного аудита бухгалтерской (финансовой) отчетности ГОБХ.</w:t>
      </w:r>
    </w:p>
    <w:p w14:paraId="00C42608"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Процедуры проверки предписаний Банка России.</w:t>
      </w:r>
    </w:p>
    <w:p w14:paraId="7FF3C35D"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Учетная политика ГОБХ: назначение, порядок формирования и утверждения, основные принципы, порядок изменения учетной политики. </w:t>
      </w:r>
    </w:p>
    <w:p w14:paraId="459ACB69"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 xml:space="preserve">Особенности составления и представления бухгалтерской (финансовой) отчетности ГОБХ: назначение, виды, состав, порядок подписания и утверждения. </w:t>
      </w:r>
    </w:p>
    <w:p w14:paraId="5E7A4D7D"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hAnsi="Times New Roman" w:cs="Times New Roman"/>
          <w:sz w:val="24"/>
          <w:szCs w:val="24"/>
        </w:rPr>
        <w:t>Консолидированная финансовая отчетность ГОБХ: понятие, требования к составлению и представлению.</w:t>
      </w:r>
    </w:p>
    <w:p w14:paraId="14FBA627"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lastRenderedPageBreak/>
        <w:t>Особенности аудита бухгалтерской (финансовой) отчетности ГОБХ как общественно значимой организации. Группы пользователей финансовой отчетности ГОБХ и их интересы. Понимание деятельности аудируемого лица. Отраслевые, правовые и другие внешние факторы, влияющие на деятельность ГОБХ, и связанные с ними риски.</w:t>
      </w:r>
    </w:p>
    <w:p w14:paraId="1521F5AB"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Критерии существенности искажений и порядок их исправлений.</w:t>
      </w:r>
    </w:p>
    <w:p w14:paraId="52DA703F"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Ключевые вопросы аудита.</w:t>
      </w:r>
    </w:p>
    <w:p w14:paraId="2110F389"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Информирование лиц, отвечающих за корпоративное управление, о значимых выводах в результате аудита и о недостатках внутреннего контроля.</w:t>
      </w:r>
    </w:p>
    <w:p w14:paraId="225B8FA9"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Обязанности аудитора, относящиеся к прочей информации, включенной в годовой отчет ГОБХ.</w:t>
      </w:r>
    </w:p>
    <w:p w14:paraId="2DA30569"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Особенности организации внутреннего аудита в ГОБХ и рассмотрение результатов его работы в аудите.</w:t>
      </w:r>
    </w:p>
    <w:p w14:paraId="62135DC4"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Аудиторское заключение к годовой бухгалтерской (финансовой) отчетности ГОБХ. Аудиторское заключение к консолидированной финансовой отчетности ГОБХ. Аудиторское заключение к промежуточной консолидированной финансовой отчетности ГОБХ.</w:t>
      </w:r>
    </w:p>
    <w:p w14:paraId="1C011321"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Возможности для анализа при аудите ГОБХ бухгалтерской (финансовой) отчетности управляющих компаний, оказывающих ГОБХ услуги по доверительному управлению имуществом.</w:t>
      </w:r>
    </w:p>
    <w:p w14:paraId="7047942E"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Практические вопросы аудита головной организации банковских холдингов.</w:t>
      </w:r>
    </w:p>
    <w:p w14:paraId="050C9596" w14:textId="77777777" w:rsidR="00FD0CA0" w:rsidRPr="006C5E82" w:rsidRDefault="00FD0CA0" w:rsidP="000E41E7">
      <w:pPr>
        <w:pStyle w:val="af6"/>
        <w:jc w:val="both"/>
        <w:rPr>
          <w:rFonts w:ascii="Times New Roman" w:hAnsi="Times New Roman" w:cs="Times New Roman"/>
          <w:sz w:val="24"/>
          <w:szCs w:val="24"/>
        </w:rPr>
      </w:pPr>
      <w:r w:rsidRPr="006C5E82">
        <w:rPr>
          <w:rFonts w:ascii="Times New Roman" w:eastAsia="Times New Roman" w:hAnsi="Times New Roman" w:cs="Times New Roman"/>
          <w:sz w:val="24"/>
          <w:szCs w:val="24"/>
          <w:lang w:eastAsia="ru-RU"/>
        </w:rPr>
        <w:t>Типовые</w:t>
      </w:r>
      <w:r w:rsidRPr="006C5E82">
        <w:rPr>
          <w:rFonts w:ascii="Times New Roman" w:hAnsi="Times New Roman" w:cs="Times New Roman"/>
          <w:sz w:val="24"/>
          <w:szCs w:val="24"/>
        </w:rPr>
        <w:t xml:space="preserve"> вопросы и нарушения при составлении аудиторских заключений ГОБХ.</w:t>
      </w:r>
    </w:p>
    <w:p w14:paraId="4ED34C1F" w14:textId="77777777" w:rsidR="00FD0CA0" w:rsidRPr="006C5E82" w:rsidRDefault="00FD0CA0" w:rsidP="000E41E7">
      <w:pPr>
        <w:pStyle w:val="af6"/>
        <w:jc w:val="both"/>
        <w:rPr>
          <w:rFonts w:ascii="Times New Roman" w:hAnsi="Times New Roman" w:cs="Times New Roman"/>
          <w:sz w:val="24"/>
          <w:szCs w:val="24"/>
        </w:rPr>
      </w:pPr>
    </w:p>
    <w:p w14:paraId="1B1C16AF" w14:textId="77777777" w:rsidR="00FD0CA0" w:rsidRPr="006C5E82" w:rsidRDefault="00FD0CA0" w:rsidP="000E41E7">
      <w:pPr>
        <w:pStyle w:val="af6"/>
        <w:jc w:val="both"/>
        <w:rPr>
          <w:rFonts w:ascii="Times New Roman" w:hAnsi="Times New Roman" w:cs="Times New Roman"/>
          <w:b/>
          <w:sz w:val="24"/>
          <w:szCs w:val="24"/>
        </w:rPr>
      </w:pPr>
      <w:r w:rsidRPr="006C5E82">
        <w:rPr>
          <w:rFonts w:ascii="Times New Roman" w:hAnsi="Times New Roman" w:cs="Times New Roman"/>
          <w:b/>
          <w:sz w:val="24"/>
          <w:szCs w:val="24"/>
        </w:rPr>
        <w:t>Результат обучения</w:t>
      </w:r>
    </w:p>
    <w:p w14:paraId="1F9EEDC0" w14:textId="77777777" w:rsidR="00FD0CA0" w:rsidRPr="006C5E82" w:rsidRDefault="00FD0CA0" w:rsidP="000E41E7">
      <w:pPr>
        <w:pStyle w:val="af6"/>
        <w:jc w:val="both"/>
        <w:rPr>
          <w:rFonts w:ascii="Times New Roman" w:eastAsia="Times New Roman" w:hAnsi="Times New Roman" w:cs="Times New Roman"/>
          <w:sz w:val="24"/>
          <w:szCs w:val="24"/>
          <w:lang w:eastAsia="ru-RU"/>
        </w:rPr>
      </w:pPr>
      <w:r w:rsidRPr="006C5E82">
        <w:rPr>
          <w:rFonts w:ascii="Times New Roman" w:eastAsia="Times New Roman" w:hAnsi="Times New Roman" w:cs="Times New Roman"/>
          <w:sz w:val="24"/>
          <w:szCs w:val="24"/>
          <w:lang w:eastAsia="ru-RU"/>
        </w:rPr>
        <w:t>Глубокое понимание специфики аудита головных организаций банковских холдингов с учетом требований Банка России, практики аудита, международных стандартов аудита, выработка отдельных навыков и совершенствование профессиональных компетенций</w:t>
      </w:r>
      <w:r w:rsidRPr="006C5E82">
        <w:rPr>
          <w:rFonts w:ascii="Times New Roman" w:hAnsi="Times New Roman" w:cs="Times New Roman"/>
          <w:sz w:val="24"/>
          <w:szCs w:val="24"/>
        </w:rPr>
        <w:t>, способствующих эффективному участию в аудите головных организациях банковских холдингов.</w:t>
      </w:r>
    </w:p>
    <w:p w14:paraId="7A19237C" w14:textId="39E0D450" w:rsidR="00FD0CA0" w:rsidRDefault="00FD0CA0" w:rsidP="000E41E7">
      <w:pPr>
        <w:ind w:left="10" w:right="-113" w:hanging="10"/>
        <w:jc w:val="both"/>
      </w:pPr>
    </w:p>
    <w:p w14:paraId="013DDD01" w14:textId="77777777" w:rsidR="001F2B0D" w:rsidRPr="006C5E82" w:rsidRDefault="001F2B0D" w:rsidP="000E41E7">
      <w:pPr>
        <w:ind w:left="10" w:right="-113" w:hanging="10"/>
        <w:jc w:val="both"/>
      </w:pPr>
    </w:p>
    <w:p w14:paraId="4552F530" w14:textId="77777777" w:rsidR="001F2B0D" w:rsidRPr="00CF7C65" w:rsidRDefault="001F2B0D" w:rsidP="001F2B0D">
      <w:pPr>
        <w:autoSpaceDE w:val="0"/>
        <w:autoSpaceDN w:val="0"/>
        <w:adjustRightInd w:val="0"/>
        <w:spacing w:after="160" w:line="259" w:lineRule="auto"/>
        <w:jc w:val="both"/>
        <w:rPr>
          <w:rFonts w:eastAsia="Calibri"/>
          <w:b/>
          <w:bCs/>
          <w:lang w:eastAsia="en-US"/>
        </w:rPr>
      </w:pPr>
      <w:r w:rsidRPr="00CF7C65">
        <w:rPr>
          <w:rFonts w:eastAsia="Calibri"/>
          <w:b/>
          <w:bCs/>
          <w:lang w:eastAsia="en-US"/>
        </w:rPr>
        <w:t>6-7-09 СОСТАВ И СОДЕРЖАНИЕ ФИНАНСОВОЙ ОТЧЕТНОСТИ ПО МСФО КРЕДИТНЫХ ОРГАНИЗАЦИЙ: ПРЕДСТАВЛЕНИЕ ИНФОРМАЦИИ И ЕЕ ДОПОЛНИТЕЛЬНОЕ РАСКРЫТИЕ. КОНСОЛИДИРОВАННАЯ ФИНАНСОВАЯ ОТЧЕТНОСТЬ ГОЛОВНЫХ ОРГАНИЗАЦИЙ БАНКОВСКИХ ХОЛДИНГОВ</w:t>
      </w:r>
    </w:p>
    <w:p w14:paraId="1A951173" w14:textId="77777777" w:rsidR="001F2B0D" w:rsidRPr="00CF7C65" w:rsidRDefault="001F2B0D" w:rsidP="001F2B0D">
      <w:pPr>
        <w:spacing w:after="160" w:line="259" w:lineRule="auto"/>
        <w:jc w:val="both"/>
        <w:rPr>
          <w:rFonts w:eastAsia="Calibri"/>
          <w:lang w:eastAsia="en-US"/>
        </w:rPr>
      </w:pPr>
      <w:r w:rsidRPr="00CF7C65">
        <w:rPr>
          <w:rFonts w:eastAsia="Calibri"/>
          <w:b/>
          <w:lang w:eastAsia="en-US"/>
        </w:rPr>
        <w:t>Продолжительность обучения</w:t>
      </w:r>
      <w:r w:rsidRPr="00CF7C65">
        <w:rPr>
          <w:rFonts w:eastAsia="Calibri"/>
          <w:lang w:eastAsia="en-US"/>
        </w:rPr>
        <w:t xml:space="preserve"> – 8 академических часов.</w:t>
      </w:r>
    </w:p>
    <w:p w14:paraId="63CB288A" w14:textId="77777777" w:rsidR="001F2B0D" w:rsidRPr="00CF7C65" w:rsidRDefault="001F2B0D" w:rsidP="001F2B0D">
      <w:pPr>
        <w:spacing w:after="160" w:line="259" w:lineRule="auto"/>
        <w:jc w:val="both"/>
        <w:rPr>
          <w:rFonts w:eastAsia="Calibri"/>
          <w:lang w:eastAsia="en-US"/>
        </w:rPr>
      </w:pPr>
      <w:r w:rsidRPr="00CF7C65">
        <w:rPr>
          <w:rFonts w:eastAsia="Calibri"/>
          <w:b/>
          <w:lang w:eastAsia="en-US"/>
        </w:rPr>
        <w:t>Цель программы</w:t>
      </w:r>
      <w:r w:rsidRPr="00CF7C65">
        <w:rPr>
          <w:rFonts w:eastAsia="Calibri"/>
          <w:lang w:eastAsia="en-US"/>
        </w:rPr>
        <w:t xml:space="preserve"> – углубление знаний аудиторов и руководителей аудита общественно значимых организаций, желающих специализироваться на аудите кредитных организаций, головных организаций банковских холдингов в отношении применения требований МСФО при подготовке финансовой отчетности кредитных организаций, головных организаций банковских холдингов.</w:t>
      </w:r>
    </w:p>
    <w:p w14:paraId="03DF2614" w14:textId="77777777" w:rsidR="001F2B0D" w:rsidRPr="00CF7C65" w:rsidRDefault="001F2B0D" w:rsidP="001F2B0D">
      <w:pPr>
        <w:spacing w:after="160" w:line="259" w:lineRule="auto"/>
        <w:jc w:val="both"/>
        <w:rPr>
          <w:rFonts w:eastAsia="Calibri"/>
          <w:b/>
          <w:lang w:eastAsia="en-US"/>
        </w:rPr>
      </w:pPr>
      <w:r w:rsidRPr="00CF7C65">
        <w:rPr>
          <w:rFonts w:eastAsia="Calibri"/>
          <w:b/>
          <w:lang w:eastAsia="en-US"/>
        </w:rPr>
        <w:t>Тема 1. Особенности структуры и содержания отчетов, входящих в состав финансовой отчетности по МСФО кредитных организаций. Практика применения МСФО (IAS) 1 «Представление финансовой отчетности» и МСФО (IAS) 7 «Отчет о движении денежных средств» для финансовых организаций</w:t>
      </w:r>
    </w:p>
    <w:p w14:paraId="22C48EFB" w14:textId="77777777" w:rsidR="001F2B0D" w:rsidRPr="00CF7C65" w:rsidRDefault="001F2B0D" w:rsidP="001F2B0D">
      <w:pPr>
        <w:numPr>
          <w:ilvl w:val="0"/>
          <w:numId w:val="172"/>
        </w:numPr>
        <w:spacing w:after="160" w:line="259" w:lineRule="auto"/>
        <w:contextualSpacing/>
        <w:jc w:val="both"/>
        <w:rPr>
          <w:rFonts w:eastAsia="Tahoma"/>
          <w:lang w:eastAsia="en-US"/>
        </w:rPr>
      </w:pPr>
      <w:r w:rsidRPr="00CF7C65">
        <w:rPr>
          <w:rFonts w:eastAsia="Tahoma"/>
          <w:lang w:eastAsia="en-US"/>
        </w:rPr>
        <w:t>Особенности структуры и порядка представления статей в отчете о финансовом положении кредитных организаций.</w:t>
      </w:r>
    </w:p>
    <w:p w14:paraId="69ADF21F" w14:textId="77777777" w:rsidR="001F2B0D" w:rsidRPr="00CF7C65" w:rsidRDefault="001F2B0D" w:rsidP="001F2B0D">
      <w:pPr>
        <w:numPr>
          <w:ilvl w:val="0"/>
          <w:numId w:val="172"/>
        </w:numPr>
        <w:spacing w:after="160" w:line="259" w:lineRule="auto"/>
        <w:contextualSpacing/>
        <w:jc w:val="both"/>
        <w:rPr>
          <w:rFonts w:eastAsia="Tahoma"/>
          <w:lang w:eastAsia="en-US"/>
        </w:rPr>
      </w:pPr>
      <w:r w:rsidRPr="00CF7C65">
        <w:rPr>
          <w:rFonts w:eastAsia="Tahoma"/>
          <w:lang w:eastAsia="en-US"/>
        </w:rPr>
        <w:t>Особенности структуры и порядка представления статей в отчете о совокупном доходе кредитных организаций.</w:t>
      </w:r>
    </w:p>
    <w:p w14:paraId="512E7F47" w14:textId="77777777" w:rsidR="001F2B0D" w:rsidRPr="00CF7C65" w:rsidRDefault="001F2B0D" w:rsidP="001F2B0D">
      <w:pPr>
        <w:numPr>
          <w:ilvl w:val="0"/>
          <w:numId w:val="172"/>
        </w:numPr>
        <w:spacing w:after="160" w:line="259" w:lineRule="auto"/>
        <w:contextualSpacing/>
        <w:jc w:val="both"/>
        <w:rPr>
          <w:rFonts w:eastAsia="Tahoma"/>
          <w:lang w:eastAsia="en-US"/>
        </w:rPr>
      </w:pPr>
      <w:r w:rsidRPr="00CF7C65">
        <w:rPr>
          <w:rFonts w:eastAsia="Tahoma"/>
          <w:lang w:eastAsia="en-US"/>
        </w:rPr>
        <w:lastRenderedPageBreak/>
        <w:t>Особенности структуры и порядка представления статей в отчете о движении денежных средств кредитных организаций. Практика применения методов составления ОДДС для финансовых организаций.</w:t>
      </w:r>
    </w:p>
    <w:p w14:paraId="7FD5B5D5" w14:textId="77777777" w:rsidR="001F2B0D" w:rsidRPr="00CF7C65" w:rsidRDefault="001F2B0D" w:rsidP="001F2B0D">
      <w:pPr>
        <w:numPr>
          <w:ilvl w:val="0"/>
          <w:numId w:val="172"/>
        </w:numPr>
        <w:spacing w:after="160" w:line="259" w:lineRule="auto"/>
        <w:contextualSpacing/>
        <w:jc w:val="both"/>
        <w:rPr>
          <w:rFonts w:eastAsia="Tahoma"/>
          <w:lang w:eastAsia="en-US"/>
        </w:rPr>
      </w:pPr>
      <w:r w:rsidRPr="00CF7C65">
        <w:rPr>
          <w:rFonts w:eastAsia="Tahoma"/>
          <w:lang w:eastAsia="en-US"/>
        </w:rPr>
        <w:t>Обсуждение практических вопросов представления информации в отчетах, входящих в состав финансовой отчетности по МСФО кредитных организаций.</w:t>
      </w:r>
    </w:p>
    <w:p w14:paraId="44ADB3ED" w14:textId="77777777" w:rsidR="001F2B0D" w:rsidRPr="00CF7C65" w:rsidRDefault="001F2B0D" w:rsidP="001F2B0D">
      <w:pPr>
        <w:ind w:left="360"/>
        <w:contextualSpacing/>
        <w:jc w:val="both"/>
        <w:rPr>
          <w:rFonts w:eastAsia="Tahoma"/>
          <w:lang w:eastAsia="en-US"/>
        </w:rPr>
      </w:pPr>
    </w:p>
    <w:p w14:paraId="56DC5533" w14:textId="77777777" w:rsidR="001F2B0D" w:rsidRPr="00CF7C65" w:rsidRDefault="001F2B0D" w:rsidP="001F2B0D">
      <w:pPr>
        <w:spacing w:after="160" w:line="259" w:lineRule="auto"/>
        <w:jc w:val="both"/>
        <w:rPr>
          <w:rFonts w:eastAsia="Calibri"/>
          <w:b/>
          <w:lang w:eastAsia="en-US"/>
        </w:rPr>
      </w:pPr>
      <w:r w:rsidRPr="00CF7C65">
        <w:rPr>
          <w:rFonts w:eastAsia="Calibri"/>
          <w:b/>
          <w:lang w:eastAsia="en-US"/>
        </w:rPr>
        <w:t xml:space="preserve">Тема 2. Особенности раскрытия информации в примечаниях к финансовой отчетности по МСФО кредитных организаций </w:t>
      </w:r>
    </w:p>
    <w:p w14:paraId="5DBD7804" w14:textId="77777777" w:rsidR="001F2B0D" w:rsidRPr="00CF7C65" w:rsidRDefault="001F2B0D" w:rsidP="001F2B0D">
      <w:pPr>
        <w:numPr>
          <w:ilvl w:val="0"/>
          <w:numId w:val="173"/>
        </w:numPr>
        <w:spacing w:after="160" w:line="259" w:lineRule="auto"/>
        <w:contextualSpacing/>
        <w:jc w:val="both"/>
        <w:rPr>
          <w:rFonts w:eastAsia="Tahoma"/>
          <w:lang w:eastAsia="en-US"/>
        </w:rPr>
      </w:pPr>
      <w:r w:rsidRPr="00CF7C65">
        <w:rPr>
          <w:rFonts w:eastAsia="Tahoma"/>
          <w:lang w:eastAsia="en-US"/>
        </w:rPr>
        <w:t>Раскрытие информации в финансовой отчетности по МСФО кредитных организаций об основных положениях учетной политики кредитной организации, в т.ч. в отношении:</w:t>
      </w:r>
    </w:p>
    <w:p w14:paraId="48B22046" w14:textId="77777777" w:rsidR="001F2B0D" w:rsidRPr="00CF7C65" w:rsidRDefault="001F2B0D" w:rsidP="001F2B0D">
      <w:pPr>
        <w:numPr>
          <w:ilvl w:val="0"/>
          <w:numId w:val="52"/>
        </w:numPr>
        <w:spacing w:after="160" w:line="259" w:lineRule="auto"/>
        <w:jc w:val="both"/>
        <w:rPr>
          <w:rFonts w:eastAsia="Calibri"/>
          <w:lang w:eastAsia="en-US"/>
        </w:rPr>
      </w:pPr>
      <w:r w:rsidRPr="00CF7C65">
        <w:rPr>
          <w:rFonts w:eastAsia="Calibri"/>
          <w:lang w:eastAsia="en-US"/>
        </w:rPr>
        <w:t>признания и прекращения признания, классификации и оценки финансовых инструментов в соответствии с МСФО (IFRS) 9;</w:t>
      </w:r>
    </w:p>
    <w:p w14:paraId="748CE9B4" w14:textId="77777777" w:rsidR="001F2B0D" w:rsidRPr="00CF7C65" w:rsidRDefault="001F2B0D" w:rsidP="001F2B0D">
      <w:pPr>
        <w:numPr>
          <w:ilvl w:val="0"/>
          <w:numId w:val="52"/>
        </w:numPr>
        <w:spacing w:after="160" w:line="259" w:lineRule="auto"/>
        <w:jc w:val="both"/>
        <w:rPr>
          <w:rFonts w:eastAsia="Calibri"/>
          <w:lang w:eastAsia="en-US"/>
        </w:rPr>
      </w:pPr>
      <w:r w:rsidRPr="00CF7C65">
        <w:rPr>
          <w:rFonts w:eastAsia="Calibri"/>
          <w:lang w:eastAsia="en-US"/>
        </w:rPr>
        <w:t>модели оценки резервов под ожидаемые кредитные убытки по финансовым инструментам в соответствии с МСФО (IFRS) 9, подходов к ее валидации и обновлению;</w:t>
      </w:r>
    </w:p>
    <w:p w14:paraId="5CEE9B25" w14:textId="77777777" w:rsidR="001F2B0D" w:rsidRPr="00CF7C65" w:rsidRDefault="001F2B0D" w:rsidP="001F2B0D">
      <w:pPr>
        <w:numPr>
          <w:ilvl w:val="0"/>
          <w:numId w:val="52"/>
        </w:numPr>
        <w:spacing w:after="160" w:line="259" w:lineRule="auto"/>
        <w:jc w:val="both"/>
        <w:rPr>
          <w:rFonts w:eastAsia="Calibri"/>
          <w:lang w:eastAsia="en-US"/>
        </w:rPr>
      </w:pPr>
      <w:r w:rsidRPr="00CF7C65">
        <w:rPr>
          <w:rFonts w:eastAsia="Calibri"/>
          <w:lang w:eastAsia="en-US"/>
        </w:rPr>
        <w:t>признания процентных доходов по эффективной процентной ставке и прочих процентных доходов;</w:t>
      </w:r>
    </w:p>
    <w:p w14:paraId="48C2C4EA" w14:textId="77777777" w:rsidR="001F2B0D" w:rsidRPr="00CF7C65" w:rsidRDefault="001F2B0D" w:rsidP="001F2B0D">
      <w:pPr>
        <w:numPr>
          <w:ilvl w:val="0"/>
          <w:numId w:val="52"/>
        </w:numPr>
        <w:spacing w:after="160" w:line="259" w:lineRule="auto"/>
        <w:jc w:val="both"/>
        <w:rPr>
          <w:rFonts w:eastAsia="Calibri"/>
          <w:lang w:eastAsia="en-US"/>
        </w:rPr>
      </w:pPr>
      <w:r w:rsidRPr="00CF7C65">
        <w:rPr>
          <w:rFonts w:eastAsia="Calibri"/>
          <w:lang w:eastAsia="en-US"/>
        </w:rPr>
        <w:t>подходов к признанию и учету модификации финансовых инструментов в соответствии с МСФО (IFRS) 9;</w:t>
      </w:r>
    </w:p>
    <w:p w14:paraId="7309231D" w14:textId="77777777" w:rsidR="001F2B0D" w:rsidRPr="00CF7C65" w:rsidRDefault="001F2B0D" w:rsidP="001F2B0D">
      <w:pPr>
        <w:numPr>
          <w:ilvl w:val="0"/>
          <w:numId w:val="52"/>
        </w:numPr>
        <w:spacing w:after="160" w:line="259" w:lineRule="auto"/>
        <w:jc w:val="both"/>
        <w:rPr>
          <w:rFonts w:eastAsia="Calibri"/>
          <w:lang w:eastAsia="en-US"/>
        </w:rPr>
      </w:pPr>
      <w:r w:rsidRPr="00CF7C65">
        <w:rPr>
          <w:rFonts w:eastAsia="Calibri"/>
          <w:lang w:eastAsia="en-US"/>
        </w:rPr>
        <w:t>критериев признания в качестве эквивалентов денежных средств;</w:t>
      </w:r>
    </w:p>
    <w:p w14:paraId="40951522" w14:textId="77777777" w:rsidR="001F2B0D" w:rsidRPr="00CF7C65" w:rsidRDefault="001F2B0D" w:rsidP="001F2B0D">
      <w:pPr>
        <w:numPr>
          <w:ilvl w:val="0"/>
          <w:numId w:val="52"/>
        </w:numPr>
        <w:spacing w:after="160" w:line="259" w:lineRule="auto"/>
        <w:jc w:val="both"/>
        <w:rPr>
          <w:rFonts w:eastAsia="Calibri"/>
          <w:lang w:eastAsia="en-US"/>
        </w:rPr>
      </w:pPr>
      <w:r w:rsidRPr="00CF7C65">
        <w:rPr>
          <w:rFonts w:eastAsia="Calibri"/>
          <w:lang w:eastAsia="en-US"/>
        </w:rPr>
        <w:t>порядка учета выданных финансовых и нефинансовых гарантий;</w:t>
      </w:r>
    </w:p>
    <w:p w14:paraId="32588E19" w14:textId="77777777" w:rsidR="001F2B0D" w:rsidRPr="00CF7C65" w:rsidRDefault="001F2B0D" w:rsidP="001F2B0D">
      <w:pPr>
        <w:numPr>
          <w:ilvl w:val="0"/>
          <w:numId w:val="52"/>
        </w:numPr>
        <w:spacing w:after="160" w:line="259" w:lineRule="auto"/>
        <w:jc w:val="both"/>
        <w:rPr>
          <w:rFonts w:eastAsia="Calibri"/>
          <w:lang w:eastAsia="en-US"/>
        </w:rPr>
      </w:pPr>
      <w:r w:rsidRPr="00CF7C65">
        <w:rPr>
          <w:rFonts w:eastAsia="Calibri"/>
          <w:lang w:eastAsia="en-US"/>
        </w:rPr>
        <w:t>и других значимых учетных положений для банковской деятельности.</w:t>
      </w:r>
    </w:p>
    <w:p w14:paraId="0A501945" w14:textId="77777777" w:rsidR="001F2B0D" w:rsidRPr="00CF7C65" w:rsidRDefault="001F2B0D" w:rsidP="001F2B0D">
      <w:pPr>
        <w:numPr>
          <w:ilvl w:val="0"/>
          <w:numId w:val="173"/>
        </w:numPr>
        <w:spacing w:after="160" w:line="259" w:lineRule="auto"/>
        <w:contextualSpacing/>
        <w:jc w:val="both"/>
        <w:rPr>
          <w:rFonts w:eastAsia="Tahoma"/>
          <w:lang w:eastAsia="en-US"/>
        </w:rPr>
      </w:pPr>
      <w:r w:rsidRPr="00CF7C65">
        <w:rPr>
          <w:rFonts w:eastAsia="Tahoma"/>
          <w:lang w:eastAsia="en-US"/>
        </w:rPr>
        <w:t>Раскрытие информации в финансовой отчетности по МСФО кредитных организаций о важных оценочных суждениях при применении учетной политики кредитной организации, в т.ч. в отношении:</w:t>
      </w:r>
    </w:p>
    <w:p w14:paraId="3DE62AC8" w14:textId="77777777" w:rsidR="001F2B0D" w:rsidRPr="00CF7C65" w:rsidRDefault="001F2B0D" w:rsidP="001F2B0D">
      <w:pPr>
        <w:numPr>
          <w:ilvl w:val="0"/>
          <w:numId w:val="52"/>
        </w:numPr>
        <w:spacing w:after="160" w:line="259" w:lineRule="auto"/>
        <w:jc w:val="both"/>
        <w:rPr>
          <w:rFonts w:eastAsia="Calibri"/>
          <w:lang w:eastAsia="en-US"/>
        </w:rPr>
      </w:pPr>
      <w:r w:rsidRPr="00CF7C65">
        <w:rPr>
          <w:rFonts w:eastAsia="Calibri"/>
          <w:lang w:eastAsia="en-US"/>
        </w:rPr>
        <w:t>оценки резервов под ожидаемые кредитные убытки по финансовым инструментам в соответствии с МСФО (IFRS) 9;</w:t>
      </w:r>
    </w:p>
    <w:p w14:paraId="420415C5" w14:textId="77777777" w:rsidR="001F2B0D" w:rsidRPr="00CF7C65" w:rsidRDefault="001F2B0D" w:rsidP="001F2B0D">
      <w:pPr>
        <w:numPr>
          <w:ilvl w:val="0"/>
          <w:numId w:val="52"/>
        </w:numPr>
        <w:spacing w:after="160" w:line="259" w:lineRule="auto"/>
        <w:jc w:val="both"/>
        <w:rPr>
          <w:rFonts w:eastAsia="Calibri"/>
          <w:lang w:eastAsia="en-US"/>
        </w:rPr>
      </w:pPr>
      <w:r w:rsidRPr="00CF7C65">
        <w:rPr>
          <w:rFonts w:eastAsia="Calibri"/>
          <w:lang w:eastAsia="en-US"/>
        </w:rPr>
        <w:t xml:space="preserve">определения справедливой стоимости финансовых инструментов, отнесенных к уровням 2 и 3 иерархии справедливой стоимости по МСФО (IFRS) 13; </w:t>
      </w:r>
    </w:p>
    <w:p w14:paraId="31C3FB9C" w14:textId="77777777" w:rsidR="001F2B0D" w:rsidRPr="00CF7C65" w:rsidRDefault="001F2B0D" w:rsidP="001F2B0D">
      <w:pPr>
        <w:numPr>
          <w:ilvl w:val="0"/>
          <w:numId w:val="52"/>
        </w:numPr>
        <w:spacing w:after="160" w:line="259" w:lineRule="auto"/>
        <w:jc w:val="both"/>
        <w:rPr>
          <w:rFonts w:eastAsia="Calibri"/>
          <w:lang w:eastAsia="en-US"/>
        </w:rPr>
      </w:pPr>
      <w:r w:rsidRPr="00CF7C65">
        <w:rPr>
          <w:rFonts w:eastAsia="Calibri"/>
          <w:lang w:eastAsia="en-US"/>
        </w:rPr>
        <w:t>и других значимых оценочных суждений для банковской деятельности.</w:t>
      </w:r>
    </w:p>
    <w:p w14:paraId="46986FBB" w14:textId="77777777" w:rsidR="001F2B0D" w:rsidRPr="00CF7C65" w:rsidRDefault="001F2B0D" w:rsidP="001F2B0D">
      <w:pPr>
        <w:numPr>
          <w:ilvl w:val="0"/>
          <w:numId w:val="173"/>
        </w:numPr>
        <w:spacing w:after="160" w:line="259" w:lineRule="auto"/>
        <w:contextualSpacing/>
        <w:jc w:val="both"/>
        <w:rPr>
          <w:rFonts w:eastAsia="Tahoma"/>
          <w:lang w:eastAsia="en-US"/>
        </w:rPr>
      </w:pPr>
      <w:r w:rsidRPr="00CF7C65">
        <w:rPr>
          <w:rFonts w:eastAsia="Tahoma"/>
          <w:lang w:eastAsia="en-US"/>
        </w:rPr>
        <w:t>Раскрытие информации в примечаниях к финансовой отчетности по МСФО кредитных организаций по статьям отчета о финансовом положении и по операциям, характерным для деятельности кредитных организаций:</w:t>
      </w:r>
    </w:p>
    <w:p w14:paraId="61032D87" w14:textId="77777777" w:rsidR="001F2B0D" w:rsidRPr="00CF7C65" w:rsidRDefault="001F2B0D" w:rsidP="001F2B0D">
      <w:pPr>
        <w:numPr>
          <w:ilvl w:val="0"/>
          <w:numId w:val="52"/>
        </w:numPr>
        <w:spacing w:after="160" w:line="259" w:lineRule="auto"/>
        <w:jc w:val="both"/>
        <w:rPr>
          <w:rFonts w:eastAsia="Calibri"/>
          <w:lang w:eastAsia="en-US"/>
        </w:rPr>
      </w:pPr>
      <w:r w:rsidRPr="00CF7C65">
        <w:rPr>
          <w:rFonts w:eastAsia="Calibri"/>
          <w:lang w:eastAsia="en-US"/>
        </w:rPr>
        <w:t>межбанковские кредиты и депозиты;</w:t>
      </w:r>
    </w:p>
    <w:p w14:paraId="51F670A7" w14:textId="77777777" w:rsidR="001F2B0D" w:rsidRPr="00CF7C65" w:rsidRDefault="001F2B0D" w:rsidP="001F2B0D">
      <w:pPr>
        <w:numPr>
          <w:ilvl w:val="0"/>
          <w:numId w:val="52"/>
        </w:numPr>
        <w:spacing w:after="160" w:line="259" w:lineRule="auto"/>
        <w:jc w:val="both"/>
        <w:rPr>
          <w:rFonts w:eastAsia="Calibri"/>
          <w:lang w:eastAsia="en-US"/>
        </w:rPr>
      </w:pPr>
      <w:r w:rsidRPr="00CF7C65">
        <w:rPr>
          <w:rFonts w:eastAsia="Calibri"/>
          <w:lang w:eastAsia="en-US"/>
        </w:rPr>
        <w:t>сделки РЕПО;</w:t>
      </w:r>
    </w:p>
    <w:p w14:paraId="764CA3FC" w14:textId="77777777" w:rsidR="001F2B0D" w:rsidRPr="00CF7C65" w:rsidRDefault="001F2B0D" w:rsidP="001F2B0D">
      <w:pPr>
        <w:numPr>
          <w:ilvl w:val="0"/>
          <w:numId w:val="52"/>
        </w:numPr>
        <w:spacing w:after="160" w:line="259" w:lineRule="auto"/>
        <w:jc w:val="both"/>
        <w:rPr>
          <w:rFonts w:eastAsia="Calibri"/>
          <w:lang w:eastAsia="en-US"/>
        </w:rPr>
      </w:pPr>
      <w:r w:rsidRPr="00CF7C65">
        <w:rPr>
          <w:rFonts w:eastAsia="Calibri"/>
          <w:lang w:eastAsia="en-US"/>
        </w:rPr>
        <w:t>привлеченные и размещенные субординированные кредиты и депозиты;</w:t>
      </w:r>
    </w:p>
    <w:p w14:paraId="753BFB45" w14:textId="77777777" w:rsidR="001F2B0D" w:rsidRPr="00CF7C65" w:rsidRDefault="001F2B0D" w:rsidP="001F2B0D">
      <w:pPr>
        <w:numPr>
          <w:ilvl w:val="0"/>
          <w:numId w:val="52"/>
        </w:numPr>
        <w:spacing w:after="160" w:line="259" w:lineRule="auto"/>
        <w:jc w:val="both"/>
        <w:rPr>
          <w:rFonts w:eastAsia="Calibri"/>
          <w:lang w:eastAsia="en-US"/>
        </w:rPr>
      </w:pPr>
      <w:r w:rsidRPr="00CF7C65">
        <w:rPr>
          <w:rFonts w:eastAsia="Calibri"/>
          <w:lang w:eastAsia="en-US"/>
        </w:rPr>
        <w:t>вложения в ценные бумаги;</w:t>
      </w:r>
    </w:p>
    <w:p w14:paraId="192388AB" w14:textId="77777777" w:rsidR="001F2B0D" w:rsidRPr="00CF7C65" w:rsidRDefault="001F2B0D" w:rsidP="001F2B0D">
      <w:pPr>
        <w:numPr>
          <w:ilvl w:val="0"/>
          <w:numId w:val="52"/>
        </w:numPr>
        <w:spacing w:after="160" w:line="259" w:lineRule="auto"/>
        <w:jc w:val="both"/>
        <w:rPr>
          <w:rFonts w:eastAsia="Calibri"/>
          <w:lang w:eastAsia="en-US"/>
        </w:rPr>
      </w:pPr>
      <w:r w:rsidRPr="00CF7C65">
        <w:rPr>
          <w:rFonts w:eastAsia="Calibri"/>
          <w:lang w:eastAsia="en-US"/>
        </w:rPr>
        <w:t>выданные кредиты клиентам;</w:t>
      </w:r>
    </w:p>
    <w:p w14:paraId="033ED2AE" w14:textId="77777777" w:rsidR="001F2B0D" w:rsidRPr="00CF7C65" w:rsidRDefault="001F2B0D" w:rsidP="001F2B0D">
      <w:pPr>
        <w:numPr>
          <w:ilvl w:val="0"/>
          <w:numId w:val="52"/>
        </w:numPr>
        <w:spacing w:after="160" w:line="259" w:lineRule="auto"/>
        <w:jc w:val="both"/>
        <w:rPr>
          <w:rFonts w:eastAsia="Calibri"/>
          <w:lang w:eastAsia="en-US"/>
        </w:rPr>
      </w:pPr>
      <w:r w:rsidRPr="00CF7C65">
        <w:rPr>
          <w:rFonts w:eastAsia="Calibri"/>
          <w:lang w:eastAsia="en-US"/>
        </w:rPr>
        <w:t>привлеченные средства клиентов;</w:t>
      </w:r>
    </w:p>
    <w:p w14:paraId="1C25066D" w14:textId="77777777" w:rsidR="001F2B0D" w:rsidRPr="00CF7C65" w:rsidRDefault="001F2B0D" w:rsidP="001F2B0D">
      <w:pPr>
        <w:numPr>
          <w:ilvl w:val="0"/>
          <w:numId w:val="52"/>
        </w:numPr>
        <w:spacing w:after="160" w:line="259" w:lineRule="auto"/>
        <w:jc w:val="both"/>
        <w:rPr>
          <w:rFonts w:eastAsia="Calibri"/>
          <w:lang w:eastAsia="en-US"/>
        </w:rPr>
      </w:pPr>
      <w:r w:rsidRPr="00CF7C65">
        <w:rPr>
          <w:rFonts w:eastAsia="Calibri"/>
          <w:lang w:eastAsia="en-US"/>
        </w:rPr>
        <w:lastRenderedPageBreak/>
        <w:t>выпущенные ценные бумаги;</w:t>
      </w:r>
    </w:p>
    <w:p w14:paraId="53743354" w14:textId="77777777" w:rsidR="001F2B0D" w:rsidRPr="00CF7C65" w:rsidRDefault="001F2B0D" w:rsidP="001F2B0D">
      <w:pPr>
        <w:numPr>
          <w:ilvl w:val="0"/>
          <w:numId w:val="52"/>
        </w:numPr>
        <w:spacing w:after="160" w:line="259" w:lineRule="auto"/>
        <w:jc w:val="both"/>
        <w:rPr>
          <w:rFonts w:eastAsia="Calibri"/>
          <w:lang w:eastAsia="en-US"/>
        </w:rPr>
      </w:pPr>
      <w:r w:rsidRPr="00CF7C65">
        <w:rPr>
          <w:rFonts w:eastAsia="Calibri"/>
          <w:lang w:eastAsia="en-US"/>
        </w:rPr>
        <w:t>кредитные линии и овердрафты;</w:t>
      </w:r>
    </w:p>
    <w:p w14:paraId="2BE2030C" w14:textId="77777777" w:rsidR="001F2B0D" w:rsidRPr="00CF7C65" w:rsidRDefault="001F2B0D" w:rsidP="001F2B0D">
      <w:pPr>
        <w:numPr>
          <w:ilvl w:val="0"/>
          <w:numId w:val="52"/>
        </w:numPr>
        <w:spacing w:after="160" w:line="259" w:lineRule="auto"/>
        <w:jc w:val="both"/>
        <w:rPr>
          <w:rFonts w:eastAsia="Calibri"/>
          <w:lang w:eastAsia="en-US"/>
        </w:rPr>
      </w:pPr>
      <w:r w:rsidRPr="00CF7C65">
        <w:rPr>
          <w:rFonts w:eastAsia="Calibri"/>
          <w:lang w:eastAsia="en-US"/>
        </w:rPr>
        <w:t>выданные банковские гарантии;</w:t>
      </w:r>
    </w:p>
    <w:p w14:paraId="189B9B8F" w14:textId="77777777" w:rsidR="001F2B0D" w:rsidRPr="00CF7C65" w:rsidRDefault="001F2B0D" w:rsidP="001F2B0D">
      <w:pPr>
        <w:numPr>
          <w:ilvl w:val="0"/>
          <w:numId w:val="52"/>
        </w:numPr>
        <w:spacing w:after="160" w:line="259" w:lineRule="auto"/>
        <w:jc w:val="both"/>
        <w:rPr>
          <w:rFonts w:eastAsia="Calibri"/>
          <w:lang w:eastAsia="en-US"/>
        </w:rPr>
      </w:pPr>
      <w:r w:rsidRPr="00CF7C65">
        <w:rPr>
          <w:rFonts w:eastAsia="Calibri"/>
          <w:lang w:eastAsia="en-US"/>
        </w:rPr>
        <w:t>иные значимые операции для банковской деятельности.</w:t>
      </w:r>
    </w:p>
    <w:p w14:paraId="24AB7945" w14:textId="77777777" w:rsidR="001F2B0D" w:rsidRPr="00CF7C65" w:rsidRDefault="001F2B0D" w:rsidP="001F2B0D">
      <w:pPr>
        <w:numPr>
          <w:ilvl w:val="0"/>
          <w:numId w:val="173"/>
        </w:numPr>
        <w:spacing w:after="160" w:line="259" w:lineRule="auto"/>
        <w:contextualSpacing/>
        <w:jc w:val="both"/>
        <w:rPr>
          <w:rFonts w:eastAsia="Tahoma"/>
          <w:lang w:eastAsia="en-US"/>
        </w:rPr>
      </w:pPr>
      <w:r w:rsidRPr="00CF7C65">
        <w:rPr>
          <w:rFonts w:eastAsia="Tahoma"/>
          <w:lang w:eastAsia="en-US"/>
        </w:rPr>
        <w:t>Раскрытие информации в примечаниях к финансовой отчетности по МСФО кредитных организаций по статьям отчета о совокупном доходе, характерным для деятельности кредитных организаций:</w:t>
      </w:r>
    </w:p>
    <w:p w14:paraId="61580802" w14:textId="77777777" w:rsidR="001F2B0D" w:rsidRPr="00CF7C65" w:rsidRDefault="001F2B0D" w:rsidP="001F2B0D">
      <w:pPr>
        <w:numPr>
          <w:ilvl w:val="0"/>
          <w:numId w:val="52"/>
        </w:numPr>
        <w:spacing w:after="160" w:line="259" w:lineRule="auto"/>
        <w:jc w:val="both"/>
        <w:rPr>
          <w:rFonts w:eastAsia="Calibri"/>
          <w:lang w:eastAsia="en-US"/>
        </w:rPr>
      </w:pPr>
      <w:r w:rsidRPr="00CF7C65">
        <w:rPr>
          <w:rFonts w:eastAsia="Calibri"/>
          <w:lang w:eastAsia="en-US"/>
        </w:rPr>
        <w:t>процентные доходы и расходы;</w:t>
      </w:r>
    </w:p>
    <w:p w14:paraId="09381A8F" w14:textId="77777777" w:rsidR="001F2B0D" w:rsidRPr="00CF7C65" w:rsidRDefault="001F2B0D" w:rsidP="001F2B0D">
      <w:pPr>
        <w:numPr>
          <w:ilvl w:val="0"/>
          <w:numId w:val="52"/>
        </w:numPr>
        <w:spacing w:after="160" w:line="259" w:lineRule="auto"/>
        <w:jc w:val="both"/>
        <w:rPr>
          <w:rFonts w:eastAsia="Calibri"/>
          <w:lang w:eastAsia="en-US"/>
        </w:rPr>
      </w:pPr>
      <w:r w:rsidRPr="00CF7C65">
        <w:rPr>
          <w:rFonts w:eastAsia="Calibri"/>
          <w:lang w:eastAsia="en-US"/>
        </w:rPr>
        <w:t>комиссионные доходы и расходы;</w:t>
      </w:r>
    </w:p>
    <w:p w14:paraId="485F8DA8" w14:textId="77777777" w:rsidR="001F2B0D" w:rsidRPr="00CF7C65" w:rsidRDefault="001F2B0D" w:rsidP="001F2B0D">
      <w:pPr>
        <w:numPr>
          <w:ilvl w:val="0"/>
          <w:numId w:val="52"/>
        </w:numPr>
        <w:spacing w:after="160" w:line="259" w:lineRule="auto"/>
        <w:jc w:val="both"/>
        <w:rPr>
          <w:rFonts w:eastAsia="Calibri"/>
          <w:lang w:eastAsia="en-US"/>
        </w:rPr>
      </w:pPr>
      <w:r w:rsidRPr="00CF7C65">
        <w:rPr>
          <w:rFonts w:eastAsia="Calibri"/>
          <w:lang w:eastAsia="en-US"/>
        </w:rPr>
        <w:t>изменение оценочного резерва под ожидаемые кредитные убытки;</w:t>
      </w:r>
    </w:p>
    <w:p w14:paraId="14CA383B" w14:textId="77777777" w:rsidR="001F2B0D" w:rsidRPr="00CF7C65" w:rsidRDefault="001F2B0D" w:rsidP="001F2B0D">
      <w:pPr>
        <w:numPr>
          <w:ilvl w:val="0"/>
          <w:numId w:val="52"/>
        </w:numPr>
        <w:spacing w:after="160" w:line="259" w:lineRule="auto"/>
        <w:jc w:val="both"/>
        <w:rPr>
          <w:rFonts w:eastAsia="Calibri"/>
          <w:lang w:eastAsia="en-US"/>
        </w:rPr>
      </w:pPr>
      <w:r w:rsidRPr="00CF7C65">
        <w:rPr>
          <w:rFonts w:eastAsia="Calibri"/>
          <w:lang w:eastAsia="en-US"/>
        </w:rPr>
        <w:t>прочие значимые доходы/ расходы от банковской и иной деятельности.</w:t>
      </w:r>
    </w:p>
    <w:p w14:paraId="2CDBECE0" w14:textId="77777777" w:rsidR="001F2B0D" w:rsidRPr="00CF7C65" w:rsidRDefault="001F2B0D" w:rsidP="001F2B0D">
      <w:pPr>
        <w:numPr>
          <w:ilvl w:val="0"/>
          <w:numId w:val="173"/>
        </w:numPr>
        <w:spacing w:after="160" w:line="259" w:lineRule="auto"/>
        <w:contextualSpacing/>
        <w:jc w:val="both"/>
        <w:rPr>
          <w:rFonts w:eastAsia="Tahoma"/>
          <w:lang w:eastAsia="en-US"/>
        </w:rPr>
      </w:pPr>
      <w:r w:rsidRPr="00CF7C65">
        <w:rPr>
          <w:rFonts w:eastAsia="Tahoma"/>
          <w:lang w:eastAsia="en-US"/>
        </w:rPr>
        <w:t>Раскрытие информации в примечаниях к финансовой отчетности по МСФО кредитных организаций об оценке справедливой стоимости финансовых инструментов по МСФО (IFRS) 13, включая раскрытие информации количественного и качественного характера в отношении финансовых инструментов, как учитываемых по справедливой стоимости, так и справедливая стоимость которых раскрывается отдельно.</w:t>
      </w:r>
    </w:p>
    <w:p w14:paraId="0C1B251F" w14:textId="77777777" w:rsidR="001F2B0D" w:rsidRPr="00CF7C65" w:rsidRDefault="001F2B0D" w:rsidP="001F2B0D">
      <w:pPr>
        <w:numPr>
          <w:ilvl w:val="0"/>
          <w:numId w:val="173"/>
        </w:numPr>
        <w:spacing w:after="160" w:line="259" w:lineRule="auto"/>
        <w:contextualSpacing/>
        <w:jc w:val="both"/>
        <w:rPr>
          <w:rFonts w:eastAsia="Tahoma"/>
          <w:lang w:eastAsia="en-US"/>
        </w:rPr>
      </w:pPr>
      <w:r w:rsidRPr="00CF7C65">
        <w:rPr>
          <w:rFonts w:eastAsia="Tahoma"/>
          <w:lang w:eastAsia="en-US"/>
        </w:rPr>
        <w:t>Обсуждение практических вопросов раскрытия информации в примечаниях к финансовой отчетности по МСФО кредитных организаций.</w:t>
      </w:r>
    </w:p>
    <w:p w14:paraId="086BBE47" w14:textId="77777777" w:rsidR="001F2B0D" w:rsidRPr="00CF7C65" w:rsidRDefault="001F2B0D" w:rsidP="001F2B0D">
      <w:pPr>
        <w:ind w:left="360"/>
        <w:contextualSpacing/>
        <w:jc w:val="both"/>
        <w:rPr>
          <w:rFonts w:eastAsia="Tahoma"/>
          <w:lang w:eastAsia="en-US"/>
        </w:rPr>
      </w:pPr>
    </w:p>
    <w:p w14:paraId="286F5D1F" w14:textId="77777777" w:rsidR="001F2B0D" w:rsidRPr="00CF7C65" w:rsidRDefault="001F2B0D" w:rsidP="001F2B0D">
      <w:pPr>
        <w:spacing w:after="160" w:line="259" w:lineRule="auto"/>
        <w:jc w:val="both"/>
        <w:rPr>
          <w:rFonts w:eastAsia="Calibri"/>
          <w:b/>
          <w:lang w:eastAsia="en-US"/>
        </w:rPr>
      </w:pPr>
      <w:r w:rsidRPr="00CF7C65">
        <w:rPr>
          <w:rFonts w:eastAsia="Calibri"/>
          <w:b/>
          <w:lang w:eastAsia="en-US"/>
        </w:rPr>
        <w:t>Тема 3. Подходы к раскрытию информации количественного и качественного характера в отношении управления рисками и капиталом кредитных организаций в финансовой отчетности по МСФО</w:t>
      </w:r>
    </w:p>
    <w:p w14:paraId="535431FF" w14:textId="77777777" w:rsidR="001F2B0D" w:rsidRPr="00CF7C65" w:rsidRDefault="001F2B0D" w:rsidP="001F2B0D">
      <w:pPr>
        <w:numPr>
          <w:ilvl w:val="0"/>
          <w:numId w:val="174"/>
        </w:numPr>
        <w:spacing w:after="160" w:line="259" w:lineRule="auto"/>
        <w:contextualSpacing/>
        <w:jc w:val="both"/>
        <w:rPr>
          <w:rFonts w:eastAsia="Tahoma"/>
          <w:lang w:eastAsia="en-US"/>
        </w:rPr>
      </w:pPr>
      <w:r w:rsidRPr="00CF7C65">
        <w:rPr>
          <w:rFonts w:eastAsia="Tahoma"/>
          <w:lang w:eastAsia="en-US"/>
        </w:rPr>
        <w:t xml:space="preserve">Общие требования к раскрытию информации о рисках деятельности кредитных организаций, установленные МСФО (IFRS) 7. </w:t>
      </w:r>
    </w:p>
    <w:p w14:paraId="600EE544" w14:textId="77777777" w:rsidR="001F2B0D" w:rsidRPr="00CF7C65" w:rsidRDefault="001F2B0D" w:rsidP="001F2B0D">
      <w:pPr>
        <w:numPr>
          <w:ilvl w:val="0"/>
          <w:numId w:val="174"/>
        </w:numPr>
        <w:spacing w:after="160" w:line="259" w:lineRule="auto"/>
        <w:contextualSpacing/>
        <w:jc w:val="both"/>
        <w:rPr>
          <w:rFonts w:eastAsia="Tahoma"/>
          <w:lang w:eastAsia="en-US"/>
        </w:rPr>
      </w:pPr>
      <w:r w:rsidRPr="00CF7C65">
        <w:rPr>
          <w:rFonts w:eastAsia="Tahoma"/>
          <w:lang w:eastAsia="en-US"/>
        </w:rPr>
        <w:t>Классификация рисков. Значимые и прочие риски. Финансовые и нефинансовые риски.</w:t>
      </w:r>
    </w:p>
    <w:p w14:paraId="367E558B" w14:textId="77777777" w:rsidR="001F2B0D" w:rsidRPr="00CF7C65" w:rsidRDefault="001F2B0D" w:rsidP="001F2B0D">
      <w:pPr>
        <w:numPr>
          <w:ilvl w:val="0"/>
          <w:numId w:val="174"/>
        </w:numPr>
        <w:spacing w:after="160" w:line="259" w:lineRule="auto"/>
        <w:contextualSpacing/>
        <w:jc w:val="both"/>
        <w:rPr>
          <w:rFonts w:eastAsia="Tahoma"/>
          <w:lang w:eastAsia="en-US"/>
        </w:rPr>
      </w:pPr>
      <w:r w:rsidRPr="00CF7C65">
        <w:rPr>
          <w:rFonts w:eastAsia="Tahoma"/>
          <w:lang w:eastAsia="en-US"/>
        </w:rPr>
        <w:t>Содержание и состав количественной и качественной информации о рисках деятельности, минимально необходимой для удовлетворения всех требований МСФО (IFRS) 7 с учетом специфики бизнеса кредитных организаций.</w:t>
      </w:r>
    </w:p>
    <w:p w14:paraId="27A4884B" w14:textId="77777777" w:rsidR="001F2B0D" w:rsidRPr="00CF7C65" w:rsidRDefault="001F2B0D" w:rsidP="001F2B0D">
      <w:pPr>
        <w:numPr>
          <w:ilvl w:val="0"/>
          <w:numId w:val="174"/>
        </w:numPr>
        <w:spacing w:after="160" w:line="259" w:lineRule="auto"/>
        <w:contextualSpacing/>
        <w:jc w:val="both"/>
        <w:rPr>
          <w:rFonts w:eastAsia="Tahoma"/>
          <w:lang w:eastAsia="en-US"/>
        </w:rPr>
      </w:pPr>
      <w:r w:rsidRPr="00CF7C65">
        <w:rPr>
          <w:rFonts w:eastAsia="Tahoma"/>
          <w:lang w:eastAsia="en-US"/>
        </w:rPr>
        <w:t>Обсуждение наилучшей практики раскрытия информации о рисках деятельности кредитных организаций в разрезе основных рисков:</w:t>
      </w:r>
    </w:p>
    <w:p w14:paraId="6E0D7411" w14:textId="77777777" w:rsidR="001F2B0D" w:rsidRPr="00CF7C65" w:rsidRDefault="001F2B0D" w:rsidP="001F2B0D">
      <w:pPr>
        <w:numPr>
          <w:ilvl w:val="0"/>
          <w:numId w:val="52"/>
        </w:numPr>
        <w:spacing w:after="160" w:line="259" w:lineRule="auto"/>
        <w:jc w:val="both"/>
        <w:rPr>
          <w:rFonts w:eastAsia="Calibri"/>
          <w:lang w:eastAsia="en-US"/>
        </w:rPr>
      </w:pPr>
      <w:r w:rsidRPr="00CF7C65">
        <w:rPr>
          <w:rFonts w:eastAsia="Calibri"/>
          <w:lang w:eastAsia="en-US"/>
        </w:rPr>
        <w:t>кредитный риск;</w:t>
      </w:r>
    </w:p>
    <w:p w14:paraId="152AB3AE" w14:textId="77777777" w:rsidR="001F2B0D" w:rsidRPr="00CF7C65" w:rsidRDefault="001F2B0D" w:rsidP="001F2B0D">
      <w:pPr>
        <w:numPr>
          <w:ilvl w:val="0"/>
          <w:numId w:val="52"/>
        </w:numPr>
        <w:spacing w:after="160" w:line="259" w:lineRule="auto"/>
        <w:jc w:val="both"/>
        <w:rPr>
          <w:rFonts w:eastAsia="Calibri"/>
          <w:lang w:eastAsia="en-US"/>
        </w:rPr>
      </w:pPr>
      <w:r w:rsidRPr="00CF7C65">
        <w:rPr>
          <w:rFonts w:eastAsia="Calibri"/>
          <w:lang w:eastAsia="en-US"/>
        </w:rPr>
        <w:t>рыночный риск (в т.ч. процентный, валютный, фондовый, товарный);</w:t>
      </w:r>
    </w:p>
    <w:p w14:paraId="223BC54C" w14:textId="77777777" w:rsidR="001F2B0D" w:rsidRPr="00CF7C65" w:rsidRDefault="001F2B0D" w:rsidP="001F2B0D">
      <w:pPr>
        <w:numPr>
          <w:ilvl w:val="0"/>
          <w:numId w:val="52"/>
        </w:numPr>
        <w:spacing w:after="160" w:line="259" w:lineRule="auto"/>
        <w:jc w:val="both"/>
        <w:rPr>
          <w:rFonts w:eastAsia="Calibri"/>
          <w:lang w:eastAsia="en-US"/>
        </w:rPr>
      </w:pPr>
      <w:r w:rsidRPr="00CF7C65">
        <w:rPr>
          <w:rFonts w:eastAsia="Calibri"/>
          <w:lang w:eastAsia="en-US"/>
        </w:rPr>
        <w:t>риск ликвидности;</w:t>
      </w:r>
    </w:p>
    <w:p w14:paraId="6A0CB917" w14:textId="77777777" w:rsidR="001F2B0D" w:rsidRPr="00CF7C65" w:rsidRDefault="001F2B0D" w:rsidP="001F2B0D">
      <w:pPr>
        <w:numPr>
          <w:ilvl w:val="0"/>
          <w:numId w:val="52"/>
        </w:numPr>
        <w:spacing w:after="160" w:line="259" w:lineRule="auto"/>
        <w:jc w:val="both"/>
        <w:rPr>
          <w:rFonts w:eastAsia="Calibri"/>
          <w:lang w:eastAsia="en-US"/>
        </w:rPr>
      </w:pPr>
      <w:r w:rsidRPr="00CF7C65">
        <w:rPr>
          <w:rFonts w:eastAsia="Calibri"/>
          <w:lang w:eastAsia="en-US"/>
        </w:rPr>
        <w:t>операционный риск;</w:t>
      </w:r>
    </w:p>
    <w:p w14:paraId="0525A850" w14:textId="77777777" w:rsidR="001F2B0D" w:rsidRPr="00CF7C65" w:rsidRDefault="001F2B0D" w:rsidP="001F2B0D">
      <w:pPr>
        <w:numPr>
          <w:ilvl w:val="0"/>
          <w:numId w:val="52"/>
        </w:numPr>
        <w:spacing w:after="160" w:line="259" w:lineRule="auto"/>
        <w:jc w:val="both"/>
        <w:rPr>
          <w:rFonts w:eastAsia="Calibri"/>
          <w:lang w:eastAsia="en-US"/>
        </w:rPr>
      </w:pPr>
      <w:r w:rsidRPr="00CF7C65">
        <w:rPr>
          <w:rFonts w:eastAsia="Calibri"/>
          <w:lang w:eastAsia="en-US"/>
        </w:rPr>
        <w:t>прочие риски.</w:t>
      </w:r>
    </w:p>
    <w:p w14:paraId="10B6A955" w14:textId="77777777" w:rsidR="001F2B0D" w:rsidRPr="00CF7C65" w:rsidRDefault="001F2B0D" w:rsidP="001F2B0D">
      <w:pPr>
        <w:numPr>
          <w:ilvl w:val="0"/>
          <w:numId w:val="174"/>
        </w:numPr>
        <w:spacing w:after="160" w:line="259" w:lineRule="auto"/>
        <w:contextualSpacing/>
        <w:jc w:val="both"/>
        <w:rPr>
          <w:rFonts w:eastAsia="Tahoma"/>
          <w:lang w:eastAsia="en-US"/>
        </w:rPr>
      </w:pPr>
      <w:r w:rsidRPr="00CF7C65">
        <w:rPr>
          <w:rFonts w:eastAsia="Tahoma"/>
          <w:lang w:eastAsia="en-US"/>
        </w:rPr>
        <w:t>Обсуждение наилучшей практики раскрытия информации о подходах к управлению капиталом и рисками в отношении соблюдения требований Банка России к величине собственных средств (капитала) и обязательных нормативов кредитными организациями.</w:t>
      </w:r>
    </w:p>
    <w:p w14:paraId="4A8AD20F" w14:textId="77777777" w:rsidR="001F2B0D" w:rsidRPr="00CF7C65" w:rsidRDefault="001F2B0D" w:rsidP="001F2B0D">
      <w:pPr>
        <w:ind w:left="360"/>
        <w:contextualSpacing/>
        <w:jc w:val="both"/>
        <w:rPr>
          <w:rFonts w:eastAsia="Tahoma"/>
          <w:lang w:eastAsia="en-US"/>
        </w:rPr>
      </w:pPr>
    </w:p>
    <w:p w14:paraId="4AA95B6C" w14:textId="77777777" w:rsidR="001F2B0D" w:rsidRPr="00CF7C65" w:rsidRDefault="001F2B0D" w:rsidP="001F2B0D">
      <w:pPr>
        <w:spacing w:after="160" w:line="259" w:lineRule="auto"/>
        <w:jc w:val="both"/>
        <w:rPr>
          <w:rFonts w:eastAsia="Calibri"/>
          <w:b/>
          <w:bCs/>
          <w:lang w:eastAsia="en-US"/>
        </w:rPr>
      </w:pPr>
      <w:r w:rsidRPr="00CF7C65">
        <w:rPr>
          <w:rFonts w:eastAsia="Calibri"/>
          <w:b/>
          <w:bCs/>
          <w:lang w:eastAsia="en-US"/>
        </w:rPr>
        <w:t>Тема 4. Консолидированная финансовая отчетность головных организаций банковских холдингов.</w:t>
      </w:r>
    </w:p>
    <w:p w14:paraId="5E250D22"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lastRenderedPageBreak/>
        <w:t>1. Правовое регулирование и надзор головных организаций банковских холдингов.</w:t>
      </w:r>
    </w:p>
    <w:p w14:paraId="4E75B575"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2. Требования к составлению и раскрытию консолидированной финансовой отчетности головных организаций банковских холдингов.</w:t>
      </w:r>
    </w:p>
    <w:p w14:paraId="14BF16C2"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3. Методы, технологии и особенности составления консолидированной финансовой отчетности головных организаций банковских холдингов.</w:t>
      </w:r>
    </w:p>
    <w:p w14:paraId="01D8CE5F" w14:textId="77777777" w:rsidR="001F2B0D" w:rsidRPr="00CF7C65" w:rsidRDefault="001F2B0D" w:rsidP="001F2B0D">
      <w:pPr>
        <w:spacing w:line="259" w:lineRule="auto"/>
        <w:jc w:val="both"/>
        <w:rPr>
          <w:rFonts w:eastAsia="Calibri"/>
          <w:lang w:eastAsia="en-US"/>
        </w:rPr>
      </w:pPr>
      <w:r w:rsidRPr="00CF7C65">
        <w:rPr>
          <w:rFonts w:eastAsia="Calibri"/>
          <w:lang w:eastAsia="en-US"/>
        </w:rPr>
        <w:t>4. Рассмотрение примеров консолидированной финансовой отчетности головных организаций банковских холдингов.</w:t>
      </w:r>
    </w:p>
    <w:p w14:paraId="7571C755" w14:textId="77777777" w:rsidR="001F2B0D" w:rsidRPr="00CF7C65" w:rsidRDefault="001F2B0D" w:rsidP="001F2B0D">
      <w:pPr>
        <w:spacing w:line="259" w:lineRule="auto"/>
        <w:jc w:val="both"/>
        <w:rPr>
          <w:rFonts w:eastAsia="Calibri"/>
          <w:lang w:eastAsia="en-US"/>
        </w:rPr>
      </w:pPr>
    </w:p>
    <w:p w14:paraId="28F90A42" w14:textId="77777777" w:rsidR="001F2B0D" w:rsidRPr="00CF7C65" w:rsidRDefault="001F2B0D" w:rsidP="001F2B0D">
      <w:pPr>
        <w:spacing w:after="160" w:line="259" w:lineRule="auto"/>
        <w:jc w:val="both"/>
        <w:rPr>
          <w:rFonts w:eastAsia="Calibri"/>
          <w:b/>
          <w:lang w:eastAsia="en-US"/>
        </w:rPr>
      </w:pPr>
      <w:r w:rsidRPr="00CF7C65">
        <w:rPr>
          <w:rFonts w:eastAsia="Calibri"/>
          <w:b/>
          <w:lang w:eastAsia="en-US"/>
        </w:rPr>
        <w:t>Результат обучения</w:t>
      </w:r>
    </w:p>
    <w:p w14:paraId="750B52A0"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Глубокое понимание отраслевых стандартов бухгалтерского учета, бухгалтерской (финансовой) отчетности кредитных финансовых организаций, консолидированной финансовой отчетности головных организаций банковских холдингов,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4E6DBD5C" w14:textId="77777777" w:rsidR="001F2B0D" w:rsidRPr="00CF7C65" w:rsidRDefault="001F2B0D" w:rsidP="001F2B0D">
      <w:pPr>
        <w:spacing w:after="160" w:line="259" w:lineRule="auto"/>
        <w:jc w:val="both"/>
        <w:rPr>
          <w:rFonts w:eastAsia="Calibri"/>
          <w:b/>
          <w:bCs/>
          <w:lang w:eastAsia="en-US"/>
        </w:rPr>
      </w:pPr>
    </w:p>
    <w:p w14:paraId="6306485D" w14:textId="77777777" w:rsidR="001F2B0D" w:rsidRPr="00CF7C65" w:rsidRDefault="001F2B0D" w:rsidP="001F2B0D">
      <w:pPr>
        <w:spacing w:after="160" w:line="259" w:lineRule="auto"/>
        <w:jc w:val="both"/>
        <w:rPr>
          <w:rFonts w:eastAsia="Calibri"/>
          <w:b/>
          <w:bCs/>
          <w:lang w:eastAsia="en-US"/>
        </w:rPr>
      </w:pPr>
      <w:r w:rsidRPr="00CF7C65">
        <w:rPr>
          <w:rFonts w:eastAsia="Calibri"/>
          <w:b/>
          <w:bCs/>
          <w:lang w:eastAsia="en-US"/>
        </w:rPr>
        <w:t>6-7-10 НОВЫЕ МСФО. АКТУАЛЬНЫЕ ВОПРОСЫ ПРИМЕНЕНИЯ ПРИ АУДИТЕ КРЕДИТНЫХ ОРГАНИЗАЦИЙ, АУДИТЕ КОНСОЛИДИРОВАННОЙ ФИНАНСОВОЙ ОТЧЕТНОСТИ ГОЛОВНЫХ ОРГАНИЗАЦИЙ БАНКОВСКИХ ХОЛДИНГОВ</w:t>
      </w:r>
    </w:p>
    <w:p w14:paraId="0312FEBE" w14:textId="77777777" w:rsidR="001F2B0D" w:rsidRPr="00CF7C65" w:rsidRDefault="001F2B0D" w:rsidP="001F2B0D">
      <w:pPr>
        <w:spacing w:after="160" w:line="259" w:lineRule="auto"/>
        <w:jc w:val="both"/>
        <w:rPr>
          <w:rFonts w:eastAsia="Calibri"/>
          <w:lang w:eastAsia="en-US"/>
        </w:rPr>
      </w:pPr>
      <w:r w:rsidRPr="00CF7C65">
        <w:rPr>
          <w:rFonts w:eastAsia="Calibri"/>
          <w:b/>
          <w:bCs/>
          <w:lang w:eastAsia="en-US"/>
        </w:rPr>
        <w:t>Продолжительность обучения</w:t>
      </w:r>
      <w:r w:rsidRPr="00CF7C65">
        <w:rPr>
          <w:rFonts w:eastAsia="Calibri"/>
          <w:lang w:eastAsia="en-US"/>
        </w:rPr>
        <w:t> – 8 академических часов.</w:t>
      </w:r>
    </w:p>
    <w:p w14:paraId="0AC3622B" w14:textId="77777777" w:rsidR="001F2B0D" w:rsidRPr="00CF7C65" w:rsidRDefault="001F2B0D" w:rsidP="001F2B0D">
      <w:pPr>
        <w:spacing w:after="160" w:line="259" w:lineRule="auto"/>
        <w:jc w:val="both"/>
        <w:rPr>
          <w:rFonts w:eastAsia="Calibri"/>
          <w:b/>
          <w:bCs/>
          <w:lang w:eastAsia="en-US"/>
        </w:rPr>
      </w:pPr>
      <w:r w:rsidRPr="00CF7C65">
        <w:rPr>
          <w:rFonts w:eastAsia="Calibri"/>
          <w:b/>
          <w:bCs/>
          <w:lang w:eastAsia="en-US"/>
        </w:rPr>
        <w:t>Цель программы</w:t>
      </w:r>
      <w:r w:rsidRPr="00CF7C65">
        <w:rPr>
          <w:rFonts w:eastAsia="Calibri"/>
          <w:lang w:eastAsia="en-US"/>
        </w:rPr>
        <w:t> – углубление знаний аудиторов и руководителей аудита общественно значимых организаций, желающих специализироваться на аудите кредитных организаций, в части отдельных международных стандартов финансовой отчетности, применимых для кредитных организаций, проведения аудита кредитных организаций, консолидированной финансовой отчетности головных организаций банковских холдингов.</w:t>
      </w:r>
    </w:p>
    <w:p w14:paraId="0499C65F" w14:textId="77777777" w:rsidR="001F2B0D" w:rsidRPr="00CF7C65" w:rsidRDefault="001F2B0D" w:rsidP="001F2B0D">
      <w:pPr>
        <w:spacing w:after="160" w:line="259" w:lineRule="auto"/>
        <w:ind w:right="-1"/>
        <w:jc w:val="both"/>
        <w:rPr>
          <w:rFonts w:eastAsia="Calibri"/>
          <w:b/>
          <w:lang w:eastAsia="en-US"/>
        </w:rPr>
      </w:pPr>
      <w:r w:rsidRPr="00CF7C65">
        <w:rPr>
          <w:rFonts w:eastAsia="Calibri"/>
          <w:b/>
          <w:lang w:eastAsia="en-US"/>
        </w:rPr>
        <w:t>Тема 1. Применение новых редакций международных стандартов финансовой отчетности в кредитных организациях</w:t>
      </w:r>
    </w:p>
    <w:p w14:paraId="1A5BDE35" w14:textId="77777777" w:rsidR="001F2B0D" w:rsidRPr="00CF7C65" w:rsidRDefault="001F2B0D" w:rsidP="001F2B0D">
      <w:pPr>
        <w:numPr>
          <w:ilvl w:val="0"/>
          <w:numId w:val="175"/>
        </w:numPr>
        <w:spacing w:after="160" w:line="259" w:lineRule="auto"/>
        <w:contextualSpacing/>
        <w:jc w:val="both"/>
        <w:rPr>
          <w:rFonts w:eastAsia="Calibri"/>
          <w:lang w:eastAsia="en-US"/>
        </w:rPr>
      </w:pPr>
      <w:r w:rsidRPr="00CF7C65">
        <w:rPr>
          <w:rFonts w:eastAsia="Calibri"/>
          <w:lang w:eastAsia="en-US"/>
        </w:rPr>
        <w:t>Международный стандарт финансовой отчетности (IFRS) 9 «Финансовые инструменты»</w:t>
      </w:r>
    </w:p>
    <w:p w14:paraId="51684836" w14:textId="77777777" w:rsidR="001F2B0D" w:rsidRPr="00CF7C65" w:rsidRDefault="001F2B0D" w:rsidP="001F2B0D">
      <w:pPr>
        <w:numPr>
          <w:ilvl w:val="0"/>
          <w:numId w:val="175"/>
        </w:numPr>
        <w:spacing w:after="160" w:line="259" w:lineRule="auto"/>
        <w:contextualSpacing/>
        <w:jc w:val="both"/>
        <w:rPr>
          <w:rFonts w:eastAsia="Calibri"/>
          <w:lang w:eastAsia="en-US"/>
        </w:rPr>
      </w:pPr>
      <w:r w:rsidRPr="00CF7C65">
        <w:rPr>
          <w:rFonts w:eastAsia="Calibri"/>
          <w:lang w:eastAsia="en-US"/>
        </w:rPr>
        <w:t xml:space="preserve">Международный стандарт финансовой отчетности (IAS) 34 «Промежуточная отчетность» </w:t>
      </w:r>
    </w:p>
    <w:p w14:paraId="28A711F7" w14:textId="77777777" w:rsidR="001F2B0D" w:rsidRPr="00CF7C65" w:rsidRDefault="001F2B0D" w:rsidP="001F2B0D">
      <w:pPr>
        <w:numPr>
          <w:ilvl w:val="0"/>
          <w:numId w:val="175"/>
        </w:numPr>
        <w:spacing w:after="160" w:line="259" w:lineRule="auto"/>
        <w:contextualSpacing/>
        <w:jc w:val="both"/>
        <w:rPr>
          <w:rFonts w:eastAsia="Calibri"/>
          <w:lang w:eastAsia="en-US"/>
        </w:rPr>
      </w:pPr>
      <w:r w:rsidRPr="00CF7C65">
        <w:rPr>
          <w:rFonts w:eastAsia="Calibri"/>
          <w:lang w:eastAsia="en-US"/>
        </w:rPr>
        <w:t>Прочие международные стандарты финансовой отчетности</w:t>
      </w:r>
    </w:p>
    <w:p w14:paraId="2C68FC1C" w14:textId="77777777" w:rsidR="001F2B0D" w:rsidRPr="00CF7C65" w:rsidRDefault="001F2B0D" w:rsidP="001F2B0D">
      <w:pPr>
        <w:spacing w:line="259" w:lineRule="auto"/>
        <w:ind w:left="720"/>
        <w:contextualSpacing/>
        <w:jc w:val="both"/>
        <w:rPr>
          <w:rFonts w:eastAsia="Tahoma"/>
          <w:lang w:eastAsia="en-US"/>
        </w:rPr>
      </w:pPr>
    </w:p>
    <w:p w14:paraId="529C8DAC" w14:textId="77777777" w:rsidR="001F2B0D" w:rsidRPr="00CF7C65" w:rsidRDefault="001F2B0D" w:rsidP="001F2B0D">
      <w:pPr>
        <w:spacing w:after="160" w:line="259" w:lineRule="auto"/>
        <w:jc w:val="both"/>
        <w:rPr>
          <w:rFonts w:eastAsia="Calibri"/>
          <w:b/>
          <w:bCs/>
          <w:lang w:eastAsia="en-US"/>
        </w:rPr>
      </w:pPr>
      <w:r w:rsidRPr="00CF7C65">
        <w:rPr>
          <w:rFonts w:eastAsia="Calibri"/>
          <w:b/>
          <w:bCs/>
          <w:lang w:eastAsia="en-US"/>
        </w:rPr>
        <w:t>Тема 2. Вопросы применения при аудите кредитных организаций, головных организаций банковских холдингов.</w:t>
      </w:r>
    </w:p>
    <w:p w14:paraId="5AF3CE9B" w14:textId="77777777" w:rsidR="001F2B0D" w:rsidRPr="00CF7C65" w:rsidRDefault="001F2B0D" w:rsidP="001F2B0D">
      <w:pPr>
        <w:numPr>
          <w:ilvl w:val="0"/>
          <w:numId w:val="176"/>
        </w:numPr>
        <w:spacing w:after="160" w:line="259" w:lineRule="auto"/>
        <w:contextualSpacing/>
        <w:jc w:val="both"/>
        <w:rPr>
          <w:rFonts w:eastAsia="Calibri"/>
          <w:lang w:eastAsia="en-US"/>
        </w:rPr>
      </w:pPr>
      <w:r w:rsidRPr="00CF7C65">
        <w:rPr>
          <w:rFonts w:eastAsia="Calibri"/>
          <w:lang w:eastAsia="en-US"/>
        </w:rPr>
        <w:t xml:space="preserve">Международные стандарты финансовой отчетности, применимые для кредитных организаций </w:t>
      </w:r>
    </w:p>
    <w:p w14:paraId="564A0951" w14:textId="77777777" w:rsidR="001F2B0D" w:rsidRPr="00CF7C65" w:rsidRDefault="001F2B0D" w:rsidP="001F2B0D">
      <w:pPr>
        <w:numPr>
          <w:ilvl w:val="0"/>
          <w:numId w:val="176"/>
        </w:numPr>
        <w:spacing w:after="160" w:line="259" w:lineRule="auto"/>
        <w:contextualSpacing/>
        <w:jc w:val="both"/>
        <w:rPr>
          <w:rFonts w:eastAsia="Calibri"/>
          <w:lang w:eastAsia="en-US"/>
        </w:rPr>
      </w:pPr>
      <w:r w:rsidRPr="00CF7C65">
        <w:rPr>
          <w:rFonts w:eastAsia="Calibri"/>
          <w:lang w:eastAsia="en-US"/>
        </w:rPr>
        <w:t>Консолидированная финансовая отчетность.</w:t>
      </w:r>
    </w:p>
    <w:p w14:paraId="71544FAD" w14:textId="77777777" w:rsidR="001F2B0D" w:rsidRPr="00CF7C65" w:rsidRDefault="001F2B0D" w:rsidP="001F2B0D">
      <w:pPr>
        <w:numPr>
          <w:ilvl w:val="0"/>
          <w:numId w:val="176"/>
        </w:numPr>
        <w:spacing w:after="160" w:line="259" w:lineRule="auto"/>
        <w:contextualSpacing/>
        <w:jc w:val="both"/>
        <w:rPr>
          <w:rFonts w:eastAsia="Calibri"/>
          <w:lang w:eastAsia="en-US"/>
        </w:rPr>
      </w:pPr>
      <w:r w:rsidRPr="00CF7C65">
        <w:rPr>
          <w:rFonts w:eastAsia="Calibri"/>
          <w:lang w:eastAsia="en-US"/>
        </w:rPr>
        <w:t>Консолидированная финансовая отчетность головных организаций банковских холдингов.</w:t>
      </w:r>
    </w:p>
    <w:p w14:paraId="4A81853A" w14:textId="77777777" w:rsidR="001F2B0D" w:rsidRPr="00CF7C65" w:rsidRDefault="001F2B0D" w:rsidP="001F2B0D">
      <w:pPr>
        <w:contextualSpacing/>
        <w:jc w:val="both"/>
        <w:rPr>
          <w:rFonts w:eastAsia="Calibri"/>
          <w:lang w:eastAsia="en-US"/>
        </w:rPr>
      </w:pPr>
    </w:p>
    <w:p w14:paraId="65E0D2C4" w14:textId="77777777" w:rsidR="001F2B0D" w:rsidRPr="00CF7C65" w:rsidRDefault="001F2B0D" w:rsidP="001F2B0D">
      <w:pPr>
        <w:spacing w:after="160" w:line="259" w:lineRule="auto"/>
        <w:jc w:val="both"/>
        <w:rPr>
          <w:rFonts w:eastAsia="Calibri"/>
          <w:b/>
          <w:lang w:eastAsia="en-US"/>
        </w:rPr>
      </w:pPr>
      <w:r w:rsidRPr="00CF7C65">
        <w:rPr>
          <w:rFonts w:eastAsia="Calibri"/>
          <w:b/>
          <w:lang w:eastAsia="en-US"/>
        </w:rPr>
        <w:t>Результат обучения</w:t>
      </w:r>
    </w:p>
    <w:p w14:paraId="7D029B17"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Глубокое понимание отраслевых стандартов бухгалтерского учета, бухгалтерской (финансовой) отчетности кредитных финансовых организаций, их применения в финансово-хозяйственной деятельности аудируемых лиц при осуществлении аудита и консалтинга </w:t>
      </w:r>
      <w:r w:rsidRPr="00CF7C65">
        <w:rPr>
          <w:rFonts w:eastAsia="Calibri"/>
          <w:lang w:eastAsia="en-US"/>
        </w:rPr>
        <w:lastRenderedPageBreak/>
        <w:t>аудиторскими организациями (аудиторами), консолидированной финансовой отчетности головных организаций банковских холдингов.</w:t>
      </w:r>
    </w:p>
    <w:p w14:paraId="6804C527" w14:textId="77777777" w:rsidR="001F2B0D" w:rsidRPr="00CF7C65" w:rsidRDefault="001F2B0D" w:rsidP="001F2B0D">
      <w:pPr>
        <w:spacing w:after="160" w:line="259" w:lineRule="auto"/>
        <w:jc w:val="both"/>
        <w:rPr>
          <w:rFonts w:eastAsia="Calibri"/>
          <w:lang w:eastAsia="en-US"/>
        </w:rPr>
      </w:pPr>
    </w:p>
    <w:p w14:paraId="1A0C567E" w14:textId="77777777" w:rsidR="001F2B0D" w:rsidRPr="00CF7C65" w:rsidRDefault="001F2B0D" w:rsidP="001F2B0D">
      <w:pPr>
        <w:spacing w:after="160" w:line="259" w:lineRule="auto"/>
        <w:jc w:val="both"/>
        <w:rPr>
          <w:rFonts w:eastAsia="Calibri"/>
          <w:b/>
          <w:bCs/>
          <w:lang w:eastAsia="en-US"/>
        </w:rPr>
      </w:pPr>
      <w:r w:rsidRPr="00CF7C65">
        <w:rPr>
          <w:rFonts w:eastAsia="Calibri"/>
          <w:b/>
          <w:bCs/>
          <w:lang w:eastAsia="en-US"/>
        </w:rPr>
        <w:t>6-7-11 МСФО (IFRS) 9: ФИНАНСОВЫЕ ИНСТРУМЕНТЫ. ВОПРОСЫ ФИНАНСОВОЙ ОТЧЕТНОСТИ ГОЛОВНЫХ ОРГАНИЗАЦИЙ БАНКОВСКИХ ХОЛДИНГОВ</w:t>
      </w:r>
    </w:p>
    <w:p w14:paraId="665ED3C6" w14:textId="77777777" w:rsidR="001F2B0D" w:rsidRPr="00CF7C65" w:rsidRDefault="001F2B0D" w:rsidP="001F2B0D">
      <w:pPr>
        <w:spacing w:after="160" w:line="259" w:lineRule="auto"/>
        <w:jc w:val="both"/>
        <w:rPr>
          <w:rFonts w:eastAsia="Calibri"/>
          <w:lang w:eastAsia="en-US"/>
        </w:rPr>
      </w:pPr>
      <w:r w:rsidRPr="00CF7C65">
        <w:rPr>
          <w:rFonts w:eastAsia="Calibri"/>
          <w:b/>
          <w:bCs/>
          <w:lang w:eastAsia="en-US"/>
        </w:rPr>
        <w:t>Продолжительность обучения</w:t>
      </w:r>
      <w:r w:rsidRPr="00CF7C65">
        <w:rPr>
          <w:rFonts w:eastAsia="Calibri"/>
          <w:lang w:eastAsia="en-US"/>
        </w:rPr>
        <w:t> – 8 академических часов.</w:t>
      </w:r>
    </w:p>
    <w:p w14:paraId="5EEF2F04" w14:textId="77777777" w:rsidR="001F2B0D" w:rsidRPr="00CF7C65" w:rsidRDefault="001F2B0D" w:rsidP="001F2B0D">
      <w:pPr>
        <w:spacing w:after="160" w:line="259" w:lineRule="auto"/>
        <w:jc w:val="both"/>
        <w:rPr>
          <w:rFonts w:eastAsia="Calibri"/>
          <w:lang w:eastAsia="en-US"/>
        </w:rPr>
      </w:pPr>
      <w:r w:rsidRPr="00CF7C65">
        <w:rPr>
          <w:rFonts w:eastAsia="Calibri"/>
          <w:b/>
          <w:lang w:eastAsia="en-US"/>
        </w:rPr>
        <w:t xml:space="preserve">Цель программы </w:t>
      </w:r>
      <w:r w:rsidRPr="00CF7C65">
        <w:rPr>
          <w:rFonts w:eastAsia="Calibri"/>
          <w:lang w:eastAsia="en-US"/>
        </w:rPr>
        <w:t xml:space="preserve">- углубление знаний аудиторов и руководителей аудита общественно значимых организаций, желающих специализироваться на аудите кредитных и </w:t>
      </w:r>
      <w:proofErr w:type="spellStart"/>
      <w:r w:rsidRPr="00CF7C65">
        <w:rPr>
          <w:rFonts w:eastAsia="Calibri"/>
          <w:lang w:eastAsia="en-US"/>
        </w:rPr>
        <w:t>некредитных</w:t>
      </w:r>
      <w:proofErr w:type="spellEnd"/>
      <w:r w:rsidRPr="00CF7C65">
        <w:rPr>
          <w:rFonts w:eastAsia="Calibri"/>
          <w:lang w:eastAsia="en-US"/>
        </w:rPr>
        <w:t xml:space="preserve"> организаций, в части особенностей деятельности кредитных и </w:t>
      </w:r>
      <w:proofErr w:type="spellStart"/>
      <w:r w:rsidRPr="00CF7C65">
        <w:rPr>
          <w:rFonts w:eastAsia="Calibri"/>
          <w:lang w:eastAsia="en-US"/>
        </w:rPr>
        <w:t>некредитных</w:t>
      </w:r>
      <w:proofErr w:type="spellEnd"/>
      <w:r w:rsidRPr="00CF7C65">
        <w:rPr>
          <w:rFonts w:eastAsia="Calibri"/>
          <w:lang w:eastAsia="en-US"/>
        </w:rPr>
        <w:t xml:space="preserve"> организаций, организации бухгалтерского учета, проведения аудита кредитных и </w:t>
      </w:r>
      <w:proofErr w:type="spellStart"/>
      <w:r w:rsidRPr="00CF7C65">
        <w:rPr>
          <w:rFonts w:eastAsia="Calibri"/>
          <w:lang w:eastAsia="en-US"/>
        </w:rPr>
        <w:t>некредитных</w:t>
      </w:r>
      <w:proofErr w:type="spellEnd"/>
      <w:r w:rsidRPr="00CF7C65">
        <w:rPr>
          <w:rFonts w:eastAsia="Calibri"/>
          <w:lang w:eastAsia="en-US"/>
        </w:rPr>
        <w:t xml:space="preserve"> организаций, головных организаций банковских холдингов, требований МСФО (IFRS) 9 «Финансовые инструменты».</w:t>
      </w:r>
    </w:p>
    <w:p w14:paraId="18EB8F5C" w14:textId="77777777" w:rsidR="001F2B0D" w:rsidRPr="00CF7C65" w:rsidRDefault="001F2B0D" w:rsidP="001F2B0D">
      <w:pPr>
        <w:numPr>
          <w:ilvl w:val="0"/>
          <w:numId w:val="177"/>
        </w:numPr>
        <w:spacing w:after="160" w:line="259" w:lineRule="auto"/>
        <w:contextualSpacing/>
        <w:jc w:val="both"/>
        <w:rPr>
          <w:rFonts w:eastAsia="Tahoma"/>
          <w:lang w:eastAsia="en-US"/>
        </w:rPr>
      </w:pPr>
      <w:r w:rsidRPr="00CF7C65">
        <w:rPr>
          <w:rFonts w:eastAsia="Tahoma"/>
          <w:lang w:eastAsia="en-US"/>
        </w:rPr>
        <w:t>классификация ценных бумаг для целей учета: распределение по оценочным категориям</w:t>
      </w:r>
      <w:r w:rsidRPr="00CF7C65">
        <w:rPr>
          <w:rFonts w:eastAsia="Calibri"/>
          <w:lang w:eastAsia="en-US"/>
        </w:rPr>
        <w:t xml:space="preserve"> в </w:t>
      </w:r>
      <w:r w:rsidRPr="00CF7C65">
        <w:rPr>
          <w:rFonts w:eastAsia="Tahoma"/>
          <w:lang w:eastAsia="en-US"/>
        </w:rPr>
        <w:t xml:space="preserve">результате выбранной бизнес-модели, изменение применяемой бизнес-модели в отношении ценных бумаг </w:t>
      </w:r>
      <w:r w:rsidRPr="00CF7C65">
        <w:rPr>
          <w:rFonts w:eastAsia="Calibri"/>
          <w:lang w:eastAsia="en-US"/>
        </w:rPr>
        <w:t xml:space="preserve">(Положение Банка России </w:t>
      </w:r>
      <w:r w:rsidRPr="00CF7C65">
        <w:rPr>
          <w:rFonts w:eastAsia="Tahoma"/>
          <w:lang w:eastAsia="en-US"/>
        </w:rPr>
        <w:t>№ 606</w:t>
      </w:r>
      <w:r w:rsidRPr="00CF7C65">
        <w:rPr>
          <w:rFonts w:eastAsia="Calibri"/>
          <w:lang w:eastAsia="en-US"/>
        </w:rPr>
        <w:t>-П</w:t>
      </w:r>
      <w:r w:rsidRPr="00CF7C65">
        <w:rPr>
          <w:rFonts w:eastAsia="Tahoma"/>
          <w:lang w:eastAsia="en-US"/>
        </w:rPr>
        <w:t>);</w:t>
      </w:r>
    </w:p>
    <w:p w14:paraId="1FE78D46" w14:textId="77777777" w:rsidR="001F2B0D" w:rsidRPr="00CF7C65" w:rsidRDefault="001F2B0D" w:rsidP="001F2B0D">
      <w:pPr>
        <w:numPr>
          <w:ilvl w:val="0"/>
          <w:numId w:val="177"/>
        </w:numPr>
        <w:spacing w:after="160" w:line="259" w:lineRule="auto"/>
        <w:contextualSpacing/>
        <w:jc w:val="both"/>
        <w:rPr>
          <w:rFonts w:eastAsia="Tahoma"/>
          <w:lang w:eastAsia="en-US"/>
        </w:rPr>
      </w:pPr>
      <w:r w:rsidRPr="00CF7C65">
        <w:rPr>
          <w:rFonts w:eastAsia="Tahoma"/>
          <w:lang w:eastAsia="en-US"/>
        </w:rPr>
        <w:t xml:space="preserve">первоначальное признание ценных бумаг по справедливой стоимости: отражение финансового результата, учет отсроченной разницы; </w:t>
      </w:r>
    </w:p>
    <w:p w14:paraId="11236989" w14:textId="77777777" w:rsidR="001F2B0D" w:rsidRPr="00CF7C65" w:rsidRDefault="001F2B0D" w:rsidP="001F2B0D">
      <w:pPr>
        <w:numPr>
          <w:ilvl w:val="0"/>
          <w:numId w:val="177"/>
        </w:numPr>
        <w:spacing w:after="160" w:line="259" w:lineRule="auto"/>
        <w:jc w:val="both"/>
        <w:rPr>
          <w:rFonts w:eastAsia="Calibri"/>
          <w:lang w:eastAsia="en-US"/>
        </w:rPr>
      </w:pPr>
      <w:r w:rsidRPr="00CF7C65">
        <w:rPr>
          <w:rFonts w:eastAsia="Calibri"/>
          <w:lang w:eastAsia="en-US"/>
        </w:rPr>
        <w:t>оценка справедливой стоимости в соответствии с МСФО (IFRS) 13: наблюдаемые и ненаблюдаемые данные, источники информации, классификация уровня справедливой стоимости.</w:t>
      </w:r>
    </w:p>
    <w:p w14:paraId="16945B9A" w14:textId="77777777" w:rsidR="001F2B0D" w:rsidRPr="00CF7C65" w:rsidRDefault="001F2B0D" w:rsidP="001F2B0D">
      <w:pPr>
        <w:numPr>
          <w:ilvl w:val="0"/>
          <w:numId w:val="177"/>
        </w:numPr>
        <w:spacing w:after="160" w:line="259" w:lineRule="auto"/>
        <w:contextualSpacing/>
        <w:jc w:val="both"/>
        <w:rPr>
          <w:rFonts w:eastAsia="Tahoma"/>
          <w:lang w:eastAsia="en-US"/>
        </w:rPr>
      </w:pPr>
      <w:r w:rsidRPr="00CF7C65">
        <w:rPr>
          <w:rFonts w:eastAsia="Tahoma"/>
          <w:lang w:eastAsia="en-US"/>
        </w:rPr>
        <w:t>учет ценных бумаг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w:t>
      </w:r>
    </w:p>
    <w:p w14:paraId="548AEA93" w14:textId="77777777" w:rsidR="001F2B0D" w:rsidRPr="00CF7C65" w:rsidRDefault="001F2B0D" w:rsidP="001F2B0D">
      <w:pPr>
        <w:numPr>
          <w:ilvl w:val="0"/>
          <w:numId w:val="177"/>
        </w:numPr>
        <w:spacing w:after="160" w:line="259" w:lineRule="auto"/>
        <w:contextualSpacing/>
        <w:jc w:val="both"/>
        <w:rPr>
          <w:rFonts w:eastAsia="Tahoma"/>
          <w:lang w:eastAsia="en-US"/>
        </w:rPr>
      </w:pPr>
      <w:r w:rsidRPr="00CF7C65">
        <w:rPr>
          <w:rFonts w:eastAsia="Tahoma"/>
          <w:lang w:eastAsia="en-US"/>
        </w:rPr>
        <w:t>методы расчета амортизированной стоимости в соответствии с МСФО (IFRS) 9. Рыночные и нерыночные процентные ставки. Источники получения информации.</w:t>
      </w:r>
    </w:p>
    <w:p w14:paraId="7055FC1D" w14:textId="77777777" w:rsidR="001F2B0D" w:rsidRPr="00CF7C65" w:rsidRDefault="001F2B0D" w:rsidP="001F2B0D">
      <w:pPr>
        <w:numPr>
          <w:ilvl w:val="0"/>
          <w:numId w:val="177"/>
        </w:numPr>
        <w:spacing w:after="160" w:line="259" w:lineRule="auto"/>
        <w:contextualSpacing/>
        <w:jc w:val="both"/>
        <w:rPr>
          <w:rFonts w:eastAsia="Tahoma"/>
          <w:lang w:eastAsia="en-US"/>
        </w:rPr>
      </w:pPr>
      <w:r w:rsidRPr="00CF7C65">
        <w:rPr>
          <w:rFonts w:eastAsia="Tahoma"/>
          <w:lang w:eastAsia="en-US"/>
        </w:rPr>
        <w:t>учет ценных бумаг по справедливой стоимости через прочий совокупный доход и через прибыль или убыток. Переоценка по справедливой стоимости;</w:t>
      </w:r>
    </w:p>
    <w:p w14:paraId="2DB5E843" w14:textId="77777777" w:rsidR="001F2B0D" w:rsidRPr="00CF7C65" w:rsidRDefault="001F2B0D" w:rsidP="001F2B0D">
      <w:pPr>
        <w:numPr>
          <w:ilvl w:val="0"/>
          <w:numId w:val="177"/>
        </w:numPr>
        <w:spacing w:after="160" w:line="259" w:lineRule="auto"/>
        <w:contextualSpacing/>
        <w:jc w:val="both"/>
        <w:rPr>
          <w:rFonts w:eastAsia="Tahoma"/>
          <w:lang w:eastAsia="en-US"/>
        </w:rPr>
      </w:pPr>
      <w:r w:rsidRPr="00CF7C65">
        <w:rPr>
          <w:rFonts w:eastAsia="Tahoma"/>
          <w:lang w:eastAsia="en-US"/>
        </w:rPr>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369C1268" w14:textId="77777777" w:rsidR="001F2B0D" w:rsidRPr="00CF7C65" w:rsidRDefault="001F2B0D" w:rsidP="001F2B0D">
      <w:pPr>
        <w:numPr>
          <w:ilvl w:val="0"/>
          <w:numId w:val="177"/>
        </w:numPr>
        <w:spacing w:after="160" w:line="259" w:lineRule="auto"/>
        <w:contextualSpacing/>
        <w:jc w:val="both"/>
        <w:rPr>
          <w:rFonts w:eastAsia="Tahoma"/>
          <w:lang w:eastAsia="en-US"/>
        </w:rPr>
      </w:pPr>
      <w:r w:rsidRPr="00CF7C65">
        <w:rPr>
          <w:rFonts w:eastAsia="Tahoma"/>
          <w:lang w:eastAsia="en-US"/>
        </w:rPr>
        <w:t xml:space="preserve">учет </w:t>
      </w:r>
      <w:r w:rsidRPr="00CF7C65">
        <w:rPr>
          <w:rFonts w:eastAsia="Calibri"/>
          <w:lang w:eastAsia="en-US"/>
        </w:rPr>
        <w:t xml:space="preserve">сделок </w:t>
      </w:r>
      <w:r w:rsidRPr="00CF7C65">
        <w:rPr>
          <w:rFonts w:eastAsia="Tahoma"/>
          <w:lang w:eastAsia="en-US"/>
        </w:rPr>
        <w:t>на главе Г «Счета по учету требований и обязательств по производным финансовым инструментам и прочим договорам (сделкам), по которым расчеты и поставка осуществляются не ранее следующего дня после дня заключения договора (сделки)»;</w:t>
      </w:r>
    </w:p>
    <w:p w14:paraId="1C7ADEE0" w14:textId="77777777" w:rsidR="001F2B0D" w:rsidRPr="00CF7C65" w:rsidRDefault="001F2B0D" w:rsidP="001F2B0D">
      <w:pPr>
        <w:numPr>
          <w:ilvl w:val="0"/>
          <w:numId w:val="177"/>
        </w:numPr>
        <w:spacing w:after="160" w:line="259" w:lineRule="auto"/>
        <w:jc w:val="both"/>
        <w:rPr>
          <w:rFonts w:eastAsia="Calibri"/>
          <w:lang w:eastAsia="en-US"/>
        </w:rPr>
      </w:pPr>
      <w:r w:rsidRPr="00CF7C65">
        <w:rPr>
          <w:rFonts w:eastAsia="Calibri"/>
          <w:lang w:eastAsia="en-US"/>
        </w:rPr>
        <w:t xml:space="preserve">учет производных финансовых инструментов, пример отражения в учете форвардного контракта; </w:t>
      </w:r>
    </w:p>
    <w:p w14:paraId="30C4E89B" w14:textId="77777777" w:rsidR="001F2B0D" w:rsidRPr="00CF7C65" w:rsidRDefault="001F2B0D" w:rsidP="001F2B0D">
      <w:pPr>
        <w:numPr>
          <w:ilvl w:val="0"/>
          <w:numId w:val="177"/>
        </w:numPr>
        <w:spacing w:after="160" w:line="259" w:lineRule="auto"/>
        <w:jc w:val="both"/>
        <w:rPr>
          <w:rFonts w:eastAsia="Calibri"/>
          <w:lang w:eastAsia="en-US"/>
        </w:rPr>
      </w:pPr>
      <w:r w:rsidRPr="00CF7C65">
        <w:rPr>
          <w:rFonts w:eastAsia="Calibri"/>
          <w:lang w:eastAsia="en-US"/>
        </w:rPr>
        <w:t>учет сделок РЕПО и займов, выданных ценными бумагами;</w:t>
      </w:r>
    </w:p>
    <w:p w14:paraId="0D1C42C0" w14:textId="77777777" w:rsidR="001F2B0D" w:rsidRPr="00CF7C65" w:rsidRDefault="001F2B0D" w:rsidP="001F2B0D">
      <w:pPr>
        <w:numPr>
          <w:ilvl w:val="0"/>
          <w:numId w:val="177"/>
        </w:numPr>
        <w:spacing w:after="160" w:line="259" w:lineRule="auto"/>
        <w:contextualSpacing/>
        <w:jc w:val="both"/>
        <w:rPr>
          <w:rFonts w:eastAsia="Tahoma"/>
          <w:lang w:eastAsia="en-US"/>
        </w:rPr>
      </w:pPr>
      <w:r w:rsidRPr="00CF7C65">
        <w:rPr>
          <w:rFonts w:eastAsia="Tahoma"/>
          <w:lang w:eastAsia="en-US"/>
        </w:rPr>
        <w:t>учет приобретенных векселей в соответствии с выбранной бизнес-моделью и оценочной категорией;</w:t>
      </w:r>
    </w:p>
    <w:p w14:paraId="10397B52" w14:textId="77777777" w:rsidR="001F2B0D" w:rsidRPr="00CF7C65" w:rsidRDefault="001F2B0D" w:rsidP="001F2B0D">
      <w:pPr>
        <w:numPr>
          <w:ilvl w:val="0"/>
          <w:numId w:val="177"/>
        </w:numPr>
        <w:spacing w:after="160" w:line="259" w:lineRule="auto"/>
        <w:contextualSpacing/>
        <w:jc w:val="both"/>
        <w:rPr>
          <w:rFonts w:eastAsia="Tahoma"/>
          <w:lang w:eastAsia="en-US"/>
        </w:rPr>
      </w:pPr>
      <w:r w:rsidRPr="00CF7C65">
        <w:rPr>
          <w:rFonts w:eastAsia="Tahoma"/>
          <w:lang w:eastAsia="en-US"/>
        </w:rPr>
        <w:t xml:space="preserve">учет деятельности кредитной организации по управлению рисками, предусматривающей использование для этого инструментов хеджирования </w:t>
      </w:r>
      <w:r w:rsidRPr="00CF7C65">
        <w:rPr>
          <w:rFonts w:eastAsia="Tahoma"/>
          <w:lang w:eastAsia="en-US"/>
        </w:rPr>
        <w:lastRenderedPageBreak/>
        <w:t>(Отраслевой стандарт бухгалтерского учета хеджирования кредитными организациями);</w:t>
      </w:r>
    </w:p>
    <w:p w14:paraId="083CBBC7" w14:textId="77777777" w:rsidR="001F2B0D" w:rsidRPr="00CF7C65" w:rsidRDefault="001F2B0D" w:rsidP="001F2B0D">
      <w:pPr>
        <w:numPr>
          <w:ilvl w:val="0"/>
          <w:numId w:val="177"/>
        </w:numPr>
        <w:spacing w:after="160" w:line="259" w:lineRule="auto"/>
        <w:contextualSpacing/>
        <w:jc w:val="both"/>
        <w:rPr>
          <w:rFonts w:eastAsia="Tahoma"/>
          <w:lang w:eastAsia="en-US"/>
        </w:rPr>
      </w:pPr>
      <w:r w:rsidRPr="00CF7C65">
        <w:rPr>
          <w:rFonts w:eastAsia="Tahoma"/>
          <w:lang w:eastAsia="en-US"/>
        </w:rPr>
        <w:t>рассмотрение вопросов консолидации финансовой отчетности на базе головной организации банковского холдинга в контексте учета финансовых инструментов.</w:t>
      </w:r>
    </w:p>
    <w:p w14:paraId="1CFC839B" w14:textId="77777777" w:rsidR="001F2B0D" w:rsidRPr="00CF7C65" w:rsidRDefault="001F2B0D" w:rsidP="001F2B0D">
      <w:pPr>
        <w:spacing w:after="160"/>
        <w:contextualSpacing/>
        <w:jc w:val="both"/>
        <w:rPr>
          <w:rFonts w:eastAsia="Tahoma"/>
          <w:lang w:eastAsia="en-US"/>
        </w:rPr>
      </w:pPr>
    </w:p>
    <w:p w14:paraId="1E51A1A2" w14:textId="77777777" w:rsidR="001F2B0D" w:rsidRPr="00CF7C65" w:rsidRDefault="001F2B0D" w:rsidP="001F2B0D">
      <w:pPr>
        <w:spacing w:after="160" w:line="259" w:lineRule="auto"/>
        <w:jc w:val="both"/>
        <w:rPr>
          <w:rFonts w:eastAsia="Calibri"/>
          <w:b/>
          <w:lang w:eastAsia="en-US"/>
        </w:rPr>
      </w:pPr>
      <w:r w:rsidRPr="00CF7C65">
        <w:rPr>
          <w:rFonts w:eastAsia="Calibri"/>
          <w:b/>
          <w:lang w:eastAsia="en-US"/>
        </w:rPr>
        <w:t>Результат обучения</w:t>
      </w:r>
    </w:p>
    <w:p w14:paraId="3CB292E7" w14:textId="77777777" w:rsidR="001F2B0D" w:rsidRPr="00CF7C65" w:rsidRDefault="001F2B0D" w:rsidP="001F2B0D">
      <w:pPr>
        <w:spacing w:after="160" w:line="259" w:lineRule="auto"/>
        <w:ind w:right="-113"/>
        <w:jc w:val="both"/>
        <w:rPr>
          <w:rFonts w:eastAsia="Calibri"/>
          <w:lang w:eastAsia="en-US"/>
        </w:rPr>
      </w:pPr>
      <w:r w:rsidRPr="00CF7C65">
        <w:rPr>
          <w:rFonts w:eastAsia="Calibri"/>
          <w:lang w:eastAsia="en-US"/>
        </w:rPr>
        <w:t>Детальное понимание международного стандарта финансовой отчетности МСФО (IFRS) 9 «Финансовые инструменты», его применения в финансово-хозяйственной деятельности аудируемых лиц и при осуществлении аудита и консалтинга аудиторскими организациями (аудиторами).</w:t>
      </w:r>
    </w:p>
    <w:p w14:paraId="29BA7399" w14:textId="77777777" w:rsidR="001F2B0D" w:rsidRPr="00CF7C65" w:rsidRDefault="001F2B0D" w:rsidP="001F2B0D">
      <w:pPr>
        <w:spacing w:after="160" w:line="259" w:lineRule="auto"/>
        <w:ind w:right="-113"/>
        <w:jc w:val="both"/>
        <w:rPr>
          <w:rFonts w:eastAsia="Calibri"/>
          <w:lang w:eastAsia="en-US"/>
        </w:rPr>
      </w:pPr>
    </w:p>
    <w:p w14:paraId="70F17997" w14:textId="77777777" w:rsidR="001F2B0D" w:rsidRPr="00CF7C65" w:rsidRDefault="001F2B0D" w:rsidP="001F2B0D">
      <w:pPr>
        <w:spacing w:after="160" w:line="259" w:lineRule="auto"/>
        <w:jc w:val="both"/>
        <w:rPr>
          <w:rFonts w:eastAsia="Calibri"/>
          <w:b/>
          <w:bCs/>
          <w:lang w:eastAsia="en-US"/>
        </w:rPr>
      </w:pPr>
      <w:r w:rsidRPr="00CF7C65">
        <w:rPr>
          <w:rFonts w:eastAsia="Calibri"/>
          <w:b/>
          <w:bCs/>
          <w:lang w:eastAsia="en-US"/>
        </w:rPr>
        <w:t>6-7-11/1 МСФО (IFRS) 9: ФИНАНСОВЫЕ ИНСТРУМЕНТЫ. ВОПРОСЫ ФИНАНСОВОЙ ОТЧЕТНОСТИ ГОЛОВНЫХ ОРГАНИЗАЦИЙ БАНКОВСКИХ ХОЛДИНГОВ</w:t>
      </w:r>
    </w:p>
    <w:p w14:paraId="7AD27ADB" w14:textId="77777777" w:rsidR="001F2B0D" w:rsidRPr="00CF7C65" w:rsidRDefault="001F2B0D" w:rsidP="001F2B0D">
      <w:pPr>
        <w:spacing w:after="160" w:line="259" w:lineRule="auto"/>
        <w:jc w:val="both"/>
        <w:rPr>
          <w:rFonts w:eastAsia="Calibri"/>
          <w:lang w:eastAsia="en-US"/>
        </w:rPr>
      </w:pPr>
      <w:r w:rsidRPr="00CF7C65">
        <w:rPr>
          <w:rFonts w:eastAsia="Calibri"/>
          <w:b/>
          <w:bCs/>
          <w:lang w:eastAsia="en-US"/>
        </w:rPr>
        <w:t>Продолжительность обучения</w:t>
      </w:r>
      <w:r w:rsidRPr="00CF7C65">
        <w:rPr>
          <w:rFonts w:eastAsia="Calibri"/>
          <w:lang w:eastAsia="en-US"/>
        </w:rPr>
        <w:t> – 4 академических часа.</w:t>
      </w:r>
    </w:p>
    <w:p w14:paraId="77C01E10" w14:textId="77777777" w:rsidR="001F2B0D" w:rsidRPr="00CF7C65" w:rsidRDefault="001F2B0D" w:rsidP="001F2B0D">
      <w:pPr>
        <w:spacing w:after="160" w:line="259" w:lineRule="auto"/>
        <w:jc w:val="both"/>
        <w:rPr>
          <w:rFonts w:eastAsia="Calibri"/>
          <w:lang w:eastAsia="en-US"/>
        </w:rPr>
      </w:pPr>
      <w:r w:rsidRPr="00CF7C65">
        <w:rPr>
          <w:rFonts w:eastAsia="Calibri"/>
          <w:b/>
          <w:lang w:eastAsia="en-US"/>
        </w:rPr>
        <w:t xml:space="preserve">Цель программы </w:t>
      </w:r>
      <w:r w:rsidRPr="00CF7C65">
        <w:rPr>
          <w:rFonts w:eastAsia="Calibri"/>
          <w:lang w:eastAsia="en-US"/>
        </w:rPr>
        <w:t xml:space="preserve">- углубление знаний аудиторов и руководителей аудита общественно значимых организаций, желающих специализироваться на аудите кредитных и </w:t>
      </w:r>
      <w:proofErr w:type="spellStart"/>
      <w:r w:rsidRPr="00CF7C65">
        <w:rPr>
          <w:rFonts w:eastAsia="Calibri"/>
          <w:lang w:eastAsia="en-US"/>
        </w:rPr>
        <w:t>некредитных</w:t>
      </w:r>
      <w:proofErr w:type="spellEnd"/>
      <w:r w:rsidRPr="00CF7C65">
        <w:rPr>
          <w:rFonts w:eastAsia="Calibri"/>
          <w:lang w:eastAsia="en-US"/>
        </w:rPr>
        <w:t xml:space="preserve"> организаций, в части особенностей деятельности кредитных и </w:t>
      </w:r>
      <w:proofErr w:type="spellStart"/>
      <w:r w:rsidRPr="00CF7C65">
        <w:rPr>
          <w:rFonts w:eastAsia="Calibri"/>
          <w:lang w:eastAsia="en-US"/>
        </w:rPr>
        <w:t>некредитных</w:t>
      </w:r>
      <w:proofErr w:type="spellEnd"/>
      <w:r w:rsidRPr="00CF7C65">
        <w:rPr>
          <w:rFonts w:eastAsia="Calibri"/>
          <w:lang w:eastAsia="en-US"/>
        </w:rPr>
        <w:t xml:space="preserve"> организаций, организации бухгалтерского учета, проведения аудита кредитных и </w:t>
      </w:r>
      <w:proofErr w:type="spellStart"/>
      <w:r w:rsidRPr="00CF7C65">
        <w:rPr>
          <w:rFonts w:eastAsia="Calibri"/>
          <w:lang w:eastAsia="en-US"/>
        </w:rPr>
        <w:t>некредитных</w:t>
      </w:r>
      <w:proofErr w:type="spellEnd"/>
      <w:r w:rsidRPr="00CF7C65">
        <w:rPr>
          <w:rFonts w:eastAsia="Calibri"/>
          <w:lang w:eastAsia="en-US"/>
        </w:rPr>
        <w:t xml:space="preserve"> организаций, головных организаций банковских холдингов, требований МСФО (IFRS) 9 «Финансовые инструменты».</w:t>
      </w:r>
    </w:p>
    <w:p w14:paraId="204E4B6B" w14:textId="77777777" w:rsidR="001F2B0D" w:rsidRPr="00CF7C65" w:rsidRDefault="001F2B0D" w:rsidP="001F2B0D">
      <w:pPr>
        <w:numPr>
          <w:ilvl w:val="0"/>
          <w:numId w:val="178"/>
        </w:numPr>
        <w:spacing w:after="160" w:line="259" w:lineRule="auto"/>
        <w:contextualSpacing/>
        <w:jc w:val="both"/>
        <w:rPr>
          <w:rFonts w:eastAsia="Tahoma"/>
          <w:lang w:eastAsia="en-US"/>
        </w:rPr>
      </w:pPr>
      <w:r w:rsidRPr="00CF7C65">
        <w:rPr>
          <w:rFonts w:eastAsia="Tahoma"/>
          <w:lang w:eastAsia="en-US"/>
        </w:rPr>
        <w:t>классификация ценных бумаг для целей учета: распределение по оценочным категориям</w:t>
      </w:r>
      <w:r w:rsidRPr="00CF7C65">
        <w:rPr>
          <w:rFonts w:eastAsia="Calibri"/>
          <w:lang w:eastAsia="en-US"/>
        </w:rPr>
        <w:t xml:space="preserve"> в </w:t>
      </w:r>
      <w:r w:rsidRPr="00CF7C65">
        <w:rPr>
          <w:rFonts w:eastAsia="Tahoma"/>
          <w:lang w:eastAsia="en-US"/>
        </w:rPr>
        <w:t xml:space="preserve">результате выбранной бизнес-модели, изменение применяемой бизнес-модели в отношении ценных бумаг </w:t>
      </w:r>
      <w:r w:rsidRPr="00CF7C65">
        <w:rPr>
          <w:rFonts w:eastAsia="Calibri"/>
          <w:lang w:eastAsia="en-US"/>
        </w:rPr>
        <w:t xml:space="preserve">(Положение Банка России </w:t>
      </w:r>
      <w:r w:rsidRPr="00CF7C65">
        <w:rPr>
          <w:rFonts w:eastAsia="Tahoma"/>
          <w:lang w:eastAsia="en-US"/>
        </w:rPr>
        <w:t>№ 606</w:t>
      </w:r>
      <w:r w:rsidRPr="00CF7C65">
        <w:rPr>
          <w:rFonts w:eastAsia="Calibri"/>
          <w:lang w:eastAsia="en-US"/>
        </w:rPr>
        <w:t>-П</w:t>
      </w:r>
      <w:r w:rsidRPr="00CF7C65">
        <w:rPr>
          <w:rFonts w:eastAsia="Tahoma"/>
          <w:lang w:eastAsia="en-US"/>
        </w:rPr>
        <w:t>);</w:t>
      </w:r>
    </w:p>
    <w:p w14:paraId="76B0083B" w14:textId="77777777" w:rsidR="001F2B0D" w:rsidRPr="00CF7C65" w:rsidRDefault="001F2B0D" w:rsidP="001F2B0D">
      <w:pPr>
        <w:numPr>
          <w:ilvl w:val="0"/>
          <w:numId w:val="178"/>
        </w:numPr>
        <w:spacing w:after="160" w:line="259" w:lineRule="auto"/>
        <w:contextualSpacing/>
        <w:jc w:val="both"/>
        <w:rPr>
          <w:rFonts w:eastAsia="Tahoma"/>
          <w:lang w:eastAsia="en-US"/>
        </w:rPr>
      </w:pPr>
      <w:r w:rsidRPr="00CF7C65">
        <w:rPr>
          <w:rFonts w:eastAsia="Tahoma"/>
          <w:lang w:eastAsia="en-US"/>
        </w:rPr>
        <w:t xml:space="preserve">первоначальное признание ценных бумаг по справедливой стоимости: отражение финансового результата, учет отсроченной разницы; </w:t>
      </w:r>
    </w:p>
    <w:p w14:paraId="5A38C0C2" w14:textId="77777777" w:rsidR="001F2B0D" w:rsidRPr="00CF7C65" w:rsidRDefault="001F2B0D" w:rsidP="001F2B0D">
      <w:pPr>
        <w:numPr>
          <w:ilvl w:val="0"/>
          <w:numId w:val="178"/>
        </w:numPr>
        <w:spacing w:after="160" w:line="259" w:lineRule="auto"/>
        <w:jc w:val="both"/>
        <w:rPr>
          <w:rFonts w:eastAsia="Calibri"/>
          <w:lang w:eastAsia="en-US"/>
        </w:rPr>
      </w:pPr>
      <w:r w:rsidRPr="00CF7C65">
        <w:rPr>
          <w:rFonts w:eastAsia="Calibri"/>
          <w:lang w:eastAsia="en-US"/>
        </w:rPr>
        <w:t>оценка справедливой стоимости в соответствии с МСФО (IFRS) 13: наблюдаемые и ненаблюдаемые данные, источники информации, классификация уровня справедливой стоимости.</w:t>
      </w:r>
    </w:p>
    <w:p w14:paraId="4E47C019" w14:textId="77777777" w:rsidR="001F2B0D" w:rsidRPr="00CF7C65" w:rsidRDefault="001F2B0D" w:rsidP="001F2B0D">
      <w:pPr>
        <w:numPr>
          <w:ilvl w:val="0"/>
          <w:numId w:val="178"/>
        </w:numPr>
        <w:spacing w:after="160" w:line="259" w:lineRule="auto"/>
        <w:contextualSpacing/>
        <w:jc w:val="both"/>
        <w:rPr>
          <w:rFonts w:eastAsia="Tahoma"/>
          <w:lang w:eastAsia="en-US"/>
        </w:rPr>
      </w:pPr>
      <w:r w:rsidRPr="00CF7C65">
        <w:rPr>
          <w:rFonts w:eastAsia="Tahoma"/>
          <w:lang w:eastAsia="en-US"/>
        </w:rPr>
        <w:t>учет ценных бумаг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w:t>
      </w:r>
    </w:p>
    <w:p w14:paraId="31A14EF5" w14:textId="77777777" w:rsidR="001F2B0D" w:rsidRPr="00CF7C65" w:rsidRDefault="001F2B0D" w:rsidP="001F2B0D">
      <w:pPr>
        <w:numPr>
          <w:ilvl w:val="0"/>
          <w:numId w:val="178"/>
        </w:numPr>
        <w:spacing w:after="160" w:line="259" w:lineRule="auto"/>
        <w:contextualSpacing/>
        <w:jc w:val="both"/>
        <w:rPr>
          <w:rFonts w:eastAsia="Tahoma"/>
          <w:lang w:eastAsia="en-US"/>
        </w:rPr>
      </w:pPr>
      <w:r w:rsidRPr="00CF7C65">
        <w:rPr>
          <w:rFonts w:eastAsia="Tahoma"/>
          <w:lang w:eastAsia="en-US"/>
        </w:rPr>
        <w:t>методы расчета амортизированной стоимости в соответствии с МСФО (IFRS) 9. Рыночные и нерыночные процентные ставки. Источники получения информации.</w:t>
      </w:r>
    </w:p>
    <w:p w14:paraId="145ED89C" w14:textId="77777777" w:rsidR="001F2B0D" w:rsidRPr="00CF7C65" w:rsidRDefault="001F2B0D" w:rsidP="001F2B0D">
      <w:pPr>
        <w:numPr>
          <w:ilvl w:val="0"/>
          <w:numId w:val="178"/>
        </w:numPr>
        <w:spacing w:after="160" w:line="259" w:lineRule="auto"/>
        <w:contextualSpacing/>
        <w:jc w:val="both"/>
        <w:rPr>
          <w:rFonts w:eastAsia="Tahoma"/>
          <w:lang w:eastAsia="en-US"/>
        </w:rPr>
      </w:pPr>
      <w:r w:rsidRPr="00CF7C65">
        <w:rPr>
          <w:rFonts w:eastAsia="Tahoma"/>
          <w:lang w:eastAsia="en-US"/>
        </w:rPr>
        <w:t>учет ценных бумаг по справедливой стоимости через прочий совокупный доход и через прибыль или убыток. Переоценка по справедливой стоимости;</w:t>
      </w:r>
    </w:p>
    <w:p w14:paraId="15A896B7" w14:textId="77777777" w:rsidR="001F2B0D" w:rsidRPr="00CF7C65" w:rsidRDefault="001F2B0D" w:rsidP="001F2B0D">
      <w:pPr>
        <w:numPr>
          <w:ilvl w:val="0"/>
          <w:numId w:val="178"/>
        </w:numPr>
        <w:spacing w:after="160" w:line="259" w:lineRule="auto"/>
        <w:contextualSpacing/>
        <w:jc w:val="both"/>
        <w:rPr>
          <w:rFonts w:eastAsia="Tahoma"/>
          <w:lang w:eastAsia="en-US"/>
        </w:rPr>
      </w:pPr>
      <w:r w:rsidRPr="00CF7C65">
        <w:rPr>
          <w:rFonts w:eastAsia="Tahoma"/>
          <w:lang w:eastAsia="en-US"/>
        </w:rPr>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7FAAAD3D" w14:textId="77777777" w:rsidR="001F2B0D" w:rsidRPr="00CF7C65" w:rsidRDefault="001F2B0D" w:rsidP="001F2B0D">
      <w:pPr>
        <w:numPr>
          <w:ilvl w:val="0"/>
          <w:numId w:val="178"/>
        </w:numPr>
        <w:spacing w:after="160" w:line="259" w:lineRule="auto"/>
        <w:contextualSpacing/>
        <w:jc w:val="both"/>
        <w:rPr>
          <w:rFonts w:eastAsia="Tahoma"/>
          <w:lang w:eastAsia="en-US"/>
        </w:rPr>
      </w:pPr>
      <w:r w:rsidRPr="00CF7C65">
        <w:rPr>
          <w:rFonts w:eastAsia="Tahoma"/>
          <w:lang w:eastAsia="en-US"/>
        </w:rPr>
        <w:t xml:space="preserve">учет </w:t>
      </w:r>
      <w:r w:rsidRPr="00CF7C65">
        <w:rPr>
          <w:rFonts w:eastAsia="Calibri"/>
          <w:lang w:eastAsia="en-US"/>
        </w:rPr>
        <w:t xml:space="preserve">сделок </w:t>
      </w:r>
      <w:r w:rsidRPr="00CF7C65">
        <w:rPr>
          <w:rFonts w:eastAsia="Tahoma"/>
          <w:lang w:eastAsia="en-US"/>
        </w:rPr>
        <w:t>на главе Г «Счета по учету требований и обязательств по производным финансовым инструментам и прочим договорам (сделкам), по которым расчеты и поставка осуществляются не ранее следующего дня после дня заключения договора (сделки)»;</w:t>
      </w:r>
    </w:p>
    <w:p w14:paraId="51C4F74B" w14:textId="77777777" w:rsidR="001F2B0D" w:rsidRPr="00CF7C65" w:rsidRDefault="001F2B0D" w:rsidP="001F2B0D">
      <w:pPr>
        <w:numPr>
          <w:ilvl w:val="0"/>
          <w:numId w:val="178"/>
        </w:numPr>
        <w:spacing w:after="160" w:line="259" w:lineRule="auto"/>
        <w:jc w:val="both"/>
        <w:rPr>
          <w:rFonts w:eastAsia="Calibri"/>
          <w:lang w:eastAsia="en-US"/>
        </w:rPr>
      </w:pPr>
      <w:r w:rsidRPr="00CF7C65">
        <w:rPr>
          <w:rFonts w:eastAsia="Calibri"/>
          <w:lang w:eastAsia="en-US"/>
        </w:rPr>
        <w:lastRenderedPageBreak/>
        <w:t xml:space="preserve">учет производных финансовых инструментов, пример отражения в учете форвардного контракта; </w:t>
      </w:r>
    </w:p>
    <w:p w14:paraId="0C4FD516" w14:textId="77777777" w:rsidR="001F2B0D" w:rsidRPr="00CF7C65" w:rsidRDefault="001F2B0D" w:rsidP="001F2B0D">
      <w:pPr>
        <w:numPr>
          <w:ilvl w:val="0"/>
          <w:numId w:val="178"/>
        </w:numPr>
        <w:spacing w:after="160" w:line="259" w:lineRule="auto"/>
        <w:jc w:val="both"/>
        <w:rPr>
          <w:rFonts w:eastAsia="Calibri"/>
          <w:lang w:eastAsia="en-US"/>
        </w:rPr>
      </w:pPr>
      <w:r w:rsidRPr="00CF7C65">
        <w:rPr>
          <w:rFonts w:eastAsia="Calibri"/>
          <w:lang w:eastAsia="en-US"/>
        </w:rPr>
        <w:t>учет сделок РЕПО и займов, выданных ценными бумагами;</w:t>
      </w:r>
    </w:p>
    <w:p w14:paraId="6DAE627D" w14:textId="77777777" w:rsidR="001F2B0D" w:rsidRPr="00CF7C65" w:rsidRDefault="001F2B0D" w:rsidP="001F2B0D">
      <w:pPr>
        <w:numPr>
          <w:ilvl w:val="0"/>
          <w:numId w:val="178"/>
        </w:numPr>
        <w:spacing w:after="160" w:line="259" w:lineRule="auto"/>
        <w:contextualSpacing/>
        <w:jc w:val="both"/>
        <w:rPr>
          <w:rFonts w:eastAsia="Tahoma"/>
          <w:lang w:eastAsia="en-US"/>
        </w:rPr>
      </w:pPr>
      <w:r w:rsidRPr="00CF7C65">
        <w:rPr>
          <w:rFonts w:eastAsia="Tahoma"/>
          <w:lang w:eastAsia="en-US"/>
        </w:rPr>
        <w:t>учет приобретенных векселей в соответствии с выбранной бизнес-моделью и оценочной категорией;</w:t>
      </w:r>
    </w:p>
    <w:p w14:paraId="560549C6" w14:textId="77777777" w:rsidR="001F2B0D" w:rsidRPr="00CF7C65" w:rsidRDefault="001F2B0D" w:rsidP="001F2B0D">
      <w:pPr>
        <w:numPr>
          <w:ilvl w:val="0"/>
          <w:numId w:val="178"/>
        </w:numPr>
        <w:spacing w:after="160" w:line="259" w:lineRule="auto"/>
        <w:contextualSpacing/>
        <w:jc w:val="both"/>
        <w:rPr>
          <w:rFonts w:eastAsia="Tahoma"/>
          <w:lang w:eastAsia="en-US"/>
        </w:rPr>
      </w:pPr>
      <w:r w:rsidRPr="00CF7C65">
        <w:rPr>
          <w:rFonts w:eastAsia="Tahoma"/>
          <w:lang w:eastAsia="en-US"/>
        </w:rPr>
        <w:t>учет деятельности кредитной организации по управлению рисками, предусматривающей использование для этого инструментов хеджирования (Отраслевой стандарт бухгалтерского учета хеджирования кредитными организациями).</w:t>
      </w:r>
    </w:p>
    <w:p w14:paraId="23EC0E38" w14:textId="77777777" w:rsidR="001F2B0D" w:rsidRPr="00CF7C65" w:rsidRDefault="001F2B0D" w:rsidP="001F2B0D">
      <w:pPr>
        <w:numPr>
          <w:ilvl w:val="0"/>
          <w:numId w:val="178"/>
        </w:numPr>
        <w:spacing w:after="160" w:line="259" w:lineRule="auto"/>
        <w:contextualSpacing/>
        <w:jc w:val="both"/>
        <w:rPr>
          <w:rFonts w:eastAsia="Tahoma"/>
          <w:lang w:eastAsia="en-US"/>
        </w:rPr>
      </w:pPr>
      <w:r w:rsidRPr="00CF7C65">
        <w:rPr>
          <w:rFonts w:eastAsia="Tahoma"/>
          <w:lang w:eastAsia="en-US"/>
        </w:rPr>
        <w:t>рассмотрение вопросов консолидации финансовой отчетности на базе головной организации банковского холдинга в контексте учета финансовых инструментов.</w:t>
      </w:r>
    </w:p>
    <w:p w14:paraId="31EA334A" w14:textId="77777777" w:rsidR="001F2B0D" w:rsidRPr="00CF7C65" w:rsidRDefault="001F2B0D" w:rsidP="001F2B0D">
      <w:pPr>
        <w:contextualSpacing/>
        <w:jc w:val="both"/>
        <w:rPr>
          <w:rFonts w:eastAsia="Tahoma"/>
          <w:lang w:eastAsia="en-US"/>
        </w:rPr>
      </w:pPr>
    </w:p>
    <w:p w14:paraId="00BE7986" w14:textId="77777777" w:rsidR="001F2B0D" w:rsidRPr="00CF7C65" w:rsidRDefault="001F2B0D" w:rsidP="001F2B0D">
      <w:pPr>
        <w:spacing w:after="160" w:line="259" w:lineRule="auto"/>
        <w:jc w:val="both"/>
        <w:rPr>
          <w:rFonts w:eastAsia="Calibri"/>
          <w:b/>
          <w:lang w:eastAsia="en-US"/>
        </w:rPr>
      </w:pPr>
      <w:r w:rsidRPr="00CF7C65">
        <w:rPr>
          <w:rFonts w:eastAsia="Calibri"/>
          <w:b/>
          <w:lang w:eastAsia="en-US"/>
        </w:rPr>
        <w:t>Результат обучения</w:t>
      </w:r>
    </w:p>
    <w:p w14:paraId="2648C2C7" w14:textId="77777777" w:rsidR="001F2B0D" w:rsidRPr="00CF7C65" w:rsidRDefault="001F2B0D" w:rsidP="001F2B0D">
      <w:pPr>
        <w:spacing w:after="160" w:line="259" w:lineRule="auto"/>
        <w:ind w:right="-113"/>
        <w:jc w:val="both"/>
        <w:rPr>
          <w:rFonts w:eastAsia="Calibri"/>
          <w:lang w:eastAsia="en-US"/>
        </w:rPr>
      </w:pPr>
      <w:r w:rsidRPr="00CF7C65">
        <w:rPr>
          <w:rFonts w:eastAsia="Calibri"/>
          <w:lang w:eastAsia="en-US"/>
        </w:rPr>
        <w:t xml:space="preserve">Детальное понимание международного стандарта финансовой отчетности МСФО (IFRS) 9 «Финансовые инструменты»,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50650F81" w14:textId="77777777" w:rsidR="001F2B0D" w:rsidRPr="00CF7C65" w:rsidRDefault="001F2B0D" w:rsidP="001F2B0D">
      <w:pPr>
        <w:spacing w:after="160" w:line="259" w:lineRule="auto"/>
        <w:ind w:right="-113"/>
        <w:jc w:val="both"/>
        <w:rPr>
          <w:rFonts w:eastAsia="Calibri"/>
          <w:lang w:eastAsia="en-US"/>
        </w:rPr>
      </w:pPr>
    </w:p>
    <w:p w14:paraId="5010AA95" w14:textId="77777777" w:rsidR="001F2B0D" w:rsidRPr="00CF7C65" w:rsidRDefault="001F2B0D" w:rsidP="001F2B0D">
      <w:pPr>
        <w:spacing w:after="160" w:line="259" w:lineRule="auto"/>
        <w:ind w:right="-113"/>
        <w:jc w:val="both"/>
        <w:rPr>
          <w:rFonts w:eastAsia="Calibri"/>
          <w:lang w:eastAsia="en-US"/>
        </w:rPr>
      </w:pPr>
      <w:r w:rsidRPr="00CF7C65">
        <w:rPr>
          <w:rFonts w:eastAsia="Calibri"/>
          <w:b/>
          <w:bCs/>
          <w:lang w:eastAsia="en-US"/>
        </w:rPr>
        <w:t>6-7-12 АКТУАЛЬНЫЕ ВОПРОСЫ ПРИМЕНЕНИЯ ОТРАСЛЕВЫХ СТАНДАРТОВ БУХГАЛТЕРСКОГО УЧЕТА, МСФО, ПОСЛЕДНИЕ ИЗМЕНЕНИЯ В НАЛОГООБЛОЖЕНИИ И ЗАКОНОДАТЕЛЬСТВЕ ПРИ АУДИТЕ КРЕДИТНЫХ ОРГАНИЗАЦИЙ, ГОЛОВНЫХ КРЕДИТНЫХ ОРГАНИЗАЦИЙ БАНКОВСКИХ ГРУПП, ДИЛЕРОВ, ФОРЕКС-ДИЛЕРОВ, ГОЛОВНЫХ ОРГАНИЗАЦИЙ БАНКОВСКИХ ХОЛДИНГОВ</w:t>
      </w:r>
    </w:p>
    <w:p w14:paraId="2A6CE8B4" w14:textId="77777777" w:rsidR="001F2B0D" w:rsidRPr="00CF7C65" w:rsidRDefault="001F2B0D" w:rsidP="001F2B0D">
      <w:pPr>
        <w:spacing w:after="160" w:line="259" w:lineRule="auto"/>
        <w:ind w:left="10" w:right="-113" w:hanging="10"/>
        <w:jc w:val="both"/>
        <w:rPr>
          <w:rFonts w:eastAsia="Calibri"/>
          <w:lang w:eastAsia="en-US"/>
        </w:rPr>
      </w:pPr>
      <w:r w:rsidRPr="00CF7C65">
        <w:rPr>
          <w:rFonts w:eastAsia="Calibri"/>
          <w:b/>
          <w:lang w:eastAsia="en-US"/>
        </w:rPr>
        <w:t>Продолжительность обучения</w:t>
      </w:r>
      <w:r w:rsidRPr="00CF7C65">
        <w:rPr>
          <w:rFonts w:eastAsia="Calibri"/>
          <w:lang w:eastAsia="en-US"/>
        </w:rPr>
        <w:t xml:space="preserve"> - 8 академических часов.  </w:t>
      </w:r>
    </w:p>
    <w:p w14:paraId="2F27FB50" w14:textId="77777777" w:rsidR="001F2B0D" w:rsidRPr="00CF7C65" w:rsidRDefault="001F2B0D" w:rsidP="001F2B0D">
      <w:pPr>
        <w:spacing w:after="160" w:line="259" w:lineRule="auto"/>
        <w:jc w:val="both"/>
        <w:rPr>
          <w:rFonts w:eastAsia="Calibri"/>
          <w:b/>
          <w:lang w:eastAsia="en-US"/>
        </w:rPr>
      </w:pPr>
      <w:r w:rsidRPr="00CF7C65">
        <w:rPr>
          <w:rFonts w:eastAsia="Calibri"/>
          <w:b/>
          <w:lang w:eastAsia="en-US"/>
        </w:rPr>
        <w:t>Цель программы</w:t>
      </w:r>
      <w:r w:rsidRPr="00CF7C65">
        <w:rPr>
          <w:rFonts w:eastAsia="Calibri"/>
          <w:lang w:eastAsia="en-US"/>
        </w:rPr>
        <w:t xml:space="preserve"> - углубление знаний аудиторов и руководителей аудита кредитных организаций, головных кредитных организаций банковских групп, головных организаций банковских холдингов, дилеров, форекс-дилеров в отношении ОСБУ, МСФО, отчетности, налогообложения и правового законодательства.</w:t>
      </w:r>
    </w:p>
    <w:p w14:paraId="2BE0EF33" w14:textId="77777777" w:rsidR="001F2B0D" w:rsidRPr="00CF7C65" w:rsidRDefault="001F2B0D" w:rsidP="001F2B0D">
      <w:pPr>
        <w:spacing w:after="160" w:line="259" w:lineRule="auto"/>
        <w:ind w:left="10" w:right="-113" w:hanging="10"/>
        <w:jc w:val="both"/>
        <w:rPr>
          <w:rFonts w:eastAsia="Calibri"/>
          <w:lang w:eastAsia="en-US"/>
        </w:rPr>
      </w:pPr>
      <w:r w:rsidRPr="00CF7C65">
        <w:rPr>
          <w:rFonts w:eastAsia="Calibri"/>
          <w:b/>
          <w:lang w:eastAsia="en-US"/>
        </w:rPr>
        <w:t>Обязательные вопросы*</w:t>
      </w:r>
      <w:r w:rsidRPr="00CF7C65">
        <w:rPr>
          <w:rFonts w:eastAsia="Calibri"/>
          <w:lang w:eastAsia="en-US"/>
        </w:rPr>
        <w:t xml:space="preserve">  </w:t>
      </w:r>
    </w:p>
    <w:p w14:paraId="6F4547C6" w14:textId="77777777" w:rsidR="001F2B0D" w:rsidRPr="00CF7C65" w:rsidRDefault="001F2B0D" w:rsidP="001F2B0D">
      <w:pPr>
        <w:spacing w:after="160" w:line="259" w:lineRule="auto"/>
        <w:ind w:left="10" w:right="-113" w:hanging="10"/>
        <w:jc w:val="both"/>
        <w:rPr>
          <w:rFonts w:eastAsia="Calibri"/>
          <w:lang w:eastAsia="en-US"/>
        </w:rPr>
      </w:pPr>
      <w:r w:rsidRPr="00CF7C65">
        <w:rPr>
          <w:rFonts w:eastAsia="Calibri"/>
          <w:lang w:eastAsia="en-US"/>
        </w:rPr>
        <w:t xml:space="preserve">Общая характеристика современного состояния правового регулирования предмета изучаемого акта. Причины и цели принятия изучаемого акта. Концепция изучаемого акта. Круг лиц, на которых распространяется действие изучаемого акта. Место изучаемого акта в общей системе нормативных правовых актов данной отрасли права. Содержание изучаемого акта, его новеллы в сравнении с ранее действовавшим актом в отношении того же предмета. Порядок вступления в силу изучаемого акта и переходные положения. Последствия принятия изучаемого акта для аудируемых лиц и аудиторских организаций (аудиторов). Влияние принятия изучаемого акта на проведение аудита финансовой (бухгалтерской) отчетности кредитных организаций, головных кредитных организаций банковских групп, головных организаций банковских холдингов, дилеров, форекс-дилеров. </w:t>
      </w:r>
    </w:p>
    <w:p w14:paraId="4FDF6560" w14:textId="77777777" w:rsidR="001F2B0D" w:rsidRPr="00CF7C65" w:rsidRDefault="001F2B0D" w:rsidP="001F2B0D">
      <w:pPr>
        <w:spacing w:after="160" w:line="259" w:lineRule="auto"/>
        <w:ind w:left="10" w:right="-113" w:hanging="10"/>
        <w:jc w:val="both"/>
        <w:rPr>
          <w:rFonts w:eastAsia="Calibri"/>
          <w:lang w:eastAsia="en-US"/>
        </w:rPr>
      </w:pPr>
      <w:r w:rsidRPr="00CF7C65">
        <w:rPr>
          <w:rFonts w:eastAsia="Calibri"/>
          <w:lang w:eastAsia="en-US"/>
        </w:rPr>
        <w:t xml:space="preserve">*Текст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курсов повышения квалификации аудиторов должны рассматриваться все перечисленные вопросы по каждому изучаемому акту. Распределение академических часов по отдельным вопросам при обучении по настоящей программе производится образовательным </w:t>
      </w:r>
      <w:r w:rsidRPr="00CF7C65">
        <w:rPr>
          <w:rFonts w:eastAsia="Calibri"/>
          <w:lang w:eastAsia="en-US"/>
        </w:rPr>
        <w:lastRenderedPageBreak/>
        <w:t xml:space="preserve">учреждением, проводящим занятия по повышению квалификации аудиторов и руководителей аудита кредитных организаций, головных кредитных организаций банковских групп, головных организаций банковских холдингов, дилеров, форекс-дилеров. </w:t>
      </w:r>
    </w:p>
    <w:p w14:paraId="4840E3D3" w14:textId="77777777" w:rsidR="001F2B0D" w:rsidRPr="00CF7C65" w:rsidRDefault="001F2B0D" w:rsidP="001F2B0D">
      <w:pPr>
        <w:spacing w:after="160" w:line="259" w:lineRule="auto"/>
        <w:ind w:left="10" w:right="-113" w:hanging="10"/>
        <w:jc w:val="both"/>
        <w:rPr>
          <w:rFonts w:eastAsia="Calibri"/>
          <w:lang w:eastAsia="en-US"/>
        </w:rPr>
      </w:pPr>
      <w:r w:rsidRPr="00CF7C65">
        <w:rPr>
          <w:rFonts w:eastAsia="Calibri"/>
          <w:b/>
          <w:lang w:eastAsia="en-US"/>
        </w:rPr>
        <w:t>Результат обучения</w:t>
      </w:r>
      <w:r w:rsidRPr="00CF7C65">
        <w:rPr>
          <w:rFonts w:eastAsia="Calibri"/>
          <w:lang w:eastAsia="en-US"/>
        </w:rPr>
        <w:t xml:space="preserve">  </w:t>
      </w:r>
    </w:p>
    <w:p w14:paraId="7C70E838" w14:textId="77777777" w:rsidR="001F2B0D" w:rsidRPr="00CF7C65" w:rsidRDefault="001F2B0D" w:rsidP="001F2B0D">
      <w:pPr>
        <w:spacing w:after="160" w:line="259" w:lineRule="auto"/>
        <w:ind w:left="10" w:right="-113" w:hanging="10"/>
        <w:jc w:val="both"/>
        <w:rPr>
          <w:rFonts w:eastAsia="Calibri"/>
          <w:lang w:eastAsia="en-US"/>
        </w:rPr>
      </w:pPr>
      <w:r w:rsidRPr="00CF7C65">
        <w:rPr>
          <w:rFonts w:eastAsia="Calibri"/>
          <w:lang w:eastAsia="en-US"/>
        </w:rPr>
        <w:t xml:space="preserve">Глубокое и детальное понимание норм правового акта, его применения в финансово-хозяйственной деятельности аудируемых лиц и при осуществлении аудита кредитных организаций, головных кредитных организаций банковских групп, головных организаций банковских холдингов, дилеров, форекс-дилеров.  </w:t>
      </w:r>
    </w:p>
    <w:p w14:paraId="5DCCA36A" w14:textId="77777777" w:rsidR="00E85404" w:rsidRPr="001F2B0D" w:rsidRDefault="00E85404" w:rsidP="000E41E7">
      <w:pPr>
        <w:ind w:left="10" w:right="-113" w:hanging="10"/>
        <w:jc w:val="both"/>
        <w:rPr>
          <w:color w:val="FF0000"/>
        </w:rPr>
      </w:pPr>
    </w:p>
    <w:p w14:paraId="2BAC0E2E" w14:textId="02A8B802" w:rsidR="00FD0CA0" w:rsidRPr="006C5E82" w:rsidRDefault="00FD0CA0" w:rsidP="000E41E7">
      <w:pPr>
        <w:ind w:left="10" w:right="-113" w:hanging="10"/>
        <w:jc w:val="both"/>
      </w:pPr>
    </w:p>
    <w:p w14:paraId="3DC243F7" w14:textId="77777777" w:rsidR="001A43AD" w:rsidRPr="006C5E82" w:rsidRDefault="001A43AD" w:rsidP="00AD58AC">
      <w:pPr>
        <w:jc w:val="center"/>
        <w:rPr>
          <w:b/>
          <w:bCs/>
          <w:sz w:val="28"/>
          <w:szCs w:val="28"/>
        </w:rPr>
      </w:pPr>
      <w:r w:rsidRPr="006C5E82">
        <w:rPr>
          <w:b/>
          <w:bCs/>
          <w:sz w:val="28"/>
          <w:szCs w:val="28"/>
        </w:rPr>
        <w:t>Раздел 8. Программы повышения квалификации по тематике экономической деятельности: бюро кредитных историй.</w:t>
      </w:r>
    </w:p>
    <w:p w14:paraId="60B63997" w14:textId="77777777" w:rsidR="001A43AD" w:rsidRPr="006C5E82" w:rsidRDefault="001A43AD" w:rsidP="000E41E7">
      <w:pPr>
        <w:ind w:firstLine="83"/>
        <w:jc w:val="both"/>
        <w:rPr>
          <w:b/>
          <w:bCs/>
          <w:sz w:val="28"/>
          <w:szCs w:val="28"/>
        </w:rPr>
      </w:pPr>
    </w:p>
    <w:p w14:paraId="49CC2E0C" w14:textId="77777777" w:rsidR="001A43AD" w:rsidRPr="006C5E82" w:rsidRDefault="001A43AD" w:rsidP="000E41E7">
      <w:pPr>
        <w:ind w:firstLine="83"/>
        <w:jc w:val="both"/>
        <w:rPr>
          <w:b/>
          <w:bCs/>
          <w:sz w:val="28"/>
          <w:szCs w:val="28"/>
        </w:rPr>
      </w:pPr>
    </w:p>
    <w:p w14:paraId="1C1D500A" w14:textId="48BC161C" w:rsidR="001A43AD" w:rsidRPr="006C5E82" w:rsidRDefault="001A43AD" w:rsidP="00CF7C65">
      <w:pPr>
        <w:spacing w:after="160" w:line="259" w:lineRule="auto"/>
        <w:ind w:left="24" w:right="748" w:hanging="10"/>
        <w:jc w:val="both"/>
        <w:rPr>
          <w:rFonts w:eastAsia="Calibri"/>
          <w:lang w:eastAsia="en-US"/>
        </w:rPr>
      </w:pPr>
      <w:r w:rsidRPr="006C5E82">
        <w:rPr>
          <w:rFonts w:eastAsia="Calibri"/>
          <w:b/>
          <w:lang w:eastAsia="en-US"/>
        </w:rPr>
        <w:t>6-8-01 «ПОРЯДОК БУХГАЛТЕРСКОГО УЧЕТА И ФИНАНСОВОЙ ОТЧЕТНОСТИ НЕКРЕДИТНЫХ ФИНАНСОВЫХ ОРГАНИЗАЦИЙ. АУДИТ. (НФО)»</w:t>
      </w:r>
    </w:p>
    <w:p w14:paraId="2B94559E" w14:textId="77777777" w:rsidR="001A43AD" w:rsidRPr="006C5E82" w:rsidRDefault="001A43AD" w:rsidP="000E41E7">
      <w:pPr>
        <w:spacing w:after="160" w:line="259" w:lineRule="auto"/>
        <w:ind w:left="24" w:right="748" w:hanging="10"/>
        <w:jc w:val="both"/>
        <w:rPr>
          <w:rFonts w:eastAsia="Calibri"/>
          <w:lang w:eastAsia="en-US"/>
        </w:rPr>
      </w:pPr>
      <w:r w:rsidRPr="006C5E82">
        <w:rPr>
          <w:rFonts w:eastAsia="Calibri"/>
          <w:b/>
          <w:lang w:eastAsia="en-US"/>
        </w:rPr>
        <w:t>Продолжительность обучения</w:t>
      </w:r>
      <w:r w:rsidRPr="006C5E82">
        <w:rPr>
          <w:rFonts w:eastAsia="Calibri"/>
          <w:lang w:eastAsia="en-US"/>
        </w:rPr>
        <w:t xml:space="preserve"> – 40 академических часов.  </w:t>
      </w:r>
    </w:p>
    <w:p w14:paraId="74A55AE6" w14:textId="77777777" w:rsidR="001A43AD" w:rsidRPr="006C5E82" w:rsidRDefault="001A43AD" w:rsidP="000E41E7">
      <w:pPr>
        <w:spacing w:after="160" w:line="259" w:lineRule="auto"/>
        <w:ind w:left="14" w:right="-1"/>
        <w:jc w:val="both"/>
        <w:rPr>
          <w:rFonts w:eastAsia="Calibri"/>
          <w:lang w:eastAsia="en-US"/>
        </w:rPr>
      </w:pPr>
      <w:r w:rsidRPr="006C5E82">
        <w:rPr>
          <w:rFonts w:eastAsia="Calibri"/>
          <w:b/>
          <w:lang w:eastAsia="en-US"/>
        </w:rPr>
        <w:t xml:space="preserve">Цель программы - </w:t>
      </w:r>
      <w:r w:rsidRPr="006C5E82">
        <w:rPr>
          <w:rFonts w:eastAsia="Calibri"/>
          <w:lang w:eastAsia="en-US"/>
        </w:rPr>
        <w:t xml:space="preserve">обучение финансовых специалистов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 (НФО): единый план счетов и отраслевые стандарты бухгалтерского учета, бухгалтерской (финансовой) отчетности.  </w:t>
      </w:r>
    </w:p>
    <w:p w14:paraId="069D14DB" w14:textId="77777777" w:rsidR="001A43AD" w:rsidRPr="006C5E82" w:rsidRDefault="001A43AD" w:rsidP="000E41E7">
      <w:pPr>
        <w:spacing w:after="160" w:line="259" w:lineRule="auto"/>
        <w:ind w:left="24" w:right="748" w:hanging="10"/>
        <w:jc w:val="both"/>
        <w:rPr>
          <w:rFonts w:eastAsia="Calibri"/>
          <w:b/>
          <w:lang w:eastAsia="en-US"/>
        </w:rPr>
      </w:pPr>
      <w:r w:rsidRPr="006C5E82">
        <w:rPr>
          <w:rFonts w:eastAsia="Calibri"/>
          <w:b/>
          <w:lang w:eastAsia="en-US"/>
        </w:rPr>
        <w:t>Тема 1.</w:t>
      </w:r>
      <w:r w:rsidRPr="006C5E82">
        <w:rPr>
          <w:rFonts w:eastAsia="Arial"/>
          <w:b/>
          <w:lang w:eastAsia="en-US"/>
        </w:rPr>
        <w:t xml:space="preserve"> </w:t>
      </w:r>
      <w:r w:rsidRPr="006C5E82">
        <w:rPr>
          <w:rFonts w:eastAsia="Calibri"/>
          <w:b/>
          <w:lang w:eastAsia="en-US"/>
        </w:rPr>
        <w:t>Банк России как мегарегулятор финансового рынка</w:t>
      </w:r>
    </w:p>
    <w:p w14:paraId="5335CD3B" w14:textId="77777777" w:rsidR="001A43AD" w:rsidRPr="006C5E82" w:rsidRDefault="001A43AD" w:rsidP="001F2B0D">
      <w:pPr>
        <w:numPr>
          <w:ilvl w:val="0"/>
          <w:numId w:val="21"/>
        </w:numPr>
        <w:spacing w:after="160" w:line="259" w:lineRule="auto"/>
        <w:contextualSpacing/>
        <w:jc w:val="both"/>
        <w:rPr>
          <w:rFonts w:eastAsia="Calibri"/>
          <w:lang w:eastAsia="en-US"/>
        </w:rPr>
      </w:pPr>
      <w:r w:rsidRPr="006C5E82">
        <w:rPr>
          <w:rFonts w:eastAsia="Calibri"/>
          <w:lang w:eastAsia="en-US"/>
        </w:rPr>
        <w:t xml:space="preserve">Полномочия Центрального банка Российской Федерации по регулированию, контролю и надзору в сфере финансовых рынков. Планы по распространению полномочий Банка России на лизинговый сектор. </w:t>
      </w:r>
    </w:p>
    <w:p w14:paraId="520F28B3" w14:textId="77777777" w:rsidR="001A43AD" w:rsidRPr="006C5E82" w:rsidRDefault="001A43AD" w:rsidP="001F2B0D">
      <w:pPr>
        <w:numPr>
          <w:ilvl w:val="0"/>
          <w:numId w:val="21"/>
        </w:numPr>
        <w:spacing w:after="160" w:line="259" w:lineRule="auto"/>
        <w:contextualSpacing/>
        <w:jc w:val="both"/>
        <w:rPr>
          <w:rFonts w:eastAsia="Calibri"/>
          <w:lang w:eastAsia="en-US"/>
        </w:rPr>
      </w:pPr>
      <w:r w:rsidRPr="006C5E82">
        <w:rPr>
          <w:rFonts w:eastAsia="Calibri"/>
          <w:lang w:eastAsia="en-US"/>
        </w:rPr>
        <w:t>Унификация требований Банка России к бухгалтерской (финансовой) отчетности участников финансового рынка. Единый план</w:t>
      </w:r>
      <w:r w:rsidRPr="006C5E82">
        <w:rPr>
          <w:rFonts w:eastAsia="Calibri"/>
          <w:b/>
          <w:lang w:eastAsia="en-US"/>
        </w:rPr>
        <w:t xml:space="preserve"> </w:t>
      </w:r>
      <w:r w:rsidRPr="006C5E82">
        <w:rPr>
          <w:rFonts w:eastAsia="Calibri"/>
          <w:lang w:eastAsia="en-US"/>
        </w:rPr>
        <w:t>счетов бухгалтерского учета</w:t>
      </w:r>
      <w:r w:rsidRPr="006C5E82">
        <w:rPr>
          <w:rFonts w:eastAsia="Calibri"/>
          <w:b/>
          <w:lang w:eastAsia="en-US"/>
        </w:rPr>
        <w:t xml:space="preserve"> </w:t>
      </w:r>
      <w:r w:rsidRPr="006C5E82">
        <w:rPr>
          <w:rFonts w:eastAsia="Calibri"/>
          <w:lang w:eastAsia="en-US"/>
        </w:rPr>
        <w:t xml:space="preserve">и отраслевые стандарты бухгалтерского учета для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w:t>
      </w:r>
    </w:p>
    <w:p w14:paraId="2A9933D2" w14:textId="77777777" w:rsidR="001A43AD" w:rsidRPr="006C5E82" w:rsidRDefault="001A43AD" w:rsidP="001F2B0D">
      <w:pPr>
        <w:numPr>
          <w:ilvl w:val="0"/>
          <w:numId w:val="21"/>
        </w:numPr>
        <w:spacing w:after="160" w:line="259" w:lineRule="auto"/>
        <w:contextualSpacing/>
        <w:jc w:val="both"/>
        <w:rPr>
          <w:rFonts w:eastAsia="Calibri"/>
          <w:lang w:eastAsia="en-US"/>
        </w:rPr>
      </w:pPr>
      <w:r w:rsidRPr="006C5E82">
        <w:rPr>
          <w:rFonts w:eastAsia="Calibri"/>
          <w:lang w:eastAsia="en-US"/>
        </w:rPr>
        <w:t xml:space="preserve">МСФО — методологическая основа для разработки отраслевых стандартов бухгалтерского учета кредитных и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w:t>
      </w:r>
    </w:p>
    <w:p w14:paraId="5265BC21" w14:textId="77777777" w:rsidR="001A43AD" w:rsidRPr="006C5E82" w:rsidRDefault="001A43AD" w:rsidP="000E41E7">
      <w:pPr>
        <w:spacing w:after="160" w:line="259" w:lineRule="auto"/>
        <w:jc w:val="both"/>
        <w:rPr>
          <w:rFonts w:eastAsia="Calibri"/>
          <w:lang w:eastAsia="en-US"/>
        </w:rPr>
      </w:pPr>
    </w:p>
    <w:p w14:paraId="23EF2AB6" w14:textId="77777777" w:rsidR="001A43AD" w:rsidRPr="006C5E82" w:rsidRDefault="001A43AD" w:rsidP="000E41E7">
      <w:pPr>
        <w:spacing w:after="160" w:line="259" w:lineRule="auto"/>
        <w:ind w:right="-1"/>
        <w:jc w:val="both"/>
        <w:rPr>
          <w:rFonts w:eastAsia="Calibri"/>
          <w:b/>
          <w:lang w:eastAsia="en-US"/>
        </w:rPr>
      </w:pPr>
      <w:r w:rsidRPr="006C5E82">
        <w:rPr>
          <w:rFonts w:eastAsia="Calibri"/>
          <w:b/>
          <w:lang w:eastAsia="en-US"/>
        </w:rPr>
        <w:t xml:space="preserve">Тема 2. Правила ведения бухгалтерского учета в </w:t>
      </w:r>
      <w:proofErr w:type="spellStart"/>
      <w:r w:rsidRPr="006C5E82">
        <w:rPr>
          <w:rFonts w:eastAsia="Calibri"/>
          <w:b/>
          <w:lang w:eastAsia="en-US"/>
        </w:rPr>
        <w:t>некредитных</w:t>
      </w:r>
      <w:proofErr w:type="spellEnd"/>
      <w:r w:rsidRPr="006C5E82">
        <w:rPr>
          <w:rFonts w:eastAsia="Calibri"/>
          <w:b/>
          <w:lang w:eastAsia="en-US"/>
        </w:rPr>
        <w:t xml:space="preserve"> финансовых организациях</w:t>
      </w:r>
    </w:p>
    <w:p w14:paraId="29465119" w14:textId="77777777" w:rsidR="001A43AD" w:rsidRPr="006C5E82" w:rsidRDefault="001A43AD" w:rsidP="001F2B0D">
      <w:pPr>
        <w:numPr>
          <w:ilvl w:val="0"/>
          <w:numId w:val="19"/>
        </w:numPr>
        <w:spacing w:after="160" w:line="259" w:lineRule="auto"/>
        <w:contextualSpacing/>
        <w:jc w:val="both"/>
        <w:rPr>
          <w:rFonts w:eastAsia="Calibri"/>
          <w:lang w:eastAsia="en-US"/>
        </w:rPr>
      </w:pPr>
      <w:r w:rsidRPr="006C5E82">
        <w:rPr>
          <w:rFonts w:eastAsia="Calibri"/>
          <w:lang w:eastAsia="en-US"/>
        </w:rPr>
        <w:t xml:space="preserve">Основные принципы бухгалтерского учета в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организациях.</w:t>
      </w:r>
    </w:p>
    <w:p w14:paraId="09A202C7" w14:textId="77777777" w:rsidR="001A43AD" w:rsidRPr="006C5E82" w:rsidRDefault="001A43AD" w:rsidP="001F2B0D">
      <w:pPr>
        <w:numPr>
          <w:ilvl w:val="0"/>
          <w:numId w:val="19"/>
        </w:numPr>
        <w:spacing w:after="160" w:line="259" w:lineRule="auto"/>
        <w:contextualSpacing/>
        <w:jc w:val="both"/>
        <w:rPr>
          <w:rFonts w:eastAsia="Calibri"/>
          <w:lang w:eastAsia="en-US"/>
        </w:rPr>
      </w:pPr>
      <w:r w:rsidRPr="006C5E82">
        <w:rPr>
          <w:rFonts w:eastAsia="Calibri"/>
          <w:lang w:eastAsia="en-US"/>
        </w:rPr>
        <w:t xml:space="preserve">Единый план счетов бухгалтерского учета в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организациях: его структура и схема перехода с используемого ранее общего плана счетов бухгалтерского учета. </w:t>
      </w:r>
    </w:p>
    <w:p w14:paraId="275145D7" w14:textId="77777777" w:rsidR="001A43AD" w:rsidRPr="006C5E82" w:rsidRDefault="001A43AD" w:rsidP="001F2B0D">
      <w:pPr>
        <w:numPr>
          <w:ilvl w:val="0"/>
          <w:numId w:val="19"/>
        </w:numPr>
        <w:spacing w:after="160" w:line="259" w:lineRule="auto"/>
        <w:ind w:right="-1"/>
        <w:contextualSpacing/>
        <w:jc w:val="both"/>
        <w:rPr>
          <w:rFonts w:eastAsia="Calibri"/>
          <w:lang w:eastAsia="en-US"/>
        </w:rPr>
      </w:pPr>
      <w:r w:rsidRPr="006C5E82">
        <w:rPr>
          <w:rFonts w:eastAsia="Calibri"/>
          <w:lang w:eastAsia="en-US"/>
        </w:rPr>
        <w:t xml:space="preserve">Виды счетов: балансовые и </w:t>
      </w:r>
      <w:proofErr w:type="spellStart"/>
      <w:r w:rsidRPr="006C5E82">
        <w:rPr>
          <w:rFonts w:eastAsia="Calibri"/>
          <w:lang w:eastAsia="en-US"/>
        </w:rPr>
        <w:t>внебалансовые</w:t>
      </w:r>
      <w:proofErr w:type="spellEnd"/>
      <w:r w:rsidRPr="006C5E82">
        <w:rPr>
          <w:rFonts w:eastAsia="Calibri"/>
          <w:lang w:eastAsia="en-US"/>
        </w:rPr>
        <w:t xml:space="preserve">; счета первого и второго порядка; активные, пассивные и счета без признаков счета; счета доверительного управления; счета по учету требований и обязательств по производным финансовым инструментам и прочим договорам, по которым расчеты и поставка осуществляются не ранее следующего дня. Характеристика счетов: назначение счета, применение и корреспонденция, особенности использования, организация аналитического учета. </w:t>
      </w:r>
    </w:p>
    <w:p w14:paraId="73F10FC3" w14:textId="77777777" w:rsidR="001A43AD" w:rsidRPr="006C5E82" w:rsidRDefault="001A43AD" w:rsidP="001F2B0D">
      <w:pPr>
        <w:numPr>
          <w:ilvl w:val="0"/>
          <w:numId w:val="19"/>
        </w:numPr>
        <w:spacing w:after="160" w:line="259" w:lineRule="auto"/>
        <w:contextualSpacing/>
        <w:jc w:val="both"/>
        <w:rPr>
          <w:rFonts w:eastAsia="Calibri"/>
          <w:lang w:eastAsia="en-US"/>
        </w:rPr>
      </w:pPr>
      <w:r w:rsidRPr="006C5E82">
        <w:rPr>
          <w:rFonts w:eastAsia="Calibri"/>
          <w:lang w:eastAsia="en-US"/>
        </w:rPr>
        <w:lastRenderedPageBreak/>
        <w:t xml:space="preserve">Организация работы по ведению бухгалтерского учета. Аналитический и синтетический учет. Система нумерации аналитических (лицевых) счетов. Регистры аналитического и синтетического бухгалтерского учета. Порядок учета доходов и расходов в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организациях. Процедура закрытия отчетного года. </w:t>
      </w:r>
    </w:p>
    <w:p w14:paraId="01F690B3" w14:textId="77777777" w:rsidR="001A43AD" w:rsidRPr="006C5E82" w:rsidRDefault="001A43AD" w:rsidP="001F2B0D">
      <w:pPr>
        <w:numPr>
          <w:ilvl w:val="0"/>
          <w:numId w:val="19"/>
        </w:numPr>
        <w:spacing w:after="160" w:line="259" w:lineRule="auto"/>
        <w:contextualSpacing/>
        <w:jc w:val="both"/>
        <w:rPr>
          <w:rFonts w:eastAsia="Calibri"/>
          <w:lang w:eastAsia="en-US"/>
        </w:rPr>
      </w:pPr>
      <w:r w:rsidRPr="006C5E82">
        <w:rPr>
          <w:rFonts w:eastAsia="Calibri"/>
          <w:lang w:eastAsia="en-US"/>
        </w:rPr>
        <w:t xml:space="preserve">Определение и отражение в учете доходов, расходов и прочего совокупного дохода. </w:t>
      </w:r>
    </w:p>
    <w:p w14:paraId="6B19C305" w14:textId="77777777" w:rsidR="001A43AD" w:rsidRPr="006C5E82" w:rsidRDefault="001A43AD" w:rsidP="000E41E7">
      <w:pPr>
        <w:spacing w:after="160" w:line="259" w:lineRule="auto"/>
        <w:jc w:val="both"/>
        <w:rPr>
          <w:rFonts w:eastAsia="Calibri"/>
          <w:lang w:eastAsia="en-US"/>
        </w:rPr>
      </w:pPr>
    </w:p>
    <w:p w14:paraId="565B8629" w14:textId="77777777" w:rsidR="001A43AD" w:rsidRPr="006C5E82" w:rsidRDefault="001A43AD" w:rsidP="000E41E7">
      <w:pPr>
        <w:spacing w:after="160" w:line="259" w:lineRule="auto"/>
        <w:ind w:right="-1"/>
        <w:jc w:val="both"/>
        <w:rPr>
          <w:rFonts w:eastAsia="Calibri"/>
          <w:b/>
          <w:lang w:eastAsia="en-US"/>
        </w:rPr>
      </w:pPr>
      <w:r w:rsidRPr="006C5E82">
        <w:rPr>
          <w:rFonts w:eastAsia="Calibri"/>
          <w:b/>
          <w:lang w:eastAsia="en-US"/>
        </w:rPr>
        <w:t xml:space="preserve">Тема 3. Порядок бухгалтерского учета операций с ценными бумагами и производными финансовыми инструментами в </w:t>
      </w:r>
      <w:proofErr w:type="spellStart"/>
      <w:r w:rsidRPr="006C5E82">
        <w:rPr>
          <w:rFonts w:eastAsia="Calibri"/>
          <w:b/>
          <w:lang w:eastAsia="en-US"/>
        </w:rPr>
        <w:t>некредитных</w:t>
      </w:r>
      <w:proofErr w:type="spellEnd"/>
      <w:r w:rsidRPr="006C5E82">
        <w:rPr>
          <w:rFonts w:eastAsia="Calibri"/>
          <w:b/>
          <w:lang w:eastAsia="en-US"/>
        </w:rPr>
        <w:t xml:space="preserve"> финансовых организациях в соответствии с общими отраслевыми стандартами бухгалтерского учета</w:t>
      </w:r>
    </w:p>
    <w:p w14:paraId="1036C0AB" w14:textId="77777777" w:rsidR="001A43AD" w:rsidRPr="006C5E82" w:rsidRDefault="001A43AD" w:rsidP="001F2B0D">
      <w:pPr>
        <w:numPr>
          <w:ilvl w:val="0"/>
          <w:numId w:val="22"/>
        </w:numPr>
        <w:spacing w:after="160" w:line="259" w:lineRule="auto"/>
        <w:contextualSpacing/>
        <w:jc w:val="both"/>
        <w:rPr>
          <w:rFonts w:eastAsia="Calibri"/>
          <w:lang w:eastAsia="en-US"/>
        </w:rPr>
      </w:pPr>
      <w:r w:rsidRPr="006C5E82">
        <w:rPr>
          <w:rFonts w:eastAsia="Calibri"/>
          <w:lang w:eastAsia="en-US"/>
        </w:rPr>
        <w:t xml:space="preserve">Учет активных операций с ценными бумагами: приобретение, классификация, первоначальная и последующая оценка, </w:t>
      </w:r>
      <w:proofErr w:type="spellStart"/>
      <w:r w:rsidRPr="006C5E82">
        <w:rPr>
          <w:rFonts w:eastAsia="Calibri"/>
          <w:lang w:eastAsia="en-US"/>
        </w:rPr>
        <w:t>реклассификация</w:t>
      </w:r>
      <w:proofErr w:type="spellEnd"/>
      <w:r w:rsidRPr="006C5E82">
        <w:rPr>
          <w:rFonts w:eastAsia="Calibri"/>
          <w:lang w:eastAsia="en-US"/>
        </w:rPr>
        <w:t xml:space="preserve"> из категории в категорию, выбытие.</w:t>
      </w:r>
    </w:p>
    <w:p w14:paraId="1F8A1792" w14:textId="77777777" w:rsidR="001A43AD" w:rsidRPr="006C5E82" w:rsidRDefault="001A43AD" w:rsidP="001F2B0D">
      <w:pPr>
        <w:numPr>
          <w:ilvl w:val="0"/>
          <w:numId w:val="22"/>
        </w:numPr>
        <w:spacing w:after="160" w:line="259" w:lineRule="auto"/>
        <w:contextualSpacing/>
        <w:jc w:val="both"/>
        <w:rPr>
          <w:rFonts w:eastAsia="Calibri"/>
          <w:lang w:eastAsia="en-US"/>
        </w:rPr>
      </w:pPr>
      <w:r w:rsidRPr="006C5E82">
        <w:rPr>
          <w:rFonts w:eastAsia="Calibri"/>
          <w:lang w:eastAsia="en-US"/>
        </w:rPr>
        <w:t>Учет приобретенных ценных бумаг, оцениваемых по справедливой стоимости через прибыль или убыток, а также оцениваемых по справедливой стоимости через прочий совокупный доход</w:t>
      </w:r>
    </w:p>
    <w:p w14:paraId="0FB6FF67" w14:textId="77777777" w:rsidR="001A43AD" w:rsidRPr="006C5E82" w:rsidRDefault="001A43AD" w:rsidP="001F2B0D">
      <w:pPr>
        <w:numPr>
          <w:ilvl w:val="0"/>
          <w:numId w:val="22"/>
        </w:numPr>
        <w:spacing w:after="160" w:line="259" w:lineRule="auto"/>
        <w:contextualSpacing/>
        <w:jc w:val="both"/>
        <w:rPr>
          <w:rFonts w:eastAsia="Calibri"/>
          <w:lang w:eastAsia="en-US"/>
        </w:rPr>
      </w:pPr>
      <w:r w:rsidRPr="006C5E82">
        <w:rPr>
          <w:rFonts w:eastAsia="Calibri"/>
          <w:lang w:eastAsia="en-US"/>
        </w:rPr>
        <w:t>Сделки РЕПО: порядок учета у первоначального покупателя и первоначального продавца</w:t>
      </w:r>
    </w:p>
    <w:p w14:paraId="7A70D134" w14:textId="77777777" w:rsidR="001A43AD" w:rsidRPr="006C5E82" w:rsidRDefault="001A43AD" w:rsidP="001F2B0D">
      <w:pPr>
        <w:numPr>
          <w:ilvl w:val="0"/>
          <w:numId w:val="22"/>
        </w:numPr>
        <w:spacing w:after="160" w:line="259" w:lineRule="auto"/>
        <w:ind w:right="-1"/>
        <w:contextualSpacing/>
        <w:jc w:val="both"/>
        <w:rPr>
          <w:rFonts w:eastAsia="Calibri"/>
          <w:lang w:eastAsia="en-US"/>
        </w:rPr>
      </w:pPr>
      <w:r w:rsidRPr="006C5E82">
        <w:rPr>
          <w:rFonts w:eastAsia="Calibri"/>
          <w:lang w:eastAsia="en-US"/>
        </w:rPr>
        <w:t>Учет производных финансовых инструментов: поставочных и расчетных.</w:t>
      </w:r>
    </w:p>
    <w:p w14:paraId="5516C056" w14:textId="77777777" w:rsidR="001A43AD" w:rsidRPr="006C5E82" w:rsidRDefault="001A43AD" w:rsidP="001F2B0D">
      <w:pPr>
        <w:numPr>
          <w:ilvl w:val="0"/>
          <w:numId w:val="22"/>
        </w:numPr>
        <w:spacing w:after="160" w:line="259" w:lineRule="auto"/>
        <w:contextualSpacing/>
        <w:jc w:val="both"/>
        <w:rPr>
          <w:rFonts w:eastAsia="Calibri"/>
          <w:lang w:eastAsia="en-US"/>
        </w:rPr>
      </w:pPr>
      <w:r w:rsidRPr="006C5E82">
        <w:rPr>
          <w:rFonts w:eastAsia="Calibri"/>
          <w:lang w:eastAsia="en-US"/>
        </w:rPr>
        <w:t>Отражение в учете форвардного поставочного контракта, форвардного расчетного контракта, опциона</w:t>
      </w:r>
    </w:p>
    <w:p w14:paraId="64DD743D" w14:textId="77777777" w:rsidR="001A43AD" w:rsidRPr="006C5E82" w:rsidRDefault="001A43AD" w:rsidP="001F2B0D">
      <w:pPr>
        <w:numPr>
          <w:ilvl w:val="0"/>
          <w:numId w:val="22"/>
        </w:numPr>
        <w:spacing w:after="160" w:line="259" w:lineRule="auto"/>
        <w:contextualSpacing/>
        <w:jc w:val="both"/>
        <w:rPr>
          <w:rFonts w:eastAsia="Calibri"/>
          <w:lang w:eastAsia="en-US"/>
        </w:rPr>
      </w:pPr>
      <w:r w:rsidRPr="006C5E82">
        <w:rPr>
          <w:rFonts w:eastAsia="Calibri"/>
          <w:lang w:eastAsia="en-US"/>
        </w:rPr>
        <w:t xml:space="preserve">Порядок отражения на счетах бухгалтерского учета кредитными организациями операций хеджирования </w:t>
      </w:r>
    </w:p>
    <w:p w14:paraId="1EC12F90" w14:textId="77777777" w:rsidR="001A43AD" w:rsidRPr="006C5E82" w:rsidRDefault="001A43AD" w:rsidP="000E41E7">
      <w:pPr>
        <w:spacing w:after="160" w:line="259" w:lineRule="auto"/>
        <w:jc w:val="both"/>
        <w:rPr>
          <w:rFonts w:eastAsia="Calibri"/>
          <w:lang w:eastAsia="en-US"/>
        </w:rPr>
      </w:pPr>
    </w:p>
    <w:p w14:paraId="744A7443"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Тема 4. Порядок бухгалтерского учета операций по размещению денежных средств</w:t>
      </w:r>
    </w:p>
    <w:p w14:paraId="675B1D15" w14:textId="77777777" w:rsidR="001A43AD" w:rsidRPr="006C5E82" w:rsidRDefault="001A43AD" w:rsidP="001F2B0D">
      <w:pPr>
        <w:numPr>
          <w:ilvl w:val="0"/>
          <w:numId w:val="23"/>
        </w:numPr>
        <w:spacing w:after="160" w:line="259" w:lineRule="auto"/>
        <w:ind w:right="-1"/>
        <w:contextualSpacing/>
        <w:jc w:val="both"/>
        <w:rPr>
          <w:rFonts w:eastAsia="Calibri"/>
          <w:lang w:eastAsia="en-US"/>
        </w:rPr>
      </w:pPr>
      <w:r w:rsidRPr="006C5E82">
        <w:rPr>
          <w:rFonts w:eastAsia="Calibri"/>
          <w:lang w:eastAsia="en-US"/>
        </w:rPr>
        <w:t>Учет операций по размещению денежных средств по договорам займа и договорам банковского вклада. учет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 методы расчета амортизированной стоимости в соответствии с МСФО (IFRS) 9. Рыночные и нерыночные процентные ставки. Источники получения информации.</w:t>
      </w:r>
    </w:p>
    <w:p w14:paraId="2D779A74" w14:textId="77777777" w:rsidR="001A43AD" w:rsidRPr="006C5E82" w:rsidRDefault="001A43AD" w:rsidP="001F2B0D">
      <w:pPr>
        <w:numPr>
          <w:ilvl w:val="0"/>
          <w:numId w:val="23"/>
        </w:numPr>
        <w:spacing w:after="160" w:line="259" w:lineRule="auto"/>
        <w:contextualSpacing/>
        <w:jc w:val="both"/>
        <w:rPr>
          <w:rFonts w:eastAsia="Calibri"/>
          <w:lang w:eastAsia="en-US"/>
        </w:rPr>
      </w:pPr>
      <w:r w:rsidRPr="006C5E82">
        <w:rPr>
          <w:rFonts w:eastAsia="Calibri"/>
          <w:lang w:eastAsia="en-US"/>
        </w:rPr>
        <w:t>Расчет амортизированной стоимости и определение балансовой стоимости финансового актива</w:t>
      </w:r>
    </w:p>
    <w:p w14:paraId="606D163A" w14:textId="77777777" w:rsidR="001A43AD" w:rsidRPr="006C5E82" w:rsidRDefault="001A43AD" w:rsidP="001F2B0D">
      <w:pPr>
        <w:numPr>
          <w:ilvl w:val="0"/>
          <w:numId w:val="23"/>
        </w:numPr>
        <w:spacing w:after="160" w:line="259" w:lineRule="auto"/>
        <w:contextualSpacing/>
        <w:jc w:val="both"/>
        <w:rPr>
          <w:rFonts w:eastAsia="Calibri"/>
          <w:lang w:eastAsia="en-US"/>
        </w:rPr>
      </w:pPr>
      <w:r w:rsidRPr="006C5E82">
        <w:rPr>
          <w:rFonts w:eastAsia="Calibri"/>
          <w:lang w:eastAsia="en-US"/>
        </w:rPr>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53FA90DA" w14:textId="77777777" w:rsidR="001A43AD" w:rsidRPr="006C5E82" w:rsidRDefault="001A43AD" w:rsidP="000E41E7">
      <w:pPr>
        <w:spacing w:after="160" w:line="259" w:lineRule="auto"/>
        <w:jc w:val="both"/>
        <w:rPr>
          <w:rFonts w:eastAsia="Calibri"/>
          <w:lang w:eastAsia="en-US"/>
        </w:rPr>
      </w:pPr>
    </w:p>
    <w:p w14:paraId="4E93D69B"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 xml:space="preserve">Тема 5. Порядок бухгалтерского учета обязательств в отдельных </w:t>
      </w:r>
      <w:proofErr w:type="spellStart"/>
      <w:r w:rsidRPr="006C5E82">
        <w:rPr>
          <w:rFonts w:eastAsia="Calibri"/>
          <w:b/>
          <w:lang w:eastAsia="en-US"/>
        </w:rPr>
        <w:t>некредитных</w:t>
      </w:r>
      <w:proofErr w:type="spellEnd"/>
      <w:r w:rsidRPr="006C5E82">
        <w:rPr>
          <w:rFonts w:eastAsia="Calibri"/>
          <w:b/>
          <w:lang w:eastAsia="en-US"/>
        </w:rPr>
        <w:t xml:space="preserve"> финансовых организациях в соответствии с общими отраслевыми стандартами бухгалтерского учета</w:t>
      </w:r>
    </w:p>
    <w:p w14:paraId="189CE93A" w14:textId="77777777" w:rsidR="001A43AD" w:rsidRPr="006C5E82" w:rsidRDefault="001A43AD" w:rsidP="001F2B0D">
      <w:pPr>
        <w:numPr>
          <w:ilvl w:val="0"/>
          <w:numId w:val="24"/>
        </w:numPr>
        <w:spacing w:after="160" w:line="259" w:lineRule="auto"/>
        <w:contextualSpacing/>
        <w:jc w:val="both"/>
        <w:rPr>
          <w:rFonts w:eastAsia="Calibri"/>
          <w:lang w:eastAsia="en-US"/>
        </w:rPr>
      </w:pPr>
      <w:r w:rsidRPr="006C5E82">
        <w:rPr>
          <w:rFonts w:eastAsia="Calibri"/>
          <w:lang w:eastAsia="en-US"/>
        </w:rPr>
        <w:t>Учет операций по привлечению денежных средств по договорам займа и кредитным договорам, операций по выпуску и погашению облигаций и векселей.  Определение амортизированной стоимости финансовых обязательств</w:t>
      </w:r>
    </w:p>
    <w:p w14:paraId="56AC25A5" w14:textId="77777777" w:rsidR="001A43AD" w:rsidRPr="006C5E82" w:rsidRDefault="001A43AD" w:rsidP="001F2B0D">
      <w:pPr>
        <w:numPr>
          <w:ilvl w:val="0"/>
          <w:numId w:val="24"/>
        </w:numPr>
        <w:spacing w:after="160" w:line="259" w:lineRule="auto"/>
        <w:contextualSpacing/>
        <w:jc w:val="both"/>
        <w:rPr>
          <w:rFonts w:eastAsia="Calibri"/>
          <w:lang w:eastAsia="en-US"/>
        </w:rPr>
      </w:pPr>
      <w:r w:rsidRPr="006C5E82">
        <w:rPr>
          <w:rFonts w:eastAsia="Calibri"/>
          <w:lang w:eastAsia="en-US"/>
        </w:rPr>
        <w:t>Учет отложенных налоговых обязательств и отложенных налоговых активов.</w:t>
      </w:r>
    </w:p>
    <w:p w14:paraId="252D0109" w14:textId="77777777" w:rsidR="001A43AD" w:rsidRPr="006C5E82" w:rsidRDefault="001A43AD" w:rsidP="001F2B0D">
      <w:pPr>
        <w:numPr>
          <w:ilvl w:val="0"/>
          <w:numId w:val="24"/>
        </w:numPr>
        <w:spacing w:after="160" w:line="259" w:lineRule="auto"/>
        <w:contextualSpacing/>
        <w:jc w:val="both"/>
        <w:rPr>
          <w:rFonts w:eastAsia="Calibri"/>
          <w:lang w:eastAsia="en-US"/>
        </w:rPr>
      </w:pPr>
      <w:r w:rsidRPr="006C5E82">
        <w:rPr>
          <w:rFonts w:eastAsia="Calibri"/>
          <w:lang w:eastAsia="en-US"/>
        </w:rPr>
        <w:lastRenderedPageBreak/>
        <w:t>Расчет отложенных налоговых активов и отложенных налоговых обязательств</w:t>
      </w:r>
    </w:p>
    <w:p w14:paraId="4A8D84CB" w14:textId="77777777" w:rsidR="001A43AD" w:rsidRPr="006C5E82" w:rsidRDefault="001A43AD" w:rsidP="001F2B0D">
      <w:pPr>
        <w:numPr>
          <w:ilvl w:val="0"/>
          <w:numId w:val="24"/>
        </w:numPr>
        <w:spacing w:after="160" w:line="259" w:lineRule="auto"/>
        <w:contextualSpacing/>
        <w:jc w:val="both"/>
        <w:rPr>
          <w:rFonts w:eastAsia="Calibri"/>
          <w:lang w:eastAsia="en-US"/>
        </w:rPr>
      </w:pPr>
      <w:r w:rsidRPr="006C5E82">
        <w:rPr>
          <w:rFonts w:eastAsia="Calibri"/>
          <w:lang w:eastAsia="en-US"/>
        </w:rPr>
        <w:t>Учет резервов – оценочных обязательств и условных обязательств.</w:t>
      </w:r>
    </w:p>
    <w:p w14:paraId="322C4760" w14:textId="77777777" w:rsidR="001A43AD" w:rsidRPr="006C5E82" w:rsidRDefault="001A43AD" w:rsidP="001F2B0D">
      <w:pPr>
        <w:numPr>
          <w:ilvl w:val="0"/>
          <w:numId w:val="24"/>
        </w:numPr>
        <w:spacing w:after="160" w:line="259" w:lineRule="auto"/>
        <w:contextualSpacing/>
        <w:jc w:val="both"/>
        <w:rPr>
          <w:rFonts w:eastAsia="Calibri"/>
          <w:lang w:eastAsia="en-US"/>
        </w:rPr>
      </w:pPr>
      <w:r w:rsidRPr="006C5E82">
        <w:rPr>
          <w:rFonts w:eastAsia="Calibri"/>
          <w:lang w:eastAsia="en-US"/>
        </w:rPr>
        <w:t>Учет вознаграждений работникам.</w:t>
      </w:r>
    </w:p>
    <w:p w14:paraId="67BAE95E" w14:textId="77777777" w:rsidR="001A43AD" w:rsidRPr="006C5E82" w:rsidRDefault="001A43AD" w:rsidP="000E41E7">
      <w:pPr>
        <w:spacing w:after="160" w:line="259" w:lineRule="auto"/>
        <w:jc w:val="both"/>
        <w:rPr>
          <w:rFonts w:eastAsia="Calibri"/>
          <w:lang w:eastAsia="en-US"/>
        </w:rPr>
      </w:pPr>
    </w:p>
    <w:p w14:paraId="08979D88"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 xml:space="preserve">Тема 6. Порядок бухгалтерского учета нефинансовых активов в отдельных </w:t>
      </w:r>
      <w:proofErr w:type="spellStart"/>
      <w:r w:rsidRPr="006C5E82">
        <w:rPr>
          <w:rFonts w:eastAsia="Calibri"/>
          <w:b/>
          <w:lang w:eastAsia="en-US"/>
        </w:rPr>
        <w:t>некредитных</w:t>
      </w:r>
      <w:proofErr w:type="spellEnd"/>
      <w:r w:rsidRPr="006C5E82">
        <w:rPr>
          <w:rFonts w:eastAsia="Calibri"/>
          <w:b/>
          <w:lang w:eastAsia="en-US"/>
        </w:rPr>
        <w:t xml:space="preserve"> финансовых организациях в соответствии с общими отраслевыми стандартами бухгалтерского учета</w:t>
      </w:r>
    </w:p>
    <w:p w14:paraId="3B8330D7" w14:textId="77777777" w:rsidR="001A43AD" w:rsidRPr="006C5E82" w:rsidRDefault="001A43AD" w:rsidP="001F2B0D">
      <w:pPr>
        <w:numPr>
          <w:ilvl w:val="0"/>
          <w:numId w:val="25"/>
        </w:numPr>
        <w:spacing w:after="160" w:line="259" w:lineRule="auto"/>
        <w:contextualSpacing/>
        <w:jc w:val="both"/>
        <w:rPr>
          <w:rFonts w:eastAsia="Calibri"/>
          <w:lang w:eastAsia="en-US"/>
        </w:rPr>
      </w:pPr>
      <w:r w:rsidRPr="006C5E82">
        <w:rPr>
          <w:rFonts w:eastAsia="Calibri"/>
          <w:lang w:eastAsia="en-US"/>
        </w:rPr>
        <w:t>Учет основных средств, нематериальных активов.</w:t>
      </w:r>
    </w:p>
    <w:p w14:paraId="32F5780E" w14:textId="77777777" w:rsidR="001A43AD" w:rsidRPr="006C5E82" w:rsidRDefault="001A43AD" w:rsidP="001F2B0D">
      <w:pPr>
        <w:numPr>
          <w:ilvl w:val="0"/>
          <w:numId w:val="25"/>
        </w:numPr>
        <w:spacing w:after="160" w:line="259" w:lineRule="auto"/>
        <w:contextualSpacing/>
        <w:jc w:val="both"/>
        <w:rPr>
          <w:rFonts w:eastAsia="Calibri"/>
          <w:lang w:eastAsia="en-US"/>
        </w:rPr>
      </w:pPr>
      <w:r w:rsidRPr="006C5E82">
        <w:rPr>
          <w:rFonts w:eastAsia="Calibri"/>
          <w:lang w:eastAsia="en-US"/>
        </w:rPr>
        <w:t xml:space="preserve">Учет инвестиционного имущества. </w:t>
      </w:r>
    </w:p>
    <w:p w14:paraId="0E0B83A9" w14:textId="77777777" w:rsidR="001A43AD" w:rsidRPr="006C5E82" w:rsidRDefault="001A43AD" w:rsidP="001F2B0D">
      <w:pPr>
        <w:numPr>
          <w:ilvl w:val="0"/>
          <w:numId w:val="25"/>
        </w:numPr>
        <w:spacing w:after="160" w:line="259" w:lineRule="auto"/>
        <w:contextualSpacing/>
        <w:jc w:val="both"/>
        <w:rPr>
          <w:rFonts w:eastAsia="Calibri"/>
          <w:lang w:eastAsia="en-US"/>
        </w:rPr>
      </w:pPr>
      <w:r w:rsidRPr="006C5E82">
        <w:rPr>
          <w:rFonts w:eastAsia="Calibri"/>
          <w:lang w:eastAsia="en-US"/>
        </w:rPr>
        <w:t xml:space="preserve">Учет долгосрочных активов, предназначенных для продажи. </w:t>
      </w:r>
    </w:p>
    <w:p w14:paraId="6AC6A450" w14:textId="77777777" w:rsidR="001A43AD" w:rsidRPr="006C5E82" w:rsidRDefault="001A43AD" w:rsidP="001F2B0D">
      <w:pPr>
        <w:numPr>
          <w:ilvl w:val="0"/>
          <w:numId w:val="25"/>
        </w:numPr>
        <w:spacing w:after="160" w:line="259" w:lineRule="auto"/>
        <w:ind w:right="-1"/>
        <w:contextualSpacing/>
        <w:jc w:val="both"/>
        <w:rPr>
          <w:rFonts w:eastAsia="Calibri"/>
          <w:lang w:eastAsia="en-US"/>
        </w:rPr>
      </w:pPr>
      <w:r w:rsidRPr="006C5E82">
        <w:rPr>
          <w:rFonts w:eastAsia="Calibri"/>
          <w:lang w:eastAsia="en-US"/>
        </w:rPr>
        <w:t>Учет запасов, полученных по договорам отступного, залога, назначение которых не определено.</w:t>
      </w:r>
    </w:p>
    <w:p w14:paraId="619A7A8F" w14:textId="77777777" w:rsidR="001A43AD" w:rsidRPr="006C5E82" w:rsidRDefault="001A43AD" w:rsidP="001F2B0D">
      <w:pPr>
        <w:numPr>
          <w:ilvl w:val="0"/>
          <w:numId w:val="25"/>
        </w:numPr>
        <w:spacing w:after="160" w:line="259" w:lineRule="auto"/>
        <w:ind w:right="-1"/>
        <w:contextualSpacing/>
        <w:jc w:val="both"/>
        <w:rPr>
          <w:rFonts w:eastAsia="Calibri"/>
          <w:lang w:eastAsia="en-US"/>
        </w:rPr>
      </w:pPr>
      <w:r w:rsidRPr="006C5E82">
        <w:rPr>
          <w:rFonts w:eastAsia="Calibri"/>
          <w:lang w:eastAsia="en-US"/>
        </w:rPr>
        <w:t>Учет договоров аренды.</w:t>
      </w:r>
    </w:p>
    <w:p w14:paraId="7E5CB68F" w14:textId="77777777" w:rsidR="001A43AD" w:rsidRPr="006C5E82" w:rsidRDefault="001A43AD" w:rsidP="000E41E7">
      <w:pPr>
        <w:spacing w:after="160" w:line="259" w:lineRule="auto"/>
        <w:ind w:left="360"/>
        <w:contextualSpacing/>
        <w:jc w:val="both"/>
        <w:rPr>
          <w:rFonts w:eastAsia="Calibri"/>
          <w:lang w:eastAsia="en-US"/>
        </w:rPr>
      </w:pPr>
    </w:p>
    <w:p w14:paraId="45D47A65" w14:textId="77777777" w:rsidR="001A43AD" w:rsidRPr="006C5E82" w:rsidRDefault="001A43AD" w:rsidP="000E41E7">
      <w:pPr>
        <w:spacing w:after="160" w:line="259" w:lineRule="auto"/>
        <w:ind w:right="-1"/>
        <w:jc w:val="both"/>
        <w:rPr>
          <w:rFonts w:eastAsia="Calibri"/>
          <w:b/>
          <w:lang w:eastAsia="en-US"/>
        </w:rPr>
      </w:pPr>
      <w:r w:rsidRPr="006C5E82">
        <w:rPr>
          <w:rFonts w:eastAsia="Calibri"/>
          <w:b/>
          <w:lang w:eastAsia="en-US"/>
        </w:rPr>
        <w:t xml:space="preserve">Тема 7. Составление и представление бухгалтерской (финансовой) отчетности </w:t>
      </w:r>
      <w:proofErr w:type="spellStart"/>
      <w:r w:rsidRPr="006C5E82">
        <w:rPr>
          <w:rFonts w:eastAsia="Calibri"/>
          <w:b/>
          <w:lang w:eastAsia="en-US"/>
        </w:rPr>
        <w:t>некредитными</w:t>
      </w:r>
      <w:proofErr w:type="spellEnd"/>
      <w:r w:rsidRPr="006C5E82">
        <w:rPr>
          <w:rFonts w:eastAsia="Calibri"/>
          <w:b/>
          <w:lang w:eastAsia="en-US"/>
        </w:rPr>
        <w:t xml:space="preserve"> финансовыми организациями</w:t>
      </w:r>
    </w:p>
    <w:p w14:paraId="036844A5" w14:textId="77777777" w:rsidR="001A43AD" w:rsidRPr="006C5E82" w:rsidRDefault="001A43AD" w:rsidP="001F2B0D">
      <w:pPr>
        <w:numPr>
          <w:ilvl w:val="0"/>
          <w:numId w:val="26"/>
        </w:numPr>
        <w:spacing w:after="160" w:line="259" w:lineRule="auto"/>
        <w:ind w:right="-1"/>
        <w:contextualSpacing/>
        <w:jc w:val="both"/>
        <w:rPr>
          <w:rFonts w:eastAsia="Calibri"/>
          <w:lang w:eastAsia="en-US"/>
        </w:rPr>
      </w:pPr>
      <w:r w:rsidRPr="006C5E82">
        <w:rPr>
          <w:rFonts w:eastAsia="Calibri"/>
          <w:lang w:eastAsia="en-US"/>
        </w:rPr>
        <w:t xml:space="preserve">Общие подходы к составлению бухгалтерской (финансовой) отчетности </w:t>
      </w:r>
      <w:proofErr w:type="spellStart"/>
      <w:r w:rsidRPr="006C5E82">
        <w:rPr>
          <w:rFonts w:eastAsia="Calibri"/>
          <w:lang w:eastAsia="en-US"/>
        </w:rPr>
        <w:t>некредитными</w:t>
      </w:r>
      <w:proofErr w:type="spellEnd"/>
      <w:r w:rsidRPr="006C5E82">
        <w:rPr>
          <w:rFonts w:eastAsia="Calibri"/>
          <w:lang w:eastAsia="en-US"/>
        </w:rPr>
        <w:t xml:space="preserve"> финансовыми организациями. Порядок закрытия отчетного года: учет событий после отчетной даты.</w:t>
      </w:r>
    </w:p>
    <w:p w14:paraId="521E1A26" w14:textId="77777777" w:rsidR="001A43AD" w:rsidRPr="006C5E82" w:rsidRDefault="001A43AD" w:rsidP="001F2B0D">
      <w:pPr>
        <w:numPr>
          <w:ilvl w:val="0"/>
          <w:numId w:val="26"/>
        </w:numPr>
        <w:spacing w:after="160" w:line="259" w:lineRule="auto"/>
        <w:ind w:right="-1"/>
        <w:contextualSpacing/>
        <w:jc w:val="both"/>
        <w:rPr>
          <w:rFonts w:eastAsia="Calibri"/>
          <w:lang w:eastAsia="en-US"/>
        </w:rPr>
      </w:pPr>
      <w:r w:rsidRPr="006C5E82">
        <w:rPr>
          <w:rFonts w:eastAsia="Calibri"/>
          <w:lang w:eastAsia="en-US"/>
        </w:rPr>
        <w:t>Годовая и промежуточная бухгалтерская (финансовая) отчетность. Состав годовой бухгалтерской (финансовой) отчетности: бухгалтерский баланс, отчет о финансовых результатах, отчет об изменениях собственного капитала, отчет о движении денежных средств, примечания.</w:t>
      </w:r>
    </w:p>
    <w:p w14:paraId="67DE0416" w14:textId="77777777" w:rsidR="001A43AD" w:rsidRPr="006C5E82" w:rsidRDefault="001A43AD" w:rsidP="001F2B0D">
      <w:pPr>
        <w:numPr>
          <w:ilvl w:val="0"/>
          <w:numId w:val="26"/>
        </w:numPr>
        <w:spacing w:after="160" w:line="259" w:lineRule="auto"/>
        <w:ind w:right="-1"/>
        <w:contextualSpacing/>
        <w:jc w:val="both"/>
        <w:rPr>
          <w:rFonts w:eastAsia="Calibri"/>
          <w:lang w:eastAsia="en-US"/>
        </w:rPr>
      </w:pPr>
      <w:r w:rsidRPr="006C5E82">
        <w:rPr>
          <w:rFonts w:eastAsia="Calibri"/>
          <w:lang w:eastAsia="en-US"/>
        </w:rPr>
        <w:t>Порядок формирования бухгалтерской (финансовой) отчетности профессиональным участником рынка ценных бумаг и микрофинансовой организацией.</w:t>
      </w:r>
    </w:p>
    <w:p w14:paraId="4B4FA97E" w14:textId="77777777" w:rsidR="001A43AD" w:rsidRPr="006C5E82" w:rsidRDefault="001A43AD" w:rsidP="001F2B0D">
      <w:pPr>
        <w:numPr>
          <w:ilvl w:val="0"/>
          <w:numId w:val="26"/>
        </w:numPr>
        <w:spacing w:after="160" w:line="259" w:lineRule="auto"/>
        <w:ind w:right="-1"/>
        <w:contextualSpacing/>
        <w:jc w:val="both"/>
        <w:rPr>
          <w:rFonts w:eastAsia="Calibri"/>
          <w:lang w:eastAsia="en-US"/>
        </w:rPr>
      </w:pPr>
      <w:r w:rsidRPr="006C5E82">
        <w:rPr>
          <w:rFonts w:eastAsia="Calibri"/>
          <w:lang w:eastAsia="en-US"/>
        </w:rPr>
        <w:t xml:space="preserve">Представление бухгалтерской (финансовой) отчетности в Банк России.  Исправление данных в отчетности. Отраслевой стандарт бухгалтерского учета «Порядок исправления ошибок в бухгалтерском учете и бухгалтерской (финансовой) отчетности </w:t>
      </w:r>
      <w:proofErr w:type="spellStart"/>
      <w:r w:rsidRPr="006C5E82">
        <w:rPr>
          <w:rFonts w:eastAsia="Calibri"/>
          <w:lang w:eastAsia="en-US"/>
        </w:rPr>
        <w:t>некредитными</w:t>
      </w:r>
      <w:proofErr w:type="spellEnd"/>
      <w:r w:rsidRPr="006C5E82">
        <w:rPr>
          <w:rFonts w:eastAsia="Calibri"/>
          <w:lang w:eastAsia="en-US"/>
        </w:rPr>
        <w:t xml:space="preserve"> финансовыми организациями».</w:t>
      </w:r>
    </w:p>
    <w:p w14:paraId="4A261705" w14:textId="77777777" w:rsidR="001A43AD" w:rsidRPr="006C5E82" w:rsidRDefault="001A43AD" w:rsidP="001F2B0D">
      <w:pPr>
        <w:numPr>
          <w:ilvl w:val="0"/>
          <w:numId w:val="26"/>
        </w:numPr>
        <w:spacing w:after="160" w:line="259" w:lineRule="auto"/>
        <w:ind w:right="-1"/>
        <w:contextualSpacing/>
        <w:jc w:val="both"/>
        <w:rPr>
          <w:rFonts w:eastAsia="Calibri"/>
          <w:lang w:eastAsia="en-US"/>
        </w:rPr>
      </w:pPr>
      <w:r w:rsidRPr="006C5E82">
        <w:rPr>
          <w:rFonts w:eastAsia="Calibri"/>
          <w:lang w:eastAsia="en-US"/>
        </w:rPr>
        <w:t xml:space="preserve">Публикация бухгалтерской (финансовой) отчетности.  </w:t>
      </w:r>
    </w:p>
    <w:p w14:paraId="324E0943" w14:textId="77777777" w:rsidR="001A43AD" w:rsidRPr="006C5E82" w:rsidRDefault="001A43AD" w:rsidP="001F2B0D">
      <w:pPr>
        <w:numPr>
          <w:ilvl w:val="0"/>
          <w:numId w:val="26"/>
        </w:numPr>
        <w:spacing w:after="160" w:line="259" w:lineRule="auto"/>
        <w:ind w:right="-1"/>
        <w:contextualSpacing/>
        <w:jc w:val="both"/>
        <w:rPr>
          <w:rFonts w:eastAsia="Calibri"/>
          <w:lang w:eastAsia="en-US"/>
        </w:rPr>
      </w:pPr>
      <w:r w:rsidRPr="006C5E82">
        <w:rPr>
          <w:rFonts w:eastAsia="Calibri"/>
          <w:lang w:eastAsia="en-US"/>
        </w:rPr>
        <w:t xml:space="preserve">Обязательный аудит, аудиторское заключение по годовой бухгалтерской (финансовой) отчетности.  </w:t>
      </w:r>
    </w:p>
    <w:p w14:paraId="76C61F23" w14:textId="77777777" w:rsidR="001A43AD" w:rsidRPr="006C5E82" w:rsidRDefault="001A43AD" w:rsidP="000E41E7">
      <w:pPr>
        <w:spacing w:after="160" w:line="259" w:lineRule="auto"/>
        <w:ind w:left="1379" w:right="-1"/>
        <w:jc w:val="both"/>
        <w:rPr>
          <w:rFonts w:eastAsia="Calibri"/>
          <w:lang w:eastAsia="en-US"/>
        </w:rPr>
      </w:pPr>
    </w:p>
    <w:p w14:paraId="29A56CB7" w14:textId="77777777" w:rsidR="001A43AD" w:rsidRPr="006C5E82" w:rsidRDefault="001A43AD" w:rsidP="000E41E7">
      <w:pPr>
        <w:spacing w:after="160" w:line="259" w:lineRule="auto"/>
        <w:ind w:right="-1"/>
        <w:jc w:val="both"/>
        <w:rPr>
          <w:rFonts w:eastAsia="Calibri"/>
          <w:b/>
          <w:lang w:eastAsia="en-US"/>
        </w:rPr>
      </w:pPr>
      <w:r w:rsidRPr="006C5E82">
        <w:rPr>
          <w:rFonts w:eastAsia="Calibri"/>
          <w:b/>
          <w:lang w:eastAsia="en-US"/>
        </w:rPr>
        <w:t xml:space="preserve">Тема 8. Роль Банка России в организации проведения обязательного аудита бухгалтерской (финансовой) отчетности </w:t>
      </w:r>
      <w:proofErr w:type="spellStart"/>
      <w:r w:rsidRPr="006C5E82">
        <w:rPr>
          <w:rFonts w:eastAsia="Calibri"/>
          <w:b/>
          <w:lang w:eastAsia="en-US"/>
        </w:rPr>
        <w:t>некредитных</w:t>
      </w:r>
      <w:proofErr w:type="spellEnd"/>
      <w:r w:rsidRPr="006C5E82">
        <w:rPr>
          <w:rFonts w:eastAsia="Calibri"/>
          <w:b/>
          <w:lang w:eastAsia="en-US"/>
        </w:rPr>
        <w:t xml:space="preserve"> финансовых организаций</w:t>
      </w:r>
    </w:p>
    <w:p w14:paraId="4A486AA4" w14:textId="77777777" w:rsidR="001A43AD" w:rsidRPr="006C5E82" w:rsidRDefault="001A43AD" w:rsidP="001F2B0D">
      <w:pPr>
        <w:numPr>
          <w:ilvl w:val="0"/>
          <w:numId w:val="27"/>
        </w:numPr>
        <w:autoSpaceDE w:val="0"/>
        <w:autoSpaceDN w:val="0"/>
        <w:adjustRightInd w:val="0"/>
        <w:spacing w:after="160" w:line="259" w:lineRule="auto"/>
        <w:contextualSpacing/>
        <w:jc w:val="both"/>
        <w:rPr>
          <w:rFonts w:eastAsia="Calibri"/>
          <w:lang w:eastAsia="en-US"/>
        </w:rPr>
      </w:pPr>
      <w:r w:rsidRPr="006C5E82">
        <w:rPr>
          <w:rFonts w:eastAsia="Calibri"/>
          <w:lang w:eastAsia="en-US"/>
        </w:rPr>
        <w:t xml:space="preserve">Полномочия Банка России и регулирование им вопросов проведения обязательного аудита бухгалтерской (финансовой) отчетности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 Банком России.</w:t>
      </w:r>
    </w:p>
    <w:p w14:paraId="572FFE54" w14:textId="77777777" w:rsidR="001A43AD" w:rsidRPr="006C5E82" w:rsidRDefault="001A43AD" w:rsidP="001F2B0D">
      <w:pPr>
        <w:numPr>
          <w:ilvl w:val="0"/>
          <w:numId w:val="27"/>
        </w:numPr>
        <w:autoSpaceDE w:val="0"/>
        <w:autoSpaceDN w:val="0"/>
        <w:adjustRightInd w:val="0"/>
        <w:spacing w:after="160" w:line="259" w:lineRule="auto"/>
        <w:contextualSpacing/>
        <w:jc w:val="both"/>
        <w:rPr>
          <w:rFonts w:eastAsia="Calibri"/>
          <w:lang w:eastAsia="en-US"/>
        </w:rPr>
      </w:pPr>
      <w:r w:rsidRPr="006C5E82">
        <w:rPr>
          <w:rFonts w:eastAsia="Calibri"/>
          <w:lang w:eastAsia="en-US"/>
        </w:rPr>
        <w:t>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673CB3CE" w14:textId="77777777" w:rsidR="001A43AD" w:rsidRPr="006C5E82" w:rsidRDefault="001A43AD" w:rsidP="001F2B0D">
      <w:pPr>
        <w:numPr>
          <w:ilvl w:val="0"/>
          <w:numId w:val="27"/>
        </w:numPr>
        <w:autoSpaceDE w:val="0"/>
        <w:autoSpaceDN w:val="0"/>
        <w:adjustRightInd w:val="0"/>
        <w:spacing w:after="160" w:line="259" w:lineRule="auto"/>
        <w:contextualSpacing/>
        <w:jc w:val="both"/>
        <w:rPr>
          <w:rFonts w:eastAsia="Calibri"/>
          <w:lang w:eastAsia="en-US"/>
        </w:rPr>
      </w:pPr>
      <w:r w:rsidRPr="006C5E82">
        <w:rPr>
          <w:rFonts w:eastAsia="Calibri"/>
          <w:lang w:eastAsia="en-US"/>
        </w:rPr>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1ECAD721" w14:textId="77777777" w:rsidR="001A43AD" w:rsidRPr="006C5E82" w:rsidRDefault="001A43AD" w:rsidP="001F2B0D">
      <w:pPr>
        <w:numPr>
          <w:ilvl w:val="0"/>
          <w:numId w:val="27"/>
        </w:numPr>
        <w:spacing w:after="160" w:line="259" w:lineRule="auto"/>
        <w:ind w:right="-1"/>
        <w:contextualSpacing/>
        <w:jc w:val="both"/>
        <w:rPr>
          <w:rFonts w:eastAsia="Calibri"/>
          <w:lang w:eastAsia="en-US"/>
        </w:rPr>
      </w:pPr>
      <w:r w:rsidRPr="006C5E82">
        <w:rPr>
          <w:rFonts w:eastAsia="Calibri"/>
          <w:lang w:eastAsia="en-US"/>
        </w:rPr>
        <w:t xml:space="preserve">Требования к аудиторской организации для проведения обязательного аудита бухгалтерской (финансовой) отчетности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w:t>
      </w:r>
    </w:p>
    <w:p w14:paraId="66ABD90A" w14:textId="77777777" w:rsidR="001A43AD" w:rsidRPr="006C5E82" w:rsidRDefault="001A43AD" w:rsidP="001F2B0D">
      <w:pPr>
        <w:numPr>
          <w:ilvl w:val="0"/>
          <w:numId w:val="27"/>
        </w:numPr>
        <w:spacing w:after="160" w:line="259" w:lineRule="auto"/>
        <w:contextualSpacing/>
        <w:jc w:val="both"/>
        <w:rPr>
          <w:rFonts w:eastAsia="Calibri"/>
          <w:lang w:eastAsia="en-US"/>
        </w:rPr>
      </w:pPr>
      <w:r w:rsidRPr="006C5E82">
        <w:rPr>
          <w:rFonts w:eastAsia="Calibri"/>
          <w:lang w:eastAsia="en-US"/>
        </w:rPr>
        <w:lastRenderedPageBreak/>
        <w:t xml:space="preserve">Порядок заключения договора на проведения обязательного аудита бухгалтерской (финансовой) отчетности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w:t>
      </w:r>
    </w:p>
    <w:p w14:paraId="69B23C7B" w14:textId="77777777" w:rsidR="001A43AD" w:rsidRPr="006C5E82" w:rsidRDefault="001A43AD" w:rsidP="001F2B0D">
      <w:pPr>
        <w:numPr>
          <w:ilvl w:val="0"/>
          <w:numId w:val="27"/>
        </w:numPr>
        <w:spacing w:after="160" w:line="259" w:lineRule="auto"/>
        <w:contextualSpacing/>
        <w:jc w:val="both"/>
        <w:rPr>
          <w:rFonts w:eastAsia="Calibri"/>
          <w:lang w:eastAsia="en-US"/>
        </w:rPr>
      </w:pPr>
      <w:r w:rsidRPr="006C5E82">
        <w:rPr>
          <w:rFonts w:eastAsia="Calibri"/>
          <w:lang w:eastAsia="en-US"/>
        </w:rPr>
        <w:t xml:space="preserve">Информационное взаимодействие аудиторской организации и Банка России в ходе проведения обязательного аудита бухгалтерской (финансовой) отчетности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 содержание, порядок осуществления.</w:t>
      </w:r>
    </w:p>
    <w:p w14:paraId="75C73171" w14:textId="77777777" w:rsidR="001A43AD" w:rsidRPr="006C5E82" w:rsidRDefault="001A43AD" w:rsidP="000E41E7">
      <w:pPr>
        <w:spacing w:after="160" w:line="259" w:lineRule="auto"/>
        <w:contextualSpacing/>
        <w:jc w:val="both"/>
        <w:rPr>
          <w:rFonts w:eastAsia="Calibri"/>
          <w:lang w:eastAsia="en-US"/>
        </w:rPr>
      </w:pPr>
    </w:p>
    <w:p w14:paraId="75C0B86E" w14:textId="77777777" w:rsidR="001A43AD" w:rsidRPr="006C5E82" w:rsidRDefault="001A43AD" w:rsidP="000E41E7">
      <w:pPr>
        <w:spacing w:after="160" w:line="259" w:lineRule="auto"/>
        <w:jc w:val="both"/>
        <w:rPr>
          <w:rFonts w:eastAsia="Calibri"/>
          <w:b/>
          <w:lang w:eastAsia="en-US"/>
        </w:rPr>
      </w:pPr>
      <w:r w:rsidRPr="006C5E82">
        <w:rPr>
          <w:rFonts w:eastAsia="Calibri"/>
          <w:b/>
          <w:lang w:eastAsia="en-US"/>
        </w:rPr>
        <w:t>Результат обучения</w:t>
      </w:r>
    </w:p>
    <w:p w14:paraId="7D7041E1" w14:textId="77777777" w:rsidR="001A43AD" w:rsidRPr="006C5E82" w:rsidRDefault="001A43AD" w:rsidP="000E41E7">
      <w:pPr>
        <w:ind w:left="14" w:right="-1"/>
        <w:jc w:val="both"/>
        <w:rPr>
          <w:rFonts w:eastAsiaTheme="minorHAnsi"/>
          <w:lang w:eastAsia="en-US"/>
        </w:rPr>
      </w:pPr>
      <w:r w:rsidRPr="006C5E82">
        <w:rPr>
          <w:rFonts w:eastAsia="Calibri"/>
          <w:lang w:eastAsia="en-US"/>
        </w:rPr>
        <w:t xml:space="preserve">Глубокое понимание специфики бухгалтерского учета и аудита </w:t>
      </w:r>
      <w:proofErr w:type="spellStart"/>
      <w:r w:rsidRPr="006C5E82">
        <w:rPr>
          <w:rFonts w:eastAsia="Calibri"/>
          <w:lang w:eastAsia="en-US"/>
        </w:rPr>
        <w:t>некредитной</w:t>
      </w:r>
      <w:proofErr w:type="spellEnd"/>
      <w:r w:rsidRPr="006C5E82">
        <w:rPr>
          <w:rFonts w:eastAsia="Calibri"/>
          <w:lang w:eastAsia="en-US"/>
        </w:rPr>
        <w:t xml:space="preserve"> финансовой организации. Знание и умение применять при аудите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 норм федерального законодательства, подзаконных нормативных правовых актов, в том числе нормативных актов Банков России, регулирующих деятельность </w:t>
      </w:r>
      <w:proofErr w:type="spellStart"/>
      <w:r w:rsidRPr="006C5E82">
        <w:rPr>
          <w:rFonts w:eastAsia="Calibri"/>
          <w:lang w:eastAsia="en-US"/>
        </w:rPr>
        <w:t>некредитных</w:t>
      </w:r>
      <w:proofErr w:type="spellEnd"/>
      <w:r w:rsidRPr="006C5E82">
        <w:rPr>
          <w:rFonts w:eastAsia="Calibri"/>
          <w:lang w:eastAsia="en-US"/>
        </w:rPr>
        <w:t xml:space="preserve"> финансовых организаций.</w:t>
      </w:r>
      <w:r w:rsidRPr="006C5E82">
        <w:rPr>
          <w:rFonts w:eastAsiaTheme="minorHAnsi"/>
          <w:lang w:eastAsia="en-US"/>
        </w:rPr>
        <w:t xml:space="preserve">  </w:t>
      </w:r>
    </w:p>
    <w:p w14:paraId="569C408F" w14:textId="77777777" w:rsidR="001A43AD" w:rsidRPr="006C5E82" w:rsidRDefault="001A43AD" w:rsidP="000E41E7">
      <w:pPr>
        <w:ind w:left="14" w:right="-1"/>
        <w:jc w:val="both"/>
        <w:rPr>
          <w:rFonts w:eastAsiaTheme="minorHAnsi"/>
          <w:lang w:eastAsia="en-US"/>
        </w:rPr>
      </w:pPr>
    </w:p>
    <w:p w14:paraId="43659679" w14:textId="77777777" w:rsidR="001A43AD" w:rsidRPr="006C5E82" w:rsidRDefault="001A43AD" w:rsidP="000E41E7">
      <w:pPr>
        <w:ind w:left="24" w:right="-113" w:hanging="10"/>
        <w:jc w:val="both"/>
        <w:rPr>
          <w:b/>
        </w:rPr>
      </w:pPr>
    </w:p>
    <w:p w14:paraId="2B4A88B5" w14:textId="77777777" w:rsidR="001A43AD" w:rsidRPr="006C5E82" w:rsidRDefault="001A43AD" w:rsidP="000E41E7">
      <w:pPr>
        <w:ind w:left="10" w:right="-113" w:hanging="10"/>
        <w:jc w:val="both"/>
        <w:rPr>
          <w:rFonts w:eastAsia="Calibri"/>
          <w:b/>
        </w:rPr>
      </w:pPr>
      <w:r w:rsidRPr="006C5E82">
        <w:rPr>
          <w:b/>
        </w:rPr>
        <w:t xml:space="preserve">6-8-02 </w:t>
      </w:r>
      <w:r w:rsidRPr="006C5E82">
        <w:rPr>
          <w:rFonts w:eastAsia="Calibri"/>
          <w:b/>
          <w:lang w:eastAsia="en-US"/>
        </w:rPr>
        <w:t>«АКТУАЛЬНЫЕ ВОПРОСЫ ПРИМЕНЕНИЯ</w:t>
      </w:r>
      <w:r w:rsidRPr="006C5E82">
        <w:rPr>
          <w:rFonts w:eastAsia="Calibri"/>
          <w:b/>
        </w:rPr>
        <w:t xml:space="preserve"> </w:t>
      </w:r>
      <w:r w:rsidRPr="006C5E82">
        <w:rPr>
          <w:rFonts w:eastAsia="Calibri"/>
          <w:b/>
          <w:lang w:eastAsia="en-US"/>
        </w:rPr>
        <w:t>ОТРАСЛЕВЫХ СТАНДАРТОВ БУХГАЛТЕРСКОГО УЧЕТА, МСФО,</w:t>
      </w:r>
      <w:r w:rsidRPr="006C5E82">
        <w:rPr>
          <w:rFonts w:eastAsia="Calibri"/>
          <w:b/>
        </w:rPr>
        <w:t xml:space="preserve"> ПОСЛЕДНИЕ ИЗМЕНЕНИЯ В НАЛОГООБЛОЖЕНИИ И ЗАКОНОДАТЕЛЬСТВЕ ПРИ АУДИТЕ БЮРО КРЕДИТНЫХ ИСТОРИЙ»</w:t>
      </w:r>
    </w:p>
    <w:p w14:paraId="656B5F0B" w14:textId="77777777" w:rsidR="001A43AD" w:rsidRPr="006C5E82" w:rsidRDefault="001A43AD" w:rsidP="000E41E7">
      <w:pPr>
        <w:ind w:left="10" w:right="-113" w:hanging="10"/>
        <w:jc w:val="both"/>
        <w:rPr>
          <w:rFonts w:eastAsia="Calibri"/>
          <w:b/>
        </w:rPr>
      </w:pPr>
    </w:p>
    <w:p w14:paraId="632A1A49" w14:textId="77777777" w:rsidR="001A43AD" w:rsidRPr="006C5E82" w:rsidRDefault="001A43AD" w:rsidP="000E41E7">
      <w:pPr>
        <w:ind w:left="10" w:right="-113" w:hanging="10"/>
        <w:jc w:val="both"/>
      </w:pPr>
      <w:r w:rsidRPr="006C5E82">
        <w:rPr>
          <w:b/>
        </w:rPr>
        <w:t>Продолжительность обучения</w:t>
      </w:r>
      <w:r w:rsidRPr="006C5E82">
        <w:t xml:space="preserve"> - 8 академических часов.  </w:t>
      </w:r>
    </w:p>
    <w:p w14:paraId="613F54EF" w14:textId="77777777" w:rsidR="001A43AD" w:rsidRPr="006C5E82" w:rsidRDefault="001A43AD" w:rsidP="000E41E7">
      <w:pPr>
        <w:ind w:left="10" w:right="-113" w:hanging="10"/>
        <w:jc w:val="both"/>
      </w:pPr>
    </w:p>
    <w:p w14:paraId="55AA3CAD" w14:textId="77777777" w:rsidR="001A43AD" w:rsidRPr="006C5E82" w:rsidRDefault="001A43AD" w:rsidP="000E41E7">
      <w:pPr>
        <w:jc w:val="both"/>
        <w:rPr>
          <w:b/>
        </w:rPr>
      </w:pPr>
      <w:r w:rsidRPr="006C5E82">
        <w:rPr>
          <w:b/>
        </w:rPr>
        <w:t>Цель программы</w:t>
      </w:r>
      <w:r w:rsidRPr="006C5E82">
        <w:t xml:space="preserve"> - углубление знаний аудиторов и руководителей аудита бюро кредитных историй в отношении ОСБУ, МСФО, отчетности, налогообложения и правового законодательства.</w:t>
      </w:r>
    </w:p>
    <w:p w14:paraId="7EE6893E" w14:textId="77777777" w:rsidR="001A43AD" w:rsidRPr="006C5E82" w:rsidRDefault="001A43AD" w:rsidP="000E41E7">
      <w:pPr>
        <w:ind w:right="-113"/>
        <w:jc w:val="both"/>
      </w:pPr>
    </w:p>
    <w:p w14:paraId="6D2C0BE7" w14:textId="77777777" w:rsidR="001A43AD" w:rsidRPr="006C5E82" w:rsidRDefault="001A43AD" w:rsidP="000E41E7">
      <w:pPr>
        <w:ind w:left="10" w:right="-113" w:hanging="10"/>
        <w:jc w:val="both"/>
      </w:pPr>
      <w:r w:rsidRPr="006C5E82">
        <w:rPr>
          <w:b/>
        </w:rPr>
        <w:t>Обязательные вопросы*</w:t>
      </w:r>
      <w:r w:rsidRPr="006C5E82">
        <w:t xml:space="preserve">  </w:t>
      </w:r>
    </w:p>
    <w:p w14:paraId="4DD18AD6" w14:textId="77777777" w:rsidR="001A43AD" w:rsidRPr="006C5E82" w:rsidRDefault="001A43AD" w:rsidP="000E41E7">
      <w:pPr>
        <w:ind w:left="10" w:right="-113" w:hanging="10"/>
        <w:jc w:val="both"/>
      </w:pPr>
    </w:p>
    <w:p w14:paraId="7AC81F90" w14:textId="77777777" w:rsidR="001A43AD" w:rsidRPr="006C5E82" w:rsidRDefault="001A43AD" w:rsidP="000E41E7">
      <w:pPr>
        <w:ind w:left="10" w:right="-113" w:hanging="10"/>
        <w:jc w:val="both"/>
      </w:pPr>
      <w:r w:rsidRPr="006C5E82">
        <w:t xml:space="preserve">Общая характеристика современного состояния правового регулирования предмета изучаемого акта. Причины и цели принятия изучаемого акта. Концепция изучаемого акта. Круг лиц, на которых распространяется действие изучаемого акта. Место изучаемого акта в общей системе нормативных правовых актов данной отрасли права. Содержание изучаемого акта, его новеллы в сравнении с ранее действовавшим актом в отношении того же предмета. Порядок вступления в силу изучаемого акта и переходные положения. Последствия принятия изучаемого акта для аудируемых лиц и аудиторских организаций (аудиторов). Влияние принятия изучаемого акта на проведение аудита финансовой (бухгалтерской) отчетности бюро кредитных историй. </w:t>
      </w:r>
    </w:p>
    <w:p w14:paraId="6A6FBFC3" w14:textId="77777777" w:rsidR="001A43AD" w:rsidRPr="006C5E82" w:rsidRDefault="001A43AD" w:rsidP="000E41E7">
      <w:pPr>
        <w:ind w:left="10" w:right="-113" w:hanging="10"/>
        <w:jc w:val="both"/>
      </w:pPr>
      <w:r w:rsidRPr="006C5E82">
        <w:t xml:space="preserve"> </w:t>
      </w:r>
    </w:p>
    <w:p w14:paraId="5C1C7DC5" w14:textId="77777777" w:rsidR="001A43AD" w:rsidRPr="006C5E82" w:rsidRDefault="001A43AD" w:rsidP="000E41E7">
      <w:pPr>
        <w:ind w:left="10" w:right="-113" w:hanging="10"/>
        <w:jc w:val="both"/>
      </w:pPr>
      <w:r w:rsidRPr="006C5E82">
        <w:t xml:space="preserve">*Текст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курсов повышения квалификации аудиторов должны рассматриваться все перечисленные вопросы по каждому изучаемому акту.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и руководителей аудита бюро кредитных историй.  </w:t>
      </w:r>
    </w:p>
    <w:p w14:paraId="4C11D7EA" w14:textId="77777777" w:rsidR="001A43AD" w:rsidRPr="006C5E82" w:rsidRDefault="001A43AD" w:rsidP="000E41E7">
      <w:pPr>
        <w:ind w:left="10" w:right="-113" w:hanging="10"/>
        <w:jc w:val="both"/>
      </w:pPr>
    </w:p>
    <w:p w14:paraId="639514AE" w14:textId="77777777" w:rsidR="001A43AD" w:rsidRPr="006C5E82" w:rsidRDefault="001A43AD" w:rsidP="000E41E7">
      <w:pPr>
        <w:ind w:left="10" w:right="-113" w:hanging="10"/>
        <w:jc w:val="both"/>
      </w:pPr>
      <w:r w:rsidRPr="006C5E82">
        <w:rPr>
          <w:b/>
        </w:rPr>
        <w:t>Результат обучения</w:t>
      </w:r>
      <w:r w:rsidRPr="006C5E82">
        <w:t xml:space="preserve"> </w:t>
      </w:r>
    </w:p>
    <w:p w14:paraId="69474DE5" w14:textId="77777777" w:rsidR="001A43AD" w:rsidRPr="006C5E82" w:rsidRDefault="001A43AD" w:rsidP="000E41E7">
      <w:pPr>
        <w:ind w:left="10" w:right="-113" w:hanging="10"/>
        <w:jc w:val="both"/>
      </w:pPr>
      <w:r w:rsidRPr="006C5E82">
        <w:t xml:space="preserve"> </w:t>
      </w:r>
    </w:p>
    <w:p w14:paraId="6F843F9A" w14:textId="77777777" w:rsidR="001A43AD" w:rsidRPr="006C5E82" w:rsidRDefault="001A43AD" w:rsidP="000E41E7">
      <w:pPr>
        <w:ind w:left="10" w:right="-113" w:hanging="10"/>
        <w:jc w:val="both"/>
      </w:pPr>
      <w:r w:rsidRPr="006C5E82">
        <w:t xml:space="preserve">Глубокое и детальное понимание норм правового акта, его применения в финансово-хозяйственной деятельности аудируемых лиц и при осуществлении аудита бюро кредитных историй.  </w:t>
      </w:r>
    </w:p>
    <w:p w14:paraId="3F88E8FD" w14:textId="7A70012E" w:rsidR="001A43AD" w:rsidRDefault="001A43AD" w:rsidP="000E41E7">
      <w:pPr>
        <w:ind w:firstLine="83"/>
        <w:jc w:val="both"/>
        <w:rPr>
          <w:b/>
        </w:rPr>
      </w:pPr>
    </w:p>
    <w:p w14:paraId="35EA4D74" w14:textId="77777777" w:rsidR="00E21F49" w:rsidRPr="00CF7C65" w:rsidRDefault="00E21F49" w:rsidP="000E41E7">
      <w:pPr>
        <w:ind w:firstLine="83"/>
        <w:jc w:val="both"/>
        <w:rPr>
          <w:b/>
        </w:rPr>
      </w:pPr>
    </w:p>
    <w:bookmarkEnd w:id="39"/>
    <w:p w14:paraId="4EA82E7F" w14:textId="77777777" w:rsidR="001F2B0D" w:rsidRPr="00CF7C65" w:rsidRDefault="001F2B0D" w:rsidP="001F2B0D">
      <w:pPr>
        <w:spacing w:after="160" w:line="259" w:lineRule="auto"/>
        <w:jc w:val="both"/>
        <w:rPr>
          <w:rFonts w:eastAsia="Calibri"/>
          <w:b/>
          <w:lang w:eastAsia="en-US"/>
        </w:rPr>
      </w:pPr>
      <w:r w:rsidRPr="00CF7C65">
        <w:rPr>
          <w:rFonts w:eastAsia="Calibri"/>
          <w:b/>
          <w:lang w:eastAsia="en-US"/>
        </w:rPr>
        <w:lastRenderedPageBreak/>
        <w:t>6-8-03 «ПРАКТИКА ПРИМЕНЕНИЯ МСА: ФОРМИРОВАНИЕ АУДИТОРСКОГО ЗАКЛЮЧЕНИЯ НЕКРЕДИТНЫХ ФИНАНСОВЫХ ОРГАНИЗАЦИЙ, БЮРО КРЕДИТНЫХ ИСТОРИЙ»</w:t>
      </w:r>
    </w:p>
    <w:p w14:paraId="250C9AAD" w14:textId="77777777" w:rsidR="001F2B0D" w:rsidRPr="00CF7C65" w:rsidRDefault="001F2B0D" w:rsidP="001F2B0D">
      <w:pPr>
        <w:spacing w:after="160" w:line="259" w:lineRule="auto"/>
        <w:jc w:val="both"/>
        <w:rPr>
          <w:rFonts w:eastAsia="Calibri"/>
          <w:lang w:eastAsia="en-US"/>
        </w:rPr>
      </w:pPr>
      <w:r w:rsidRPr="00CF7C65">
        <w:rPr>
          <w:rFonts w:eastAsia="Calibri"/>
          <w:b/>
          <w:lang w:eastAsia="en-US"/>
        </w:rPr>
        <w:t>Продолжительность обучения</w:t>
      </w:r>
      <w:r w:rsidRPr="00CF7C65">
        <w:rPr>
          <w:rFonts w:eastAsia="Calibri"/>
          <w:lang w:eastAsia="en-US"/>
        </w:rPr>
        <w:t xml:space="preserve"> – 4 академических часа.</w:t>
      </w:r>
    </w:p>
    <w:p w14:paraId="6F969ED5" w14:textId="77777777" w:rsidR="001F2B0D" w:rsidRPr="00CF7C65" w:rsidRDefault="001F2B0D" w:rsidP="001F2B0D">
      <w:pPr>
        <w:spacing w:after="160" w:line="259" w:lineRule="auto"/>
        <w:jc w:val="both"/>
        <w:rPr>
          <w:rFonts w:eastAsia="Calibri"/>
          <w:b/>
          <w:lang w:eastAsia="en-US"/>
        </w:rPr>
      </w:pPr>
      <w:r w:rsidRPr="00CF7C65">
        <w:rPr>
          <w:rFonts w:eastAsia="Calibri"/>
          <w:b/>
          <w:lang w:eastAsia="en-US"/>
        </w:rPr>
        <w:t xml:space="preserve">Цель </w:t>
      </w:r>
      <w:r w:rsidRPr="00CF7C65">
        <w:rPr>
          <w:rFonts w:eastAsia="Calibri"/>
          <w:b/>
          <w:bCs/>
          <w:lang w:eastAsia="en-US"/>
        </w:rPr>
        <w:t>программы</w:t>
      </w:r>
      <w:r w:rsidRPr="00CF7C65">
        <w:rPr>
          <w:rFonts w:eastAsia="Calibri"/>
          <w:lang w:eastAsia="en-US"/>
        </w:rPr>
        <w:t xml:space="preserve"> - углубление знаний аудиторов и руководителей аудита общественно значимых организаций, желающих специализироваться на аудите </w:t>
      </w:r>
      <w:proofErr w:type="spellStart"/>
      <w:r w:rsidRPr="00CF7C65">
        <w:rPr>
          <w:rFonts w:eastAsia="Calibri"/>
          <w:lang w:eastAsia="en-US"/>
        </w:rPr>
        <w:t>некредитных</w:t>
      </w:r>
      <w:proofErr w:type="spellEnd"/>
      <w:r w:rsidRPr="00CF7C65">
        <w:rPr>
          <w:rFonts w:eastAsia="Calibri"/>
          <w:lang w:eastAsia="en-US"/>
        </w:rPr>
        <w:t xml:space="preserve"> организаций, бюро кредитных историй, особенностей деятельности </w:t>
      </w:r>
      <w:proofErr w:type="spellStart"/>
      <w:r w:rsidRPr="00CF7C65">
        <w:rPr>
          <w:rFonts w:eastAsia="Calibri"/>
          <w:lang w:eastAsia="en-US"/>
        </w:rPr>
        <w:t>некредитных</w:t>
      </w:r>
      <w:proofErr w:type="spellEnd"/>
      <w:r w:rsidRPr="00CF7C65">
        <w:rPr>
          <w:rFonts w:eastAsia="Calibri"/>
          <w:lang w:eastAsia="en-US"/>
        </w:rPr>
        <w:t xml:space="preserve"> организаций, бюро кредитных историй.</w:t>
      </w:r>
    </w:p>
    <w:p w14:paraId="0058563B" w14:textId="77777777" w:rsidR="001F2B0D" w:rsidRPr="00CF7C65" w:rsidRDefault="001F2B0D" w:rsidP="001F2B0D">
      <w:pPr>
        <w:spacing w:after="160" w:line="259" w:lineRule="auto"/>
        <w:jc w:val="both"/>
        <w:rPr>
          <w:rFonts w:eastAsia="Calibri"/>
          <w:b/>
          <w:lang w:eastAsia="en-US"/>
        </w:rPr>
      </w:pPr>
      <w:r w:rsidRPr="00CF7C65">
        <w:rPr>
          <w:rFonts w:eastAsia="Calibri"/>
          <w:b/>
          <w:lang w:eastAsia="en-US"/>
        </w:rPr>
        <w:t xml:space="preserve">Тема 1. Особенности аудита </w:t>
      </w:r>
      <w:proofErr w:type="spellStart"/>
      <w:r w:rsidRPr="00CF7C65">
        <w:rPr>
          <w:rFonts w:eastAsia="Calibri"/>
          <w:b/>
          <w:lang w:eastAsia="en-US"/>
        </w:rPr>
        <w:t>некредитных</w:t>
      </w:r>
      <w:proofErr w:type="spellEnd"/>
      <w:r w:rsidRPr="00CF7C65">
        <w:rPr>
          <w:rFonts w:eastAsia="Calibri"/>
          <w:b/>
          <w:lang w:eastAsia="en-US"/>
        </w:rPr>
        <w:t xml:space="preserve"> финансовых организаций  </w:t>
      </w:r>
    </w:p>
    <w:p w14:paraId="57F0CADB" w14:textId="77777777" w:rsidR="001F2B0D" w:rsidRPr="00CF7C65" w:rsidRDefault="001F2B0D" w:rsidP="001F2B0D">
      <w:pPr>
        <w:numPr>
          <w:ilvl w:val="0"/>
          <w:numId w:val="39"/>
        </w:numPr>
        <w:spacing w:after="160" w:line="259" w:lineRule="auto"/>
        <w:contextualSpacing/>
        <w:jc w:val="both"/>
        <w:rPr>
          <w:rFonts w:eastAsia="Calibri"/>
          <w:lang w:eastAsia="en-US"/>
        </w:rPr>
      </w:pPr>
      <w:r w:rsidRPr="00CF7C65">
        <w:rPr>
          <w:rFonts w:eastAsia="Calibri"/>
          <w:lang w:eastAsia="en-US"/>
        </w:rPr>
        <w:t xml:space="preserve">Анализ исполнения положений внутреннего контроля </w:t>
      </w:r>
      <w:proofErr w:type="spellStart"/>
      <w:r w:rsidRPr="00CF7C65">
        <w:rPr>
          <w:rFonts w:eastAsia="Calibri"/>
          <w:lang w:eastAsia="en-US"/>
        </w:rPr>
        <w:t>некредитной</w:t>
      </w:r>
      <w:proofErr w:type="spellEnd"/>
      <w:r w:rsidRPr="00CF7C65">
        <w:rPr>
          <w:rFonts w:eastAsia="Calibri"/>
          <w:lang w:eastAsia="en-US"/>
        </w:rPr>
        <w:t xml:space="preserve"> финансовой организацией должностным лицом/контролером/службой внутреннего контроля.</w:t>
      </w:r>
    </w:p>
    <w:p w14:paraId="4BA320F4" w14:textId="77777777" w:rsidR="001F2B0D" w:rsidRPr="00CF7C65" w:rsidRDefault="001F2B0D" w:rsidP="001F2B0D">
      <w:pPr>
        <w:numPr>
          <w:ilvl w:val="0"/>
          <w:numId w:val="39"/>
        </w:numPr>
        <w:spacing w:after="160" w:line="259" w:lineRule="auto"/>
        <w:contextualSpacing/>
        <w:jc w:val="both"/>
        <w:rPr>
          <w:rFonts w:eastAsia="Calibri"/>
          <w:b/>
          <w:lang w:eastAsia="en-US"/>
        </w:rPr>
      </w:pPr>
      <w:r w:rsidRPr="00CF7C65">
        <w:rPr>
          <w:rFonts w:eastAsia="Calibri"/>
          <w:lang w:eastAsia="en-US"/>
        </w:rPr>
        <w:t>Выявление операций, имеющих признаки схемного характера и направленных на выполнение требований к собственным средствам (капиталу) или чистым активам, а также обязательных (финансовых, экономических) нормативов; правомерность признания доходов и расходов; повышенная концентрация рисков.</w:t>
      </w:r>
    </w:p>
    <w:p w14:paraId="4C34205C" w14:textId="77777777" w:rsidR="001F2B0D" w:rsidRPr="00CF7C65" w:rsidRDefault="001F2B0D" w:rsidP="001F2B0D">
      <w:pPr>
        <w:numPr>
          <w:ilvl w:val="0"/>
          <w:numId w:val="39"/>
        </w:numPr>
        <w:spacing w:after="160" w:line="259" w:lineRule="auto"/>
        <w:contextualSpacing/>
        <w:jc w:val="both"/>
        <w:rPr>
          <w:rFonts w:eastAsia="Calibri"/>
          <w:lang w:eastAsia="en-US"/>
        </w:rPr>
      </w:pPr>
      <w:r w:rsidRPr="00CF7C65">
        <w:rPr>
          <w:rFonts w:eastAsia="Calibri"/>
          <w:lang w:eastAsia="en-US"/>
        </w:rPr>
        <w:t>Объекты ежегодного аудита негосударственного пенсионного фонда, сроки проведения аудита.</w:t>
      </w:r>
    </w:p>
    <w:p w14:paraId="06CA3C99" w14:textId="77777777" w:rsidR="001F2B0D" w:rsidRPr="00CF7C65" w:rsidRDefault="001F2B0D" w:rsidP="001F2B0D">
      <w:pPr>
        <w:numPr>
          <w:ilvl w:val="0"/>
          <w:numId w:val="39"/>
        </w:numPr>
        <w:spacing w:after="160" w:line="259" w:lineRule="auto"/>
        <w:contextualSpacing/>
        <w:jc w:val="both"/>
        <w:rPr>
          <w:rFonts w:eastAsia="Calibri"/>
          <w:lang w:eastAsia="en-US"/>
        </w:rPr>
      </w:pPr>
      <w:r w:rsidRPr="00CF7C65">
        <w:rPr>
          <w:rFonts w:eastAsia="Calibri"/>
          <w:lang w:eastAsia="en-US"/>
        </w:rPr>
        <w:t>Особенности аудиторского задания и аудиторского заключения в связи с реорганизацией негосударственного пенсионного фонда.</w:t>
      </w:r>
    </w:p>
    <w:p w14:paraId="17835E86" w14:textId="77777777" w:rsidR="001F2B0D" w:rsidRPr="00CF7C65" w:rsidRDefault="001F2B0D" w:rsidP="001F2B0D">
      <w:pPr>
        <w:numPr>
          <w:ilvl w:val="0"/>
          <w:numId w:val="39"/>
        </w:numPr>
        <w:spacing w:after="160" w:line="259" w:lineRule="auto"/>
        <w:contextualSpacing/>
        <w:jc w:val="both"/>
        <w:rPr>
          <w:rFonts w:eastAsia="Calibri"/>
          <w:lang w:eastAsia="en-US"/>
        </w:rPr>
      </w:pPr>
      <w:r w:rsidRPr="00CF7C65">
        <w:rPr>
          <w:rFonts w:eastAsia="Calibri"/>
          <w:lang w:eastAsia="en-US"/>
        </w:rPr>
        <w:t xml:space="preserve">Определение состава, стоимости и структуры активов, в которые инвестированы (размещены) собственные средства </w:t>
      </w:r>
      <w:proofErr w:type="spellStart"/>
      <w:r w:rsidRPr="00CF7C65">
        <w:rPr>
          <w:rFonts w:eastAsia="Calibri"/>
          <w:lang w:eastAsia="en-US"/>
        </w:rPr>
        <w:t>некредитной</w:t>
      </w:r>
      <w:proofErr w:type="spellEnd"/>
      <w:r w:rsidRPr="00CF7C65">
        <w:rPr>
          <w:rFonts w:eastAsia="Calibri"/>
          <w:lang w:eastAsia="en-US"/>
        </w:rPr>
        <w:t xml:space="preserve"> финансовой организации, пенсионные резервы и пенсионные накопления (для негосударственных пенсионных фондов), а также темпы изменения объемов совершаемых операций; величины активов и пассивов, собственных средств, доходов и расходов.</w:t>
      </w:r>
    </w:p>
    <w:p w14:paraId="25CE0336" w14:textId="77777777" w:rsidR="001F2B0D" w:rsidRPr="00CF7C65" w:rsidRDefault="001F2B0D" w:rsidP="001F2B0D">
      <w:pPr>
        <w:numPr>
          <w:ilvl w:val="0"/>
          <w:numId w:val="39"/>
        </w:numPr>
        <w:spacing w:after="160" w:line="259" w:lineRule="auto"/>
        <w:contextualSpacing/>
        <w:jc w:val="both"/>
        <w:rPr>
          <w:rFonts w:eastAsia="Calibri"/>
          <w:lang w:eastAsia="en-US"/>
        </w:rPr>
      </w:pPr>
      <w:r w:rsidRPr="00CF7C65">
        <w:rPr>
          <w:rFonts w:eastAsia="Calibri"/>
          <w:lang w:eastAsia="en-US"/>
        </w:rPr>
        <w:t>Определение установленного в учетной политике порядка формирования резервов под обесценение и обоснованность восстановления их.</w:t>
      </w:r>
    </w:p>
    <w:p w14:paraId="6B5E01DC" w14:textId="77777777" w:rsidR="001F2B0D" w:rsidRPr="00CF7C65" w:rsidRDefault="001F2B0D" w:rsidP="001F2B0D">
      <w:pPr>
        <w:numPr>
          <w:ilvl w:val="0"/>
          <w:numId w:val="39"/>
        </w:numPr>
        <w:spacing w:after="160" w:line="259" w:lineRule="auto"/>
        <w:contextualSpacing/>
        <w:jc w:val="both"/>
        <w:rPr>
          <w:rFonts w:eastAsia="Calibri"/>
          <w:lang w:eastAsia="en-US"/>
        </w:rPr>
      </w:pPr>
      <w:r w:rsidRPr="00CF7C65">
        <w:rPr>
          <w:rFonts w:eastAsia="Calibri"/>
          <w:lang w:eastAsia="en-US"/>
        </w:rPr>
        <w:t xml:space="preserve">Анализ порядка определения справедливой стоимости активов с учетом положений внутренних документов </w:t>
      </w:r>
      <w:proofErr w:type="spellStart"/>
      <w:r w:rsidRPr="00CF7C65">
        <w:rPr>
          <w:rFonts w:eastAsia="Calibri"/>
          <w:lang w:eastAsia="en-US"/>
        </w:rPr>
        <w:t>некредитной</w:t>
      </w:r>
      <w:proofErr w:type="spellEnd"/>
      <w:r w:rsidRPr="00CF7C65">
        <w:rPr>
          <w:rFonts w:eastAsia="Calibri"/>
          <w:lang w:eastAsia="en-US"/>
        </w:rPr>
        <w:t xml:space="preserve"> финансовой организации.</w:t>
      </w:r>
    </w:p>
    <w:p w14:paraId="107A4D8F" w14:textId="77777777" w:rsidR="001F2B0D" w:rsidRPr="00CF7C65" w:rsidRDefault="001F2B0D" w:rsidP="001F2B0D">
      <w:pPr>
        <w:numPr>
          <w:ilvl w:val="0"/>
          <w:numId w:val="39"/>
        </w:numPr>
        <w:spacing w:after="160" w:line="259" w:lineRule="auto"/>
        <w:contextualSpacing/>
        <w:jc w:val="both"/>
        <w:rPr>
          <w:rFonts w:eastAsia="Calibri"/>
          <w:lang w:eastAsia="en-US"/>
        </w:rPr>
      </w:pPr>
      <w:r w:rsidRPr="00CF7C65">
        <w:rPr>
          <w:rFonts w:eastAsia="Calibri"/>
          <w:lang w:eastAsia="en-US"/>
        </w:rPr>
        <w:t>Особенности аудита управляющих компаний паевых инвестиционных фондов.</w:t>
      </w:r>
    </w:p>
    <w:p w14:paraId="3EFE2B82" w14:textId="77777777" w:rsidR="001F2B0D" w:rsidRPr="00CF7C65" w:rsidRDefault="001F2B0D" w:rsidP="001F2B0D">
      <w:pPr>
        <w:numPr>
          <w:ilvl w:val="0"/>
          <w:numId w:val="39"/>
        </w:numPr>
        <w:spacing w:after="160" w:line="259" w:lineRule="auto"/>
        <w:contextualSpacing/>
        <w:jc w:val="both"/>
        <w:rPr>
          <w:rFonts w:eastAsia="Calibri"/>
          <w:lang w:eastAsia="en-US"/>
        </w:rPr>
      </w:pPr>
      <w:r w:rsidRPr="00CF7C65">
        <w:rPr>
          <w:rFonts w:eastAsia="Calibri"/>
          <w:lang w:eastAsia="en-US"/>
        </w:rPr>
        <w:t xml:space="preserve">Объекты аудита акционерного и паевого инвестиционного фонда: императивные и диспозитивные нормы. </w:t>
      </w:r>
    </w:p>
    <w:p w14:paraId="37D7FBC9" w14:textId="77777777" w:rsidR="001F2B0D" w:rsidRPr="00CF7C65" w:rsidRDefault="001F2B0D" w:rsidP="001F2B0D">
      <w:pPr>
        <w:numPr>
          <w:ilvl w:val="0"/>
          <w:numId w:val="39"/>
        </w:numPr>
        <w:spacing w:after="160" w:line="259" w:lineRule="auto"/>
        <w:contextualSpacing/>
        <w:jc w:val="both"/>
        <w:rPr>
          <w:rFonts w:eastAsia="Calibri"/>
          <w:lang w:eastAsia="en-US"/>
        </w:rPr>
      </w:pPr>
      <w:r w:rsidRPr="00CF7C65">
        <w:rPr>
          <w:rFonts w:eastAsia="Calibri"/>
          <w:lang w:eastAsia="en-US"/>
        </w:rPr>
        <w:t>Особенности аудита профессиональных участников рынка ценных бумаг (за исключением кредитных организаций): специальные счета учета клиентских средств. Маржинальные сделки, заимствование денежных средств у клиентов: основания, даты признания/прекращения признания, обеспечения исполнения обязательств по сделкам.</w:t>
      </w:r>
    </w:p>
    <w:p w14:paraId="73E31486" w14:textId="77777777" w:rsidR="001F2B0D" w:rsidRPr="00CF7C65" w:rsidRDefault="001F2B0D" w:rsidP="001F2B0D">
      <w:pPr>
        <w:spacing w:after="160" w:line="259" w:lineRule="auto"/>
        <w:ind w:left="720"/>
        <w:contextualSpacing/>
        <w:jc w:val="both"/>
        <w:rPr>
          <w:rFonts w:eastAsia="Calibri"/>
          <w:lang w:eastAsia="en-US"/>
        </w:rPr>
      </w:pPr>
    </w:p>
    <w:p w14:paraId="699755F5" w14:textId="77777777" w:rsidR="001F2B0D" w:rsidRPr="00CF7C65" w:rsidRDefault="001F2B0D" w:rsidP="001F2B0D">
      <w:pPr>
        <w:spacing w:after="160" w:line="259" w:lineRule="auto"/>
        <w:jc w:val="both"/>
        <w:rPr>
          <w:rFonts w:eastAsia="Calibri"/>
          <w:b/>
          <w:bCs/>
          <w:lang w:eastAsia="en-US"/>
        </w:rPr>
      </w:pPr>
      <w:r w:rsidRPr="00CF7C65">
        <w:rPr>
          <w:rFonts w:eastAsia="Calibri"/>
          <w:b/>
          <w:bCs/>
          <w:lang w:eastAsia="en-US"/>
        </w:rPr>
        <w:t>Тема 2. Формирование мнения о бухгалтерской (финансовой) отчетности и аудиторского заключения о ней</w:t>
      </w:r>
    </w:p>
    <w:p w14:paraId="6DC98CD1" w14:textId="77777777" w:rsidR="001F2B0D" w:rsidRPr="00CF7C65" w:rsidRDefault="001F2B0D" w:rsidP="001F2B0D">
      <w:pPr>
        <w:numPr>
          <w:ilvl w:val="0"/>
          <w:numId w:val="39"/>
        </w:numPr>
        <w:autoSpaceDE w:val="0"/>
        <w:autoSpaceDN w:val="0"/>
        <w:adjustRightInd w:val="0"/>
        <w:spacing w:after="160" w:line="259" w:lineRule="auto"/>
        <w:contextualSpacing/>
        <w:jc w:val="both"/>
        <w:rPr>
          <w:rFonts w:eastAsia="Calibri"/>
          <w:lang w:eastAsia="en-US"/>
        </w:rPr>
      </w:pPr>
      <w:r w:rsidRPr="00CF7C65">
        <w:rPr>
          <w:rFonts w:eastAsia="Calibri"/>
          <w:lang w:eastAsia="en-US"/>
        </w:rPr>
        <w:t>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682C0E95" w14:textId="77777777" w:rsidR="001F2B0D" w:rsidRPr="00CF7C65" w:rsidRDefault="001F2B0D" w:rsidP="001F2B0D">
      <w:pPr>
        <w:numPr>
          <w:ilvl w:val="0"/>
          <w:numId w:val="39"/>
        </w:numPr>
        <w:autoSpaceDE w:val="0"/>
        <w:autoSpaceDN w:val="0"/>
        <w:adjustRightInd w:val="0"/>
        <w:spacing w:after="160" w:line="259" w:lineRule="auto"/>
        <w:contextualSpacing/>
        <w:jc w:val="both"/>
        <w:rPr>
          <w:rFonts w:eastAsia="Calibri"/>
          <w:lang w:eastAsia="en-US"/>
        </w:rPr>
      </w:pPr>
      <w:r w:rsidRPr="00CF7C65">
        <w:rPr>
          <w:rFonts w:eastAsia="Calibri"/>
          <w:lang w:eastAsia="en-US"/>
        </w:rPr>
        <w:t>Право Банка России на обжалование аудиторского заключения. Решение Банка России о признании аудиторского заключения ненадлежащим в конкретных обстоятельствах согласно стандартам аудиторской деятельности.</w:t>
      </w:r>
    </w:p>
    <w:p w14:paraId="7D385041" w14:textId="77777777" w:rsidR="001F2B0D" w:rsidRPr="00CF7C65" w:rsidRDefault="001F2B0D" w:rsidP="001F2B0D">
      <w:pPr>
        <w:numPr>
          <w:ilvl w:val="0"/>
          <w:numId w:val="39"/>
        </w:numPr>
        <w:autoSpaceDE w:val="0"/>
        <w:autoSpaceDN w:val="0"/>
        <w:adjustRightInd w:val="0"/>
        <w:spacing w:after="160" w:line="259" w:lineRule="auto"/>
        <w:contextualSpacing/>
        <w:jc w:val="both"/>
        <w:rPr>
          <w:rFonts w:eastAsia="Calibri"/>
          <w:lang w:eastAsia="en-US"/>
        </w:rPr>
      </w:pPr>
      <w:r w:rsidRPr="00CF7C65">
        <w:rPr>
          <w:rFonts w:eastAsia="Calibri"/>
          <w:lang w:eastAsia="en-US"/>
        </w:rPr>
        <w:lastRenderedPageBreak/>
        <w:t xml:space="preserve">Типовые вопросы и нарушения при составлении аудиторских заключений </w:t>
      </w:r>
      <w:proofErr w:type="spellStart"/>
      <w:r w:rsidRPr="00CF7C65">
        <w:rPr>
          <w:rFonts w:eastAsia="Calibri"/>
          <w:lang w:eastAsia="en-US"/>
        </w:rPr>
        <w:t>некредитных</w:t>
      </w:r>
      <w:proofErr w:type="spellEnd"/>
      <w:r w:rsidRPr="00CF7C65">
        <w:rPr>
          <w:rFonts w:eastAsia="Calibri"/>
          <w:lang w:eastAsia="en-US"/>
        </w:rPr>
        <w:t xml:space="preserve"> финансовых организаций.</w:t>
      </w:r>
    </w:p>
    <w:p w14:paraId="746BBD8E" w14:textId="77777777" w:rsidR="001F2B0D" w:rsidRPr="00CF7C65" w:rsidRDefault="001F2B0D" w:rsidP="001F2B0D">
      <w:pPr>
        <w:numPr>
          <w:ilvl w:val="0"/>
          <w:numId w:val="39"/>
        </w:numPr>
        <w:spacing w:after="160" w:line="259" w:lineRule="auto"/>
        <w:contextualSpacing/>
        <w:jc w:val="both"/>
        <w:rPr>
          <w:rFonts w:eastAsia="Calibri"/>
          <w:lang w:eastAsia="en-US"/>
        </w:rPr>
      </w:pPr>
      <w:r w:rsidRPr="00CF7C65">
        <w:rPr>
          <w:rFonts w:eastAsia="Calibri"/>
          <w:lang w:eastAsia="en-US"/>
        </w:rPr>
        <w:t>Информирование лиц, отвечающих за корпоративное управление, о значимых выводах в результате аудита и о недостатках внутреннего контроля.</w:t>
      </w:r>
    </w:p>
    <w:p w14:paraId="6453D8CF" w14:textId="77777777" w:rsidR="001F2B0D" w:rsidRPr="00CF7C65" w:rsidRDefault="001F2B0D" w:rsidP="001F2B0D">
      <w:pPr>
        <w:numPr>
          <w:ilvl w:val="0"/>
          <w:numId w:val="39"/>
        </w:numPr>
        <w:spacing w:after="160" w:line="259" w:lineRule="auto"/>
        <w:contextualSpacing/>
        <w:jc w:val="both"/>
        <w:rPr>
          <w:rFonts w:eastAsia="Calibri"/>
          <w:lang w:eastAsia="en-US"/>
        </w:rPr>
      </w:pPr>
      <w:r w:rsidRPr="00CF7C65">
        <w:rPr>
          <w:rFonts w:eastAsia="Calibri"/>
          <w:lang w:eastAsia="en-US"/>
        </w:rPr>
        <w:t>Ключевые вопросы аудита.</w:t>
      </w:r>
    </w:p>
    <w:p w14:paraId="7FB17083" w14:textId="77777777" w:rsidR="001F2B0D" w:rsidRPr="00CF7C65" w:rsidRDefault="001F2B0D" w:rsidP="001F2B0D">
      <w:pPr>
        <w:numPr>
          <w:ilvl w:val="0"/>
          <w:numId w:val="39"/>
        </w:numPr>
        <w:spacing w:after="160" w:line="259" w:lineRule="auto"/>
        <w:contextualSpacing/>
        <w:jc w:val="both"/>
        <w:rPr>
          <w:rFonts w:eastAsia="Calibri"/>
          <w:lang w:eastAsia="en-US"/>
        </w:rPr>
      </w:pPr>
      <w:proofErr w:type="spellStart"/>
      <w:r w:rsidRPr="00CF7C65">
        <w:rPr>
          <w:rFonts w:eastAsia="Calibri"/>
          <w:lang w:eastAsia="en-US"/>
        </w:rPr>
        <w:t>Немодифицированное</w:t>
      </w:r>
      <w:proofErr w:type="spellEnd"/>
      <w:r w:rsidRPr="00CF7C65">
        <w:rPr>
          <w:rFonts w:eastAsia="Calibri"/>
          <w:lang w:eastAsia="en-US"/>
        </w:rPr>
        <w:t xml:space="preserve"> и модифицированное мнение в аудиторском заключении </w:t>
      </w:r>
      <w:proofErr w:type="spellStart"/>
      <w:r w:rsidRPr="00CF7C65">
        <w:rPr>
          <w:rFonts w:eastAsia="Calibri"/>
          <w:lang w:eastAsia="en-US"/>
        </w:rPr>
        <w:t>некредитных</w:t>
      </w:r>
      <w:proofErr w:type="spellEnd"/>
      <w:r w:rsidRPr="00CF7C65">
        <w:rPr>
          <w:rFonts w:eastAsia="Calibri"/>
          <w:lang w:eastAsia="en-US"/>
        </w:rPr>
        <w:t xml:space="preserve"> финансовых организаций: риски, ответственность аудитора.</w:t>
      </w:r>
    </w:p>
    <w:p w14:paraId="55364055" w14:textId="77777777" w:rsidR="001F2B0D" w:rsidRPr="00CF7C65" w:rsidRDefault="001F2B0D" w:rsidP="001F2B0D">
      <w:pPr>
        <w:numPr>
          <w:ilvl w:val="0"/>
          <w:numId w:val="39"/>
        </w:numPr>
        <w:spacing w:after="160" w:line="259" w:lineRule="auto"/>
        <w:contextualSpacing/>
        <w:jc w:val="both"/>
        <w:rPr>
          <w:rFonts w:eastAsia="Calibri"/>
          <w:lang w:eastAsia="en-US"/>
        </w:rPr>
      </w:pPr>
      <w:r w:rsidRPr="00CF7C65">
        <w:rPr>
          <w:rFonts w:eastAsia="Calibri"/>
          <w:lang w:eastAsia="en-US"/>
        </w:rPr>
        <w:t>Особенности состава аудиторского заключения о годовой бухгалтерской (финансовой) отчетности акционерного инвестиционного фонда в соответствии с Федеральным законом от 29.11.2001 № 156-ФЗ «Об инвестиционных фондах».</w:t>
      </w:r>
    </w:p>
    <w:p w14:paraId="1D4EE8B4" w14:textId="77777777" w:rsidR="001F2B0D" w:rsidRPr="00CF7C65" w:rsidRDefault="001F2B0D" w:rsidP="001F2B0D">
      <w:pPr>
        <w:numPr>
          <w:ilvl w:val="0"/>
          <w:numId w:val="39"/>
        </w:numPr>
        <w:spacing w:after="160" w:line="259" w:lineRule="auto"/>
        <w:contextualSpacing/>
        <w:jc w:val="both"/>
        <w:rPr>
          <w:rFonts w:eastAsia="Calibri"/>
          <w:lang w:eastAsia="en-US"/>
        </w:rPr>
      </w:pPr>
      <w:r w:rsidRPr="00CF7C65">
        <w:rPr>
          <w:rFonts w:eastAsia="Calibri"/>
          <w:lang w:eastAsia="en-US"/>
        </w:rPr>
        <w:t>Особенности ежегодной проверки аудиторской организацией паевого инвестиционного фонда в соответствии с Федеральным законом от 29.11.2001 № 156-ФЗ «Об инвестиционных фондах».</w:t>
      </w:r>
    </w:p>
    <w:p w14:paraId="77420379" w14:textId="77777777" w:rsidR="001F2B0D" w:rsidRPr="00CF7C65" w:rsidRDefault="001F2B0D" w:rsidP="001F2B0D">
      <w:pPr>
        <w:numPr>
          <w:ilvl w:val="0"/>
          <w:numId w:val="39"/>
        </w:numPr>
        <w:spacing w:after="160" w:line="259" w:lineRule="auto"/>
        <w:contextualSpacing/>
        <w:jc w:val="both"/>
        <w:rPr>
          <w:rFonts w:eastAsia="Calibri"/>
          <w:lang w:eastAsia="en-US"/>
        </w:rPr>
      </w:pPr>
      <w:r w:rsidRPr="00CF7C65">
        <w:rPr>
          <w:rFonts w:eastAsia="Calibri"/>
          <w:lang w:eastAsia="en-US"/>
        </w:rPr>
        <w:t>Вопросы формирования аудиторского заключения о бухгалтерской (финансовой) отчетности бюро кредитных историй.</w:t>
      </w:r>
    </w:p>
    <w:p w14:paraId="3A8C411A" w14:textId="77777777" w:rsidR="001F2B0D" w:rsidRPr="00CF7C65" w:rsidRDefault="001F2B0D" w:rsidP="001F2B0D">
      <w:pPr>
        <w:spacing w:after="160" w:line="259" w:lineRule="auto"/>
        <w:ind w:left="720"/>
        <w:contextualSpacing/>
        <w:jc w:val="both"/>
        <w:rPr>
          <w:rFonts w:eastAsia="Calibri"/>
          <w:lang w:eastAsia="en-US"/>
        </w:rPr>
      </w:pPr>
    </w:p>
    <w:p w14:paraId="31AA5DEF" w14:textId="77777777" w:rsidR="001F2B0D" w:rsidRPr="00CF7C65" w:rsidRDefault="001F2B0D" w:rsidP="001F2B0D">
      <w:pPr>
        <w:spacing w:after="160" w:line="259" w:lineRule="auto"/>
        <w:jc w:val="both"/>
        <w:rPr>
          <w:rFonts w:eastAsia="Calibri"/>
          <w:b/>
          <w:lang w:eastAsia="en-US"/>
        </w:rPr>
      </w:pPr>
      <w:r w:rsidRPr="00CF7C65">
        <w:rPr>
          <w:rFonts w:eastAsia="Calibri"/>
          <w:b/>
          <w:lang w:eastAsia="en-US"/>
        </w:rPr>
        <w:t>Результат обучения</w:t>
      </w:r>
    </w:p>
    <w:p w14:paraId="6FE26B58"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Глубокое и детальное понимание особенностей аудита бухгалтерской (финансовой) отчетности </w:t>
      </w:r>
      <w:proofErr w:type="spellStart"/>
      <w:r w:rsidRPr="00CF7C65">
        <w:rPr>
          <w:rFonts w:eastAsia="Calibri"/>
          <w:lang w:eastAsia="en-US"/>
        </w:rPr>
        <w:t>некредитных</w:t>
      </w:r>
      <w:proofErr w:type="spellEnd"/>
      <w:r w:rsidRPr="00CF7C65">
        <w:rPr>
          <w:rFonts w:eastAsia="Calibri"/>
          <w:lang w:eastAsia="en-US"/>
        </w:rPr>
        <w:t xml:space="preserve"> финансовых организаций, бюро кредитных историй.</w:t>
      </w:r>
    </w:p>
    <w:p w14:paraId="076723C5" w14:textId="77777777" w:rsidR="00E21F49" w:rsidRPr="00CF7C65" w:rsidRDefault="00E21F49" w:rsidP="001F2B0D">
      <w:pPr>
        <w:spacing w:after="160" w:line="259" w:lineRule="auto"/>
        <w:jc w:val="both"/>
        <w:rPr>
          <w:rFonts w:eastAsia="Calibri"/>
          <w:b/>
          <w:lang w:eastAsia="en-US"/>
        </w:rPr>
      </w:pPr>
    </w:p>
    <w:p w14:paraId="5C3D00C9" w14:textId="1D4BFE4A" w:rsidR="001F2B0D" w:rsidRPr="00CF7C65" w:rsidRDefault="001F2B0D" w:rsidP="001F2B0D">
      <w:pPr>
        <w:spacing w:after="160" w:line="259" w:lineRule="auto"/>
        <w:jc w:val="both"/>
        <w:rPr>
          <w:rFonts w:eastAsia="Calibri"/>
          <w:lang w:eastAsia="en-US"/>
        </w:rPr>
      </w:pPr>
      <w:r w:rsidRPr="00CF7C65">
        <w:rPr>
          <w:rFonts w:eastAsia="Calibri"/>
          <w:b/>
          <w:lang w:eastAsia="en-US"/>
        </w:rPr>
        <w:t>6-8-04 «АКТУАЛЬНЫЕ ВОПРОСЫ ПРИМЕНЕНИЯ ОТРАСЛЕВЫХ СТАНДАРТОВ БУХГАЛТЕРСКОГО УЧЕТА ПРИ АУДИТЕ БУХГАЛТЕРСКОЙ ОТЧЕТНОСТИ НЕКРЕДИТНЫХ ФИНАНСОВЫХ ОРГАНИЗАЦИЙ, БЮРО КРЕДИТНЫХ ИСТОРИЙ»</w:t>
      </w:r>
    </w:p>
    <w:p w14:paraId="2B53F590" w14:textId="77777777" w:rsidR="001F2B0D" w:rsidRPr="00CF7C65" w:rsidRDefault="001F2B0D" w:rsidP="001F2B0D">
      <w:pPr>
        <w:shd w:val="clear" w:color="auto" w:fill="FFFFFF"/>
        <w:spacing w:after="160" w:line="259" w:lineRule="auto"/>
        <w:jc w:val="both"/>
        <w:rPr>
          <w:rFonts w:eastAsia="Calibri"/>
          <w:lang w:eastAsia="en-US"/>
        </w:rPr>
      </w:pPr>
      <w:r w:rsidRPr="00CF7C65">
        <w:rPr>
          <w:rFonts w:eastAsia="Calibri"/>
          <w:b/>
          <w:bCs/>
          <w:lang w:eastAsia="en-US"/>
        </w:rPr>
        <w:t>Продолжительность обучения</w:t>
      </w:r>
      <w:r w:rsidRPr="00CF7C65">
        <w:rPr>
          <w:rFonts w:eastAsia="Calibri"/>
          <w:lang w:eastAsia="en-US"/>
        </w:rPr>
        <w:t xml:space="preserve"> – 24 академических часа.</w:t>
      </w:r>
    </w:p>
    <w:p w14:paraId="4F006749" w14:textId="77777777" w:rsidR="001F2B0D" w:rsidRPr="00CF7C65" w:rsidRDefault="001F2B0D" w:rsidP="001F2B0D">
      <w:pPr>
        <w:spacing w:after="160" w:line="259" w:lineRule="auto"/>
        <w:jc w:val="both"/>
        <w:rPr>
          <w:rFonts w:eastAsia="Calibri"/>
          <w:lang w:eastAsia="en-US"/>
        </w:rPr>
      </w:pPr>
      <w:r w:rsidRPr="00CF7C65">
        <w:rPr>
          <w:rFonts w:eastAsia="Calibri"/>
          <w:b/>
          <w:lang w:eastAsia="en-US"/>
        </w:rPr>
        <w:t>Цель программы</w:t>
      </w:r>
      <w:r w:rsidRPr="00CF7C65">
        <w:rPr>
          <w:rFonts w:eastAsia="Calibri"/>
          <w:lang w:eastAsia="en-US"/>
        </w:rPr>
        <w:t xml:space="preserve"> - изучение особенностей бухгалтерского учета </w:t>
      </w:r>
      <w:proofErr w:type="spellStart"/>
      <w:r w:rsidRPr="00CF7C65">
        <w:rPr>
          <w:rFonts w:eastAsia="Calibri"/>
          <w:lang w:eastAsia="en-US"/>
        </w:rPr>
        <w:t>некредитных</w:t>
      </w:r>
      <w:proofErr w:type="spellEnd"/>
      <w:r w:rsidRPr="00CF7C65">
        <w:rPr>
          <w:rFonts w:eastAsia="Calibri"/>
          <w:lang w:eastAsia="en-US"/>
        </w:rPr>
        <w:t xml:space="preserve"> финансовых организаций, бюро кредитных историй в соответствии с требованиями Банка России. </w:t>
      </w:r>
    </w:p>
    <w:p w14:paraId="5D872A6B" w14:textId="77777777" w:rsidR="001F2B0D" w:rsidRPr="00CF7C65" w:rsidRDefault="001F2B0D" w:rsidP="001F2B0D">
      <w:pPr>
        <w:spacing w:after="160" w:line="259" w:lineRule="auto"/>
        <w:jc w:val="both"/>
        <w:rPr>
          <w:rFonts w:eastAsia="Calibri"/>
          <w:b/>
          <w:lang w:eastAsia="en-US"/>
        </w:rPr>
      </w:pPr>
      <w:r w:rsidRPr="00CF7C65">
        <w:rPr>
          <w:rFonts w:eastAsia="Calibri"/>
          <w:b/>
          <w:lang w:eastAsia="en-US"/>
        </w:rPr>
        <w:t>Тема 1. Регулирование, контроль и надзор - Центральный Банк Российской Федерации</w:t>
      </w:r>
    </w:p>
    <w:p w14:paraId="25732EFA" w14:textId="77777777" w:rsidR="001F2B0D" w:rsidRPr="00CF7C65" w:rsidRDefault="001F2B0D" w:rsidP="001F2B0D">
      <w:pPr>
        <w:numPr>
          <w:ilvl w:val="1"/>
          <w:numId w:val="43"/>
        </w:numPr>
        <w:spacing w:after="160" w:line="259" w:lineRule="auto"/>
        <w:ind w:left="567" w:hanging="425"/>
        <w:contextualSpacing/>
        <w:jc w:val="both"/>
        <w:rPr>
          <w:rFonts w:eastAsia="Calibri"/>
          <w:lang w:eastAsia="en-US"/>
        </w:rPr>
      </w:pPr>
      <w:r w:rsidRPr="00CF7C65">
        <w:rPr>
          <w:rFonts w:eastAsia="Calibri"/>
          <w:lang w:eastAsia="en-US"/>
        </w:rPr>
        <w:t>Полномочия Банка России по регулированию, контролю и надзору в сфере финансовых рынков. Регулирующие, контрольные и надзорные функции Банка России в сфере финансовых рынков.</w:t>
      </w:r>
    </w:p>
    <w:p w14:paraId="4EDDFA12" w14:textId="77777777" w:rsidR="001F2B0D" w:rsidRPr="00CF7C65" w:rsidRDefault="001F2B0D" w:rsidP="001F2B0D">
      <w:pPr>
        <w:numPr>
          <w:ilvl w:val="1"/>
          <w:numId w:val="43"/>
        </w:numPr>
        <w:spacing w:after="160" w:line="259" w:lineRule="auto"/>
        <w:ind w:left="567" w:hanging="425"/>
        <w:contextualSpacing/>
        <w:jc w:val="both"/>
        <w:rPr>
          <w:rFonts w:eastAsia="Calibri"/>
          <w:lang w:eastAsia="en-US"/>
        </w:rPr>
      </w:pPr>
      <w:r w:rsidRPr="00CF7C65">
        <w:rPr>
          <w:rFonts w:eastAsia="Calibri"/>
          <w:lang w:eastAsia="en-US"/>
        </w:rPr>
        <w:t xml:space="preserve">Нормативы и иные требования Банка России: требования к собственным средствам (капиталу) или чистым активам, обязательные (финансовые, экономические) нормативы, а также иные требования в соответствии с федеральными законами, регулирующими деятельность соответствующих организаций.  </w:t>
      </w:r>
    </w:p>
    <w:p w14:paraId="34CF68CB" w14:textId="77777777" w:rsidR="001F2B0D" w:rsidRPr="00CF7C65" w:rsidRDefault="001F2B0D" w:rsidP="001F2B0D">
      <w:pPr>
        <w:numPr>
          <w:ilvl w:val="1"/>
          <w:numId w:val="43"/>
        </w:numPr>
        <w:spacing w:after="160" w:line="259" w:lineRule="auto"/>
        <w:ind w:left="567" w:hanging="425"/>
        <w:contextualSpacing/>
        <w:jc w:val="both"/>
        <w:rPr>
          <w:rFonts w:eastAsia="Calibri"/>
          <w:lang w:eastAsia="en-US"/>
        </w:rPr>
      </w:pPr>
      <w:r w:rsidRPr="00CF7C65">
        <w:rPr>
          <w:rFonts w:eastAsia="Calibri"/>
          <w:lang w:eastAsia="en-US"/>
        </w:rPr>
        <w:t xml:space="preserve">Требования, предъявляемые нормативными актами Банка России к правилам внутреннего контроля в </w:t>
      </w:r>
      <w:proofErr w:type="spellStart"/>
      <w:r w:rsidRPr="00CF7C65">
        <w:rPr>
          <w:rFonts w:eastAsia="Calibri"/>
          <w:lang w:eastAsia="en-US"/>
        </w:rPr>
        <w:t>некредитных</w:t>
      </w:r>
      <w:proofErr w:type="spellEnd"/>
      <w:r w:rsidRPr="00CF7C65">
        <w:rPr>
          <w:rFonts w:eastAsia="Calibri"/>
          <w:lang w:eastAsia="en-US"/>
        </w:rPr>
        <w:t xml:space="preserve"> финансовых организациях. Проверки Банком России деятельности </w:t>
      </w:r>
      <w:proofErr w:type="spellStart"/>
      <w:r w:rsidRPr="00CF7C65">
        <w:rPr>
          <w:rFonts w:eastAsia="Calibri"/>
          <w:lang w:eastAsia="en-US"/>
        </w:rPr>
        <w:t>некредитных</w:t>
      </w:r>
      <w:proofErr w:type="spellEnd"/>
      <w:r w:rsidRPr="00CF7C65">
        <w:rPr>
          <w:rFonts w:eastAsia="Calibri"/>
          <w:lang w:eastAsia="en-US"/>
        </w:rPr>
        <w:t xml:space="preserve"> финансовых организаций, направление </w:t>
      </w:r>
      <w:proofErr w:type="spellStart"/>
      <w:r w:rsidRPr="00CF7C65">
        <w:rPr>
          <w:rFonts w:eastAsia="Calibri"/>
          <w:lang w:eastAsia="en-US"/>
        </w:rPr>
        <w:t>некредитным</w:t>
      </w:r>
      <w:proofErr w:type="spellEnd"/>
      <w:r w:rsidRPr="00CF7C65">
        <w:rPr>
          <w:rFonts w:eastAsia="Calibri"/>
          <w:lang w:eastAsia="en-US"/>
        </w:rPr>
        <w:t xml:space="preserve"> финансовым организациям обязательных для исполнения предписаний. Требования к обеспечению защиты информации при осуществлении деятельности в сфере финансовых рынков.</w:t>
      </w:r>
    </w:p>
    <w:p w14:paraId="13F40EF0" w14:textId="77777777" w:rsidR="001F2B0D" w:rsidRPr="00CF7C65" w:rsidRDefault="001F2B0D" w:rsidP="001F2B0D">
      <w:pPr>
        <w:numPr>
          <w:ilvl w:val="1"/>
          <w:numId w:val="43"/>
        </w:numPr>
        <w:spacing w:after="160" w:line="259" w:lineRule="auto"/>
        <w:ind w:left="567" w:hanging="425"/>
        <w:contextualSpacing/>
        <w:jc w:val="both"/>
        <w:rPr>
          <w:rFonts w:eastAsia="Calibri"/>
          <w:lang w:eastAsia="en-US"/>
        </w:rPr>
      </w:pPr>
      <w:r w:rsidRPr="00CF7C65">
        <w:rPr>
          <w:rFonts w:eastAsia="Calibri"/>
          <w:lang w:eastAsia="en-US"/>
        </w:rPr>
        <w:t>Требования о предоставлении сведений в Росфинмониторинг.</w:t>
      </w:r>
    </w:p>
    <w:p w14:paraId="14EDC2D7" w14:textId="77777777" w:rsidR="001F2B0D" w:rsidRPr="00CF7C65" w:rsidRDefault="001F2B0D" w:rsidP="001F2B0D">
      <w:pPr>
        <w:numPr>
          <w:ilvl w:val="1"/>
          <w:numId w:val="43"/>
        </w:numPr>
        <w:spacing w:after="160" w:line="259" w:lineRule="auto"/>
        <w:ind w:left="567" w:hanging="425"/>
        <w:contextualSpacing/>
        <w:jc w:val="both"/>
        <w:rPr>
          <w:rFonts w:eastAsia="Calibri"/>
          <w:lang w:eastAsia="en-US"/>
        </w:rPr>
      </w:pPr>
      <w:r w:rsidRPr="00CF7C65">
        <w:rPr>
          <w:rFonts w:eastAsia="Calibri"/>
          <w:lang w:eastAsia="en-US"/>
        </w:rPr>
        <w:t xml:space="preserve">Виды деятельности НФО. Саморегулируемые организации в сфере финансового рынка и членство в них </w:t>
      </w:r>
      <w:proofErr w:type="spellStart"/>
      <w:r w:rsidRPr="00CF7C65">
        <w:rPr>
          <w:rFonts w:eastAsia="Calibri"/>
          <w:lang w:eastAsia="en-US"/>
        </w:rPr>
        <w:t>некредитных</w:t>
      </w:r>
      <w:proofErr w:type="spellEnd"/>
      <w:r w:rsidRPr="00CF7C65">
        <w:rPr>
          <w:rFonts w:eastAsia="Calibri"/>
          <w:lang w:eastAsia="en-US"/>
        </w:rPr>
        <w:t xml:space="preserve"> финансовых организаций.</w:t>
      </w:r>
    </w:p>
    <w:p w14:paraId="005867AF" w14:textId="77777777" w:rsidR="001F2B0D" w:rsidRPr="00CF7C65" w:rsidRDefault="001F2B0D" w:rsidP="001F2B0D">
      <w:pPr>
        <w:numPr>
          <w:ilvl w:val="1"/>
          <w:numId w:val="43"/>
        </w:numPr>
        <w:spacing w:after="160" w:line="259" w:lineRule="auto"/>
        <w:ind w:left="567" w:hanging="425"/>
        <w:contextualSpacing/>
        <w:jc w:val="both"/>
        <w:rPr>
          <w:rFonts w:eastAsia="Calibri"/>
          <w:lang w:eastAsia="en-US"/>
        </w:rPr>
      </w:pPr>
      <w:r w:rsidRPr="00CF7C65">
        <w:rPr>
          <w:rFonts w:eastAsia="Calibri"/>
          <w:lang w:eastAsia="en-US"/>
        </w:rPr>
        <w:lastRenderedPageBreak/>
        <w:t>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5A8E532E" w14:textId="77777777" w:rsidR="001F2B0D" w:rsidRPr="00CF7C65" w:rsidRDefault="001F2B0D" w:rsidP="001F2B0D">
      <w:pPr>
        <w:spacing w:after="160" w:line="259" w:lineRule="auto"/>
        <w:ind w:left="567"/>
        <w:contextualSpacing/>
        <w:jc w:val="both"/>
        <w:rPr>
          <w:rFonts w:eastAsia="Calibri"/>
          <w:lang w:eastAsia="en-US"/>
        </w:rPr>
      </w:pPr>
    </w:p>
    <w:p w14:paraId="2119E4CE" w14:textId="77777777" w:rsidR="001F2B0D" w:rsidRPr="00CF7C65" w:rsidRDefault="001F2B0D" w:rsidP="001F2B0D">
      <w:pPr>
        <w:spacing w:after="160" w:line="259" w:lineRule="auto"/>
        <w:jc w:val="both"/>
        <w:rPr>
          <w:rFonts w:eastAsia="Calibri"/>
          <w:b/>
          <w:lang w:eastAsia="en-US"/>
        </w:rPr>
      </w:pPr>
      <w:r w:rsidRPr="00CF7C65">
        <w:rPr>
          <w:rFonts w:eastAsia="Calibri"/>
          <w:b/>
          <w:lang w:eastAsia="en-US"/>
        </w:rPr>
        <w:t xml:space="preserve">Тема 2. Правила ведения бухгалтерского учета в </w:t>
      </w:r>
      <w:proofErr w:type="spellStart"/>
      <w:r w:rsidRPr="00CF7C65">
        <w:rPr>
          <w:rFonts w:eastAsia="Calibri"/>
          <w:b/>
          <w:lang w:eastAsia="en-US"/>
        </w:rPr>
        <w:t>некредитных</w:t>
      </w:r>
      <w:proofErr w:type="spellEnd"/>
      <w:r w:rsidRPr="00CF7C65">
        <w:rPr>
          <w:rFonts w:eastAsia="Calibri"/>
          <w:b/>
          <w:lang w:eastAsia="en-US"/>
        </w:rPr>
        <w:t xml:space="preserve"> финансовых организациях</w:t>
      </w:r>
    </w:p>
    <w:p w14:paraId="796B7392"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 2.1. Основные принципы бухгалтерского учета в </w:t>
      </w:r>
      <w:proofErr w:type="spellStart"/>
      <w:r w:rsidRPr="00CF7C65">
        <w:rPr>
          <w:rFonts w:eastAsia="Calibri"/>
          <w:lang w:eastAsia="en-US"/>
        </w:rPr>
        <w:t>некредитных</w:t>
      </w:r>
      <w:proofErr w:type="spellEnd"/>
      <w:r w:rsidRPr="00CF7C65">
        <w:rPr>
          <w:rFonts w:eastAsia="Calibri"/>
          <w:lang w:eastAsia="en-US"/>
        </w:rPr>
        <w:t xml:space="preserve"> финансовых организациях.</w:t>
      </w:r>
    </w:p>
    <w:p w14:paraId="2A3DA5D8"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 2.2. Единый план счетов бухгалтерского учета в </w:t>
      </w:r>
      <w:proofErr w:type="spellStart"/>
      <w:r w:rsidRPr="00CF7C65">
        <w:rPr>
          <w:rFonts w:eastAsia="Calibri"/>
          <w:lang w:eastAsia="en-US"/>
        </w:rPr>
        <w:t>некредитных</w:t>
      </w:r>
      <w:proofErr w:type="spellEnd"/>
      <w:r w:rsidRPr="00CF7C65">
        <w:rPr>
          <w:rFonts w:eastAsia="Calibri"/>
          <w:lang w:eastAsia="en-US"/>
        </w:rPr>
        <w:t xml:space="preserve"> финансовых организациях. </w:t>
      </w:r>
    </w:p>
    <w:p w14:paraId="1A102869"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 2.3. Порядок отражения на счетах бухгалтерского учета объектов бухгалтерского учета </w:t>
      </w:r>
      <w:proofErr w:type="spellStart"/>
      <w:r w:rsidRPr="00CF7C65">
        <w:rPr>
          <w:rFonts w:eastAsia="Calibri"/>
          <w:lang w:eastAsia="en-US"/>
        </w:rPr>
        <w:t>некредитными</w:t>
      </w:r>
      <w:proofErr w:type="spellEnd"/>
      <w:r w:rsidRPr="00CF7C65">
        <w:rPr>
          <w:rFonts w:eastAsia="Calibri"/>
          <w:lang w:eastAsia="en-US"/>
        </w:rPr>
        <w:t xml:space="preserve"> финансовыми организациями.</w:t>
      </w:r>
    </w:p>
    <w:p w14:paraId="78EB0EEB" w14:textId="77777777" w:rsidR="001F2B0D" w:rsidRPr="00CF7C65" w:rsidRDefault="001F2B0D" w:rsidP="001F2B0D">
      <w:pPr>
        <w:numPr>
          <w:ilvl w:val="0"/>
          <w:numId w:val="40"/>
        </w:numPr>
        <w:spacing w:after="160" w:line="259" w:lineRule="auto"/>
        <w:contextualSpacing/>
        <w:jc w:val="both"/>
        <w:rPr>
          <w:rFonts w:eastAsia="Calibri"/>
          <w:lang w:eastAsia="en-US"/>
        </w:rPr>
      </w:pPr>
      <w:r w:rsidRPr="00CF7C65">
        <w:rPr>
          <w:rFonts w:eastAsia="Calibri"/>
          <w:lang w:eastAsia="en-US"/>
        </w:rPr>
        <w:t xml:space="preserve">Порядок осуществления бухгалтерского учета в соответствии с Положениями Банка России. </w:t>
      </w:r>
    </w:p>
    <w:p w14:paraId="6CA85836" w14:textId="77777777" w:rsidR="001F2B0D" w:rsidRPr="00CF7C65" w:rsidRDefault="001F2B0D" w:rsidP="001F2B0D">
      <w:pPr>
        <w:numPr>
          <w:ilvl w:val="0"/>
          <w:numId w:val="40"/>
        </w:numPr>
        <w:spacing w:after="160" w:line="259" w:lineRule="auto"/>
        <w:contextualSpacing/>
        <w:jc w:val="both"/>
        <w:rPr>
          <w:rFonts w:eastAsia="Calibri"/>
          <w:lang w:eastAsia="en-US"/>
        </w:rPr>
      </w:pPr>
      <w:r w:rsidRPr="00CF7C65">
        <w:rPr>
          <w:rFonts w:eastAsia="Calibri"/>
          <w:lang w:eastAsia="en-US"/>
        </w:rPr>
        <w:t>Особенности отражения финансовых инструментов в соответствии с МСФО.</w:t>
      </w:r>
    </w:p>
    <w:p w14:paraId="114CFFCA" w14:textId="77777777" w:rsidR="001F2B0D" w:rsidRPr="00CF7C65" w:rsidRDefault="001F2B0D" w:rsidP="001F2B0D">
      <w:pPr>
        <w:spacing w:after="160" w:line="259" w:lineRule="auto"/>
        <w:ind w:left="720"/>
        <w:contextualSpacing/>
        <w:jc w:val="both"/>
        <w:rPr>
          <w:rFonts w:eastAsia="Calibri"/>
          <w:lang w:eastAsia="en-US"/>
        </w:rPr>
      </w:pPr>
    </w:p>
    <w:p w14:paraId="51FD98B6" w14:textId="77777777" w:rsidR="001F2B0D" w:rsidRPr="00CF7C65" w:rsidRDefault="001F2B0D" w:rsidP="001F2B0D">
      <w:pPr>
        <w:spacing w:after="160" w:line="259" w:lineRule="auto"/>
        <w:jc w:val="both"/>
        <w:rPr>
          <w:rFonts w:eastAsia="Calibri"/>
          <w:b/>
          <w:lang w:eastAsia="en-US"/>
        </w:rPr>
      </w:pPr>
      <w:r w:rsidRPr="00CF7C65">
        <w:rPr>
          <w:rFonts w:eastAsia="Calibri"/>
          <w:b/>
          <w:lang w:eastAsia="en-US"/>
        </w:rPr>
        <w:t xml:space="preserve">Тема 3. Правила учета отложенных налогов в </w:t>
      </w:r>
      <w:proofErr w:type="spellStart"/>
      <w:r w:rsidRPr="00CF7C65">
        <w:rPr>
          <w:rFonts w:eastAsia="Calibri"/>
          <w:b/>
          <w:lang w:eastAsia="en-US"/>
        </w:rPr>
        <w:t>некредитных</w:t>
      </w:r>
      <w:proofErr w:type="spellEnd"/>
      <w:r w:rsidRPr="00CF7C65">
        <w:rPr>
          <w:rFonts w:eastAsia="Calibri"/>
          <w:b/>
          <w:lang w:eastAsia="en-US"/>
        </w:rPr>
        <w:t xml:space="preserve"> финансовых организациях</w:t>
      </w:r>
    </w:p>
    <w:p w14:paraId="08D85E07"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 3.1. Порядок признания отложенных налоговых обязательств и отложенных налоговых активов.</w:t>
      </w:r>
    </w:p>
    <w:p w14:paraId="6F9BF933"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 3.2. Порядок отражения отложенного налога на прибыль в связи с переоценкой основного средства. </w:t>
      </w:r>
    </w:p>
    <w:p w14:paraId="4DB3FE61"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 3.3. Порядок отражения отложенного налога на прибыль в связи с переоценкой долевых и долговых ценных бумаг и формированием резерва под обесценение.</w:t>
      </w:r>
    </w:p>
    <w:p w14:paraId="0D32BBF6" w14:textId="77777777" w:rsidR="001F2B0D" w:rsidRPr="00CF7C65" w:rsidRDefault="001F2B0D" w:rsidP="001F2B0D">
      <w:pPr>
        <w:spacing w:after="160" w:line="259" w:lineRule="auto"/>
        <w:jc w:val="both"/>
        <w:rPr>
          <w:rFonts w:eastAsia="Calibri"/>
          <w:lang w:eastAsia="en-US"/>
        </w:rPr>
      </w:pPr>
      <w:r w:rsidRPr="00CF7C65">
        <w:rPr>
          <w:rFonts w:eastAsia="Calibri"/>
          <w:b/>
          <w:lang w:eastAsia="en-US"/>
        </w:rPr>
        <w:t xml:space="preserve">Тема 4. Актуальные вопросы бухгалтерского учета объектов бухгалтерского учета в </w:t>
      </w:r>
      <w:proofErr w:type="spellStart"/>
      <w:r w:rsidRPr="00CF7C65">
        <w:rPr>
          <w:rFonts w:eastAsia="Calibri"/>
          <w:b/>
          <w:lang w:eastAsia="en-US"/>
        </w:rPr>
        <w:t>некредитных</w:t>
      </w:r>
      <w:proofErr w:type="spellEnd"/>
      <w:r w:rsidRPr="00CF7C65">
        <w:rPr>
          <w:rFonts w:eastAsia="Calibri"/>
          <w:b/>
          <w:lang w:eastAsia="en-US"/>
        </w:rPr>
        <w:t xml:space="preserve"> финансовых организациях и применения методов аудита в рамках аудиторской проверки НФО</w:t>
      </w:r>
    </w:p>
    <w:p w14:paraId="6E619558"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1. Соответствие записей по отражению на счетах бухгалтерского учета операций с ценными бумаги требованиям </w:t>
      </w:r>
      <w:hyperlink r:id="rId227" w:history="1">
        <w:r w:rsidRPr="00CF7C65">
          <w:rPr>
            <w:rFonts w:eastAsia="Calibri"/>
            <w:u w:val="single"/>
            <w:lang w:eastAsia="en-US"/>
          </w:rPr>
          <w:t>Положения</w:t>
        </w:r>
      </w:hyperlink>
      <w:r w:rsidRPr="00CF7C65">
        <w:rPr>
          <w:rFonts w:eastAsia="Calibri"/>
          <w:lang w:eastAsia="en-US"/>
        </w:rPr>
        <w:t xml:space="preserve"> Банка России от 1 октября 2015 г. N 494-П "Отраслевой стандарт бухгалтерского учета операций с ценными бумагами в </w:t>
      </w:r>
      <w:proofErr w:type="spellStart"/>
      <w:r w:rsidRPr="00CF7C65">
        <w:rPr>
          <w:rFonts w:eastAsia="Calibri"/>
          <w:lang w:eastAsia="en-US"/>
        </w:rPr>
        <w:t>некредитных</w:t>
      </w:r>
      <w:proofErr w:type="spellEnd"/>
      <w:r w:rsidRPr="00CF7C65">
        <w:rPr>
          <w:rFonts w:eastAsia="Calibri"/>
          <w:lang w:eastAsia="en-US"/>
        </w:rPr>
        <w:t xml:space="preserve"> финансовых организациях", а также корректность включения информации об операциях с ценными бумагами в бухгалтерскую отчетность.</w:t>
      </w:r>
    </w:p>
    <w:p w14:paraId="30AB4E06"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2. Корректность и полнота представления в бухгалтерской отчетности информации об инвестициях в ассоциированные предприятия, а также соответствие раскрытой информации о вложениях в ассоциированные предприятия в бухгалтерской отчетности информации, отраженной на счетах бухгалтерского учета.</w:t>
      </w:r>
    </w:p>
    <w:p w14:paraId="36DD1C2A"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3. Подход к определению критерия существенности при признании разницы между амортизированной стоимостью финансового актива, рассчитанной с применением линейного метода признания процентного дохода, и амортизированной стоимостью финансового актива, рассчитанной с применением метода эффективной процентной ставки, несущественной.</w:t>
      </w:r>
    </w:p>
    <w:p w14:paraId="5B8E44E2"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4. Соответствие применяемой методики определения убытка от обесценения вложений в акции дочерних и ассоциированных акционерных обществ, оцениваемых в соответствии с </w:t>
      </w:r>
      <w:hyperlink r:id="rId228" w:history="1">
        <w:r w:rsidRPr="00CF7C65">
          <w:rPr>
            <w:rFonts w:eastAsia="Calibri"/>
            <w:u w:val="single"/>
            <w:lang w:eastAsia="en-US"/>
          </w:rPr>
          <w:t>пунктом 10</w:t>
        </w:r>
      </w:hyperlink>
      <w:r w:rsidRPr="00CF7C65">
        <w:rPr>
          <w:rFonts w:eastAsia="Calibri"/>
          <w:lang w:eastAsia="en-US"/>
        </w:rPr>
        <w:t xml:space="preserve"> МСФО (IAS) 27 "Отдельная финансовая отчетность" по первоначальной стоимости, требованиям </w:t>
      </w:r>
      <w:hyperlink r:id="rId229" w:history="1">
        <w:r w:rsidRPr="00CF7C65">
          <w:rPr>
            <w:rFonts w:eastAsia="Calibri"/>
            <w:u w:val="single"/>
            <w:lang w:eastAsia="en-US"/>
          </w:rPr>
          <w:t>МСФО (IAS) 36</w:t>
        </w:r>
      </w:hyperlink>
      <w:r w:rsidRPr="00CF7C65">
        <w:rPr>
          <w:rFonts w:eastAsia="Calibri"/>
          <w:lang w:eastAsia="en-US"/>
        </w:rPr>
        <w:t xml:space="preserve"> "Обесценение активов".</w:t>
      </w:r>
    </w:p>
    <w:p w14:paraId="7BF572D5"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lastRenderedPageBreak/>
        <w:t xml:space="preserve">5. Методика проведения SPPI-тестов (оценка условий выпуска ценных бумаг, обусловливающих получение в указанные даты денежных потоков, являющихся исключительно платежами в счет основной суммы долга и процентов на непогашенную часть основной суммы долга) при вложениях в долговые ценные бумаги иностранных эмитентов. </w:t>
      </w:r>
    </w:p>
    <w:p w14:paraId="12434254"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6. Подход к проведению классификации финансовых инструментов в соответствии с </w:t>
      </w:r>
      <w:hyperlink r:id="rId230" w:history="1">
        <w:r w:rsidRPr="00CF7C65">
          <w:rPr>
            <w:rFonts w:eastAsia="Calibri"/>
            <w:u w:val="single"/>
            <w:lang w:eastAsia="en-US"/>
          </w:rPr>
          <w:t>МСФО (IFRS) 9</w:t>
        </w:r>
      </w:hyperlink>
      <w:r w:rsidRPr="00CF7C65">
        <w:rPr>
          <w:rFonts w:eastAsia="Calibri"/>
          <w:lang w:eastAsia="en-US"/>
        </w:rPr>
        <w:t xml:space="preserve">. </w:t>
      </w:r>
    </w:p>
    <w:p w14:paraId="39544830"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7. Корректность представления в финансовой отчетности информации об изменении оценочного резерва под убытки, раскрываемой в соответствии с </w:t>
      </w:r>
      <w:hyperlink r:id="rId231" w:history="1">
        <w:r w:rsidRPr="00CF7C65">
          <w:rPr>
            <w:rFonts w:eastAsia="Calibri"/>
            <w:u w:val="single"/>
            <w:lang w:eastAsia="en-US"/>
          </w:rPr>
          <w:t>МСФО (IFRS) 7</w:t>
        </w:r>
      </w:hyperlink>
      <w:r w:rsidRPr="00CF7C65">
        <w:rPr>
          <w:rFonts w:eastAsia="Calibri"/>
          <w:lang w:eastAsia="en-US"/>
        </w:rPr>
        <w:t>, а также корректность порядка расчета количественных показателей при раскрытии информации о факторах, которые способствовали изменению оценочного резерва под убытки.</w:t>
      </w:r>
    </w:p>
    <w:p w14:paraId="716231B3"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8. Методика анализа чувствительности по каждому виду рыночного риска, которому подвержена </w:t>
      </w:r>
      <w:proofErr w:type="spellStart"/>
      <w:r w:rsidRPr="00CF7C65">
        <w:rPr>
          <w:rFonts w:eastAsia="Calibri"/>
          <w:lang w:eastAsia="en-US"/>
        </w:rPr>
        <w:t>некредитная</w:t>
      </w:r>
      <w:proofErr w:type="spellEnd"/>
      <w:r w:rsidRPr="00CF7C65">
        <w:rPr>
          <w:rFonts w:eastAsia="Calibri"/>
          <w:lang w:eastAsia="en-US"/>
        </w:rPr>
        <w:t xml:space="preserve"> финансовая организация на дату окончания отчетного периода, показывающего влияние на прибыль или убыток и собственный капитал, а также полноту представления данной информации в финансовой отчетности в соответствии с </w:t>
      </w:r>
      <w:hyperlink r:id="rId232" w:history="1">
        <w:r w:rsidRPr="00CF7C65">
          <w:rPr>
            <w:rFonts w:eastAsia="Calibri"/>
            <w:u w:val="single"/>
            <w:lang w:eastAsia="en-US"/>
          </w:rPr>
          <w:t>МСФО (IFRS) 7</w:t>
        </w:r>
      </w:hyperlink>
      <w:r w:rsidRPr="00CF7C65">
        <w:rPr>
          <w:rFonts w:eastAsia="Calibri"/>
          <w:lang w:eastAsia="en-US"/>
        </w:rPr>
        <w:t>.</w:t>
      </w:r>
    </w:p>
    <w:p w14:paraId="5F199F2E"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9. Соответствие методики оценки резерва под ожидаемые кредитные убытки по финансовым инструментам </w:t>
      </w:r>
      <w:hyperlink r:id="rId233" w:history="1">
        <w:r w:rsidRPr="00CF7C65">
          <w:rPr>
            <w:rFonts w:eastAsia="Calibri"/>
            <w:u w:val="single"/>
            <w:lang w:eastAsia="en-US"/>
          </w:rPr>
          <w:t>МСФО (IFRS) 9</w:t>
        </w:r>
      </w:hyperlink>
      <w:r w:rsidRPr="00CF7C65">
        <w:rPr>
          <w:rFonts w:eastAsia="Calibri"/>
          <w:lang w:eastAsia="en-US"/>
        </w:rPr>
        <w:t>, а именно: метод расчета вероятности наступления события дефолта и уровня потерь при дефолте, распределение финансовых инструментов по стадиям в зависимости от изменения уровня кредитного риска, подход к группировке финансовых инструментов, впоследствии влияющий на создание резервов под ожидаемые кредитные убытки на индивидуальной или групповой основе.</w:t>
      </w:r>
    </w:p>
    <w:p w14:paraId="74FC8AFD"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10. Порядок признания финансовых инструментов, подлежащих взаимозачету и подпадающих под действие обеспеченного правовой защитой генерального соглашения о взаимозачете, а также полноту раскрытия информации о взаимозачете финансовых инструментов в соответствии с </w:t>
      </w:r>
      <w:hyperlink r:id="rId234" w:history="1">
        <w:r w:rsidRPr="00CF7C65">
          <w:rPr>
            <w:rFonts w:eastAsia="Calibri"/>
            <w:u w:val="single"/>
            <w:lang w:eastAsia="en-US"/>
          </w:rPr>
          <w:t>пунктами 13А</w:t>
        </w:r>
      </w:hyperlink>
      <w:r w:rsidRPr="00CF7C65">
        <w:rPr>
          <w:rFonts w:eastAsia="Calibri"/>
          <w:lang w:eastAsia="en-US"/>
        </w:rPr>
        <w:t>-</w:t>
      </w:r>
      <w:hyperlink r:id="rId235" w:history="1">
        <w:r w:rsidRPr="00CF7C65">
          <w:rPr>
            <w:rFonts w:eastAsia="Calibri"/>
            <w:u w:val="single"/>
            <w:lang w:eastAsia="en-US"/>
          </w:rPr>
          <w:t>13F</w:t>
        </w:r>
      </w:hyperlink>
      <w:r w:rsidRPr="00CF7C65">
        <w:rPr>
          <w:rFonts w:eastAsia="Calibri"/>
          <w:lang w:eastAsia="en-US"/>
        </w:rPr>
        <w:t xml:space="preserve"> МСФО (IFRS) 7.</w:t>
      </w:r>
    </w:p>
    <w:p w14:paraId="176CFF9A"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11. Соответствие подхода к определению справедливой стоимости финансовых активов и финансовых обязательств, по которым недоступны релевантные наблюдаемые исходные данные (исходные данные Уровня 3), </w:t>
      </w:r>
      <w:hyperlink r:id="rId236" w:history="1">
        <w:r w:rsidRPr="00CF7C65">
          <w:rPr>
            <w:rFonts w:eastAsia="Calibri"/>
            <w:u w:val="single"/>
            <w:lang w:eastAsia="en-US"/>
          </w:rPr>
          <w:t>МСФО (IFRS) 13</w:t>
        </w:r>
      </w:hyperlink>
      <w:r w:rsidRPr="00CF7C65">
        <w:rPr>
          <w:rFonts w:eastAsia="Calibri"/>
          <w:lang w:eastAsia="en-US"/>
        </w:rPr>
        <w:t>.</w:t>
      </w:r>
    </w:p>
    <w:p w14:paraId="4B967BCE"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12. Полнота раскрытия информации о справедливой стоимости финансовых инструментов и соответствие раскрытой информации </w:t>
      </w:r>
      <w:hyperlink r:id="rId237" w:history="1">
        <w:r w:rsidRPr="00CF7C65">
          <w:rPr>
            <w:rFonts w:eastAsia="Calibri"/>
            <w:u w:val="single"/>
            <w:lang w:eastAsia="en-US"/>
          </w:rPr>
          <w:t>пункту 90</w:t>
        </w:r>
      </w:hyperlink>
      <w:r w:rsidRPr="00CF7C65">
        <w:rPr>
          <w:rFonts w:eastAsia="Calibri"/>
          <w:lang w:eastAsia="en-US"/>
        </w:rPr>
        <w:t xml:space="preserve"> МСФО (IFRS).</w:t>
      </w:r>
    </w:p>
    <w:p w14:paraId="671864E7"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13. Корректность трансформации бухгалтерской отчетности, составленной в соответствии с российскими стандартами бухгалтерского учета, в финансовую отчетность по МСФО. </w:t>
      </w:r>
    </w:p>
    <w:p w14:paraId="2DE3CE4E"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14. Подтверждение дебиторской и кредиторской задолженности с учетом фактически завершенных между сторонами действий в рамках договоров.</w:t>
      </w:r>
    </w:p>
    <w:p w14:paraId="176E5EC1"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15. Проверка соответствия сформированных в учете и отраженных в бухгалтерской отчетности отложенных налогов требованиям </w:t>
      </w:r>
      <w:hyperlink r:id="rId238" w:history="1">
        <w:r w:rsidRPr="00CF7C65">
          <w:rPr>
            <w:rFonts w:eastAsia="Calibri"/>
            <w:u w:val="single"/>
            <w:lang w:eastAsia="en-US"/>
          </w:rPr>
          <w:t>Положения</w:t>
        </w:r>
      </w:hyperlink>
      <w:r w:rsidRPr="00CF7C65">
        <w:rPr>
          <w:rFonts w:eastAsia="Calibri"/>
          <w:lang w:eastAsia="en-US"/>
        </w:rPr>
        <w:t xml:space="preserve"> Банка России от 4 сентября 2015 г. N 490-П "Отраслевой стандарт бухгалтерского учета отложенных налоговых обязательств и отложенных налоговых активов </w:t>
      </w:r>
      <w:proofErr w:type="spellStart"/>
      <w:r w:rsidRPr="00CF7C65">
        <w:rPr>
          <w:rFonts w:eastAsia="Calibri"/>
          <w:lang w:eastAsia="en-US"/>
        </w:rPr>
        <w:t>некредитными</w:t>
      </w:r>
      <w:proofErr w:type="spellEnd"/>
      <w:r w:rsidRPr="00CF7C65">
        <w:rPr>
          <w:rFonts w:eastAsia="Calibri"/>
          <w:lang w:eastAsia="en-US"/>
        </w:rPr>
        <w:t xml:space="preserve"> финансовыми организациями"; правомерность признания отложенных налоговых активов.</w:t>
      </w:r>
    </w:p>
    <w:p w14:paraId="0035D27B"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16. Анализ существенных изменений в учетной политике и порядок их отражения; оценка причин существенных изменений, в том числе порядок отражения в бухгалтерском учете и отчетности изменений, связанных с корректировкой подходов, бухгалтерских оценок, </w:t>
      </w:r>
      <w:r w:rsidRPr="00CF7C65">
        <w:rPr>
          <w:rFonts w:eastAsia="Calibri"/>
          <w:lang w:eastAsia="en-US"/>
        </w:rPr>
        <w:lastRenderedPageBreak/>
        <w:t>выявления ошибок в предыдущих периодах, изменений учетной политики и проверка соблюдения требований о ретроспективном пересчете показателей.</w:t>
      </w:r>
    </w:p>
    <w:p w14:paraId="2BD86D49"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17. Анализ операций со связанными сторонами в целях получения достоверной информации об отсутствии риска мошенничества, в том числе проверка операций на нерыночных условиях.</w:t>
      </w:r>
    </w:p>
    <w:p w14:paraId="28E550A1"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18. Правомерность осуществления (влияние на капитал) страховыми организациями и негосударственными пенсионными фондами корректировок до наилучшей оценки величин страховых резервов и пенсионных обязательств соответственно.</w:t>
      </w:r>
    </w:p>
    <w:p w14:paraId="005300D1"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19. Проверка наличия мнимых и притворных объектов бухгалтерского учета, используемых для завышения стоимости активов и искусственного формирования капитала кредитных потребительских кооперативов в неденежной форме.</w:t>
      </w:r>
    </w:p>
    <w:p w14:paraId="0B52FA9E"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20. Соблюдение </w:t>
      </w:r>
      <w:hyperlink r:id="rId239" w:history="1">
        <w:r w:rsidRPr="00CF7C65">
          <w:rPr>
            <w:rFonts w:eastAsia="Calibri"/>
            <w:u w:val="single"/>
            <w:lang w:eastAsia="en-US"/>
          </w:rPr>
          <w:t>МСФО (IFRS) 9</w:t>
        </w:r>
      </w:hyperlink>
      <w:r w:rsidRPr="00CF7C65">
        <w:rPr>
          <w:rFonts w:eastAsia="Calibri"/>
          <w:lang w:eastAsia="en-US"/>
        </w:rPr>
        <w:t xml:space="preserve"> при расчете резервов под обесценение по предоставленным денежным займам в соответствии с </w:t>
      </w:r>
      <w:hyperlink r:id="rId240" w:history="1">
        <w:r w:rsidRPr="00CF7C65">
          <w:rPr>
            <w:rFonts w:eastAsia="Calibri"/>
            <w:u w:val="single"/>
            <w:lang w:eastAsia="en-US"/>
          </w:rPr>
          <w:t>Положением</w:t>
        </w:r>
      </w:hyperlink>
      <w:r w:rsidRPr="00CF7C65">
        <w:rPr>
          <w:rFonts w:eastAsia="Calibri"/>
          <w:lang w:eastAsia="en-US"/>
        </w:rPr>
        <w:t xml:space="preserve"> Банка России от 1 октября 2015 г. N 493-П "Отраслевой стандарт бухгалтерского учета </w:t>
      </w:r>
      <w:proofErr w:type="spellStart"/>
      <w:r w:rsidRPr="00CF7C65">
        <w:rPr>
          <w:rFonts w:eastAsia="Calibri"/>
          <w:lang w:eastAsia="en-US"/>
        </w:rPr>
        <w:t>некредитными</w:t>
      </w:r>
      <w:proofErr w:type="spellEnd"/>
      <w:r w:rsidRPr="00CF7C65">
        <w:rPr>
          <w:rFonts w:eastAsia="Calibri"/>
          <w:lang w:eastAsia="en-US"/>
        </w:rPr>
        <w:t xml:space="preserve"> финансовыми организациями операций по выдаче (размещению) денежных средств по договорам займа и договорам банковского вклада", в том числе результаты оценки ожидаемых кредитных убытков, применяемой микрофинансовыми организациями для формирования резервов под обесценение по предоставленным займам и их соответствие фактическим кредитным убыткам по аналогичным займам в предыдущих периодах, скорректированным с учетом изменения релевантных наблюдаемых данных (например, уровня безработицы и уровня цен).</w:t>
      </w:r>
    </w:p>
    <w:p w14:paraId="096524B8"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21. Корректность расчета обязательного норматива достаточности капитала профессиональными участниками рынка ценных бумаг (введен с 1 октября 2021 г.).</w:t>
      </w:r>
    </w:p>
    <w:p w14:paraId="083E53DF" w14:textId="77777777" w:rsidR="001F2B0D" w:rsidRPr="00CF7C65" w:rsidRDefault="001F2B0D" w:rsidP="001F2B0D">
      <w:pPr>
        <w:spacing w:after="160" w:line="259" w:lineRule="auto"/>
        <w:jc w:val="both"/>
        <w:rPr>
          <w:rFonts w:eastAsia="Calibri"/>
          <w:b/>
          <w:lang w:eastAsia="en-US"/>
        </w:rPr>
      </w:pPr>
      <w:r w:rsidRPr="00CF7C65">
        <w:rPr>
          <w:rFonts w:eastAsia="Calibri"/>
          <w:b/>
          <w:lang w:eastAsia="en-US"/>
        </w:rPr>
        <w:t>Тема 5. Меры Банка России по стабилизации ситуации на финансовых рынках в условиях реализации санкционных рисков.</w:t>
      </w:r>
    </w:p>
    <w:p w14:paraId="5A243C99"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1. Регуляторные послабления в отношении всех участников финансового рынка — общие регуляторные послабления.</w:t>
      </w:r>
    </w:p>
    <w:p w14:paraId="3B35A16D"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2. Регуляторные послабления, направленные непосредственно на </w:t>
      </w:r>
      <w:proofErr w:type="spellStart"/>
      <w:r w:rsidRPr="00CF7C65">
        <w:rPr>
          <w:rFonts w:eastAsia="Calibri"/>
          <w:lang w:eastAsia="en-US"/>
        </w:rPr>
        <w:t>некредитные</w:t>
      </w:r>
      <w:proofErr w:type="spellEnd"/>
      <w:r w:rsidRPr="00CF7C65">
        <w:rPr>
          <w:rFonts w:eastAsia="Calibri"/>
          <w:lang w:eastAsia="en-US"/>
        </w:rPr>
        <w:t xml:space="preserve"> финансовые организации (по типам НФО):</w:t>
      </w:r>
    </w:p>
    <w:p w14:paraId="137E93B7"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профессиональные участники рынка ценных бумаг;</w:t>
      </w:r>
    </w:p>
    <w:p w14:paraId="79F58109"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страховые организации;</w:t>
      </w:r>
    </w:p>
    <w:p w14:paraId="5A6420E4"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негосударственные пенсионные фонды;</w:t>
      </w:r>
    </w:p>
    <w:p w14:paraId="4E4EB6F3"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управляющие компании;</w:t>
      </w:r>
    </w:p>
    <w:p w14:paraId="3CCD663D"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организаторы торговли и клиринговые организации;</w:t>
      </w:r>
    </w:p>
    <w:p w14:paraId="2ED80375"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другие типы НФО.</w:t>
      </w:r>
    </w:p>
    <w:p w14:paraId="30097C6B"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3. Регуляторные послабления и иные антикризисные меры в отношении эмитентов ценных бумаг.</w:t>
      </w:r>
    </w:p>
    <w:p w14:paraId="76F6D156" w14:textId="77777777" w:rsidR="001F2B0D" w:rsidRPr="00CF7C65" w:rsidRDefault="001F2B0D" w:rsidP="001F2B0D">
      <w:pPr>
        <w:spacing w:after="160" w:line="259" w:lineRule="auto"/>
        <w:jc w:val="both"/>
        <w:rPr>
          <w:rFonts w:eastAsia="Calibri"/>
          <w:b/>
          <w:lang w:eastAsia="en-US"/>
        </w:rPr>
      </w:pPr>
      <w:r w:rsidRPr="00CF7C65">
        <w:rPr>
          <w:rFonts w:eastAsia="Calibri"/>
          <w:b/>
          <w:lang w:eastAsia="en-US"/>
        </w:rPr>
        <w:t>Тема 6. Регулирование, бухгалтерский учет и аудит бухгалтерской (финансовой) отчетности бюро кредитных историй</w:t>
      </w:r>
    </w:p>
    <w:p w14:paraId="75C9C07B"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1. Правовое положение, контроль и надзор за деятельностью бюро кредитных историй.</w:t>
      </w:r>
    </w:p>
    <w:p w14:paraId="57EA32C8"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2. Вопросы бухгалтерского учета бюро кредитных историй.</w:t>
      </w:r>
    </w:p>
    <w:p w14:paraId="4EAB057C"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lastRenderedPageBreak/>
        <w:t>3. Бюро кредитных историй: аудит, рассмотрение примеров аудиторских заключений.</w:t>
      </w:r>
    </w:p>
    <w:p w14:paraId="11FE564B" w14:textId="77777777" w:rsidR="001F2B0D" w:rsidRPr="00CF7C65" w:rsidRDefault="001F2B0D" w:rsidP="001F2B0D">
      <w:pPr>
        <w:spacing w:after="160" w:line="259" w:lineRule="auto"/>
        <w:jc w:val="both"/>
        <w:rPr>
          <w:rFonts w:eastAsia="Calibri"/>
          <w:lang w:eastAsia="en-US"/>
        </w:rPr>
      </w:pPr>
      <w:r w:rsidRPr="00CF7C65">
        <w:rPr>
          <w:rFonts w:eastAsia="Calibri"/>
          <w:b/>
          <w:lang w:eastAsia="en-US"/>
        </w:rPr>
        <w:t>Результат обучения</w:t>
      </w:r>
    </w:p>
    <w:p w14:paraId="65413277"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Глубокое и детальное понимание норм Положений и отраслевых стандартов Банка России в отношении бухгалтерского учета в </w:t>
      </w:r>
      <w:proofErr w:type="spellStart"/>
      <w:r w:rsidRPr="00CF7C65">
        <w:rPr>
          <w:rFonts w:eastAsia="Calibri"/>
          <w:lang w:eastAsia="en-US"/>
        </w:rPr>
        <w:t>некредитных</w:t>
      </w:r>
      <w:proofErr w:type="spellEnd"/>
      <w:r w:rsidRPr="00CF7C65">
        <w:rPr>
          <w:rFonts w:eastAsia="Calibri"/>
          <w:lang w:eastAsia="en-US"/>
        </w:rPr>
        <w:t xml:space="preserve"> финансовых организациях, бюро кредитных историй, формирование знаний и выработка навыков для проведения аудита бухгалтерской отчетности </w:t>
      </w:r>
      <w:proofErr w:type="spellStart"/>
      <w:r w:rsidRPr="00CF7C65">
        <w:rPr>
          <w:rFonts w:eastAsia="Calibri"/>
          <w:lang w:eastAsia="en-US"/>
        </w:rPr>
        <w:t>некредитной</w:t>
      </w:r>
      <w:proofErr w:type="spellEnd"/>
      <w:r w:rsidRPr="00CF7C65">
        <w:rPr>
          <w:rFonts w:eastAsia="Calibri"/>
          <w:lang w:eastAsia="en-US"/>
        </w:rPr>
        <w:t xml:space="preserve"> финансовой организации, бюро кредитных историй.</w:t>
      </w:r>
    </w:p>
    <w:p w14:paraId="1139FA6A" w14:textId="77777777" w:rsidR="001F2B0D" w:rsidRPr="00CF7C65" w:rsidRDefault="001F2B0D" w:rsidP="001F2B0D">
      <w:pPr>
        <w:spacing w:after="160" w:line="259" w:lineRule="auto"/>
        <w:jc w:val="both"/>
        <w:rPr>
          <w:rFonts w:eastAsia="Calibri"/>
          <w:lang w:eastAsia="en-US"/>
        </w:rPr>
      </w:pPr>
    </w:p>
    <w:p w14:paraId="78487FA8" w14:textId="77777777" w:rsidR="001F2B0D" w:rsidRPr="00CF7C65" w:rsidRDefault="001F2B0D" w:rsidP="001F2B0D">
      <w:pPr>
        <w:spacing w:after="160" w:line="259" w:lineRule="auto"/>
        <w:jc w:val="both"/>
        <w:rPr>
          <w:rFonts w:eastAsia="Calibri"/>
          <w:lang w:eastAsia="en-US"/>
        </w:rPr>
      </w:pPr>
      <w:r w:rsidRPr="00CF7C65">
        <w:rPr>
          <w:rFonts w:eastAsia="Calibri"/>
          <w:b/>
          <w:lang w:eastAsia="en-US"/>
        </w:rPr>
        <w:t>6-8-05 «АКТУАЛЬНЫЕ ВОПРОСЫ ПРИМЕНЕНИЯ ОТРАСЛЕВЫХ СТАНДАРТОВ БУХГАЛТЕРСКОГО УЧЕТА ПРИ АУДИТЕ БУХГАЛТЕРСКОЙ ОТЧЕТНОСТИ НЕКРЕДИТНЫХ ФИНАНСОВЫХ ОРГАНИЗАЦИЙ, БЮРО КРЕДИТНЫХ ИСТОРИЙ»</w:t>
      </w:r>
    </w:p>
    <w:p w14:paraId="1056575B" w14:textId="77777777" w:rsidR="001F2B0D" w:rsidRPr="00CF7C65" w:rsidRDefault="001F2B0D" w:rsidP="001F2B0D">
      <w:pPr>
        <w:shd w:val="clear" w:color="auto" w:fill="FFFFFF"/>
        <w:spacing w:after="160" w:line="259" w:lineRule="auto"/>
        <w:jc w:val="both"/>
        <w:rPr>
          <w:rFonts w:eastAsia="Calibri"/>
          <w:bCs/>
          <w:lang w:eastAsia="en-US"/>
        </w:rPr>
      </w:pPr>
      <w:r w:rsidRPr="00CF7C65">
        <w:rPr>
          <w:rFonts w:eastAsia="Calibri"/>
          <w:b/>
          <w:lang w:eastAsia="en-US"/>
        </w:rPr>
        <w:t xml:space="preserve">Продолжительность обучения – </w:t>
      </w:r>
      <w:r w:rsidRPr="00CF7C65">
        <w:rPr>
          <w:rFonts w:eastAsia="Calibri"/>
          <w:bCs/>
          <w:lang w:eastAsia="en-US"/>
        </w:rPr>
        <w:t>8 академических часов</w:t>
      </w:r>
    </w:p>
    <w:p w14:paraId="5B61F355" w14:textId="77777777" w:rsidR="001F2B0D" w:rsidRPr="00CF7C65" w:rsidRDefault="001F2B0D" w:rsidP="001F2B0D">
      <w:pPr>
        <w:spacing w:after="160" w:line="259" w:lineRule="auto"/>
        <w:jc w:val="both"/>
        <w:rPr>
          <w:rFonts w:eastAsia="Calibri"/>
          <w:bCs/>
          <w:lang w:eastAsia="en-US"/>
        </w:rPr>
      </w:pPr>
      <w:r w:rsidRPr="00CF7C65">
        <w:rPr>
          <w:rFonts w:eastAsia="Calibri"/>
          <w:b/>
          <w:lang w:eastAsia="en-US"/>
        </w:rPr>
        <w:t xml:space="preserve">Цель программы - </w:t>
      </w:r>
      <w:r w:rsidRPr="00CF7C65">
        <w:rPr>
          <w:rFonts w:eastAsia="Calibri"/>
          <w:bCs/>
          <w:lang w:eastAsia="en-US"/>
        </w:rPr>
        <w:t xml:space="preserve">изучение особенностей бухгалтерского учета </w:t>
      </w:r>
      <w:proofErr w:type="spellStart"/>
      <w:r w:rsidRPr="00CF7C65">
        <w:rPr>
          <w:rFonts w:eastAsia="Calibri"/>
          <w:bCs/>
          <w:lang w:eastAsia="en-US"/>
        </w:rPr>
        <w:t>некредитных</w:t>
      </w:r>
      <w:proofErr w:type="spellEnd"/>
      <w:r w:rsidRPr="00CF7C65">
        <w:rPr>
          <w:rFonts w:eastAsia="Calibri"/>
          <w:bCs/>
          <w:lang w:eastAsia="en-US"/>
        </w:rPr>
        <w:t xml:space="preserve"> финансовых организаций, бюро кредитных историй в соответствии с требованиями Банка России. </w:t>
      </w:r>
    </w:p>
    <w:p w14:paraId="57C0E356" w14:textId="77777777" w:rsidR="001F2B0D" w:rsidRPr="00CF7C65" w:rsidRDefault="001F2B0D" w:rsidP="001F2B0D">
      <w:pPr>
        <w:spacing w:after="160" w:line="259" w:lineRule="auto"/>
        <w:jc w:val="both"/>
        <w:rPr>
          <w:rFonts w:eastAsia="Calibri"/>
          <w:b/>
          <w:lang w:eastAsia="en-US"/>
        </w:rPr>
      </w:pPr>
      <w:r w:rsidRPr="00CF7C65">
        <w:rPr>
          <w:rFonts w:eastAsia="Calibri"/>
          <w:b/>
          <w:lang w:eastAsia="en-US"/>
        </w:rPr>
        <w:t>Тема 1. Регулирование, контроль и надзор - Центральный Банк Российской Федерации</w:t>
      </w:r>
    </w:p>
    <w:p w14:paraId="1DDE43D2" w14:textId="77777777" w:rsidR="001F2B0D" w:rsidRPr="00CF7C65" w:rsidRDefault="001F2B0D" w:rsidP="001F2B0D">
      <w:pPr>
        <w:numPr>
          <w:ilvl w:val="1"/>
          <w:numId w:val="132"/>
        </w:numPr>
        <w:spacing w:after="160" w:line="259" w:lineRule="auto"/>
        <w:ind w:left="284" w:hanging="295"/>
        <w:contextualSpacing/>
        <w:jc w:val="both"/>
        <w:rPr>
          <w:rFonts w:eastAsia="Calibri"/>
          <w:lang w:eastAsia="en-US"/>
        </w:rPr>
      </w:pPr>
      <w:r w:rsidRPr="00CF7C65">
        <w:rPr>
          <w:rFonts w:eastAsia="Calibri"/>
          <w:lang w:eastAsia="en-US"/>
        </w:rPr>
        <w:t>Обзор последних изменений в законодательстве. Нормативы и иные требования Банка России.</w:t>
      </w:r>
    </w:p>
    <w:p w14:paraId="72DC8024" w14:textId="77777777" w:rsidR="001F2B0D" w:rsidRPr="00CF7C65" w:rsidRDefault="001F2B0D" w:rsidP="001F2B0D">
      <w:pPr>
        <w:numPr>
          <w:ilvl w:val="1"/>
          <w:numId w:val="132"/>
        </w:numPr>
        <w:spacing w:after="160" w:line="259" w:lineRule="auto"/>
        <w:ind w:left="284" w:hanging="295"/>
        <w:contextualSpacing/>
        <w:jc w:val="both"/>
        <w:rPr>
          <w:rFonts w:eastAsia="Calibri"/>
          <w:lang w:eastAsia="en-US"/>
        </w:rPr>
      </w:pPr>
      <w:r w:rsidRPr="00CF7C65">
        <w:rPr>
          <w:rFonts w:eastAsia="Calibri"/>
          <w:lang w:eastAsia="en-US"/>
        </w:rPr>
        <w:t xml:space="preserve">Регуляторные послабления Банка России по стабилизации ситуации на финансовых рынках в условиях реализации санкционных рисков направленные непосредственно на </w:t>
      </w:r>
      <w:proofErr w:type="spellStart"/>
      <w:r w:rsidRPr="00CF7C65">
        <w:rPr>
          <w:rFonts w:eastAsia="Calibri"/>
          <w:lang w:eastAsia="en-US"/>
        </w:rPr>
        <w:t>некредитные</w:t>
      </w:r>
      <w:proofErr w:type="spellEnd"/>
      <w:r w:rsidRPr="00CF7C65">
        <w:rPr>
          <w:rFonts w:eastAsia="Calibri"/>
          <w:lang w:eastAsia="en-US"/>
        </w:rPr>
        <w:t xml:space="preserve"> финансовые организации.</w:t>
      </w:r>
    </w:p>
    <w:p w14:paraId="102CCF68" w14:textId="77777777" w:rsidR="001F2B0D" w:rsidRPr="00CF7C65" w:rsidRDefault="001F2B0D" w:rsidP="001F2B0D">
      <w:pPr>
        <w:numPr>
          <w:ilvl w:val="1"/>
          <w:numId w:val="132"/>
        </w:numPr>
        <w:spacing w:after="160" w:line="259" w:lineRule="auto"/>
        <w:ind w:left="284" w:hanging="295"/>
        <w:contextualSpacing/>
        <w:jc w:val="both"/>
        <w:rPr>
          <w:rFonts w:eastAsia="Calibri"/>
          <w:lang w:eastAsia="en-US"/>
        </w:rPr>
      </w:pPr>
      <w:r w:rsidRPr="00CF7C65">
        <w:rPr>
          <w:rFonts w:eastAsia="Calibri"/>
          <w:lang w:eastAsia="en-US"/>
        </w:rPr>
        <w:t xml:space="preserve">Роль и полномочия Банка России в организации проведения обязательного аудита бухгалтерской (финансовой) отчетности </w:t>
      </w:r>
      <w:proofErr w:type="spellStart"/>
      <w:r w:rsidRPr="00CF7C65">
        <w:rPr>
          <w:rFonts w:eastAsia="Calibri"/>
          <w:lang w:eastAsia="en-US"/>
        </w:rPr>
        <w:t>некредитных</w:t>
      </w:r>
      <w:proofErr w:type="spellEnd"/>
      <w:r w:rsidRPr="00CF7C65">
        <w:rPr>
          <w:rFonts w:eastAsia="Calibri"/>
          <w:lang w:eastAsia="en-US"/>
        </w:rPr>
        <w:t xml:space="preserve"> финансовых организаций.  Требования к аудиторской организации.</w:t>
      </w:r>
    </w:p>
    <w:p w14:paraId="221D72AB" w14:textId="77777777" w:rsidR="001F2B0D" w:rsidRPr="00CF7C65" w:rsidRDefault="001F2B0D" w:rsidP="001F2B0D">
      <w:pPr>
        <w:spacing w:after="160" w:line="259" w:lineRule="auto"/>
        <w:contextualSpacing/>
        <w:jc w:val="both"/>
        <w:rPr>
          <w:rFonts w:eastAsia="Calibri"/>
          <w:lang w:eastAsia="en-US"/>
        </w:rPr>
      </w:pPr>
    </w:p>
    <w:p w14:paraId="5EC4D233" w14:textId="77777777" w:rsidR="001F2B0D" w:rsidRPr="00CF7C65" w:rsidRDefault="001F2B0D" w:rsidP="001F2B0D">
      <w:pPr>
        <w:spacing w:after="160" w:line="259" w:lineRule="auto"/>
        <w:jc w:val="both"/>
        <w:rPr>
          <w:rFonts w:eastAsia="Calibri"/>
          <w:b/>
          <w:lang w:eastAsia="en-US"/>
        </w:rPr>
      </w:pPr>
      <w:r w:rsidRPr="00CF7C65">
        <w:rPr>
          <w:rFonts w:eastAsia="Calibri"/>
          <w:b/>
          <w:lang w:eastAsia="en-US"/>
        </w:rPr>
        <w:t xml:space="preserve">Тема 2. Актуальные вопросы бухгалтерского учета объектов бухгалтерского учета в </w:t>
      </w:r>
      <w:proofErr w:type="spellStart"/>
      <w:r w:rsidRPr="00CF7C65">
        <w:rPr>
          <w:rFonts w:eastAsia="Calibri"/>
          <w:b/>
          <w:lang w:eastAsia="en-US"/>
        </w:rPr>
        <w:t>некредитных</w:t>
      </w:r>
      <w:proofErr w:type="spellEnd"/>
      <w:r w:rsidRPr="00CF7C65">
        <w:rPr>
          <w:rFonts w:eastAsia="Calibri"/>
          <w:b/>
          <w:lang w:eastAsia="en-US"/>
        </w:rPr>
        <w:t xml:space="preserve"> финансовых организациях и применения методов аудита в рамках аудиторской проверки НФО</w:t>
      </w:r>
    </w:p>
    <w:p w14:paraId="3FC0E4B1"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1. Обзор последних Рекомендаций Минфина России (Департамента регулирования бухгалтерского учета, финансовой отчетности и аудиторской деятельности) аудиторским организациям, индивидуальным аудиторам, аудиторам по проведению аудита годовой бухгалтерской отчетности организаций.</w:t>
      </w:r>
    </w:p>
    <w:p w14:paraId="66121EEF"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2. Учет запасов в </w:t>
      </w:r>
      <w:proofErr w:type="spellStart"/>
      <w:r w:rsidRPr="00CF7C65">
        <w:rPr>
          <w:rFonts w:eastAsia="Calibri"/>
          <w:lang w:eastAsia="en-US"/>
        </w:rPr>
        <w:t>некредитной</w:t>
      </w:r>
      <w:proofErr w:type="spellEnd"/>
      <w:r w:rsidRPr="00CF7C65">
        <w:rPr>
          <w:rFonts w:eastAsia="Calibri"/>
          <w:lang w:eastAsia="en-US"/>
        </w:rPr>
        <w:t xml:space="preserve"> финансовой организации.</w:t>
      </w:r>
    </w:p>
    <w:p w14:paraId="60399F59"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3. Изменения порядка составления бухгалтерской отчетности </w:t>
      </w:r>
      <w:proofErr w:type="spellStart"/>
      <w:r w:rsidRPr="00CF7C65">
        <w:rPr>
          <w:rFonts w:eastAsia="Calibri"/>
          <w:lang w:eastAsia="en-US"/>
        </w:rPr>
        <w:t>некредитной</w:t>
      </w:r>
      <w:proofErr w:type="spellEnd"/>
      <w:r w:rsidRPr="00CF7C65">
        <w:rPr>
          <w:rFonts w:eastAsia="Calibri"/>
          <w:lang w:eastAsia="en-US"/>
        </w:rPr>
        <w:t xml:space="preserve"> финансовой организации.</w:t>
      </w:r>
    </w:p>
    <w:p w14:paraId="1DA30216"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4. Раскрытие предстоящих изменений учетной политики в годовой бухгалтерской отчетности </w:t>
      </w:r>
      <w:proofErr w:type="spellStart"/>
      <w:r w:rsidRPr="00CF7C65">
        <w:rPr>
          <w:rFonts w:eastAsia="Calibri"/>
          <w:lang w:eastAsia="en-US"/>
        </w:rPr>
        <w:t>некредитной</w:t>
      </w:r>
      <w:proofErr w:type="spellEnd"/>
      <w:r w:rsidRPr="00CF7C65">
        <w:rPr>
          <w:rFonts w:eastAsia="Calibri"/>
          <w:lang w:eastAsia="en-US"/>
        </w:rPr>
        <w:t xml:space="preserve"> финансовой организации.</w:t>
      </w:r>
    </w:p>
    <w:p w14:paraId="1193B6EC"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5. Вопросы осуществления аудиторских процедур при проведении аудита годовой бухгалтерской отчетности </w:t>
      </w:r>
      <w:proofErr w:type="spellStart"/>
      <w:r w:rsidRPr="00CF7C65">
        <w:rPr>
          <w:rFonts w:eastAsia="Calibri"/>
          <w:lang w:eastAsia="en-US"/>
        </w:rPr>
        <w:t>некредитных</w:t>
      </w:r>
      <w:proofErr w:type="spellEnd"/>
      <w:r w:rsidRPr="00CF7C65">
        <w:rPr>
          <w:rFonts w:eastAsia="Calibri"/>
          <w:lang w:eastAsia="en-US"/>
        </w:rPr>
        <w:t xml:space="preserve"> финансовых организаций.</w:t>
      </w:r>
    </w:p>
    <w:p w14:paraId="6ADD46A9" w14:textId="77777777" w:rsidR="001F2B0D" w:rsidRPr="00CF7C65" w:rsidRDefault="001F2B0D" w:rsidP="001F2B0D">
      <w:pPr>
        <w:spacing w:after="160" w:line="259" w:lineRule="auto"/>
        <w:jc w:val="both"/>
        <w:rPr>
          <w:rFonts w:eastAsia="Calibri"/>
          <w:b/>
          <w:lang w:eastAsia="en-US"/>
        </w:rPr>
      </w:pPr>
      <w:r w:rsidRPr="00CF7C65">
        <w:rPr>
          <w:rFonts w:eastAsia="Calibri"/>
          <w:b/>
          <w:lang w:eastAsia="en-US"/>
        </w:rPr>
        <w:t>Тема 3. Бухгалтерский учет и аудит бухгалтерской (финансовой) отчетности бюро кредитных историй</w:t>
      </w:r>
    </w:p>
    <w:p w14:paraId="45ECB3CF"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1. Вопросы бухгалтерского учета бюро кредитных историй.</w:t>
      </w:r>
    </w:p>
    <w:p w14:paraId="24BAF420"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lastRenderedPageBreak/>
        <w:t>2. Осуществление аудиторских процедур при проведении аудита бухгалтерской отчетности бюро кредитных историй.</w:t>
      </w:r>
    </w:p>
    <w:p w14:paraId="333446FE" w14:textId="77777777" w:rsidR="001F2B0D" w:rsidRPr="00CF7C65" w:rsidRDefault="001F2B0D" w:rsidP="001F2B0D">
      <w:pPr>
        <w:spacing w:after="160" w:line="259" w:lineRule="auto"/>
        <w:jc w:val="both"/>
        <w:rPr>
          <w:rFonts w:eastAsia="Calibri"/>
          <w:b/>
          <w:lang w:eastAsia="en-US"/>
        </w:rPr>
      </w:pPr>
      <w:r w:rsidRPr="00CF7C65">
        <w:rPr>
          <w:rFonts w:eastAsia="Calibri"/>
          <w:b/>
          <w:lang w:eastAsia="en-US"/>
        </w:rPr>
        <w:t>Результат обучения</w:t>
      </w:r>
    </w:p>
    <w:p w14:paraId="7794502B"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Глубокое и детальное понимание норм Положений и отраслевых стандартов Банка России в отношении бухгалтерского учета в </w:t>
      </w:r>
      <w:proofErr w:type="spellStart"/>
      <w:r w:rsidRPr="00CF7C65">
        <w:rPr>
          <w:rFonts w:eastAsia="Calibri"/>
          <w:lang w:eastAsia="en-US"/>
        </w:rPr>
        <w:t>некредитных</w:t>
      </w:r>
      <w:proofErr w:type="spellEnd"/>
      <w:r w:rsidRPr="00CF7C65">
        <w:rPr>
          <w:rFonts w:eastAsia="Calibri"/>
          <w:lang w:eastAsia="en-US"/>
        </w:rPr>
        <w:t xml:space="preserve"> финансовых организациях, бюро кредитных историй для проведения аудита бухгалтерской отчетности </w:t>
      </w:r>
      <w:proofErr w:type="spellStart"/>
      <w:r w:rsidRPr="00CF7C65">
        <w:rPr>
          <w:rFonts w:eastAsia="Calibri"/>
          <w:lang w:eastAsia="en-US"/>
        </w:rPr>
        <w:t>некредитной</w:t>
      </w:r>
      <w:proofErr w:type="spellEnd"/>
      <w:r w:rsidRPr="00CF7C65">
        <w:rPr>
          <w:rFonts w:eastAsia="Calibri"/>
          <w:lang w:eastAsia="en-US"/>
        </w:rPr>
        <w:t xml:space="preserve"> финансовой организации, бюро кредитных историй. </w:t>
      </w:r>
    </w:p>
    <w:p w14:paraId="31479261" w14:textId="77777777" w:rsidR="00E21F49" w:rsidRPr="00CF7C65" w:rsidRDefault="00E21F49" w:rsidP="001F2B0D">
      <w:pPr>
        <w:spacing w:after="160" w:line="259" w:lineRule="auto"/>
        <w:jc w:val="both"/>
        <w:rPr>
          <w:rFonts w:eastAsia="Calibri"/>
          <w:b/>
          <w:lang w:eastAsia="en-US"/>
        </w:rPr>
      </w:pPr>
    </w:p>
    <w:p w14:paraId="63D64C3B" w14:textId="220191EA" w:rsidR="001F2B0D" w:rsidRPr="00CF7C65" w:rsidRDefault="001F2B0D" w:rsidP="001F2B0D">
      <w:pPr>
        <w:spacing w:after="160" w:line="259" w:lineRule="auto"/>
        <w:jc w:val="both"/>
        <w:rPr>
          <w:rFonts w:eastAsia="Calibri"/>
          <w:b/>
          <w:lang w:eastAsia="en-US"/>
        </w:rPr>
      </w:pPr>
      <w:r w:rsidRPr="00CF7C65">
        <w:rPr>
          <w:rFonts w:eastAsia="Calibri"/>
          <w:b/>
          <w:lang w:eastAsia="en-US"/>
        </w:rPr>
        <w:t>6-8-06 «НЕКРЕДИТНЫЕ ФИНАНСОВЫЕ ОРГАНИЗАЦИИ, БЮРО КРЕДИТНЫХ ИСТОРИЙ: ОРГАНИЗАЦИЯ ДЕЯТЕЛЬНОСТИ, ОСОБЕННОСТИ БУХГАЛТЕРСКОГО УЧЕТА, НАЛОГООБЛОЖЕНИЯ И АУДИТА»</w:t>
      </w:r>
    </w:p>
    <w:p w14:paraId="2F3766AD" w14:textId="77777777" w:rsidR="001F2B0D" w:rsidRPr="00CF7C65" w:rsidRDefault="001F2B0D" w:rsidP="001F2B0D">
      <w:pPr>
        <w:spacing w:after="160" w:line="259" w:lineRule="auto"/>
        <w:jc w:val="both"/>
        <w:rPr>
          <w:rFonts w:eastAsia="Calibri"/>
          <w:lang w:eastAsia="en-US"/>
        </w:rPr>
      </w:pPr>
      <w:r w:rsidRPr="00CF7C65">
        <w:rPr>
          <w:rFonts w:eastAsia="Calibri"/>
          <w:b/>
          <w:lang w:eastAsia="en-US"/>
        </w:rPr>
        <w:t>Продолжительность обучения</w:t>
      </w:r>
      <w:r w:rsidRPr="00CF7C65">
        <w:rPr>
          <w:rFonts w:eastAsia="Calibri"/>
          <w:lang w:eastAsia="en-US"/>
        </w:rPr>
        <w:t xml:space="preserve"> – 40 академических часов. </w:t>
      </w:r>
    </w:p>
    <w:p w14:paraId="7B6ABC42" w14:textId="77777777" w:rsidR="001F2B0D" w:rsidRPr="00CF7C65" w:rsidRDefault="001F2B0D" w:rsidP="001F2B0D">
      <w:pPr>
        <w:spacing w:after="160" w:line="259" w:lineRule="auto"/>
        <w:jc w:val="both"/>
        <w:rPr>
          <w:rFonts w:eastAsia="Calibri"/>
          <w:lang w:eastAsia="en-US"/>
        </w:rPr>
      </w:pPr>
      <w:r w:rsidRPr="00CF7C65">
        <w:rPr>
          <w:rFonts w:eastAsia="Calibri"/>
          <w:b/>
          <w:lang w:eastAsia="en-US"/>
        </w:rPr>
        <w:t>Цель программы</w:t>
      </w:r>
      <w:r w:rsidRPr="00CF7C65">
        <w:rPr>
          <w:rFonts w:eastAsia="Calibri"/>
          <w:lang w:eastAsia="en-US"/>
        </w:rPr>
        <w:t xml:space="preserve"> - углубление знаний аудиторов и руководителей аудита общественно значимых организаций, желающих специализироваться на аудите </w:t>
      </w:r>
      <w:proofErr w:type="spellStart"/>
      <w:r w:rsidRPr="00CF7C65">
        <w:rPr>
          <w:rFonts w:eastAsia="Calibri"/>
          <w:lang w:eastAsia="en-US"/>
        </w:rPr>
        <w:t>некредитных</w:t>
      </w:r>
      <w:proofErr w:type="spellEnd"/>
      <w:r w:rsidRPr="00CF7C65">
        <w:rPr>
          <w:rFonts w:eastAsia="Calibri"/>
          <w:lang w:eastAsia="en-US"/>
        </w:rPr>
        <w:t xml:space="preserve"> финансовых организаций, бюро кредитных историй в соответствии с требованиями Банка России, в части законодательства, особенностей деятельности </w:t>
      </w:r>
      <w:proofErr w:type="spellStart"/>
      <w:r w:rsidRPr="00CF7C65">
        <w:rPr>
          <w:rFonts w:eastAsia="Calibri"/>
          <w:lang w:eastAsia="en-US"/>
        </w:rPr>
        <w:t>некредитных</w:t>
      </w:r>
      <w:proofErr w:type="spellEnd"/>
      <w:r w:rsidRPr="00CF7C65">
        <w:rPr>
          <w:rFonts w:eastAsia="Calibri"/>
          <w:lang w:eastAsia="en-US"/>
        </w:rPr>
        <w:t xml:space="preserve"> финансовых организаций, бюро кредитных историй, организации бухгалтерского учета, налогообложения, проведения аудита </w:t>
      </w:r>
      <w:proofErr w:type="spellStart"/>
      <w:r w:rsidRPr="00CF7C65">
        <w:rPr>
          <w:rFonts w:eastAsia="Calibri"/>
          <w:lang w:eastAsia="en-US"/>
        </w:rPr>
        <w:t>некредитных</w:t>
      </w:r>
      <w:proofErr w:type="spellEnd"/>
      <w:r w:rsidRPr="00CF7C65">
        <w:rPr>
          <w:rFonts w:eastAsia="Calibri"/>
          <w:lang w:eastAsia="en-US"/>
        </w:rPr>
        <w:t xml:space="preserve"> финансовых организаций, бюро кредитных историй.</w:t>
      </w:r>
    </w:p>
    <w:p w14:paraId="48C51FC5" w14:textId="77777777" w:rsidR="001F2B0D" w:rsidRPr="00CF7C65" w:rsidRDefault="001F2B0D" w:rsidP="001F2B0D">
      <w:pPr>
        <w:spacing w:after="160" w:line="259" w:lineRule="auto"/>
        <w:jc w:val="both"/>
        <w:rPr>
          <w:rFonts w:eastAsia="Calibri"/>
          <w:b/>
          <w:lang w:eastAsia="en-US"/>
        </w:rPr>
      </w:pPr>
      <w:r w:rsidRPr="00CF7C65">
        <w:rPr>
          <w:rFonts w:eastAsia="Calibri"/>
          <w:b/>
          <w:lang w:eastAsia="en-US"/>
        </w:rPr>
        <w:t>Тема 1. Регулирование, контроль и надзор - Центральный Банк Российской Федерации</w:t>
      </w:r>
    </w:p>
    <w:p w14:paraId="4D60A2B4"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1. Полномочия Банка России по регулированию, контролю и надзору в сфере финансовых рынков. Регулирующие, контрольные и надзорные функции Банка России в сфере финансовых рынков.</w:t>
      </w:r>
    </w:p>
    <w:p w14:paraId="0F4EC0F0"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2. Нормативы и иные требования Банка России: требования к собственным средствам (капиталу) или чистым активам, обязательные (финансовые, экономические) нормативы, а также иные требования в соответствии с федеральными законами, регулирующими деятельность соответствующих организаций.  </w:t>
      </w:r>
    </w:p>
    <w:p w14:paraId="5B4C8017"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3. Требования, предъявляемые нормативными актами Банка России к правилам внутреннего контроля в </w:t>
      </w:r>
      <w:proofErr w:type="spellStart"/>
      <w:r w:rsidRPr="00CF7C65">
        <w:rPr>
          <w:rFonts w:eastAsia="Calibri"/>
          <w:lang w:eastAsia="en-US"/>
        </w:rPr>
        <w:t>некредитных</w:t>
      </w:r>
      <w:proofErr w:type="spellEnd"/>
      <w:r w:rsidRPr="00CF7C65">
        <w:rPr>
          <w:rFonts w:eastAsia="Calibri"/>
          <w:lang w:eastAsia="en-US"/>
        </w:rPr>
        <w:t xml:space="preserve"> финансовых организациях. Проверки Банком России деятельности </w:t>
      </w:r>
      <w:proofErr w:type="spellStart"/>
      <w:r w:rsidRPr="00CF7C65">
        <w:rPr>
          <w:rFonts w:eastAsia="Calibri"/>
          <w:lang w:eastAsia="en-US"/>
        </w:rPr>
        <w:t>некредитных</w:t>
      </w:r>
      <w:proofErr w:type="spellEnd"/>
      <w:r w:rsidRPr="00CF7C65">
        <w:rPr>
          <w:rFonts w:eastAsia="Calibri"/>
          <w:lang w:eastAsia="en-US"/>
        </w:rPr>
        <w:t xml:space="preserve"> финансовых организаций, направление </w:t>
      </w:r>
      <w:proofErr w:type="spellStart"/>
      <w:r w:rsidRPr="00CF7C65">
        <w:rPr>
          <w:rFonts w:eastAsia="Calibri"/>
          <w:lang w:eastAsia="en-US"/>
        </w:rPr>
        <w:t>некредитным</w:t>
      </w:r>
      <w:proofErr w:type="spellEnd"/>
      <w:r w:rsidRPr="00CF7C65">
        <w:rPr>
          <w:rFonts w:eastAsia="Calibri"/>
          <w:lang w:eastAsia="en-US"/>
        </w:rPr>
        <w:t xml:space="preserve"> финансовым организациям обязательных для исполнения предписаний. Требования к обеспечению защиты информации при осуществлении деятельности в сфере финансовых рынков.</w:t>
      </w:r>
    </w:p>
    <w:p w14:paraId="20DAE872"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5. Виды деятельности НФО. Саморегулируемые организации </w:t>
      </w:r>
      <w:proofErr w:type="spellStart"/>
      <w:r w:rsidRPr="00CF7C65">
        <w:rPr>
          <w:rFonts w:eastAsia="Calibri"/>
          <w:lang w:eastAsia="en-US"/>
        </w:rPr>
        <w:t>некредитных</w:t>
      </w:r>
      <w:proofErr w:type="spellEnd"/>
      <w:r w:rsidRPr="00CF7C65">
        <w:rPr>
          <w:rFonts w:eastAsia="Calibri"/>
          <w:lang w:eastAsia="en-US"/>
        </w:rPr>
        <w:t xml:space="preserve"> финансовых организаций.</w:t>
      </w:r>
    </w:p>
    <w:p w14:paraId="09141B15"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6. Концептуальные подходы к системе управления рисками (СУР) в НФО. Пример (примеры) реализации СУР в отдельных типах НФО.</w:t>
      </w:r>
    </w:p>
    <w:p w14:paraId="635FBAE9"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7. Регулирование и надзор в сфере ПОД/ФТ/ФРОМУ в НФО.</w:t>
      </w:r>
    </w:p>
    <w:p w14:paraId="6A926504"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8. 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0D3A4BA2" w14:textId="77777777" w:rsidR="001F2B0D" w:rsidRPr="00CF7C65" w:rsidRDefault="001F2B0D" w:rsidP="001F2B0D">
      <w:pPr>
        <w:spacing w:after="160" w:line="259" w:lineRule="auto"/>
        <w:jc w:val="both"/>
        <w:rPr>
          <w:rFonts w:eastAsia="Calibri"/>
          <w:b/>
          <w:lang w:eastAsia="en-US"/>
        </w:rPr>
      </w:pPr>
      <w:r w:rsidRPr="00CF7C65">
        <w:rPr>
          <w:rFonts w:eastAsia="Calibri"/>
          <w:b/>
          <w:lang w:eastAsia="en-US"/>
        </w:rPr>
        <w:t xml:space="preserve">Тема 2. Правила ведения бухгалтерского учета в </w:t>
      </w:r>
      <w:proofErr w:type="spellStart"/>
      <w:r w:rsidRPr="00CF7C65">
        <w:rPr>
          <w:rFonts w:eastAsia="Calibri"/>
          <w:b/>
          <w:lang w:eastAsia="en-US"/>
        </w:rPr>
        <w:t>некредитных</w:t>
      </w:r>
      <w:proofErr w:type="spellEnd"/>
      <w:r w:rsidRPr="00CF7C65">
        <w:rPr>
          <w:rFonts w:eastAsia="Calibri"/>
          <w:b/>
          <w:lang w:eastAsia="en-US"/>
        </w:rPr>
        <w:t xml:space="preserve"> финансовых организациях</w:t>
      </w:r>
    </w:p>
    <w:p w14:paraId="10743F06" w14:textId="77777777" w:rsidR="001F2B0D" w:rsidRPr="00CF7C65" w:rsidRDefault="001F2B0D" w:rsidP="001F2B0D">
      <w:pPr>
        <w:spacing w:after="160" w:line="259" w:lineRule="auto"/>
        <w:jc w:val="both"/>
        <w:rPr>
          <w:rFonts w:eastAsia="Tahoma"/>
          <w:shd w:val="clear" w:color="auto" w:fill="FFFFFF"/>
          <w:lang w:eastAsia="en-US"/>
        </w:rPr>
      </w:pPr>
      <w:r w:rsidRPr="00CF7C65">
        <w:rPr>
          <w:rFonts w:eastAsia="Calibri"/>
          <w:lang w:eastAsia="en-US"/>
        </w:rPr>
        <w:lastRenderedPageBreak/>
        <w:t xml:space="preserve">1. Система отраслевых стандартов учета в </w:t>
      </w:r>
      <w:proofErr w:type="spellStart"/>
      <w:r w:rsidRPr="00CF7C65">
        <w:rPr>
          <w:rFonts w:eastAsia="Calibri"/>
          <w:lang w:eastAsia="en-US"/>
        </w:rPr>
        <w:t>некредитных</w:t>
      </w:r>
      <w:proofErr w:type="spellEnd"/>
      <w:r w:rsidRPr="00CF7C65">
        <w:rPr>
          <w:rFonts w:eastAsia="Calibri"/>
          <w:lang w:eastAsia="en-US"/>
        </w:rPr>
        <w:t xml:space="preserve"> финансовых организациях. Их место в системе бухгалтерского учета Российской Федерации. Сближение с МСФО</w:t>
      </w:r>
      <w:r w:rsidRPr="00CF7C65">
        <w:rPr>
          <w:rFonts w:eastAsia="Tahoma"/>
          <w:shd w:val="clear" w:color="auto" w:fill="FFFFFF"/>
          <w:lang w:eastAsia="en-US"/>
        </w:rPr>
        <w:t>.</w:t>
      </w:r>
    </w:p>
    <w:p w14:paraId="56A2935C"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2. Основные принципы бухгалтерского учета в </w:t>
      </w:r>
      <w:proofErr w:type="spellStart"/>
      <w:r w:rsidRPr="00CF7C65">
        <w:rPr>
          <w:rFonts w:eastAsia="Calibri"/>
          <w:lang w:eastAsia="en-US"/>
        </w:rPr>
        <w:t>некредитных</w:t>
      </w:r>
      <w:proofErr w:type="spellEnd"/>
      <w:r w:rsidRPr="00CF7C65">
        <w:rPr>
          <w:rFonts w:eastAsia="Calibri"/>
          <w:lang w:eastAsia="en-US"/>
        </w:rPr>
        <w:t xml:space="preserve"> финансовых организациях. </w:t>
      </w:r>
    </w:p>
    <w:p w14:paraId="35FC0385"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3. План счетов бухгалтерского учета в </w:t>
      </w:r>
      <w:proofErr w:type="spellStart"/>
      <w:r w:rsidRPr="00CF7C65">
        <w:rPr>
          <w:rFonts w:eastAsia="Calibri"/>
          <w:lang w:eastAsia="en-US"/>
        </w:rPr>
        <w:t>некредитных</w:t>
      </w:r>
      <w:proofErr w:type="spellEnd"/>
      <w:r w:rsidRPr="00CF7C65">
        <w:rPr>
          <w:rFonts w:eastAsia="Calibri"/>
          <w:lang w:eastAsia="en-US"/>
        </w:rPr>
        <w:t xml:space="preserve"> финансовых организациях: его структура, виды счетов, краткая характеристика счетов. </w:t>
      </w:r>
    </w:p>
    <w:p w14:paraId="201FC9A7"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4. Порядок отражения на счетах бухгалтерского учета объектов бухгалтерского учета </w:t>
      </w:r>
      <w:proofErr w:type="spellStart"/>
      <w:r w:rsidRPr="00CF7C65">
        <w:rPr>
          <w:rFonts w:eastAsia="Calibri"/>
          <w:lang w:eastAsia="en-US"/>
        </w:rPr>
        <w:t>некредитными</w:t>
      </w:r>
      <w:proofErr w:type="spellEnd"/>
      <w:r w:rsidRPr="00CF7C65">
        <w:rPr>
          <w:rFonts w:eastAsia="Calibri"/>
          <w:lang w:eastAsia="en-US"/>
        </w:rPr>
        <w:t xml:space="preserve"> финансовыми организациями.</w:t>
      </w:r>
    </w:p>
    <w:p w14:paraId="7E87D851"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5. Правила учета отложенных налогов в </w:t>
      </w:r>
      <w:proofErr w:type="spellStart"/>
      <w:r w:rsidRPr="00CF7C65">
        <w:rPr>
          <w:rFonts w:eastAsia="Calibri"/>
          <w:lang w:eastAsia="en-US"/>
        </w:rPr>
        <w:t>некредитных</w:t>
      </w:r>
      <w:proofErr w:type="spellEnd"/>
      <w:r w:rsidRPr="00CF7C65">
        <w:rPr>
          <w:rFonts w:eastAsia="Calibri"/>
          <w:lang w:eastAsia="en-US"/>
        </w:rPr>
        <w:t xml:space="preserve"> финансовых организациях. </w:t>
      </w:r>
      <w:r w:rsidRPr="00CF7C65">
        <w:rPr>
          <w:rFonts w:eastAsia="Tahoma"/>
          <w:lang w:eastAsia="en-US"/>
        </w:rPr>
        <w:t xml:space="preserve">Особенности ведения налогового учета доходов и расходов. </w:t>
      </w:r>
      <w:r w:rsidRPr="00CF7C65">
        <w:rPr>
          <w:rFonts w:eastAsia="Calibri"/>
          <w:lang w:eastAsia="en-US"/>
        </w:rPr>
        <w:t>Порядок признания отложенных налоговых обязательств и отложенных налоговых активов, в том числе в связи с переоценкой основного средства, в связи с переоценкой долевых и долговых ценных бумаг и в связи с формированием резерва под обесценение.</w:t>
      </w:r>
    </w:p>
    <w:p w14:paraId="3C8294A9" w14:textId="77777777" w:rsidR="001F2B0D" w:rsidRPr="00CF7C65" w:rsidRDefault="001F2B0D" w:rsidP="001F2B0D">
      <w:pPr>
        <w:spacing w:after="160" w:line="259" w:lineRule="auto"/>
        <w:jc w:val="both"/>
        <w:rPr>
          <w:rFonts w:eastAsia="Calibri"/>
          <w:b/>
          <w:bCs/>
          <w:lang w:eastAsia="en-US"/>
        </w:rPr>
      </w:pPr>
      <w:r w:rsidRPr="00CF7C65">
        <w:rPr>
          <w:rFonts w:eastAsia="Calibri"/>
          <w:b/>
          <w:bCs/>
          <w:lang w:eastAsia="en-US"/>
        </w:rPr>
        <w:t xml:space="preserve">Тема </w:t>
      </w:r>
      <w:r w:rsidRPr="00CF7C65">
        <w:rPr>
          <w:rFonts w:eastAsia="Calibri"/>
          <w:b/>
          <w:lang w:eastAsia="en-US"/>
        </w:rPr>
        <w:t>3</w:t>
      </w:r>
      <w:r w:rsidRPr="00CF7C65">
        <w:rPr>
          <w:rFonts w:eastAsia="Calibri"/>
          <w:b/>
          <w:bCs/>
          <w:lang w:eastAsia="en-US"/>
        </w:rPr>
        <w:t xml:space="preserve">. Бухгалтерская и финансовая отчетность </w:t>
      </w:r>
      <w:proofErr w:type="spellStart"/>
      <w:r w:rsidRPr="00CF7C65">
        <w:rPr>
          <w:rFonts w:eastAsia="Calibri"/>
          <w:b/>
          <w:lang w:eastAsia="en-US"/>
        </w:rPr>
        <w:t>некредитных</w:t>
      </w:r>
      <w:proofErr w:type="spellEnd"/>
      <w:r w:rsidRPr="00CF7C65">
        <w:rPr>
          <w:rFonts w:eastAsia="Calibri"/>
          <w:b/>
          <w:lang w:eastAsia="en-US"/>
        </w:rPr>
        <w:t xml:space="preserve"> финансовых организаций</w:t>
      </w:r>
    </w:p>
    <w:p w14:paraId="788DED56"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1. Формы, состав, периодичность, требования по опубликованию и адреса предоставления бухгалтерской (финансовой) отчетности;</w:t>
      </w:r>
    </w:p>
    <w:p w14:paraId="77D6E331"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2. Отчетность, направляемая </w:t>
      </w:r>
      <w:proofErr w:type="spellStart"/>
      <w:r w:rsidRPr="00CF7C65">
        <w:rPr>
          <w:rFonts w:eastAsia="Calibri"/>
          <w:lang w:eastAsia="en-US"/>
        </w:rPr>
        <w:t>некредитными</w:t>
      </w:r>
      <w:proofErr w:type="spellEnd"/>
      <w:r w:rsidRPr="00CF7C65">
        <w:rPr>
          <w:rFonts w:eastAsia="Calibri"/>
          <w:lang w:eastAsia="en-US"/>
        </w:rPr>
        <w:t xml:space="preserve"> финансовыми организациями в Банк России в порядке надзора;</w:t>
      </w:r>
    </w:p>
    <w:p w14:paraId="09D6BED2"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3. Принципы и порядок составления консолидированной финансовой отчетности </w:t>
      </w:r>
      <w:proofErr w:type="spellStart"/>
      <w:r w:rsidRPr="00CF7C65">
        <w:rPr>
          <w:rFonts w:eastAsia="Calibri"/>
          <w:lang w:eastAsia="en-US"/>
        </w:rPr>
        <w:t>некредитными</w:t>
      </w:r>
      <w:proofErr w:type="spellEnd"/>
      <w:r w:rsidRPr="00CF7C65">
        <w:rPr>
          <w:rFonts w:eastAsia="Calibri"/>
          <w:lang w:eastAsia="en-US"/>
        </w:rPr>
        <w:t xml:space="preserve"> финансовыми организациями. </w:t>
      </w:r>
    </w:p>
    <w:p w14:paraId="0E63470C" w14:textId="77777777" w:rsidR="001F2B0D" w:rsidRPr="00CF7C65" w:rsidRDefault="001F2B0D" w:rsidP="001F2B0D">
      <w:pPr>
        <w:spacing w:after="160" w:line="259" w:lineRule="auto"/>
        <w:jc w:val="both"/>
        <w:rPr>
          <w:rFonts w:eastAsia="Calibri"/>
          <w:b/>
          <w:bCs/>
          <w:lang w:eastAsia="en-US"/>
        </w:rPr>
      </w:pPr>
      <w:r w:rsidRPr="00CF7C65">
        <w:rPr>
          <w:rFonts w:eastAsia="Calibri"/>
          <w:b/>
          <w:lang w:eastAsia="en-US"/>
        </w:rPr>
        <w:t xml:space="preserve">Тема 4. </w:t>
      </w:r>
      <w:r w:rsidRPr="00CF7C65">
        <w:rPr>
          <w:rFonts w:eastAsia="Calibri"/>
          <w:b/>
          <w:bCs/>
          <w:lang w:eastAsia="en-US"/>
        </w:rPr>
        <w:t xml:space="preserve">Аудит бухгалтерской (финансовой) отчетности </w:t>
      </w:r>
      <w:proofErr w:type="spellStart"/>
      <w:r w:rsidRPr="00CF7C65">
        <w:rPr>
          <w:rFonts w:eastAsia="Calibri"/>
          <w:b/>
          <w:lang w:eastAsia="en-US"/>
        </w:rPr>
        <w:t>некредитных</w:t>
      </w:r>
      <w:proofErr w:type="spellEnd"/>
      <w:r w:rsidRPr="00CF7C65">
        <w:rPr>
          <w:rFonts w:eastAsia="Calibri"/>
          <w:b/>
          <w:lang w:eastAsia="en-US"/>
        </w:rPr>
        <w:t xml:space="preserve"> финансовых </w:t>
      </w:r>
      <w:r w:rsidRPr="00CF7C65">
        <w:rPr>
          <w:rFonts w:eastAsia="Calibri"/>
          <w:b/>
          <w:bCs/>
          <w:lang w:eastAsia="en-US"/>
        </w:rPr>
        <w:t>организаций</w:t>
      </w:r>
      <w:r w:rsidRPr="00CF7C65">
        <w:rPr>
          <w:rFonts w:eastAsia="Calibri"/>
          <w:b/>
          <w:lang w:eastAsia="en-US"/>
        </w:rPr>
        <w:t xml:space="preserve"> в соответствии с Международными стандартами аудита</w:t>
      </w:r>
    </w:p>
    <w:p w14:paraId="11A95926" w14:textId="77777777" w:rsidR="001F2B0D" w:rsidRPr="00CF7C65" w:rsidRDefault="001F2B0D" w:rsidP="001F2B0D">
      <w:pPr>
        <w:spacing w:after="160" w:line="259" w:lineRule="auto"/>
        <w:jc w:val="both"/>
        <w:rPr>
          <w:rFonts w:eastAsia="Tahoma"/>
          <w:lang w:eastAsia="en-US"/>
        </w:rPr>
      </w:pPr>
      <w:r w:rsidRPr="00CF7C65">
        <w:rPr>
          <w:rFonts w:eastAsia="Tahoma"/>
          <w:lang w:eastAsia="en-US"/>
        </w:rPr>
        <w:t xml:space="preserve">1. Требования к аудиторской организации для проведения обязательного аудита бухгалтерской (финансовой) отчетности </w:t>
      </w:r>
      <w:proofErr w:type="spellStart"/>
      <w:r w:rsidRPr="00CF7C65">
        <w:rPr>
          <w:rFonts w:eastAsia="Calibri"/>
          <w:lang w:eastAsia="en-US"/>
        </w:rPr>
        <w:t>некредитных</w:t>
      </w:r>
      <w:proofErr w:type="spellEnd"/>
      <w:r w:rsidRPr="00CF7C65">
        <w:rPr>
          <w:rFonts w:eastAsia="Calibri"/>
          <w:lang w:eastAsia="en-US"/>
        </w:rPr>
        <w:t xml:space="preserve"> финансовых организаций</w:t>
      </w:r>
      <w:r w:rsidRPr="00CF7C65">
        <w:rPr>
          <w:rFonts w:eastAsia="Tahoma"/>
          <w:lang w:eastAsia="en-US"/>
        </w:rPr>
        <w:t>.</w:t>
      </w:r>
      <w:r w:rsidRPr="00CF7C65">
        <w:rPr>
          <w:rFonts w:eastAsia="Calibri"/>
          <w:highlight w:val="cyan"/>
          <w:lang w:eastAsia="en-US"/>
        </w:rPr>
        <w:t xml:space="preserve"> </w:t>
      </w:r>
      <w:r w:rsidRPr="00CF7C65">
        <w:rPr>
          <w:rFonts w:eastAsia="Calibri"/>
          <w:lang w:eastAsia="en-US"/>
        </w:rPr>
        <w:t>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28CDCCB7" w14:textId="77777777" w:rsidR="001F2B0D" w:rsidRPr="00CF7C65" w:rsidRDefault="001F2B0D" w:rsidP="001F2B0D">
      <w:pPr>
        <w:autoSpaceDE w:val="0"/>
        <w:autoSpaceDN w:val="0"/>
        <w:adjustRightInd w:val="0"/>
        <w:spacing w:after="160" w:line="259" w:lineRule="auto"/>
        <w:jc w:val="both"/>
        <w:rPr>
          <w:rFonts w:eastAsia="Calibri"/>
          <w:lang w:eastAsia="en-US"/>
        </w:rPr>
      </w:pPr>
      <w:r w:rsidRPr="00CF7C65">
        <w:rPr>
          <w:rFonts w:eastAsia="Calibri"/>
          <w:lang w:eastAsia="en-US"/>
        </w:rPr>
        <w:t>2. 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7A334E03" w14:textId="77777777" w:rsidR="001F2B0D" w:rsidRPr="00CF7C65" w:rsidRDefault="001F2B0D" w:rsidP="001F2B0D">
      <w:pPr>
        <w:spacing w:after="160" w:line="259" w:lineRule="auto"/>
        <w:jc w:val="both"/>
        <w:rPr>
          <w:rFonts w:eastAsia="Tahoma"/>
          <w:lang w:eastAsia="en-US"/>
        </w:rPr>
      </w:pPr>
      <w:r w:rsidRPr="00CF7C65">
        <w:rPr>
          <w:rFonts w:eastAsia="Tahoma"/>
          <w:lang w:eastAsia="en-US"/>
        </w:rPr>
        <w:t xml:space="preserve">3. Порядок заключения договора на проведения обязательного аудита бухгалтерской (финансовой) отчетности </w:t>
      </w:r>
      <w:proofErr w:type="spellStart"/>
      <w:r w:rsidRPr="00CF7C65">
        <w:rPr>
          <w:rFonts w:eastAsia="Calibri"/>
          <w:lang w:eastAsia="en-US"/>
        </w:rPr>
        <w:t>некредитных</w:t>
      </w:r>
      <w:proofErr w:type="spellEnd"/>
      <w:r w:rsidRPr="00CF7C65">
        <w:rPr>
          <w:rFonts w:eastAsia="Calibri"/>
          <w:lang w:eastAsia="en-US"/>
        </w:rPr>
        <w:t xml:space="preserve"> финансовых организаций</w:t>
      </w:r>
      <w:r w:rsidRPr="00CF7C65">
        <w:rPr>
          <w:rFonts w:eastAsia="Tahoma"/>
          <w:lang w:eastAsia="en-US"/>
        </w:rPr>
        <w:t>;</w:t>
      </w:r>
    </w:p>
    <w:p w14:paraId="1D44B883" w14:textId="77777777" w:rsidR="001F2B0D" w:rsidRPr="00CF7C65" w:rsidRDefault="001F2B0D" w:rsidP="001F2B0D">
      <w:pPr>
        <w:spacing w:after="160" w:line="259" w:lineRule="auto"/>
        <w:jc w:val="both"/>
        <w:rPr>
          <w:rFonts w:eastAsia="Tahoma"/>
          <w:lang w:eastAsia="en-US"/>
        </w:rPr>
      </w:pPr>
      <w:r w:rsidRPr="00CF7C65">
        <w:rPr>
          <w:rFonts w:eastAsia="Tahoma"/>
          <w:lang w:eastAsia="en-US"/>
        </w:rPr>
        <w:t>4. Процедуры проверки предписаний Банка России;</w:t>
      </w:r>
    </w:p>
    <w:p w14:paraId="706730F6" w14:textId="77777777" w:rsidR="001F2B0D" w:rsidRPr="00CF7C65" w:rsidRDefault="001F2B0D" w:rsidP="001F2B0D">
      <w:pPr>
        <w:spacing w:after="160" w:line="259" w:lineRule="auto"/>
        <w:jc w:val="both"/>
        <w:rPr>
          <w:rFonts w:eastAsia="Tahoma"/>
          <w:lang w:eastAsia="en-US"/>
        </w:rPr>
      </w:pPr>
      <w:r w:rsidRPr="00CF7C65">
        <w:rPr>
          <w:rFonts w:eastAsia="Calibri"/>
          <w:lang w:eastAsia="en-US"/>
        </w:rPr>
        <w:t xml:space="preserve">5. Особенности аудита </w:t>
      </w:r>
      <w:r w:rsidRPr="00CF7C65">
        <w:rPr>
          <w:rFonts w:eastAsia="Tahoma"/>
          <w:lang w:eastAsia="en-US"/>
        </w:rPr>
        <w:t xml:space="preserve">бухгалтерской (финансовой) отчетности </w:t>
      </w:r>
      <w:proofErr w:type="spellStart"/>
      <w:r w:rsidRPr="00CF7C65">
        <w:rPr>
          <w:rFonts w:eastAsia="Calibri"/>
          <w:lang w:eastAsia="en-US"/>
        </w:rPr>
        <w:t>некредитных</w:t>
      </w:r>
      <w:proofErr w:type="spellEnd"/>
      <w:r w:rsidRPr="00CF7C65">
        <w:rPr>
          <w:rFonts w:eastAsia="Calibri"/>
          <w:lang w:eastAsia="en-US"/>
        </w:rPr>
        <w:t xml:space="preserve"> финансовых организаций как общественно значимых организаций. </w:t>
      </w:r>
      <w:r w:rsidRPr="00CF7C65">
        <w:rPr>
          <w:rFonts w:eastAsia="Tahoma"/>
          <w:lang w:eastAsia="en-US"/>
        </w:rPr>
        <w:t>Группы</w:t>
      </w:r>
      <w:r w:rsidRPr="00CF7C65">
        <w:rPr>
          <w:rFonts w:eastAsia="Calibri"/>
          <w:lang w:eastAsia="en-US"/>
        </w:rPr>
        <w:t xml:space="preserve"> пользователей финансовой отчетности и их интересы;</w:t>
      </w:r>
    </w:p>
    <w:p w14:paraId="41CE301F" w14:textId="77777777" w:rsidR="001F2B0D" w:rsidRPr="00CF7C65" w:rsidRDefault="001F2B0D" w:rsidP="001F2B0D">
      <w:pPr>
        <w:spacing w:after="160" w:line="259" w:lineRule="auto"/>
        <w:jc w:val="both"/>
        <w:rPr>
          <w:rFonts w:eastAsia="Tahoma"/>
          <w:lang w:eastAsia="en-US"/>
        </w:rPr>
      </w:pPr>
      <w:r w:rsidRPr="00CF7C65">
        <w:rPr>
          <w:rFonts w:eastAsia="Calibri"/>
          <w:lang w:eastAsia="en-US"/>
        </w:rPr>
        <w:t xml:space="preserve">6. Понимание деятельности аудируемого лица. Отраслевые, правовые и другие внешние факторы, влияющие на деятельность </w:t>
      </w:r>
      <w:proofErr w:type="spellStart"/>
      <w:r w:rsidRPr="00CF7C65">
        <w:rPr>
          <w:rFonts w:eastAsia="Calibri"/>
          <w:lang w:eastAsia="en-US"/>
        </w:rPr>
        <w:t>некредитных</w:t>
      </w:r>
      <w:proofErr w:type="spellEnd"/>
      <w:r w:rsidRPr="00CF7C65">
        <w:rPr>
          <w:rFonts w:eastAsia="Calibri"/>
          <w:lang w:eastAsia="en-US"/>
        </w:rPr>
        <w:t xml:space="preserve"> финансовых организаций, и связанные с ними риски;</w:t>
      </w:r>
    </w:p>
    <w:p w14:paraId="1E18FEB0"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lastRenderedPageBreak/>
        <w:t xml:space="preserve">7. Особенности организации внутреннего аудита в </w:t>
      </w:r>
      <w:proofErr w:type="spellStart"/>
      <w:r w:rsidRPr="00CF7C65">
        <w:rPr>
          <w:rFonts w:eastAsia="Calibri"/>
          <w:lang w:eastAsia="en-US"/>
        </w:rPr>
        <w:t>некредитных</w:t>
      </w:r>
      <w:proofErr w:type="spellEnd"/>
      <w:r w:rsidRPr="00CF7C65">
        <w:rPr>
          <w:rFonts w:eastAsia="Calibri"/>
          <w:lang w:eastAsia="en-US"/>
        </w:rPr>
        <w:t xml:space="preserve"> финансовых организациях и рассмотрение результатов его работы в </w:t>
      </w:r>
      <w:r w:rsidRPr="00CF7C65">
        <w:rPr>
          <w:rFonts w:eastAsia="Tahoma"/>
          <w:lang w:eastAsia="en-US"/>
        </w:rPr>
        <w:t>аудите</w:t>
      </w:r>
      <w:r w:rsidRPr="00CF7C65">
        <w:rPr>
          <w:rFonts w:eastAsia="Calibri"/>
          <w:lang w:eastAsia="en-US"/>
        </w:rPr>
        <w:t>.</w:t>
      </w:r>
    </w:p>
    <w:p w14:paraId="5F8A838B" w14:textId="5D01C98B"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8. Типовые вопросы и нарушения при составлении аудиторских заключений </w:t>
      </w:r>
      <w:proofErr w:type="spellStart"/>
      <w:r w:rsidRPr="00CF7C65">
        <w:rPr>
          <w:rFonts w:eastAsia="Calibri"/>
          <w:lang w:eastAsia="en-US"/>
        </w:rPr>
        <w:t>некредитных</w:t>
      </w:r>
      <w:proofErr w:type="spellEnd"/>
      <w:r w:rsidRPr="00CF7C65">
        <w:rPr>
          <w:rFonts w:eastAsia="Calibri"/>
          <w:lang w:eastAsia="en-US"/>
        </w:rPr>
        <w:t xml:space="preserve"> организаций.</w:t>
      </w:r>
    </w:p>
    <w:p w14:paraId="5FE56148" w14:textId="77777777" w:rsidR="001F2B0D" w:rsidRPr="00CF7C65" w:rsidRDefault="001F2B0D" w:rsidP="001F2B0D">
      <w:pPr>
        <w:spacing w:after="160" w:line="259" w:lineRule="auto"/>
        <w:jc w:val="both"/>
        <w:rPr>
          <w:rFonts w:eastAsia="Calibri"/>
          <w:b/>
          <w:lang w:eastAsia="en-US"/>
        </w:rPr>
      </w:pPr>
      <w:r w:rsidRPr="00CF7C65">
        <w:rPr>
          <w:rFonts w:eastAsia="Calibri"/>
          <w:b/>
          <w:lang w:eastAsia="en-US"/>
        </w:rPr>
        <w:t xml:space="preserve">Тема 5. Особенности проведения аудита </w:t>
      </w:r>
      <w:proofErr w:type="spellStart"/>
      <w:r w:rsidRPr="00CF7C65">
        <w:rPr>
          <w:rFonts w:eastAsia="Calibri"/>
          <w:b/>
          <w:lang w:eastAsia="en-US"/>
        </w:rPr>
        <w:t>некредитной</w:t>
      </w:r>
      <w:proofErr w:type="spellEnd"/>
      <w:r w:rsidRPr="00CF7C65">
        <w:rPr>
          <w:rFonts w:eastAsia="Calibri"/>
          <w:b/>
          <w:lang w:eastAsia="en-US"/>
        </w:rPr>
        <w:t xml:space="preserve"> финансовой организации</w:t>
      </w:r>
    </w:p>
    <w:p w14:paraId="7DD1F5AC" w14:textId="77777777" w:rsidR="001F2B0D" w:rsidRPr="00CF7C65" w:rsidRDefault="001F2B0D" w:rsidP="001F2B0D">
      <w:pPr>
        <w:spacing w:after="160" w:line="259" w:lineRule="auto"/>
        <w:ind w:firstLine="540"/>
        <w:jc w:val="both"/>
        <w:rPr>
          <w:rFonts w:eastAsia="Calibri"/>
          <w:lang w:eastAsia="en-US"/>
        </w:rPr>
      </w:pPr>
      <w:r w:rsidRPr="00CF7C65">
        <w:rPr>
          <w:rFonts w:eastAsia="Calibri"/>
          <w:lang w:eastAsia="en-US"/>
        </w:rPr>
        <w:t xml:space="preserve">1. Соответствие записей по отражению на счетах бухгалтерского учета операций с ценными бумаги требованиям </w:t>
      </w:r>
      <w:hyperlink r:id="rId241" w:history="1">
        <w:r w:rsidRPr="00CF7C65">
          <w:rPr>
            <w:rFonts w:eastAsia="Calibri"/>
            <w:lang w:eastAsia="en-US"/>
          </w:rPr>
          <w:t>Положения</w:t>
        </w:r>
      </w:hyperlink>
      <w:r w:rsidRPr="00CF7C65">
        <w:rPr>
          <w:rFonts w:eastAsia="Calibri"/>
          <w:lang w:eastAsia="en-US"/>
        </w:rPr>
        <w:t xml:space="preserve"> Банка России от 1 октября 2015 г. N 494-П "Отраслевой стандарт бухгалтерского учета операций с ценными бумагами в </w:t>
      </w:r>
      <w:proofErr w:type="spellStart"/>
      <w:r w:rsidRPr="00CF7C65">
        <w:rPr>
          <w:rFonts w:eastAsia="Calibri"/>
          <w:lang w:eastAsia="en-US"/>
        </w:rPr>
        <w:t>некредитных</w:t>
      </w:r>
      <w:proofErr w:type="spellEnd"/>
      <w:r w:rsidRPr="00CF7C65">
        <w:rPr>
          <w:rFonts w:eastAsia="Calibri"/>
          <w:lang w:eastAsia="en-US"/>
        </w:rPr>
        <w:t xml:space="preserve"> финансовых организациях", а также корректность включения информации об операциях с ценными бумагами в бухгалтерскую отчетность. </w:t>
      </w:r>
    </w:p>
    <w:p w14:paraId="7ACAC49D" w14:textId="77777777" w:rsidR="001F2B0D" w:rsidRPr="00CF7C65" w:rsidRDefault="001F2B0D" w:rsidP="001F2B0D">
      <w:pPr>
        <w:spacing w:after="160" w:line="259" w:lineRule="auto"/>
        <w:ind w:firstLine="540"/>
        <w:jc w:val="both"/>
        <w:rPr>
          <w:rFonts w:eastAsia="Calibri"/>
          <w:lang w:eastAsia="en-US"/>
        </w:rPr>
      </w:pPr>
      <w:r w:rsidRPr="00CF7C65">
        <w:rPr>
          <w:rFonts w:eastAsia="Calibri"/>
          <w:lang w:eastAsia="en-US"/>
        </w:rPr>
        <w:t xml:space="preserve">2. Корректность и полноту представления в бухгалтерской отчетности информации об инвестициях в ассоциированные предприятия, а также соответствие раскрытой информации о вложениях в ассоциированные предприятия в бухгалтерской отчетности информации, отраженной на счетах бухгалтерского учета. </w:t>
      </w:r>
    </w:p>
    <w:p w14:paraId="4FE5A210" w14:textId="77777777" w:rsidR="001F2B0D" w:rsidRPr="00CF7C65" w:rsidRDefault="001F2B0D" w:rsidP="001F2B0D">
      <w:pPr>
        <w:spacing w:after="160" w:line="259" w:lineRule="auto"/>
        <w:ind w:firstLine="540"/>
        <w:jc w:val="both"/>
        <w:rPr>
          <w:rFonts w:eastAsia="Calibri"/>
          <w:lang w:eastAsia="en-US"/>
        </w:rPr>
      </w:pPr>
      <w:r w:rsidRPr="00CF7C65">
        <w:rPr>
          <w:rFonts w:eastAsia="Calibri"/>
          <w:lang w:eastAsia="en-US"/>
        </w:rPr>
        <w:t xml:space="preserve">3. Подход к определению критерия существенности при признании разницы между амортизированной стоимостью финансового актива, рассчитанной с применением линейного метода признания процентного дохода, и амортизированной стоимостью финансового актива, рассчитанной с применением метода эффективной процентной ставки, несущественной. </w:t>
      </w:r>
    </w:p>
    <w:p w14:paraId="3787105C" w14:textId="77777777" w:rsidR="001F2B0D" w:rsidRPr="00CF7C65" w:rsidRDefault="001F2B0D" w:rsidP="001F2B0D">
      <w:pPr>
        <w:spacing w:after="160" w:line="259" w:lineRule="auto"/>
        <w:ind w:firstLine="540"/>
        <w:jc w:val="both"/>
        <w:rPr>
          <w:rFonts w:eastAsia="Calibri"/>
          <w:lang w:eastAsia="en-US"/>
        </w:rPr>
      </w:pPr>
      <w:r w:rsidRPr="00CF7C65">
        <w:rPr>
          <w:rFonts w:eastAsia="Calibri"/>
          <w:lang w:eastAsia="en-US"/>
        </w:rPr>
        <w:t xml:space="preserve">4. Соответствие применяемой методики определения убытка от обесценения вложений в акции дочерних и ассоциированных акционерных обществ, оцениваемых в соответствии с </w:t>
      </w:r>
      <w:hyperlink r:id="rId242" w:history="1">
        <w:r w:rsidRPr="00CF7C65">
          <w:rPr>
            <w:rFonts w:eastAsia="Calibri"/>
            <w:lang w:eastAsia="en-US"/>
          </w:rPr>
          <w:t>пунктом 10</w:t>
        </w:r>
      </w:hyperlink>
      <w:r w:rsidRPr="00CF7C65">
        <w:rPr>
          <w:rFonts w:eastAsia="Calibri"/>
          <w:lang w:eastAsia="en-US"/>
        </w:rPr>
        <w:t xml:space="preserve"> МСФО (IAS) 27 "Отдельная финансовая отчетность" по первоначальной стоимости, требованиям </w:t>
      </w:r>
      <w:hyperlink r:id="rId243" w:history="1">
        <w:r w:rsidRPr="00CF7C65">
          <w:rPr>
            <w:rFonts w:eastAsia="Calibri"/>
            <w:lang w:eastAsia="en-US"/>
          </w:rPr>
          <w:t>МСФО (IAS) 36</w:t>
        </w:r>
      </w:hyperlink>
      <w:r w:rsidRPr="00CF7C65">
        <w:rPr>
          <w:rFonts w:eastAsia="Calibri"/>
          <w:lang w:eastAsia="en-US"/>
        </w:rPr>
        <w:t xml:space="preserve"> "Обесценение активов".   </w:t>
      </w:r>
    </w:p>
    <w:p w14:paraId="538B7D60" w14:textId="77777777" w:rsidR="001F2B0D" w:rsidRPr="00CF7C65" w:rsidRDefault="001F2B0D" w:rsidP="001F2B0D">
      <w:pPr>
        <w:spacing w:after="160" w:line="259" w:lineRule="auto"/>
        <w:ind w:firstLine="540"/>
        <w:jc w:val="both"/>
        <w:rPr>
          <w:rFonts w:eastAsia="Calibri"/>
          <w:lang w:eastAsia="en-US"/>
        </w:rPr>
      </w:pPr>
      <w:r w:rsidRPr="00CF7C65">
        <w:rPr>
          <w:rFonts w:eastAsia="Calibri"/>
          <w:lang w:eastAsia="en-US"/>
        </w:rPr>
        <w:t xml:space="preserve">5. Методика проведения SPPI-тестов (оценка условий выпуска ценных бумаг, обусловливающих получение в указанные даты денежных потоков, являющихся исключительно платежами в счет основной суммы долга и процентов на непогашенную часть основной суммы долга) при вложениях в долговые ценные бумаги иностранных эмитентов. </w:t>
      </w:r>
    </w:p>
    <w:p w14:paraId="2955B18E" w14:textId="77777777" w:rsidR="001F2B0D" w:rsidRPr="00CF7C65" w:rsidRDefault="001F2B0D" w:rsidP="001F2B0D">
      <w:pPr>
        <w:spacing w:after="160" w:line="259" w:lineRule="auto"/>
        <w:ind w:firstLine="540"/>
        <w:jc w:val="both"/>
        <w:rPr>
          <w:rFonts w:eastAsia="Calibri"/>
          <w:lang w:eastAsia="en-US"/>
        </w:rPr>
      </w:pPr>
      <w:r w:rsidRPr="00CF7C65">
        <w:rPr>
          <w:rFonts w:eastAsia="Calibri"/>
          <w:lang w:eastAsia="en-US"/>
        </w:rPr>
        <w:t xml:space="preserve">6. Подход к проведению классификации финансовых инструментов в соответствии с </w:t>
      </w:r>
      <w:hyperlink r:id="rId244" w:history="1">
        <w:r w:rsidRPr="00CF7C65">
          <w:rPr>
            <w:rFonts w:eastAsia="Calibri"/>
            <w:lang w:eastAsia="en-US"/>
          </w:rPr>
          <w:t>МСФО (IFRS) 9</w:t>
        </w:r>
      </w:hyperlink>
      <w:r w:rsidRPr="00CF7C65">
        <w:rPr>
          <w:rFonts w:eastAsia="Calibri"/>
          <w:lang w:eastAsia="en-US"/>
        </w:rPr>
        <w:t xml:space="preserve">. </w:t>
      </w:r>
    </w:p>
    <w:p w14:paraId="57895AB8" w14:textId="77777777" w:rsidR="001F2B0D" w:rsidRPr="00CF7C65" w:rsidRDefault="001F2B0D" w:rsidP="001F2B0D">
      <w:pPr>
        <w:spacing w:after="160" w:line="259" w:lineRule="auto"/>
        <w:ind w:firstLine="540"/>
        <w:jc w:val="both"/>
        <w:rPr>
          <w:rFonts w:eastAsia="Calibri"/>
          <w:lang w:eastAsia="en-US"/>
        </w:rPr>
      </w:pPr>
      <w:r w:rsidRPr="00CF7C65">
        <w:rPr>
          <w:rFonts w:eastAsia="Calibri"/>
          <w:lang w:eastAsia="en-US"/>
        </w:rPr>
        <w:t xml:space="preserve">7. Корректность представления в финансовой отчетности информации об изменении оценочного резерва под убытки, раскрываемой в соответствии с </w:t>
      </w:r>
      <w:hyperlink r:id="rId245" w:history="1">
        <w:r w:rsidRPr="00CF7C65">
          <w:rPr>
            <w:rFonts w:eastAsia="Calibri"/>
            <w:lang w:eastAsia="en-US"/>
          </w:rPr>
          <w:t>МСФО (IFRS) 7</w:t>
        </w:r>
      </w:hyperlink>
      <w:r w:rsidRPr="00CF7C65">
        <w:rPr>
          <w:rFonts w:eastAsia="Calibri"/>
          <w:lang w:eastAsia="en-US"/>
        </w:rPr>
        <w:t xml:space="preserve">, а также корректность порядка расчета количественных показателей при раскрытии информации о факторах, которые способствовали изменению оценочного резерва под убытки. </w:t>
      </w:r>
    </w:p>
    <w:p w14:paraId="4B6A1F48" w14:textId="77777777" w:rsidR="001F2B0D" w:rsidRPr="00CF7C65" w:rsidRDefault="001F2B0D" w:rsidP="001F2B0D">
      <w:pPr>
        <w:spacing w:after="160" w:line="259" w:lineRule="auto"/>
        <w:ind w:firstLine="540"/>
        <w:jc w:val="both"/>
        <w:rPr>
          <w:rFonts w:eastAsia="Calibri"/>
          <w:lang w:eastAsia="en-US"/>
        </w:rPr>
      </w:pPr>
      <w:r w:rsidRPr="00CF7C65">
        <w:rPr>
          <w:rFonts w:eastAsia="Calibri"/>
          <w:lang w:eastAsia="en-US"/>
        </w:rPr>
        <w:t xml:space="preserve">8. Методика анализа чувствительности по каждому виду рыночного риска, которому подвержена </w:t>
      </w:r>
      <w:proofErr w:type="spellStart"/>
      <w:r w:rsidRPr="00CF7C65">
        <w:rPr>
          <w:rFonts w:eastAsia="Calibri"/>
          <w:lang w:eastAsia="en-US"/>
        </w:rPr>
        <w:t>некредитная</w:t>
      </w:r>
      <w:proofErr w:type="spellEnd"/>
      <w:r w:rsidRPr="00CF7C65">
        <w:rPr>
          <w:rFonts w:eastAsia="Calibri"/>
          <w:lang w:eastAsia="en-US"/>
        </w:rPr>
        <w:t xml:space="preserve"> финансовая организация на дату окончания отчетного периода, показывающего влияние на прибыль или убыток и собственный капитал, а также полноту представления данной информации в финансовой отчетности в соответствии с </w:t>
      </w:r>
      <w:hyperlink r:id="rId246" w:history="1">
        <w:r w:rsidRPr="00CF7C65">
          <w:rPr>
            <w:rFonts w:eastAsia="Calibri"/>
            <w:lang w:eastAsia="en-US"/>
          </w:rPr>
          <w:t>МСФО (IFRS) 7</w:t>
        </w:r>
      </w:hyperlink>
      <w:r w:rsidRPr="00CF7C65">
        <w:rPr>
          <w:rFonts w:eastAsia="Calibri"/>
          <w:lang w:eastAsia="en-US"/>
        </w:rPr>
        <w:t xml:space="preserve">. </w:t>
      </w:r>
    </w:p>
    <w:p w14:paraId="413EF036" w14:textId="77777777" w:rsidR="001F2B0D" w:rsidRPr="00CF7C65" w:rsidRDefault="001F2B0D" w:rsidP="001F2B0D">
      <w:pPr>
        <w:spacing w:after="160" w:line="259" w:lineRule="auto"/>
        <w:ind w:firstLine="540"/>
        <w:jc w:val="both"/>
        <w:rPr>
          <w:rFonts w:eastAsia="Calibri"/>
          <w:lang w:eastAsia="en-US"/>
        </w:rPr>
      </w:pPr>
      <w:r w:rsidRPr="00CF7C65">
        <w:rPr>
          <w:rFonts w:eastAsia="Calibri"/>
          <w:lang w:eastAsia="en-US"/>
        </w:rPr>
        <w:t xml:space="preserve">9. Соответствие методики оценки резерва под ожидаемые кредитные убытки по финансовым инструментам </w:t>
      </w:r>
      <w:hyperlink r:id="rId247" w:history="1">
        <w:r w:rsidRPr="00CF7C65">
          <w:rPr>
            <w:rFonts w:eastAsia="Calibri"/>
            <w:lang w:eastAsia="en-US"/>
          </w:rPr>
          <w:t>МСФО (IFRS) 9</w:t>
        </w:r>
      </w:hyperlink>
      <w:r w:rsidRPr="00CF7C65">
        <w:rPr>
          <w:rFonts w:eastAsia="Calibri"/>
          <w:lang w:eastAsia="en-US"/>
        </w:rPr>
        <w:t xml:space="preserve">, а именно: метод расчета вероятности наступления события дефолта и уровня потерь при дефолте, распределение финансовых инструментов по стадиям в зависимости от изменения уровня кредитного риска, подход к </w:t>
      </w:r>
      <w:r w:rsidRPr="00CF7C65">
        <w:rPr>
          <w:rFonts w:eastAsia="Calibri"/>
          <w:lang w:eastAsia="en-US"/>
        </w:rPr>
        <w:lastRenderedPageBreak/>
        <w:t xml:space="preserve">группировке финансовых инструментов, впоследствии влияющий на создание резервов под ожидаемые кредитные убытки на индивидуальной или групповой основе. </w:t>
      </w:r>
    </w:p>
    <w:p w14:paraId="26922667" w14:textId="77777777" w:rsidR="001F2B0D" w:rsidRPr="00CF7C65" w:rsidRDefault="001F2B0D" w:rsidP="001F2B0D">
      <w:pPr>
        <w:spacing w:after="160" w:line="259" w:lineRule="auto"/>
        <w:ind w:firstLine="540"/>
        <w:jc w:val="both"/>
        <w:rPr>
          <w:rFonts w:eastAsia="Calibri"/>
          <w:lang w:eastAsia="en-US"/>
        </w:rPr>
      </w:pPr>
      <w:r w:rsidRPr="00CF7C65">
        <w:rPr>
          <w:rFonts w:eastAsia="Calibri"/>
          <w:lang w:eastAsia="en-US"/>
        </w:rPr>
        <w:t xml:space="preserve">10. Порядок признания финансовых инструментов, подлежащих взаимозачету и подпадающих под действие обеспеченного правовой защитой генерального соглашения о взаимозачете, а также полноту раскрытия информации о взаимозачете финансовых инструментов в соответствии с </w:t>
      </w:r>
      <w:hyperlink r:id="rId248" w:history="1">
        <w:r w:rsidRPr="00CF7C65">
          <w:rPr>
            <w:rFonts w:eastAsia="Calibri"/>
            <w:lang w:eastAsia="en-US"/>
          </w:rPr>
          <w:t>пунктами 13А</w:t>
        </w:r>
      </w:hyperlink>
      <w:r w:rsidRPr="00CF7C65">
        <w:rPr>
          <w:rFonts w:eastAsia="Calibri"/>
          <w:lang w:eastAsia="en-US"/>
        </w:rPr>
        <w:t>-</w:t>
      </w:r>
      <w:hyperlink r:id="rId249" w:history="1">
        <w:r w:rsidRPr="00CF7C65">
          <w:rPr>
            <w:rFonts w:eastAsia="Calibri"/>
            <w:lang w:eastAsia="en-US"/>
          </w:rPr>
          <w:t>13F</w:t>
        </w:r>
      </w:hyperlink>
      <w:r w:rsidRPr="00CF7C65">
        <w:rPr>
          <w:rFonts w:eastAsia="Calibri"/>
          <w:lang w:eastAsia="en-US"/>
        </w:rPr>
        <w:t xml:space="preserve"> МСФО (IFRS) 7. </w:t>
      </w:r>
    </w:p>
    <w:p w14:paraId="4FD80EA4" w14:textId="77777777" w:rsidR="001F2B0D" w:rsidRPr="00CF7C65" w:rsidRDefault="001F2B0D" w:rsidP="001F2B0D">
      <w:pPr>
        <w:spacing w:after="160" w:line="259" w:lineRule="auto"/>
        <w:ind w:firstLine="540"/>
        <w:jc w:val="both"/>
        <w:rPr>
          <w:rFonts w:eastAsia="Calibri"/>
          <w:lang w:eastAsia="en-US"/>
        </w:rPr>
      </w:pPr>
      <w:r w:rsidRPr="00CF7C65">
        <w:rPr>
          <w:rFonts w:eastAsia="Calibri"/>
          <w:lang w:eastAsia="en-US"/>
        </w:rPr>
        <w:t xml:space="preserve">11. Соответствие подхода к определению справедливой стоимости финансовых активов и финансовых обязательств, по которым недоступны релевантные наблюдаемые исходные данные (исходные данные Уровня 3), </w:t>
      </w:r>
      <w:hyperlink r:id="rId250" w:history="1">
        <w:r w:rsidRPr="00CF7C65">
          <w:rPr>
            <w:rFonts w:eastAsia="Calibri"/>
            <w:lang w:eastAsia="en-US"/>
          </w:rPr>
          <w:t>МСФО (IFRS) 13</w:t>
        </w:r>
      </w:hyperlink>
      <w:r w:rsidRPr="00CF7C65">
        <w:rPr>
          <w:rFonts w:eastAsia="Calibri"/>
          <w:lang w:eastAsia="en-US"/>
        </w:rPr>
        <w:t xml:space="preserve">. Кроме того, полнота раскрытия информации о справедливой стоимости финансовых инструментов и соответствие раскрытой информации </w:t>
      </w:r>
      <w:hyperlink r:id="rId251" w:history="1">
        <w:r w:rsidRPr="00CF7C65">
          <w:rPr>
            <w:rFonts w:eastAsia="Calibri"/>
            <w:lang w:eastAsia="en-US"/>
          </w:rPr>
          <w:t>пункту 90</w:t>
        </w:r>
      </w:hyperlink>
      <w:r w:rsidRPr="00CF7C65">
        <w:rPr>
          <w:rFonts w:eastAsia="Calibri"/>
          <w:lang w:eastAsia="en-US"/>
        </w:rPr>
        <w:t xml:space="preserve"> МСФО (IFRS) 13. </w:t>
      </w:r>
    </w:p>
    <w:p w14:paraId="2EB67F86" w14:textId="77777777" w:rsidR="001F2B0D" w:rsidRPr="00CF7C65" w:rsidRDefault="001F2B0D" w:rsidP="001F2B0D">
      <w:pPr>
        <w:spacing w:after="160" w:line="259" w:lineRule="auto"/>
        <w:ind w:firstLine="540"/>
        <w:jc w:val="both"/>
        <w:rPr>
          <w:rFonts w:eastAsia="Calibri"/>
          <w:lang w:eastAsia="en-US"/>
        </w:rPr>
      </w:pPr>
      <w:r w:rsidRPr="00CF7C65">
        <w:rPr>
          <w:rFonts w:eastAsia="Calibri"/>
          <w:lang w:eastAsia="en-US"/>
        </w:rPr>
        <w:t xml:space="preserve">12. Корректность трансформации бухгалтерской отчетности, составленной в соответствии с российскими стандартами бухгалтерского учета, в финансовую отчетность по МСФО. </w:t>
      </w:r>
    </w:p>
    <w:p w14:paraId="2A46F845" w14:textId="77777777" w:rsidR="001F2B0D" w:rsidRPr="00CF7C65" w:rsidRDefault="001F2B0D" w:rsidP="001F2B0D">
      <w:pPr>
        <w:spacing w:after="160" w:line="259" w:lineRule="auto"/>
        <w:ind w:firstLine="540"/>
        <w:jc w:val="both"/>
        <w:rPr>
          <w:rFonts w:eastAsia="Calibri"/>
          <w:lang w:eastAsia="en-US"/>
        </w:rPr>
      </w:pPr>
      <w:r w:rsidRPr="00CF7C65">
        <w:rPr>
          <w:rFonts w:eastAsia="Calibri"/>
          <w:lang w:eastAsia="en-US"/>
        </w:rPr>
        <w:t xml:space="preserve">13. Подтверждение дебиторской и кредиторской задолженности с учетом фактически завершенных между сторонами действий в рамках договоров. </w:t>
      </w:r>
    </w:p>
    <w:p w14:paraId="7FAF3891" w14:textId="77777777" w:rsidR="001F2B0D" w:rsidRPr="00CF7C65" w:rsidRDefault="001F2B0D" w:rsidP="001F2B0D">
      <w:pPr>
        <w:spacing w:after="160" w:line="259" w:lineRule="auto"/>
        <w:ind w:firstLine="540"/>
        <w:jc w:val="both"/>
        <w:rPr>
          <w:rFonts w:eastAsia="Calibri"/>
          <w:lang w:eastAsia="en-US"/>
        </w:rPr>
      </w:pPr>
      <w:r w:rsidRPr="00CF7C65">
        <w:rPr>
          <w:rFonts w:eastAsia="Calibri"/>
          <w:lang w:eastAsia="en-US"/>
        </w:rPr>
        <w:t xml:space="preserve">14. Проверка соответствия сформированных в учете и отраженных в бухгалтерской отчетности отложенных налогов требованиям </w:t>
      </w:r>
      <w:hyperlink r:id="rId252" w:history="1">
        <w:r w:rsidRPr="00CF7C65">
          <w:rPr>
            <w:rFonts w:eastAsia="Calibri"/>
            <w:lang w:eastAsia="en-US"/>
          </w:rPr>
          <w:t>Положения</w:t>
        </w:r>
      </w:hyperlink>
      <w:r w:rsidRPr="00CF7C65">
        <w:rPr>
          <w:rFonts w:eastAsia="Calibri"/>
          <w:lang w:eastAsia="en-US"/>
        </w:rPr>
        <w:t xml:space="preserve"> Банка России от 4 сентября 2015 г. N 490-П "Отраслевой стандарт бухгалтерского учета отложенных налоговых обязательств и отложенных налоговых активов </w:t>
      </w:r>
      <w:proofErr w:type="spellStart"/>
      <w:r w:rsidRPr="00CF7C65">
        <w:rPr>
          <w:rFonts w:eastAsia="Calibri"/>
          <w:lang w:eastAsia="en-US"/>
        </w:rPr>
        <w:t>некредитными</w:t>
      </w:r>
      <w:proofErr w:type="spellEnd"/>
      <w:r w:rsidRPr="00CF7C65">
        <w:rPr>
          <w:rFonts w:eastAsia="Calibri"/>
          <w:lang w:eastAsia="en-US"/>
        </w:rPr>
        <w:t xml:space="preserve"> финансовыми организациями"; правомерность признания отложенных налоговых активов. </w:t>
      </w:r>
    </w:p>
    <w:p w14:paraId="001A1A26" w14:textId="77777777" w:rsidR="001F2B0D" w:rsidRPr="00CF7C65" w:rsidRDefault="001F2B0D" w:rsidP="001F2B0D">
      <w:pPr>
        <w:spacing w:after="160" w:line="259" w:lineRule="auto"/>
        <w:ind w:firstLine="540"/>
        <w:jc w:val="both"/>
        <w:rPr>
          <w:rFonts w:eastAsia="Calibri"/>
          <w:lang w:eastAsia="en-US"/>
        </w:rPr>
      </w:pPr>
      <w:r w:rsidRPr="00CF7C65">
        <w:rPr>
          <w:rFonts w:eastAsia="Calibri"/>
          <w:lang w:eastAsia="en-US"/>
        </w:rPr>
        <w:t xml:space="preserve">15. Анализ существенных изменений в учетной политике и порядок их отражения; оценка причин существенных изменений, в том числе порядок отражения в бухгалтерском учете и отчетности изменений, связанных с корректировкой подходов, бухгалтерских оценок, выявления ошибок в предыдущих периодах, изменений учетной политики и проверка соблюдения требований о ретроспективном пересчете показателей. </w:t>
      </w:r>
    </w:p>
    <w:p w14:paraId="0469E6DF" w14:textId="77777777" w:rsidR="001F2B0D" w:rsidRPr="00CF7C65" w:rsidRDefault="001F2B0D" w:rsidP="001F2B0D">
      <w:pPr>
        <w:spacing w:after="160" w:line="259" w:lineRule="auto"/>
        <w:ind w:firstLine="540"/>
        <w:jc w:val="both"/>
        <w:rPr>
          <w:rFonts w:eastAsia="Calibri"/>
          <w:lang w:eastAsia="en-US"/>
        </w:rPr>
      </w:pPr>
      <w:r w:rsidRPr="00CF7C65">
        <w:rPr>
          <w:rFonts w:eastAsia="Calibri"/>
          <w:lang w:eastAsia="en-US"/>
        </w:rPr>
        <w:t xml:space="preserve">16. Анализ операций со связанными сторонами в целях получения достоверной информации об отсутствии риска мошенничества, в том числе проверка операций на нерыночных условиях. </w:t>
      </w:r>
    </w:p>
    <w:p w14:paraId="6DCA9BED" w14:textId="77777777" w:rsidR="001F2B0D" w:rsidRPr="00CF7C65" w:rsidRDefault="001F2B0D" w:rsidP="001F2B0D">
      <w:pPr>
        <w:spacing w:after="160" w:line="259" w:lineRule="auto"/>
        <w:ind w:firstLine="540"/>
        <w:jc w:val="both"/>
        <w:rPr>
          <w:rFonts w:eastAsia="Calibri"/>
          <w:lang w:eastAsia="en-US"/>
        </w:rPr>
      </w:pPr>
      <w:r w:rsidRPr="00CF7C65">
        <w:rPr>
          <w:rFonts w:eastAsia="Calibri"/>
          <w:lang w:eastAsia="en-US"/>
        </w:rPr>
        <w:t xml:space="preserve">17. Правомерность осуществления (влияние на капитал) страховыми организациями и негосударственными пенсионными фондами корректировок до наилучшей оценки величин страховых резервов и пенсионных обязательств соответственно. </w:t>
      </w:r>
    </w:p>
    <w:p w14:paraId="10CCD40A" w14:textId="77777777" w:rsidR="001F2B0D" w:rsidRPr="00CF7C65" w:rsidRDefault="001F2B0D" w:rsidP="001F2B0D">
      <w:pPr>
        <w:spacing w:after="160" w:line="259" w:lineRule="auto"/>
        <w:ind w:firstLine="540"/>
        <w:jc w:val="both"/>
        <w:rPr>
          <w:rFonts w:eastAsia="Calibri"/>
          <w:lang w:eastAsia="en-US"/>
        </w:rPr>
      </w:pPr>
      <w:r w:rsidRPr="00CF7C65">
        <w:rPr>
          <w:rFonts w:eastAsia="Calibri"/>
          <w:lang w:eastAsia="en-US"/>
        </w:rPr>
        <w:t xml:space="preserve">18. Проверка наличия мнимых и притворных объектов бухгалтерского учета, используемых для завышения стоимости активов и искусственного формирования капитала кредитных потребительских кооперативов в неденежной форме. </w:t>
      </w:r>
    </w:p>
    <w:p w14:paraId="1CEF3769" w14:textId="77777777" w:rsidR="001F2B0D" w:rsidRPr="00CF7C65" w:rsidRDefault="001F2B0D" w:rsidP="001F2B0D">
      <w:pPr>
        <w:spacing w:after="160" w:line="259" w:lineRule="auto"/>
        <w:ind w:firstLine="540"/>
        <w:jc w:val="both"/>
        <w:rPr>
          <w:rFonts w:eastAsia="Calibri"/>
          <w:lang w:eastAsia="en-US"/>
        </w:rPr>
      </w:pPr>
      <w:r w:rsidRPr="00CF7C65">
        <w:rPr>
          <w:rFonts w:eastAsia="Calibri"/>
          <w:lang w:eastAsia="en-US"/>
        </w:rPr>
        <w:t xml:space="preserve">19. Соблюдение </w:t>
      </w:r>
      <w:hyperlink r:id="rId253" w:history="1">
        <w:r w:rsidRPr="00CF7C65">
          <w:rPr>
            <w:rFonts w:eastAsia="Calibri"/>
            <w:lang w:eastAsia="en-US"/>
          </w:rPr>
          <w:t>МСФО (IFRS) 9</w:t>
        </w:r>
      </w:hyperlink>
      <w:r w:rsidRPr="00CF7C65">
        <w:rPr>
          <w:rFonts w:eastAsia="Calibri"/>
          <w:lang w:eastAsia="en-US"/>
        </w:rPr>
        <w:t xml:space="preserve"> при расчете резервов под обесценение по предоставленным денежным займам в соответствии с </w:t>
      </w:r>
      <w:hyperlink r:id="rId254" w:history="1">
        <w:r w:rsidRPr="00CF7C65">
          <w:rPr>
            <w:rFonts w:eastAsia="Calibri"/>
            <w:lang w:eastAsia="en-US"/>
          </w:rPr>
          <w:t>Положением</w:t>
        </w:r>
      </w:hyperlink>
      <w:r w:rsidRPr="00CF7C65">
        <w:rPr>
          <w:rFonts w:eastAsia="Calibri"/>
          <w:lang w:eastAsia="en-US"/>
        </w:rPr>
        <w:t xml:space="preserve"> Банка России от 1 октября 2015 г. N 493-П "Отраслевой стандарт бухгалтерского учета </w:t>
      </w:r>
      <w:proofErr w:type="spellStart"/>
      <w:r w:rsidRPr="00CF7C65">
        <w:rPr>
          <w:rFonts w:eastAsia="Calibri"/>
          <w:lang w:eastAsia="en-US"/>
        </w:rPr>
        <w:t>некредитными</w:t>
      </w:r>
      <w:proofErr w:type="spellEnd"/>
      <w:r w:rsidRPr="00CF7C65">
        <w:rPr>
          <w:rFonts w:eastAsia="Calibri"/>
          <w:lang w:eastAsia="en-US"/>
        </w:rPr>
        <w:t xml:space="preserve"> финансовыми организациями операций по выдаче (размещению) денежных средств по договорам займа и договорам банковского вклада", в том числе результаты оценки ожидаемых кредитных убытков, применяемой микрофинансовыми организациями для формирования резервов под обесценение по предоставленным займам и их соответствие фактическим кредитным убыткам по аналогичным займам в предыдущих периодах, скорректированным с учетом изменения релевантных наблюдаемых данных (например, уровня безработицы и уровня цен). </w:t>
      </w:r>
    </w:p>
    <w:p w14:paraId="202D7E54" w14:textId="77777777" w:rsidR="001F2B0D" w:rsidRPr="00CF7C65" w:rsidRDefault="001F2B0D" w:rsidP="001F2B0D">
      <w:pPr>
        <w:spacing w:after="160" w:line="259" w:lineRule="auto"/>
        <w:ind w:firstLine="540"/>
        <w:jc w:val="both"/>
        <w:rPr>
          <w:rFonts w:eastAsia="Calibri"/>
          <w:lang w:eastAsia="en-US"/>
        </w:rPr>
      </w:pPr>
      <w:r w:rsidRPr="00CF7C65">
        <w:rPr>
          <w:rFonts w:eastAsia="Calibri"/>
          <w:lang w:eastAsia="en-US"/>
        </w:rPr>
        <w:lastRenderedPageBreak/>
        <w:t>20. Корректность расчета обязательного норматива достаточности капитала профессиональными участниками рынка ценных бумаг (введен с 1 октября 2021 г.).</w:t>
      </w:r>
    </w:p>
    <w:p w14:paraId="0C54256D" w14:textId="77777777" w:rsidR="001F2B0D" w:rsidRPr="00CF7C65" w:rsidRDefault="001F2B0D" w:rsidP="001F2B0D">
      <w:pPr>
        <w:spacing w:after="160" w:line="259" w:lineRule="auto"/>
        <w:jc w:val="both"/>
        <w:rPr>
          <w:rFonts w:eastAsia="Calibri"/>
          <w:lang w:eastAsia="en-US"/>
        </w:rPr>
      </w:pPr>
      <w:r w:rsidRPr="00CF7C65">
        <w:rPr>
          <w:rFonts w:eastAsia="Calibri"/>
          <w:b/>
          <w:lang w:eastAsia="en-US"/>
        </w:rPr>
        <w:t>Тема 6. Бухгалтерский учет и аудит бухгалтерской (финансовой) отчетности бюро кредитных историй</w:t>
      </w:r>
    </w:p>
    <w:p w14:paraId="132C6FF6"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1. Правовое регулирование, контроль и надзор деятельности бюро кредитных историй.</w:t>
      </w:r>
    </w:p>
    <w:p w14:paraId="2ACFEE09"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2. Вопросы бухгалтерского учета бюро кредитных историй.</w:t>
      </w:r>
    </w:p>
    <w:p w14:paraId="05EB958E"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3. Бухгалтерская (финансовая) отчетность бюро кредитных историй.</w:t>
      </w:r>
    </w:p>
    <w:p w14:paraId="39D52A99"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4. Аудит бухгалтерской (финансовой) отчетности бюро кредитных историй.</w:t>
      </w:r>
    </w:p>
    <w:p w14:paraId="41D00A65" w14:textId="77777777" w:rsidR="001F2B0D" w:rsidRPr="00CF7C65" w:rsidRDefault="001F2B0D" w:rsidP="001F2B0D">
      <w:pPr>
        <w:spacing w:after="160" w:line="259" w:lineRule="auto"/>
        <w:jc w:val="both"/>
        <w:rPr>
          <w:rFonts w:eastAsia="Calibri"/>
          <w:b/>
          <w:lang w:eastAsia="en-US"/>
        </w:rPr>
      </w:pPr>
      <w:r w:rsidRPr="00CF7C65">
        <w:rPr>
          <w:rFonts w:eastAsia="Calibri"/>
          <w:b/>
          <w:lang w:eastAsia="en-US"/>
        </w:rPr>
        <w:t>Результат обучения</w:t>
      </w:r>
    </w:p>
    <w:p w14:paraId="652BA439" w14:textId="77777777" w:rsidR="001F2B0D" w:rsidRPr="00CF7C65" w:rsidRDefault="001F2B0D" w:rsidP="001F2B0D">
      <w:pPr>
        <w:spacing w:after="160" w:line="259" w:lineRule="auto"/>
        <w:jc w:val="both"/>
        <w:rPr>
          <w:rFonts w:eastAsia="Calibri"/>
          <w:lang w:eastAsia="en-US"/>
        </w:rPr>
      </w:pPr>
      <w:r w:rsidRPr="00CF7C65">
        <w:rPr>
          <w:rFonts w:eastAsia="Calibri"/>
          <w:lang w:eastAsia="en-US"/>
        </w:rPr>
        <w:t xml:space="preserve">Глубокое понимание отраслевых стандартов бухгалтерского учета, правил составления бухгалтерской (финансовой) отчетности </w:t>
      </w:r>
      <w:proofErr w:type="spellStart"/>
      <w:r w:rsidRPr="00CF7C65">
        <w:rPr>
          <w:rFonts w:eastAsia="Calibri"/>
          <w:lang w:eastAsia="en-US"/>
        </w:rPr>
        <w:t>некредитных</w:t>
      </w:r>
      <w:proofErr w:type="spellEnd"/>
      <w:r w:rsidRPr="00CF7C65">
        <w:rPr>
          <w:rFonts w:eastAsia="Calibri"/>
          <w:lang w:eastAsia="en-US"/>
        </w:rPr>
        <w:t xml:space="preserve"> финансовых организаций, бюро кредитных историй, особенностей проведения аудита </w:t>
      </w:r>
      <w:proofErr w:type="spellStart"/>
      <w:r w:rsidRPr="00CF7C65">
        <w:rPr>
          <w:rFonts w:eastAsia="Calibri"/>
          <w:lang w:eastAsia="en-US"/>
        </w:rPr>
        <w:t>некредитных</w:t>
      </w:r>
      <w:proofErr w:type="spellEnd"/>
      <w:r w:rsidRPr="00CF7C65">
        <w:rPr>
          <w:rFonts w:eastAsia="Calibri"/>
          <w:lang w:eastAsia="en-US"/>
        </w:rPr>
        <w:t xml:space="preserve"> финансовых организаций, бюро кредитных историй.</w:t>
      </w:r>
    </w:p>
    <w:p w14:paraId="56480F40" w14:textId="77777777" w:rsidR="001F2B0D" w:rsidRPr="00CF7C65" w:rsidRDefault="001F2B0D" w:rsidP="001F2B0D">
      <w:pPr>
        <w:spacing w:after="160" w:line="259" w:lineRule="auto"/>
        <w:jc w:val="both"/>
        <w:rPr>
          <w:rFonts w:eastAsia="Calibri"/>
          <w:lang w:eastAsia="en-US"/>
        </w:rPr>
      </w:pPr>
    </w:p>
    <w:p w14:paraId="257DDD59" w14:textId="77777777" w:rsidR="001F2B0D" w:rsidRPr="00CF7C65" w:rsidRDefault="001F2B0D" w:rsidP="001F2B0D">
      <w:pPr>
        <w:spacing w:after="160" w:line="259" w:lineRule="auto"/>
        <w:ind w:left="10" w:right="-113" w:hanging="10"/>
        <w:jc w:val="both"/>
        <w:rPr>
          <w:rFonts w:eastAsia="Calibri"/>
          <w:lang w:eastAsia="en-US"/>
        </w:rPr>
      </w:pPr>
      <w:r w:rsidRPr="00CF7C65">
        <w:rPr>
          <w:rFonts w:eastAsia="Calibri"/>
          <w:b/>
          <w:lang w:eastAsia="en-US"/>
        </w:rPr>
        <w:t>6-8-07 «АКТУАЛЬНЫЕ ВОПРОСЫ ПРИМЕНЕНИЯ ОТРАСЛЕВЫХ СТАНДАРТОВ БУХГАЛТЕРСКОГО УЧЕТА, МСФО, ПОСЛЕДНИЕ ИЗМЕНЕНИЯ В НАЛОГООБЛОЖЕНИИ И ЗАКОНОДАТЕЛЬСТВЕ ПРИ АУДИТЕ БРОКЕРОВ, УПРАВЛЯЮЩИХ, ИНВЕСТИЦИОННЫХ СОВЕТНИКОВ, ДЕПОЗИТЕРИЕВ,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 БЮРО КРЕДИТНЫХ ИСТОРИЙ»</w:t>
      </w:r>
    </w:p>
    <w:p w14:paraId="68A163AA" w14:textId="77777777" w:rsidR="001F2B0D" w:rsidRPr="00CF7C65" w:rsidRDefault="001F2B0D" w:rsidP="001F2B0D">
      <w:pPr>
        <w:spacing w:after="160" w:line="259" w:lineRule="auto"/>
        <w:ind w:left="10" w:right="-113" w:hanging="10"/>
        <w:jc w:val="both"/>
        <w:rPr>
          <w:rFonts w:eastAsia="Calibri"/>
          <w:lang w:eastAsia="en-US"/>
        </w:rPr>
      </w:pPr>
      <w:r w:rsidRPr="00CF7C65">
        <w:rPr>
          <w:rFonts w:eastAsia="Calibri"/>
          <w:b/>
          <w:lang w:eastAsia="en-US"/>
        </w:rPr>
        <w:t>Продолжительность обучения</w:t>
      </w:r>
      <w:r w:rsidRPr="00CF7C65">
        <w:rPr>
          <w:rFonts w:eastAsia="Calibri"/>
          <w:lang w:eastAsia="en-US"/>
        </w:rPr>
        <w:t xml:space="preserve"> - 8 академических часов.  </w:t>
      </w:r>
    </w:p>
    <w:p w14:paraId="127963C7" w14:textId="77777777" w:rsidR="001F2B0D" w:rsidRPr="00CF7C65" w:rsidRDefault="001F2B0D" w:rsidP="001F2B0D">
      <w:pPr>
        <w:spacing w:after="160" w:line="259" w:lineRule="auto"/>
        <w:jc w:val="both"/>
        <w:rPr>
          <w:rFonts w:eastAsia="Calibri"/>
          <w:b/>
          <w:lang w:eastAsia="en-US"/>
        </w:rPr>
      </w:pPr>
      <w:r w:rsidRPr="00CF7C65">
        <w:rPr>
          <w:rFonts w:eastAsia="Calibri"/>
          <w:b/>
          <w:lang w:eastAsia="en-US"/>
        </w:rPr>
        <w:t>Цель программы</w:t>
      </w:r>
      <w:r w:rsidRPr="00CF7C65">
        <w:rPr>
          <w:rFonts w:eastAsia="Calibri"/>
          <w:lang w:eastAsia="en-US"/>
        </w:rPr>
        <w:t xml:space="preserve"> - углубление знаний аудиторов и руководителей аудита 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 бюро кредитных историй в отношении ОСБУ, МСФО, отчетности, налогообложения и правового законодательства.</w:t>
      </w:r>
    </w:p>
    <w:p w14:paraId="55F575CD" w14:textId="77777777" w:rsidR="001F2B0D" w:rsidRPr="00CF7C65" w:rsidRDefault="001F2B0D" w:rsidP="001F2B0D">
      <w:pPr>
        <w:spacing w:after="160" w:line="259" w:lineRule="auto"/>
        <w:ind w:left="10" w:right="-113" w:hanging="10"/>
        <w:jc w:val="both"/>
        <w:rPr>
          <w:rFonts w:eastAsia="Calibri"/>
          <w:lang w:eastAsia="en-US"/>
        </w:rPr>
      </w:pPr>
      <w:r w:rsidRPr="00CF7C65">
        <w:rPr>
          <w:rFonts w:eastAsia="Calibri"/>
          <w:b/>
          <w:lang w:eastAsia="en-US"/>
        </w:rPr>
        <w:t>Обязательные вопросы*</w:t>
      </w:r>
      <w:r w:rsidRPr="00CF7C65">
        <w:rPr>
          <w:rFonts w:eastAsia="Calibri"/>
          <w:lang w:eastAsia="en-US"/>
        </w:rPr>
        <w:t xml:space="preserve">  </w:t>
      </w:r>
    </w:p>
    <w:p w14:paraId="44B50F44" w14:textId="77777777" w:rsidR="001F2B0D" w:rsidRPr="00CF7C65" w:rsidRDefault="001F2B0D" w:rsidP="001F2B0D">
      <w:pPr>
        <w:spacing w:after="160" w:line="259" w:lineRule="auto"/>
        <w:ind w:left="10" w:right="-113" w:hanging="10"/>
        <w:jc w:val="both"/>
        <w:rPr>
          <w:rFonts w:eastAsia="Calibri"/>
          <w:lang w:eastAsia="en-US"/>
        </w:rPr>
      </w:pPr>
      <w:r w:rsidRPr="00CF7C65">
        <w:rPr>
          <w:rFonts w:eastAsia="Calibri"/>
          <w:lang w:eastAsia="en-US"/>
        </w:rPr>
        <w:t xml:space="preserve">Общая характеристика современного состояния правового регулирования предмета изучаемого акта. Причины и цели принятия изучаемого акта. Концепция изучаемого акта. Круг лиц, на которых распространяется действие изучаемого акта. Место изучаемого акта в общей системе нормативных правовых актов данной отрасли права. Содержание изучаемого акта, его новеллы в сравнении с ранее действовавшим актом в отношении того же предмета. Порядок вступления в силу изучаемого акта и переходные положения. Последствия принятия изучаемого акта для аудируемых лиц. Влияние принятия изучаемого акта на проведение аудита бухгалтерской (финансовой) отчетности 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 бюро кредитных историй. </w:t>
      </w:r>
    </w:p>
    <w:p w14:paraId="71177CB7" w14:textId="77777777" w:rsidR="001F2B0D" w:rsidRPr="00CF7C65" w:rsidRDefault="001F2B0D" w:rsidP="001F2B0D">
      <w:pPr>
        <w:spacing w:after="160" w:line="259" w:lineRule="auto"/>
        <w:ind w:left="10" w:right="-113" w:hanging="10"/>
        <w:jc w:val="both"/>
        <w:rPr>
          <w:rFonts w:eastAsia="Calibri"/>
          <w:lang w:eastAsia="en-US"/>
        </w:rPr>
      </w:pPr>
      <w:r w:rsidRPr="00CF7C65">
        <w:rPr>
          <w:rFonts w:eastAsia="Calibri"/>
          <w:lang w:eastAsia="en-US"/>
        </w:rPr>
        <w:lastRenderedPageBreak/>
        <w:t>*Текст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повышения квалификации аудиторов должны рассматриваться все приведенные вопросы по каждому изучаемому акту.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и руководителей аудита 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 бюро кредитных историй.</w:t>
      </w:r>
    </w:p>
    <w:p w14:paraId="2D187098" w14:textId="77777777" w:rsidR="001F2B0D" w:rsidRPr="00CF7C65" w:rsidRDefault="001F2B0D" w:rsidP="001F2B0D">
      <w:pPr>
        <w:spacing w:after="160" w:line="259" w:lineRule="auto"/>
        <w:ind w:left="10" w:right="-113" w:hanging="10"/>
        <w:jc w:val="both"/>
        <w:rPr>
          <w:rFonts w:eastAsia="Calibri"/>
          <w:lang w:eastAsia="en-US"/>
        </w:rPr>
      </w:pPr>
      <w:r w:rsidRPr="00CF7C65">
        <w:rPr>
          <w:rFonts w:eastAsia="Calibri"/>
          <w:b/>
          <w:lang w:eastAsia="en-US"/>
        </w:rPr>
        <w:t>Результат обучения</w:t>
      </w:r>
      <w:r w:rsidRPr="00CF7C65">
        <w:rPr>
          <w:rFonts w:eastAsia="Calibri"/>
          <w:lang w:eastAsia="en-US"/>
        </w:rPr>
        <w:t xml:space="preserve"> </w:t>
      </w:r>
    </w:p>
    <w:p w14:paraId="1DA4314A" w14:textId="77777777" w:rsidR="001F2B0D" w:rsidRPr="00CF7C65" w:rsidRDefault="001F2B0D" w:rsidP="001F2B0D">
      <w:pPr>
        <w:spacing w:after="160" w:line="259" w:lineRule="auto"/>
        <w:ind w:right="-113"/>
        <w:jc w:val="both"/>
        <w:rPr>
          <w:rFonts w:ascii="Calibri" w:eastAsia="Calibri" w:hAnsi="Calibri"/>
          <w:sz w:val="22"/>
          <w:szCs w:val="22"/>
          <w:lang w:eastAsia="en-US"/>
        </w:rPr>
      </w:pPr>
      <w:r w:rsidRPr="00CF7C65">
        <w:rPr>
          <w:rFonts w:eastAsia="Calibri"/>
          <w:lang w:eastAsia="en-US"/>
        </w:rPr>
        <w:t xml:space="preserve">Глубокое и детальное понимание норм правового акта, его применения в финансово-хозяйственной деятельности аудируемых лиц и при осуществлении аудита 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 бюро кредитных </w:t>
      </w:r>
      <w:r w:rsidRPr="00CF7C65">
        <w:rPr>
          <w:rFonts w:eastAsia="Calibri"/>
          <w:sz w:val="22"/>
          <w:szCs w:val="22"/>
          <w:lang w:eastAsia="en-US"/>
        </w:rPr>
        <w:t>историй.</w:t>
      </w:r>
    </w:p>
    <w:p w14:paraId="6D772FCE" w14:textId="1071F2B7" w:rsidR="00FF79A8" w:rsidRPr="006C5E82" w:rsidRDefault="00FF79A8" w:rsidP="000E41E7">
      <w:pPr>
        <w:ind w:right="-113"/>
        <w:jc w:val="both"/>
        <w:rPr>
          <w:b/>
          <w:bCs/>
          <w:sz w:val="28"/>
          <w:szCs w:val="28"/>
        </w:rPr>
      </w:pPr>
    </w:p>
    <w:sectPr w:rsidR="00FF79A8" w:rsidRPr="006C5E82" w:rsidSect="00892944">
      <w:footerReference w:type="even" r:id="rId255"/>
      <w:footerReference w:type="default" r:id="rId256"/>
      <w:footerReference w:type="first" r:id="rId257"/>
      <w:pgSz w:w="11906" w:h="16838"/>
      <w:pgMar w:top="890" w:right="709" w:bottom="1140" w:left="1673" w:header="720" w:footer="14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D34A" w14:textId="77777777" w:rsidR="00263BC3" w:rsidRDefault="00263BC3">
      <w:r>
        <w:separator/>
      </w:r>
    </w:p>
  </w:endnote>
  <w:endnote w:type="continuationSeparator" w:id="0">
    <w:p w14:paraId="73985E85" w14:textId="77777777" w:rsidR="00263BC3" w:rsidRDefault="00263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F9547" w14:textId="77777777" w:rsidR="00C367C7" w:rsidRDefault="00C367C7">
    <w:pPr>
      <w:spacing w:after="29" w:line="259" w:lineRule="auto"/>
      <w:ind w:right="760"/>
      <w:jc w:val="right"/>
    </w:pPr>
    <w:r>
      <w:t xml:space="preserve">стр. </w:t>
    </w:r>
    <w:r>
      <w:rPr>
        <w:rFonts w:ascii="Tahoma" w:eastAsia="Tahoma" w:hAnsi="Tahoma" w:cs="Tahoma"/>
      </w:rPr>
      <w:fldChar w:fldCharType="begin"/>
    </w:r>
    <w:r>
      <w:instrText xml:space="preserve"> PAGE   \* MERGEFORMAT </w:instrText>
    </w:r>
    <w:r>
      <w:rPr>
        <w:rFonts w:ascii="Tahoma" w:eastAsia="Tahoma" w:hAnsi="Tahoma" w:cs="Tahoma"/>
      </w:rPr>
      <w:fldChar w:fldCharType="separate"/>
    </w:r>
    <w:r>
      <w:t>10</w:t>
    </w:r>
    <w:r>
      <w:fldChar w:fldCharType="end"/>
    </w:r>
    <w:r>
      <w:t xml:space="preserve"> из </w:t>
    </w:r>
    <w:r w:rsidR="00CF7C65">
      <w:fldChar w:fldCharType="begin"/>
    </w:r>
    <w:r w:rsidR="00CF7C65">
      <w:instrText xml:space="preserve"> NUMPAGES   \* MERGEFORMAT </w:instrText>
    </w:r>
    <w:r w:rsidR="00CF7C65">
      <w:fldChar w:fldCharType="separate"/>
    </w:r>
    <w:r>
      <w:t>84</w:t>
    </w:r>
    <w:r w:rsidR="00CF7C65">
      <w:fldChar w:fldCharType="end"/>
    </w:r>
    <w:r>
      <w:rPr>
        <w:rFonts w:ascii="Calibri" w:eastAsia="Calibri" w:hAnsi="Calibri" w:cs="Calibri"/>
        <w:sz w:val="22"/>
      </w:rPr>
      <w:t xml:space="preserve"> </w:t>
    </w:r>
    <w:r>
      <w:t xml:space="preserve"> </w:t>
    </w:r>
  </w:p>
  <w:p w14:paraId="6DCEA5E6" w14:textId="77777777" w:rsidR="00C367C7" w:rsidRDefault="00C367C7">
    <w:pPr>
      <w:spacing w:line="259" w:lineRule="auto"/>
      <w:ind w:left="29"/>
    </w:pPr>
    <w:r>
      <w:rPr>
        <w:rFonts w:ascii="Calibri" w:eastAsia="Calibri" w:hAnsi="Calibri" w:cs="Calibri"/>
        <w:sz w:val="22"/>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8D389" w14:textId="77777777" w:rsidR="00C367C7" w:rsidRDefault="00C367C7">
    <w:pPr>
      <w:spacing w:after="29" w:line="259" w:lineRule="auto"/>
      <w:ind w:right="760"/>
      <w:jc w:val="right"/>
    </w:pPr>
    <w:r>
      <w:t xml:space="preserve">стр. </w:t>
    </w:r>
    <w:r>
      <w:rPr>
        <w:rFonts w:ascii="Tahoma" w:eastAsia="Tahoma" w:hAnsi="Tahoma" w:cs="Tahoma"/>
      </w:rPr>
      <w:fldChar w:fldCharType="begin"/>
    </w:r>
    <w:r>
      <w:instrText xml:space="preserve"> PAGE   \* MERGEFORMAT </w:instrText>
    </w:r>
    <w:r>
      <w:rPr>
        <w:rFonts w:ascii="Tahoma" w:eastAsia="Tahoma" w:hAnsi="Tahoma" w:cs="Tahoma"/>
      </w:rPr>
      <w:fldChar w:fldCharType="separate"/>
    </w:r>
    <w:r>
      <w:rPr>
        <w:noProof/>
      </w:rPr>
      <w:t>26</w:t>
    </w:r>
    <w:r>
      <w:fldChar w:fldCharType="end"/>
    </w:r>
    <w:r>
      <w:t xml:space="preserve"> из </w:t>
    </w:r>
    <w:r w:rsidR="00CF7C65">
      <w:fldChar w:fldCharType="begin"/>
    </w:r>
    <w:r w:rsidR="00CF7C65">
      <w:instrText xml:space="preserve"> NUMPAGES   \* MERGEFORMAT </w:instrText>
    </w:r>
    <w:r w:rsidR="00CF7C65">
      <w:fldChar w:fldCharType="separate"/>
    </w:r>
    <w:r>
      <w:rPr>
        <w:noProof/>
      </w:rPr>
      <w:t>170</w:t>
    </w:r>
    <w:r w:rsidR="00CF7C65">
      <w:rPr>
        <w:noProof/>
      </w:rPr>
      <w:fldChar w:fldCharType="end"/>
    </w:r>
    <w:r>
      <w:rPr>
        <w:rFonts w:ascii="Calibri" w:eastAsia="Calibri" w:hAnsi="Calibri" w:cs="Calibri"/>
        <w:sz w:val="22"/>
      </w:rPr>
      <w:t xml:space="preserve"> </w:t>
    </w:r>
    <w:r>
      <w:t xml:space="preserve"> </w:t>
    </w:r>
  </w:p>
  <w:p w14:paraId="7E98284D" w14:textId="77777777" w:rsidR="00C367C7" w:rsidRDefault="00C367C7">
    <w:pPr>
      <w:spacing w:line="259" w:lineRule="auto"/>
      <w:ind w:left="29"/>
    </w:pPr>
    <w:r>
      <w:rPr>
        <w:rFonts w:ascii="Calibri" w:eastAsia="Calibri" w:hAnsi="Calibri" w:cs="Calibri"/>
        <w:sz w:val="22"/>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B732F" w14:textId="77777777" w:rsidR="00C367C7" w:rsidRDefault="00C367C7">
    <w:pPr>
      <w:spacing w:after="29" w:line="259" w:lineRule="auto"/>
      <w:ind w:right="760"/>
      <w:jc w:val="right"/>
    </w:pPr>
    <w:r>
      <w:t xml:space="preserve">стр. </w:t>
    </w:r>
    <w:r>
      <w:rPr>
        <w:rFonts w:ascii="Tahoma" w:eastAsia="Tahoma" w:hAnsi="Tahoma" w:cs="Tahoma"/>
      </w:rPr>
      <w:fldChar w:fldCharType="begin"/>
    </w:r>
    <w:r>
      <w:instrText xml:space="preserve"> PAGE   \* MERGEFORMAT </w:instrText>
    </w:r>
    <w:r>
      <w:rPr>
        <w:rFonts w:ascii="Tahoma" w:eastAsia="Tahoma" w:hAnsi="Tahoma" w:cs="Tahoma"/>
      </w:rPr>
      <w:fldChar w:fldCharType="separate"/>
    </w:r>
    <w:r>
      <w:t>10</w:t>
    </w:r>
    <w:r>
      <w:fldChar w:fldCharType="end"/>
    </w:r>
    <w:r>
      <w:t xml:space="preserve"> из </w:t>
    </w:r>
    <w:r w:rsidR="00CF7C65">
      <w:fldChar w:fldCharType="begin"/>
    </w:r>
    <w:r w:rsidR="00CF7C65">
      <w:instrText xml:space="preserve"> NUMPAGES   \* MERGEFORMAT </w:instrText>
    </w:r>
    <w:r w:rsidR="00CF7C65">
      <w:fldChar w:fldCharType="separate"/>
    </w:r>
    <w:r>
      <w:t>84</w:t>
    </w:r>
    <w:r w:rsidR="00CF7C65">
      <w:fldChar w:fldCharType="end"/>
    </w:r>
    <w:r>
      <w:rPr>
        <w:rFonts w:ascii="Calibri" w:eastAsia="Calibri" w:hAnsi="Calibri" w:cs="Calibri"/>
        <w:sz w:val="22"/>
      </w:rPr>
      <w:t xml:space="preserve"> </w:t>
    </w:r>
    <w:r>
      <w:t xml:space="preserve"> </w:t>
    </w:r>
  </w:p>
  <w:p w14:paraId="718EAC49" w14:textId="77777777" w:rsidR="00C367C7" w:rsidRDefault="00C367C7">
    <w:pPr>
      <w:spacing w:line="259" w:lineRule="auto"/>
      <w:ind w:left="29"/>
    </w:pPr>
    <w:r>
      <w:rPr>
        <w:rFonts w:ascii="Calibri" w:eastAsia="Calibri" w:hAnsi="Calibri" w:cs="Calibri"/>
        <w:sz w:val="22"/>
      </w:rPr>
      <w:t xml:space="preserve"> </w:t>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D9F35" w14:textId="77777777" w:rsidR="00FB30C9" w:rsidRDefault="00FB30C9">
    <w:pPr>
      <w:spacing w:after="29" w:line="259" w:lineRule="auto"/>
      <w:ind w:right="760"/>
      <w:jc w:val="right"/>
    </w:pPr>
    <w:r>
      <w:t xml:space="preserve">стр. </w:t>
    </w:r>
    <w:r>
      <w:rPr>
        <w:rFonts w:ascii="Tahoma" w:eastAsia="Tahoma" w:hAnsi="Tahoma" w:cs="Tahoma"/>
      </w:rPr>
      <w:fldChar w:fldCharType="begin"/>
    </w:r>
    <w:r>
      <w:instrText xml:space="preserve"> PAGE   \* MERGEFORMAT </w:instrText>
    </w:r>
    <w:r>
      <w:rPr>
        <w:rFonts w:ascii="Tahoma" w:eastAsia="Tahoma" w:hAnsi="Tahoma" w:cs="Tahoma"/>
      </w:rPr>
      <w:fldChar w:fldCharType="separate"/>
    </w:r>
    <w:r>
      <w:t>10</w:t>
    </w:r>
    <w:r>
      <w:fldChar w:fldCharType="end"/>
    </w:r>
    <w:r>
      <w:t xml:space="preserve"> из </w:t>
    </w:r>
    <w:r w:rsidR="00CF7C65">
      <w:fldChar w:fldCharType="begin"/>
    </w:r>
    <w:r w:rsidR="00CF7C65">
      <w:instrText xml:space="preserve"> NUMPAGES   \* MERGEFORMAT </w:instrText>
    </w:r>
    <w:r w:rsidR="00CF7C65">
      <w:fldChar w:fldCharType="separate"/>
    </w:r>
    <w:r>
      <w:t>84</w:t>
    </w:r>
    <w:r w:rsidR="00CF7C65">
      <w:fldChar w:fldCharType="end"/>
    </w:r>
    <w:r>
      <w:rPr>
        <w:rFonts w:ascii="Calibri" w:eastAsia="Calibri" w:hAnsi="Calibri" w:cs="Calibri"/>
        <w:sz w:val="22"/>
      </w:rPr>
      <w:t xml:space="preserve"> </w:t>
    </w:r>
    <w:r>
      <w:t xml:space="preserve"> </w:t>
    </w:r>
  </w:p>
  <w:p w14:paraId="3FA19C1B" w14:textId="77777777" w:rsidR="00FB30C9" w:rsidRDefault="00FB30C9">
    <w:pPr>
      <w:spacing w:line="259" w:lineRule="auto"/>
      <w:ind w:left="29"/>
    </w:pPr>
    <w:r>
      <w:rPr>
        <w:rFonts w:ascii="Calibri" w:eastAsia="Calibri" w:hAnsi="Calibri" w:cs="Calibri"/>
        <w:sz w:val="22"/>
      </w:rPr>
      <w:t xml:space="preserve"> </w:t>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C2F46" w14:textId="77777777" w:rsidR="00FB30C9" w:rsidRDefault="00FB30C9">
    <w:pPr>
      <w:spacing w:after="29" w:line="259" w:lineRule="auto"/>
      <w:ind w:right="760"/>
      <w:jc w:val="right"/>
    </w:pPr>
    <w:r>
      <w:t xml:space="preserve">стр. </w:t>
    </w:r>
    <w:r>
      <w:rPr>
        <w:rFonts w:ascii="Tahoma" w:eastAsia="Tahoma" w:hAnsi="Tahoma" w:cs="Tahoma"/>
      </w:rPr>
      <w:fldChar w:fldCharType="begin"/>
    </w:r>
    <w:r>
      <w:instrText xml:space="preserve"> PAGE   \* MERGEFORMAT </w:instrText>
    </w:r>
    <w:r>
      <w:rPr>
        <w:rFonts w:ascii="Tahoma" w:eastAsia="Tahoma" w:hAnsi="Tahoma" w:cs="Tahoma"/>
      </w:rPr>
      <w:fldChar w:fldCharType="separate"/>
    </w:r>
    <w:r w:rsidR="00314759">
      <w:rPr>
        <w:noProof/>
      </w:rPr>
      <w:t>26</w:t>
    </w:r>
    <w:r>
      <w:fldChar w:fldCharType="end"/>
    </w:r>
    <w:r>
      <w:t xml:space="preserve"> из </w:t>
    </w:r>
    <w:r w:rsidR="00CF7C65">
      <w:fldChar w:fldCharType="begin"/>
    </w:r>
    <w:r w:rsidR="00CF7C65">
      <w:instrText xml:space="preserve"> NUMPAGES   \* MERGEFORMAT </w:instrText>
    </w:r>
    <w:r w:rsidR="00CF7C65">
      <w:fldChar w:fldCharType="separate"/>
    </w:r>
    <w:r w:rsidR="00314759">
      <w:rPr>
        <w:noProof/>
      </w:rPr>
      <w:t>170</w:t>
    </w:r>
    <w:r w:rsidR="00CF7C65">
      <w:rPr>
        <w:noProof/>
      </w:rPr>
      <w:fldChar w:fldCharType="end"/>
    </w:r>
    <w:r>
      <w:rPr>
        <w:rFonts w:ascii="Calibri" w:eastAsia="Calibri" w:hAnsi="Calibri" w:cs="Calibri"/>
        <w:sz w:val="22"/>
      </w:rPr>
      <w:t xml:space="preserve"> </w:t>
    </w:r>
    <w:r>
      <w:t xml:space="preserve"> </w:t>
    </w:r>
  </w:p>
  <w:p w14:paraId="71DE57FC" w14:textId="77777777" w:rsidR="00FB30C9" w:rsidRDefault="00FB30C9">
    <w:pPr>
      <w:spacing w:line="259" w:lineRule="auto"/>
      <w:ind w:left="29"/>
    </w:pPr>
    <w:r>
      <w:rPr>
        <w:rFonts w:ascii="Calibri" w:eastAsia="Calibri" w:hAnsi="Calibri" w:cs="Calibri"/>
        <w:sz w:val="22"/>
      </w:rPr>
      <w:t xml:space="preserve"> </w:t>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00E0" w14:textId="77777777" w:rsidR="00FB30C9" w:rsidRDefault="00FB30C9">
    <w:pPr>
      <w:spacing w:after="29" w:line="259" w:lineRule="auto"/>
      <w:ind w:right="760"/>
      <w:jc w:val="right"/>
    </w:pPr>
    <w:r>
      <w:t xml:space="preserve">стр. </w:t>
    </w:r>
    <w:r>
      <w:rPr>
        <w:rFonts w:ascii="Tahoma" w:eastAsia="Tahoma" w:hAnsi="Tahoma" w:cs="Tahoma"/>
      </w:rPr>
      <w:fldChar w:fldCharType="begin"/>
    </w:r>
    <w:r>
      <w:instrText xml:space="preserve"> PAGE   \* MERGEFORMAT </w:instrText>
    </w:r>
    <w:r>
      <w:rPr>
        <w:rFonts w:ascii="Tahoma" w:eastAsia="Tahoma" w:hAnsi="Tahoma" w:cs="Tahoma"/>
      </w:rPr>
      <w:fldChar w:fldCharType="separate"/>
    </w:r>
    <w:r>
      <w:t>10</w:t>
    </w:r>
    <w:r>
      <w:fldChar w:fldCharType="end"/>
    </w:r>
    <w:r>
      <w:t xml:space="preserve"> из </w:t>
    </w:r>
    <w:r w:rsidR="00CF7C65">
      <w:fldChar w:fldCharType="begin"/>
    </w:r>
    <w:r w:rsidR="00CF7C65">
      <w:instrText xml:space="preserve"> NUMPAGES   \* MERGEFORMAT </w:instrText>
    </w:r>
    <w:r w:rsidR="00CF7C65">
      <w:fldChar w:fldCharType="separate"/>
    </w:r>
    <w:r>
      <w:t>84</w:t>
    </w:r>
    <w:r w:rsidR="00CF7C65">
      <w:fldChar w:fldCharType="end"/>
    </w:r>
    <w:r>
      <w:rPr>
        <w:rFonts w:ascii="Calibri" w:eastAsia="Calibri" w:hAnsi="Calibri" w:cs="Calibri"/>
        <w:sz w:val="22"/>
      </w:rPr>
      <w:t xml:space="preserve"> </w:t>
    </w:r>
    <w:r>
      <w:t xml:space="preserve"> </w:t>
    </w:r>
  </w:p>
  <w:p w14:paraId="00B3854B" w14:textId="77777777" w:rsidR="00FB30C9" w:rsidRDefault="00FB30C9">
    <w:pPr>
      <w:spacing w:line="259" w:lineRule="auto"/>
      <w:ind w:left="29"/>
    </w:pPr>
    <w:r>
      <w:rPr>
        <w:rFonts w:ascii="Calibri" w:eastAsia="Calibri" w:hAnsi="Calibri" w:cs="Calibri"/>
        <w:sz w:val="22"/>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A0448" w14:textId="77777777" w:rsidR="00263BC3" w:rsidRDefault="00263BC3">
      <w:r>
        <w:separator/>
      </w:r>
    </w:p>
  </w:footnote>
  <w:footnote w:type="continuationSeparator" w:id="0">
    <w:p w14:paraId="5E699E65" w14:textId="77777777" w:rsidR="00263BC3" w:rsidRDefault="00263B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C36"/>
    <w:multiLevelType w:val="hybridMultilevel"/>
    <w:tmpl w:val="A2ECE776"/>
    <w:lvl w:ilvl="0" w:tplc="3C120020">
      <w:start w:val="1"/>
      <w:numFmt w:val="bullet"/>
      <w:lvlText w:val="•"/>
      <w:lvlJc w:val="left"/>
      <w:pPr>
        <w:ind w:left="630" w:hanging="360"/>
      </w:pPr>
      <w:rPr>
        <w:rFonts w:ascii="Arial" w:hAnsi="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0047632F"/>
    <w:multiLevelType w:val="hybridMultilevel"/>
    <w:tmpl w:val="AFE8EFB2"/>
    <w:lvl w:ilvl="0" w:tplc="432665D2">
      <w:start w:val="1"/>
      <w:numFmt w:val="bullet"/>
      <w:lvlText w:val="•"/>
      <w:lvlJc w:val="left"/>
      <w:pPr>
        <w:ind w:left="7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14C45A">
      <w:start w:val="1"/>
      <w:numFmt w:val="bullet"/>
      <w:lvlText w:val="o"/>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ABA214C">
      <w:start w:val="1"/>
      <w:numFmt w:val="bullet"/>
      <w:lvlText w:val="▪"/>
      <w:lvlJc w:val="left"/>
      <w:pPr>
        <w:ind w:left="2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77A59E2">
      <w:start w:val="1"/>
      <w:numFmt w:val="bullet"/>
      <w:lvlText w:val="•"/>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980D1A">
      <w:start w:val="1"/>
      <w:numFmt w:val="bullet"/>
      <w:lvlText w:val="o"/>
      <w:lvlJc w:val="left"/>
      <w:pPr>
        <w:ind w:left="3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7C05E74">
      <w:start w:val="1"/>
      <w:numFmt w:val="bullet"/>
      <w:lvlText w:val="▪"/>
      <w:lvlJc w:val="left"/>
      <w:pPr>
        <w:ind w:left="4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7EDE7A">
      <w:start w:val="1"/>
      <w:numFmt w:val="bullet"/>
      <w:lvlText w:val="•"/>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A9E4D36">
      <w:start w:val="1"/>
      <w:numFmt w:val="bullet"/>
      <w:lvlText w:val="o"/>
      <w:lvlJc w:val="left"/>
      <w:pPr>
        <w:ind w:left="5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A601B4">
      <w:start w:val="1"/>
      <w:numFmt w:val="bullet"/>
      <w:lvlText w:val="▪"/>
      <w:lvlJc w:val="left"/>
      <w:pPr>
        <w:ind w:left="6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0A15E91"/>
    <w:multiLevelType w:val="multilevel"/>
    <w:tmpl w:val="145093C0"/>
    <w:lvl w:ilvl="0">
      <w:start w:val="1"/>
      <w:numFmt w:val="decimal"/>
      <w:lvlText w:val="%1."/>
      <w:lvlJc w:val="left"/>
      <w:pPr>
        <w:ind w:left="360" w:hanging="360"/>
      </w:pPr>
      <w:rPr>
        <w:rFonts w:hint="default"/>
      </w:rPr>
    </w:lvl>
    <w:lvl w:ilvl="1">
      <w:start w:val="1"/>
      <w:numFmt w:val="decimal"/>
      <w:lvlText w:val="%2."/>
      <w:lvlJc w:val="left"/>
      <w:pPr>
        <w:ind w:left="786" w:hanging="360"/>
      </w:pPr>
      <w:rPr>
        <w:rFonts w:ascii="Times New Roman" w:eastAsia="Times New Roman" w:hAnsi="Times New Roman" w:cs="Times New Roman"/>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011A6E6B"/>
    <w:multiLevelType w:val="hybridMultilevel"/>
    <w:tmpl w:val="A24CE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1513CBD"/>
    <w:multiLevelType w:val="hybridMultilevel"/>
    <w:tmpl w:val="B7D01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2632EEC"/>
    <w:multiLevelType w:val="multilevel"/>
    <w:tmpl w:val="9EC800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30B742C"/>
    <w:multiLevelType w:val="hybridMultilevel"/>
    <w:tmpl w:val="146E1448"/>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15:restartNumberingAfterBreak="0">
    <w:nsid w:val="053B52A7"/>
    <w:multiLevelType w:val="hybridMultilevel"/>
    <w:tmpl w:val="1F7671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5497665"/>
    <w:multiLevelType w:val="hybridMultilevel"/>
    <w:tmpl w:val="A29CE90C"/>
    <w:lvl w:ilvl="0" w:tplc="3C120020">
      <w:start w:val="1"/>
      <w:numFmt w:val="bullet"/>
      <w:lvlText w:val="•"/>
      <w:lvlJc w:val="left"/>
      <w:pPr>
        <w:ind w:left="734" w:hanging="360"/>
      </w:pPr>
      <w:rPr>
        <w:rFonts w:ascii="Arial" w:hAnsi="Aria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9" w15:restartNumberingAfterBreak="0">
    <w:nsid w:val="0594280B"/>
    <w:multiLevelType w:val="hybridMultilevel"/>
    <w:tmpl w:val="AF8C2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EB1817"/>
    <w:multiLevelType w:val="hybridMultilevel"/>
    <w:tmpl w:val="563A49FA"/>
    <w:lvl w:ilvl="0" w:tplc="E54E9FF0">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1" w15:restartNumberingAfterBreak="0">
    <w:nsid w:val="08985D98"/>
    <w:multiLevelType w:val="hybridMultilevel"/>
    <w:tmpl w:val="A7365C64"/>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AD954B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BD92C67"/>
    <w:multiLevelType w:val="multilevel"/>
    <w:tmpl w:val="DE3403A2"/>
    <w:lvl w:ilvl="0">
      <w:start w:val="1"/>
      <w:numFmt w:val="decimal"/>
      <w:lvlText w:val="%1."/>
      <w:lvlJc w:val="left"/>
      <w:pPr>
        <w:ind w:left="360" w:hanging="360"/>
      </w:pPr>
      <w:rPr>
        <w:rFonts w:ascii="Times New Roman" w:eastAsia="Tahoma" w:hAnsi="Times New Roman" w:cs="Times New Roman" w:hint="default"/>
      </w:rPr>
    </w:lvl>
    <w:lvl w:ilvl="1">
      <w:start w:val="1"/>
      <w:numFmt w:val="decimal"/>
      <w:lvlText w:val="%1.%2."/>
      <w:lvlJc w:val="left"/>
      <w:pPr>
        <w:ind w:left="1108" w:hanging="360"/>
      </w:pPr>
      <w:rPr>
        <w:rFonts w:hint="default"/>
      </w:rPr>
    </w:lvl>
    <w:lvl w:ilvl="2">
      <w:start w:val="1"/>
      <w:numFmt w:val="decimal"/>
      <w:lvlText w:val="%1.%2.%3."/>
      <w:lvlJc w:val="left"/>
      <w:pPr>
        <w:ind w:left="2216" w:hanging="720"/>
      </w:pPr>
      <w:rPr>
        <w:rFonts w:hint="default"/>
      </w:rPr>
    </w:lvl>
    <w:lvl w:ilvl="3">
      <w:start w:val="1"/>
      <w:numFmt w:val="decimal"/>
      <w:lvlText w:val="%1.%2.%3.%4."/>
      <w:lvlJc w:val="left"/>
      <w:pPr>
        <w:ind w:left="2964" w:hanging="720"/>
      </w:pPr>
      <w:rPr>
        <w:rFonts w:hint="default"/>
      </w:rPr>
    </w:lvl>
    <w:lvl w:ilvl="4">
      <w:start w:val="1"/>
      <w:numFmt w:val="decimal"/>
      <w:lvlText w:val="%1.%2.%3.%4.%5."/>
      <w:lvlJc w:val="left"/>
      <w:pPr>
        <w:ind w:left="4072" w:hanging="108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928" w:hanging="144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784" w:hanging="1800"/>
      </w:pPr>
      <w:rPr>
        <w:rFonts w:hint="default"/>
      </w:rPr>
    </w:lvl>
  </w:abstractNum>
  <w:abstractNum w:abstractNumId="14" w15:restartNumberingAfterBreak="0">
    <w:nsid w:val="0C80338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DCF668E"/>
    <w:multiLevelType w:val="hybridMultilevel"/>
    <w:tmpl w:val="4B10F724"/>
    <w:lvl w:ilvl="0" w:tplc="04190005">
      <w:start w:val="1"/>
      <w:numFmt w:val="bullet"/>
      <w:lvlText w:val=""/>
      <w:lvlJc w:val="left"/>
      <w:pPr>
        <w:ind w:left="1080" w:hanging="360"/>
      </w:pPr>
      <w:rPr>
        <w:rFonts w:ascii="Wingdings" w:hAnsi="Wingdings" w:hint="default"/>
      </w:rPr>
    </w:lvl>
    <w:lvl w:ilvl="1" w:tplc="0409000D">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DE40A53"/>
    <w:multiLevelType w:val="hybridMultilevel"/>
    <w:tmpl w:val="6D4C9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F1A1643"/>
    <w:multiLevelType w:val="multilevel"/>
    <w:tmpl w:val="FDE8519E"/>
    <w:lvl w:ilvl="0">
      <w:start w:val="1"/>
      <w:numFmt w:val="bullet"/>
      <w:lvlText w:val=""/>
      <w:lvlJc w:val="left"/>
      <w:pPr>
        <w:ind w:left="1080" w:hanging="360"/>
      </w:pPr>
      <w:rPr>
        <w:rFonts w:ascii="Symbol" w:hAnsi="Symbol" w:hint="default"/>
      </w:rPr>
    </w:lvl>
    <w:lvl w:ilvl="1">
      <w:start w:val="4"/>
      <w:numFmt w:val="decimal"/>
      <w:isLgl/>
      <w:lvlText w:val="%1.%2."/>
      <w:lvlJc w:val="left"/>
      <w:pPr>
        <w:ind w:left="1110" w:hanging="39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8" w15:restartNumberingAfterBreak="0">
    <w:nsid w:val="0F462A59"/>
    <w:multiLevelType w:val="hybridMultilevel"/>
    <w:tmpl w:val="8270A62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FB415AA"/>
    <w:multiLevelType w:val="multilevel"/>
    <w:tmpl w:val="66623416"/>
    <w:lvl w:ilvl="0">
      <w:start w:val="1"/>
      <w:numFmt w:val="bullet"/>
      <w:lvlText w:val=""/>
      <w:lvlJc w:val="left"/>
      <w:pPr>
        <w:ind w:left="1080" w:hanging="360"/>
      </w:pPr>
      <w:rPr>
        <w:rFonts w:ascii="Symbol" w:hAnsi="Symbol" w:hint="default"/>
      </w:rPr>
    </w:lvl>
    <w:lvl w:ilvl="1">
      <w:start w:val="1"/>
      <w:numFmt w:val="bullet"/>
      <w:lvlText w:val=""/>
      <w:lvlJc w:val="left"/>
      <w:pPr>
        <w:ind w:left="1110" w:hanging="390"/>
      </w:pPr>
      <w:rPr>
        <w:rFonts w:ascii="Symbol" w:hAnsi="Symbol" w:hint="default"/>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0" w15:restartNumberingAfterBreak="0">
    <w:nsid w:val="12021991"/>
    <w:multiLevelType w:val="hybridMultilevel"/>
    <w:tmpl w:val="F7680C0A"/>
    <w:lvl w:ilvl="0" w:tplc="33A0E628">
      <w:start w:val="1"/>
      <w:numFmt w:val="decimal"/>
      <w:lvlText w:val="%1."/>
      <w:lvlJc w:val="left"/>
      <w:pPr>
        <w:tabs>
          <w:tab w:val="num" w:pos="720"/>
        </w:tabs>
        <w:ind w:left="720" w:hanging="360"/>
      </w:pPr>
    </w:lvl>
    <w:lvl w:ilvl="1" w:tplc="443C22DA" w:tentative="1">
      <w:start w:val="1"/>
      <w:numFmt w:val="decimal"/>
      <w:lvlText w:val="%2."/>
      <w:lvlJc w:val="left"/>
      <w:pPr>
        <w:tabs>
          <w:tab w:val="num" w:pos="1440"/>
        </w:tabs>
        <w:ind w:left="1440" w:hanging="360"/>
      </w:pPr>
    </w:lvl>
    <w:lvl w:ilvl="2" w:tplc="880E1908" w:tentative="1">
      <w:start w:val="1"/>
      <w:numFmt w:val="decimal"/>
      <w:lvlText w:val="%3."/>
      <w:lvlJc w:val="left"/>
      <w:pPr>
        <w:tabs>
          <w:tab w:val="num" w:pos="2160"/>
        </w:tabs>
        <w:ind w:left="2160" w:hanging="360"/>
      </w:pPr>
    </w:lvl>
    <w:lvl w:ilvl="3" w:tplc="C1BA9094" w:tentative="1">
      <w:start w:val="1"/>
      <w:numFmt w:val="decimal"/>
      <w:lvlText w:val="%4."/>
      <w:lvlJc w:val="left"/>
      <w:pPr>
        <w:tabs>
          <w:tab w:val="num" w:pos="2880"/>
        </w:tabs>
        <w:ind w:left="2880" w:hanging="360"/>
      </w:pPr>
    </w:lvl>
    <w:lvl w:ilvl="4" w:tplc="E968CC88" w:tentative="1">
      <w:start w:val="1"/>
      <w:numFmt w:val="decimal"/>
      <w:lvlText w:val="%5."/>
      <w:lvlJc w:val="left"/>
      <w:pPr>
        <w:tabs>
          <w:tab w:val="num" w:pos="3600"/>
        </w:tabs>
        <w:ind w:left="3600" w:hanging="360"/>
      </w:pPr>
    </w:lvl>
    <w:lvl w:ilvl="5" w:tplc="0E0C5F72" w:tentative="1">
      <w:start w:val="1"/>
      <w:numFmt w:val="decimal"/>
      <w:lvlText w:val="%6."/>
      <w:lvlJc w:val="left"/>
      <w:pPr>
        <w:tabs>
          <w:tab w:val="num" w:pos="4320"/>
        </w:tabs>
        <w:ind w:left="4320" w:hanging="360"/>
      </w:pPr>
    </w:lvl>
    <w:lvl w:ilvl="6" w:tplc="17E057BA" w:tentative="1">
      <w:start w:val="1"/>
      <w:numFmt w:val="decimal"/>
      <w:lvlText w:val="%7."/>
      <w:lvlJc w:val="left"/>
      <w:pPr>
        <w:tabs>
          <w:tab w:val="num" w:pos="5040"/>
        </w:tabs>
        <w:ind w:left="5040" w:hanging="360"/>
      </w:pPr>
    </w:lvl>
    <w:lvl w:ilvl="7" w:tplc="DC50753C" w:tentative="1">
      <w:start w:val="1"/>
      <w:numFmt w:val="decimal"/>
      <w:lvlText w:val="%8."/>
      <w:lvlJc w:val="left"/>
      <w:pPr>
        <w:tabs>
          <w:tab w:val="num" w:pos="5760"/>
        </w:tabs>
        <w:ind w:left="5760" w:hanging="360"/>
      </w:pPr>
    </w:lvl>
    <w:lvl w:ilvl="8" w:tplc="16146DD0" w:tentative="1">
      <w:start w:val="1"/>
      <w:numFmt w:val="decimal"/>
      <w:lvlText w:val="%9."/>
      <w:lvlJc w:val="left"/>
      <w:pPr>
        <w:tabs>
          <w:tab w:val="num" w:pos="6480"/>
        </w:tabs>
        <w:ind w:left="6480" w:hanging="360"/>
      </w:pPr>
    </w:lvl>
  </w:abstractNum>
  <w:abstractNum w:abstractNumId="21" w15:restartNumberingAfterBreak="0">
    <w:nsid w:val="12207A7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33B7A48"/>
    <w:multiLevelType w:val="multilevel"/>
    <w:tmpl w:val="75E6991E"/>
    <w:lvl w:ilvl="0">
      <w:start w:val="1"/>
      <w:numFmt w:val="decimal"/>
      <w:lvlText w:val="%1."/>
      <w:lvlJc w:val="left"/>
      <w:pPr>
        <w:ind w:left="720" w:hanging="360"/>
      </w:pPr>
    </w:lvl>
    <w:lvl w:ilvl="1">
      <w:start w:val="1"/>
      <w:numFmt w:val="decimal"/>
      <w:isLgl/>
      <w:lvlText w:val="%2."/>
      <w:lvlJc w:val="left"/>
      <w:pPr>
        <w:ind w:left="855" w:hanging="495"/>
      </w:pPr>
      <w:rPr>
        <w:rFonts w:ascii="Times New Roman" w:eastAsiaTheme="minorHAns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14215E57"/>
    <w:multiLevelType w:val="hybridMultilevel"/>
    <w:tmpl w:val="DC2C12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4727D5C"/>
    <w:multiLevelType w:val="hybridMultilevel"/>
    <w:tmpl w:val="75607480"/>
    <w:lvl w:ilvl="0" w:tplc="0409000F">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15:restartNumberingAfterBreak="0">
    <w:nsid w:val="14757F8C"/>
    <w:multiLevelType w:val="multilevel"/>
    <w:tmpl w:val="D7E2A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5EA75ED"/>
    <w:multiLevelType w:val="hybridMultilevel"/>
    <w:tmpl w:val="8876A362"/>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7" w15:restartNumberingAfterBreak="0">
    <w:nsid w:val="165737D1"/>
    <w:multiLevelType w:val="hybridMultilevel"/>
    <w:tmpl w:val="CB6219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167C4F59"/>
    <w:multiLevelType w:val="hybridMultilevel"/>
    <w:tmpl w:val="C5001F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185706E6"/>
    <w:multiLevelType w:val="hybridMultilevel"/>
    <w:tmpl w:val="C9E86180"/>
    <w:lvl w:ilvl="0" w:tplc="0419000F">
      <w:start w:val="1"/>
      <w:numFmt w:val="decimal"/>
      <w:lvlText w:val="%1."/>
      <w:lvlJc w:val="left"/>
      <w:pPr>
        <w:ind w:left="744" w:hanging="360"/>
      </w:pPr>
    </w:lvl>
    <w:lvl w:ilvl="1" w:tplc="04190019" w:tentative="1">
      <w:start w:val="1"/>
      <w:numFmt w:val="lowerLetter"/>
      <w:lvlText w:val="%2."/>
      <w:lvlJc w:val="left"/>
      <w:pPr>
        <w:ind w:left="1464" w:hanging="360"/>
      </w:pPr>
    </w:lvl>
    <w:lvl w:ilvl="2" w:tplc="0419001B" w:tentative="1">
      <w:start w:val="1"/>
      <w:numFmt w:val="lowerRoman"/>
      <w:lvlText w:val="%3."/>
      <w:lvlJc w:val="right"/>
      <w:pPr>
        <w:ind w:left="2184" w:hanging="180"/>
      </w:pPr>
    </w:lvl>
    <w:lvl w:ilvl="3" w:tplc="0419000F" w:tentative="1">
      <w:start w:val="1"/>
      <w:numFmt w:val="decimal"/>
      <w:lvlText w:val="%4."/>
      <w:lvlJc w:val="left"/>
      <w:pPr>
        <w:ind w:left="2904" w:hanging="360"/>
      </w:pPr>
    </w:lvl>
    <w:lvl w:ilvl="4" w:tplc="04190019" w:tentative="1">
      <w:start w:val="1"/>
      <w:numFmt w:val="lowerLetter"/>
      <w:lvlText w:val="%5."/>
      <w:lvlJc w:val="left"/>
      <w:pPr>
        <w:ind w:left="3624" w:hanging="360"/>
      </w:pPr>
    </w:lvl>
    <w:lvl w:ilvl="5" w:tplc="0419001B" w:tentative="1">
      <w:start w:val="1"/>
      <w:numFmt w:val="lowerRoman"/>
      <w:lvlText w:val="%6."/>
      <w:lvlJc w:val="right"/>
      <w:pPr>
        <w:ind w:left="4344" w:hanging="180"/>
      </w:pPr>
    </w:lvl>
    <w:lvl w:ilvl="6" w:tplc="0419000F" w:tentative="1">
      <w:start w:val="1"/>
      <w:numFmt w:val="decimal"/>
      <w:lvlText w:val="%7."/>
      <w:lvlJc w:val="left"/>
      <w:pPr>
        <w:ind w:left="5064" w:hanging="360"/>
      </w:pPr>
    </w:lvl>
    <w:lvl w:ilvl="7" w:tplc="04190019" w:tentative="1">
      <w:start w:val="1"/>
      <w:numFmt w:val="lowerLetter"/>
      <w:lvlText w:val="%8."/>
      <w:lvlJc w:val="left"/>
      <w:pPr>
        <w:ind w:left="5784" w:hanging="360"/>
      </w:pPr>
    </w:lvl>
    <w:lvl w:ilvl="8" w:tplc="0419001B" w:tentative="1">
      <w:start w:val="1"/>
      <w:numFmt w:val="lowerRoman"/>
      <w:lvlText w:val="%9."/>
      <w:lvlJc w:val="right"/>
      <w:pPr>
        <w:ind w:left="6504" w:hanging="180"/>
      </w:pPr>
    </w:lvl>
  </w:abstractNum>
  <w:abstractNum w:abstractNumId="30" w15:restartNumberingAfterBreak="0">
    <w:nsid w:val="193E0E8F"/>
    <w:multiLevelType w:val="multilevel"/>
    <w:tmpl w:val="9EC800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19837754"/>
    <w:multiLevelType w:val="multilevel"/>
    <w:tmpl w:val="4F7CC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9EE00C7"/>
    <w:multiLevelType w:val="hybridMultilevel"/>
    <w:tmpl w:val="038698F0"/>
    <w:lvl w:ilvl="0" w:tplc="040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A0903E9"/>
    <w:multiLevelType w:val="hybridMultilevel"/>
    <w:tmpl w:val="70DAE3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AD47A2E"/>
    <w:multiLevelType w:val="multilevel"/>
    <w:tmpl w:val="FDE8519E"/>
    <w:lvl w:ilvl="0">
      <w:start w:val="1"/>
      <w:numFmt w:val="bullet"/>
      <w:lvlText w:val=""/>
      <w:lvlJc w:val="left"/>
      <w:pPr>
        <w:ind w:left="1080" w:hanging="360"/>
      </w:pPr>
      <w:rPr>
        <w:rFonts w:ascii="Symbol" w:hAnsi="Symbol" w:hint="default"/>
      </w:rPr>
    </w:lvl>
    <w:lvl w:ilvl="1">
      <w:start w:val="4"/>
      <w:numFmt w:val="decimal"/>
      <w:isLgl/>
      <w:lvlText w:val="%1.%2."/>
      <w:lvlJc w:val="left"/>
      <w:pPr>
        <w:ind w:left="1110" w:hanging="39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5" w15:restartNumberingAfterBreak="0">
    <w:nsid w:val="1AD81601"/>
    <w:multiLevelType w:val="hybridMultilevel"/>
    <w:tmpl w:val="0FE2D2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1D9A659B"/>
    <w:multiLevelType w:val="hybridMultilevel"/>
    <w:tmpl w:val="5D7830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E6F4714"/>
    <w:multiLevelType w:val="multilevel"/>
    <w:tmpl w:val="36EC8E3E"/>
    <w:lvl w:ilvl="0">
      <w:start w:val="2"/>
      <w:numFmt w:val="decimal"/>
      <w:lvlText w:val="%1."/>
      <w:lvlJc w:val="left"/>
      <w:pPr>
        <w:ind w:left="360" w:hanging="360"/>
      </w:pPr>
      <w:rPr>
        <w:rFonts w:hint="default"/>
      </w:rPr>
    </w:lvl>
    <w:lvl w:ilvl="1">
      <w:start w:val="1"/>
      <w:numFmt w:val="decimal"/>
      <w:lvlText w:val="%1.%2."/>
      <w:lvlJc w:val="left"/>
      <w:pPr>
        <w:ind w:left="1108" w:hanging="360"/>
      </w:pPr>
      <w:rPr>
        <w:rFonts w:hint="default"/>
      </w:rPr>
    </w:lvl>
    <w:lvl w:ilvl="2">
      <w:start w:val="1"/>
      <w:numFmt w:val="decimal"/>
      <w:lvlText w:val="%1.%2.%3."/>
      <w:lvlJc w:val="left"/>
      <w:pPr>
        <w:ind w:left="2216" w:hanging="720"/>
      </w:pPr>
      <w:rPr>
        <w:rFonts w:hint="default"/>
      </w:rPr>
    </w:lvl>
    <w:lvl w:ilvl="3">
      <w:start w:val="1"/>
      <w:numFmt w:val="decimal"/>
      <w:lvlText w:val="%1.%2.%3.%4."/>
      <w:lvlJc w:val="left"/>
      <w:pPr>
        <w:ind w:left="2964" w:hanging="720"/>
      </w:pPr>
      <w:rPr>
        <w:rFonts w:hint="default"/>
      </w:rPr>
    </w:lvl>
    <w:lvl w:ilvl="4">
      <w:start w:val="1"/>
      <w:numFmt w:val="decimal"/>
      <w:lvlText w:val="%1.%2.%3.%4.%5."/>
      <w:lvlJc w:val="left"/>
      <w:pPr>
        <w:ind w:left="4072" w:hanging="108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928" w:hanging="144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784" w:hanging="1800"/>
      </w:pPr>
      <w:rPr>
        <w:rFonts w:hint="default"/>
      </w:rPr>
    </w:lvl>
  </w:abstractNum>
  <w:abstractNum w:abstractNumId="38" w15:restartNumberingAfterBreak="0">
    <w:nsid w:val="1EFC609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1394F6C"/>
    <w:multiLevelType w:val="hybridMultilevel"/>
    <w:tmpl w:val="503EDFA6"/>
    <w:lvl w:ilvl="0" w:tplc="04190001">
      <w:start w:val="1"/>
      <w:numFmt w:val="bullet"/>
      <w:lvlText w:val=""/>
      <w:lvlJc w:val="left"/>
      <w:pPr>
        <w:ind w:left="374" w:hanging="360"/>
      </w:pPr>
      <w:rPr>
        <w:rFonts w:ascii="Symbol" w:hAnsi="Symbol" w:hint="default"/>
      </w:rPr>
    </w:lvl>
    <w:lvl w:ilvl="1" w:tplc="04190003" w:tentative="1">
      <w:start w:val="1"/>
      <w:numFmt w:val="bullet"/>
      <w:lvlText w:val="o"/>
      <w:lvlJc w:val="left"/>
      <w:pPr>
        <w:ind w:left="1094" w:hanging="360"/>
      </w:pPr>
      <w:rPr>
        <w:rFonts w:ascii="Courier New" w:hAnsi="Courier New" w:cs="Courier New" w:hint="default"/>
      </w:rPr>
    </w:lvl>
    <w:lvl w:ilvl="2" w:tplc="04190005" w:tentative="1">
      <w:start w:val="1"/>
      <w:numFmt w:val="bullet"/>
      <w:lvlText w:val=""/>
      <w:lvlJc w:val="left"/>
      <w:pPr>
        <w:ind w:left="1814" w:hanging="360"/>
      </w:pPr>
      <w:rPr>
        <w:rFonts w:ascii="Wingdings" w:hAnsi="Wingdings" w:hint="default"/>
      </w:rPr>
    </w:lvl>
    <w:lvl w:ilvl="3" w:tplc="04190001" w:tentative="1">
      <w:start w:val="1"/>
      <w:numFmt w:val="bullet"/>
      <w:lvlText w:val=""/>
      <w:lvlJc w:val="left"/>
      <w:pPr>
        <w:ind w:left="2534" w:hanging="360"/>
      </w:pPr>
      <w:rPr>
        <w:rFonts w:ascii="Symbol" w:hAnsi="Symbol" w:hint="default"/>
      </w:rPr>
    </w:lvl>
    <w:lvl w:ilvl="4" w:tplc="04190003" w:tentative="1">
      <w:start w:val="1"/>
      <w:numFmt w:val="bullet"/>
      <w:lvlText w:val="o"/>
      <w:lvlJc w:val="left"/>
      <w:pPr>
        <w:ind w:left="3254" w:hanging="360"/>
      </w:pPr>
      <w:rPr>
        <w:rFonts w:ascii="Courier New" w:hAnsi="Courier New" w:cs="Courier New" w:hint="default"/>
      </w:rPr>
    </w:lvl>
    <w:lvl w:ilvl="5" w:tplc="04190005" w:tentative="1">
      <w:start w:val="1"/>
      <w:numFmt w:val="bullet"/>
      <w:lvlText w:val=""/>
      <w:lvlJc w:val="left"/>
      <w:pPr>
        <w:ind w:left="3974" w:hanging="360"/>
      </w:pPr>
      <w:rPr>
        <w:rFonts w:ascii="Wingdings" w:hAnsi="Wingdings" w:hint="default"/>
      </w:rPr>
    </w:lvl>
    <w:lvl w:ilvl="6" w:tplc="04190001" w:tentative="1">
      <w:start w:val="1"/>
      <w:numFmt w:val="bullet"/>
      <w:lvlText w:val=""/>
      <w:lvlJc w:val="left"/>
      <w:pPr>
        <w:ind w:left="4694" w:hanging="360"/>
      </w:pPr>
      <w:rPr>
        <w:rFonts w:ascii="Symbol" w:hAnsi="Symbol" w:hint="default"/>
      </w:rPr>
    </w:lvl>
    <w:lvl w:ilvl="7" w:tplc="04190003" w:tentative="1">
      <w:start w:val="1"/>
      <w:numFmt w:val="bullet"/>
      <w:lvlText w:val="o"/>
      <w:lvlJc w:val="left"/>
      <w:pPr>
        <w:ind w:left="5414" w:hanging="360"/>
      </w:pPr>
      <w:rPr>
        <w:rFonts w:ascii="Courier New" w:hAnsi="Courier New" w:cs="Courier New" w:hint="default"/>
      </w:rPr>
    </w:lvl>
    <w:lvl w:ilvl="8" w:tplc="04190005" w:tentative="1">
      <w:start w:val="1"/>
      <w:numFmt w:val="bullet"/>
      <w:lvlText w:val=""/>
      <w:lvlJc w:val="left"/>
      <w:pPr>
        <w:ind w:left="6134" w:hanging="360"/>
      </w:pPr>
      <w:rPr>
        <w:rFonts w:ascii="Wingdings" w:hAnsi="Wingdings" w:hint="default"/>
      </w:rPr>
    </w:lvl>
  </w:abstractNum>
  <w:abstractNum w:abstractNumId="40" w15:restartNumberingAfterBreak="0">
    <w:nsid w:val="21696014"/>
    <w:multiLevelType w:val="hybridMultilevel"/>
    <w:tmpl w:val="FC480468"/>
    <w:lvl w:ilvl="0" w:tplc="7158D646">
      <w:start w:val="1"/>
      <w:numFmt w:val="decimal"/>
      <w:lvlText w:val="%1."/>
      <w:lvlJc w:val="left"/>
      <w:pPr>
        <w:tabs>
          <w:tab w:val="num" w:pos="720"/>
        </w:tabs>
        <w:ind w:left="720" w:hanging="360"/>
      </w:pPr>
      <w:rPr>
        <w:rFonts w:ascii="Times New Roman" w:eastAsiaTheme="minorHAnsi" w:hAnsi="Times New Roman" w:cs="Times New Roman" w:hint="default"/>
      </w:rPr>
    </w:lvl>
    <w:lvl w:ilvl="1" w:tplc="E7C4C5F6" w:tentative="1">
      <w:start w:val="1"/>
      <w:numFmt w:val="bullet"/>
      <w:lvlText w:val="•"/>
      <w:lvlJc w:val="left"/>
      <w:pPr>
        <w:tabs>
          <w:tab w:val="num" w:pos="1440"/>
        </w:tabs>
        <w:ind w:left="1440" w:hanging="360"/>
      </w:pPr>
      <w:rPr>
        <w:rFonts w:ascii="Arial" w:hAnsi="Arial" w:hint="default"/>
      </w:rPr>
    </w:lvl>
    <w:lvl w:ilvl="2" w:tplc="23305166" w:tentative="1">
      <w:start w:val="1"/>
      <w:numFmt w:val="bullet"/>
      <w:lvlText w:val="•"/>
      <w:lvlJc w:val="left"/>
      <w:pPr>
        <w:tabs>
          <w:tab w:val="num" w:pos="2160"/>
        </w:tabs>
        <w:ind w:left="2160" w:hanging="360"/>
      </w:pPr>
      <w:rPr>
        <w:rFonts w:ascii="Arial" w:hAnsi="Arial" w:hint="default"/>
      </w:rPr>
    </w:lvl>
    <w:lvl w:ilvl="3" w:tplc="2B6C313A" w:tentative="1">
      <w:start w:val="1"/>
      <w:numFmt w:val="bullet"/>
      <w:lvlText w:val="•"/>
      <w:lvlJc w:val="left"/>
      <w:pPr>
        <w:tabs>
          <w:tab w:val="num" w:pos="2880"/>
        </w:tabs>
        <w:ind w:left="2880" w:hanging="360"/>
      </w:pPr>
      <w:rPr>
        <w:rFonts w:ascii="Arial" w:hAnsi="Arial" w:hint="default"/>
      </w:rPr>
    </w:lvl>
    <w:lvl w:ilvl="4" w:tplc="C6CE4F9E" w:tentative="1">
      <w:start w:val="1"/>
      <w:numFmt w:val="bullet"/>
      <w:lvlText w:val="•"/>
      <w:lvlJc w:val="left"/>
      <w:pPr>
        <w:tabs>
          <w:tab w:val="num" w:pos="3600"/>
        </w:tabs>
        <w:ind w:left="3600" w:hanging="360"/>
      </w:pPr>
      <w:rPr>
        <w:rFonts w:ascii="Arial" w:hAnsi="Arial" w:hint="default"/>
      </w:rPr>
    </w:lvl>
    <w:lvl w:ilvl="5" w:tplc="DAB28C6A" w:tentative="1">
      <w:start w:val="1"/>
      <w:numFmt w:val="bullet"/>
      <w:lvlText w:val="•"/>
      <w:lvlJc w:val="left"/>
      <w:pPr>
        <w:tabs>
          <w:tab w:val="num" w:pos="4320"/>
        </w:tabs>
        <w:ind w:left="4320" w:hanging="360"/>
      </w:pPr>
      <w:rPr>
        <w:rFonts w:ascii="Arial" w:hAnsi="Arial" w:hint="default"/>
      </w:rPr>
    </w:lvl>
    <w:lvl w:ilvl="6" w:tplc="3E1C4B92" w:tentative="1">
      <w:start w:val="1"/>
      <w:numFmt w:val="bullet"/>
      <w:lvlText w:val="•"/>
      <w:lvlJc w:val="left"/>
      <w:pPr>
        <w:tabs>
          <w:tab w:val="num" w:pos="5040"/>
        </w:tabs>
        <w:ind w:left="5040" w:hanging="360"/>
      </w:pPr>
      <w:rPr>
        <w:rFonts w:ascii="Arial" w:hAnsi="Arial" w:hint="default"/>
      </w:rPr>
    </w:lvl>
    <w:lvl w:ilvl="7" w:tplc="71008048" w:tentative="1">
      <w:start w:val="1"/>
      <w:numFmt w:val="bullet"/>
      <w:lvlText w:val="•"/>
      <w:lvlJc w:val="left"/>
      <w:pPr>
        <w:tabs>
          <w:tab w:val="num" w:pos="5760"/>
        </w:tabs>
        <w:ind w:left="5760" w:hanging="360"/>
      </w:pPr>
      <w:rPr>
        <w:rFonts w:ascii="Arial" w:hAnsi="Arial" w:hint="default"/>
      </w:rPr>
    </w:lvl>
    <w:lvl w:ilvl="8" w:tplc="CE18EF0A"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23CF77A7"/>
    <w:multiLevelType w:val="hybridMultilevel"/>
    <w:tmpl w:val="02E20DD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24EE6FE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530664B"/>
    <w:multiLevelType w:val="hybridMultilevel"/>
    <w:tmpl w:val="CB6219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26333123"/>
    <w:multiLevelType w:val="multilevel"/>
    <w:tmpl w:val="9EC800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26664BDE"/>
    <w:multiLevelType w:val="hybridMultilevel"/>
    <w:tmpl w:val="79D45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26E01592"/>
    <w:multiLevelType w:val="hybridMultilevel"/>
    <w:tmpl w:val="8E0CD4A8"/>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7" w15:restartNumberingAfterBreak="0">
    <w:nsid w:val="294459DD"/>
    <w:multiLevelType w:val="hybridMultilevel"/>
    <w:tmpl w:val="C4D25FB6"/>
    <w:lvl w:ilvl="0" w:tplc="1B2494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8" w15:restartNumberingAfterBreak="0">
    <w:nsid w:val="2B382F1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2D0D06F4"/>
    <w:multiLevelType w:val="multilevel"/>
    <w:tmpl w:val="FDE8519E"/>
    <w:lvl w:ilvl="0">
      <w:start w:val="1"/>
      <w:numFmt w:val="bullet"/>
      <w:lvlText w:val=""/>
      <w:lvlJc w:val="left"/>
      <w:pPr>
        <w:ind w:left="1080" w:hanging="360"/>
      </w:pPr>
      <w:rPr>
        <w:rFonts w:ascii="Symbol" w:hAnsi="Symbol" w:hint="default"/>
      </w:rPr>
    </w:lvl>
    <w:lvl w:ilvl="1">
      <w:start w:val="4"/>
      <w:numFmt w:val="decimal"/>
      <w:isLgl/>
      <w:lvlText w:val="%1.%2."/>
      <w:lvlJc w:val="left"/>
      <w:pPr>
        <w:ind w:left="1110" w:hanging="39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50" w15:restartNumberingAfterBreak="0">
    <w:nsid w:val="2EEB2E46"/>
    <w:multiLevelType w:val="hybridMultilevel"/>
    <w:tmpl w:val="7832A0E4"/>
    <w:lvl w:ilvl="0" w:tplc="7860815E">
      <w:start w:val="1"/>
      <w:numFmt w:val="bullet"/>
      <w:lvlText w:val="▪"/>
      <w:lvlJc w:val="left"/>
      <w:pPr>
        <w:ind w:left="729" w:hanging="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0409000D">
      <w:start w:val="1"/>
      <w:numFmt w:val="bullet"/>
      <w:lvlText w:val=""/>
      <w:lvlJc w:val="left"/>
      <w:pPr>
        <w:ind w:left="1449" w:hanging="360"/>
      </w:pPr>
      <w:rPr>
        <w:rFonts w:ascii="Wingdings" w:hAnsi="Wingdings" w:hint="default"/>
      </w:r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51" w15:restartNumberingAfterBreak="0">
    <w:nsid w:val="2F284D41"/>
    <w:multiLevelType w:val="hybridMultilevel"/>
    <w:tmpl w:val="E52C4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31443D78"/>
    <w:multiLevelType w:val="multilevel"/>
    <w:tmpl w:val="B2BEDA12"/>
    <w:lvl w:ilvl="0">
      <w:start w:val="1"/>
      <w:numFmt w:val="decimal"/>
      <w:lvlText w:val="%1."/>
      <w:lvlJc w:val="left"/>
      <w:pPr>
        <w:ind w:left="786" w:hanging="360"/>
      </w:pPr>
      <w:rPr>
        <w:rFonts w:hint="default"/>
        <w:color w:val="222222"/>
      </w:rPr>
    </w:lvl>
    <w:lvl w:ilvl="1">
      <w:start w:val="1"/>
      <w:numFmt w:val="decimal"/>
      <w:isLgl/>
      <w:lvlText w:val="%2."/>
      <w:lvlJc w:val="left"/>
      <w:pPr>
        <w:ind w:left="846" w:hanging="420"/>
      </w:pPr>
      <w:rPr>
        <w:rFonts w:ascii="Times New Roman" w:eastAsia="Times New Roman" w:hAnsi="Times New Roman" w:cs="Times New Roman"/>
        <w:color w:val="222222"/>
      </w:rPr>
    </w:lvl>
    <w:lvl w:ilvl="2">
      <w:start w:val="1"/>
      <w:numFmt w:val="decimal"/>
      <w:isLgl/>
      <w:lvlText w:val="%1.%2.%3."/>
      <w:lvlJc w:val="left"/>
      <w:pPr>
        <w:ind w:left="1146" w:hanging="720"/>
      </w:pPr>
      <w:rPr>
        <w:rFonts w:hint="default"/>
        <w:color w:val="222222"/>
      </w:rPr>
    </w:lvl>
    <w:lvl w:ilvl="3">
      <w:start w:val="1"/>
      <w:numFmt w:val="decimal"/>
      <w:isLgl/>
      <w:lvlText w:val="%1.%2.%3.%4."/>
      <w:lvlJc w:val="left"/>
      <w:pPr>
        <w:ind w:left="1146" w:hanging="720"/>
      </w:pPr>
      <w:rPr>
        <w:rFonts w:hint="default"/>
        <w:color w:val="222222"/>
      </w:rPr>
    </w:lvl>
    <w:lvl w:ilvl="4">
      <w:start w:val="1"/>
      <w:numFmt w:val="decimal"/>
      <w:isLgl/>
      <w:lvlText w:val="%1.%2.%3.%4.%5."/>
      <w:lvlJc w:val="left"/>
      <w:pPr>
        <w:ind w:left="1506" w:hanging="1080"/>
      </w:pPr>
      <w:rPr>
        <w:rFonts w:hint="default"/>
        <w:color w:val="222222"/>
      </w:rPr>
    </w:lvl>
    <w:lvl w:ilvl="5">
      <w:start w:val="1"/>
      <w:numFmt w:val="decimal"/>
      <w:isLgl/>
      <w:lvlText w:val="%1.%2.%3.%4.%5.%6."/>
      <w:lvlJc w:val="left"/>
      <w:pPr>
        <w:ind w:left="1506" w:hanging="1080"/>
      </w:pPr>
      <w:rPr>
        <w:rFonts w:hint="default"/>
        <w:color w:val="222222"/>
      </w:rPr>
    </w:lvl>
    <w:lvl w:ilvl="6">
      <w:start w:val="1"/>
      <w:numFmt w:val="decimal"/>
      <w:isLgl/>
      <w:lvlText w:val="%1.%2.%3.%4.%5.%6.%7."/>
      <w:lvlJc w:val="left"/>
      <w:pPr>
        <w:ind w:left="1866" w:hanging="1440"/>
      </w:pPr>
      <w:rPr>
        <w:rFonts w:hint="default"/>
        <w:color w:val="222222"/>
      </w:rPr>
    </w:lvl>
    <w:lvl w:ilvl="7">
      <w:start w:val="1"/>
      <w:numFmt w:val="decimal"/>
      <w:isLgl/>
      <w:lvlText w:val="%1.%2.%3.%4.%5.%6.%7.%8."/>
      <w:lvlJc w:val="left"/>
      <w:pPr>
        <w:ind w:left="1866" w:hanging="1440"/>
      </w:pPr>
      <w:rPr>
        <w:rFonts w:hint="default"/>
        <w:color w:val="222222"/>
      </w:rPr>
    </w:lvl>
    <w:lvl w:ilvl="8">
      <w:start w:val="1"/>
      <w:numFmt w:val="decimal"/>
      <w:isLgl/>
      <w:lvlText w:val="%1.%2.%3.%4.%5.%6.%7.%8.%9."/>
      <w:lvlJc w:val="left"/>
      <w:pPr>
        <w:ind w:left="2226" w:hanging="1800"/>
      </w:pPr>
      <w:rPr>
        <w:rFonts w:hint="default"/>
        <w:color w:val="222222"/>
      </w:rPr>
    </w:lvl>
  </w:abstractNum>
  <w:abstractNum w:abstractNumId="53" w15:restartNumberingAfterBreak="0">
    <w:nsid w:val="31460A4C"/>
    <w:multiLevelType w:val="hybridMultilevel"/>
    <w:tmpl w:val="7F3CA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31C349D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323D122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32AF21A9"/>
    <w:multiLevelType w:val="hybridMultilevel"/>
    <w:tmpl w:val="FC9C9AA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15:restartNumberingAfterBreak="0">
    <w:nsid w:val="33B61582"/>
    <w:multiLevelType w:val="hybridMultilevel"/>
    <w:tmpl w:val="C4488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34BF52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36215AF4"/>
    <w:multiLevelType w:val="hybridMultilevel"/>
    <w:tmpl w:val="4E3CC4DA"/>
    <w:lvl w:ilvl="0" w:tplc="B87625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0" w15:restartNumberingAfterBreak="0">
    <w:nsid w:val="37F31CA4"/>
    <w:multiLevelType w:val="hybridMultilevel"/>
    <w:tmpl w:val="E3E0ABCC"/>
    <w:lvl w:ilvl="0" w:tplc="3EA22320">
      <w:start w:val="1"/>
      <w:numFmt w:val="bullet"/>
      <w:lvlText w:val="•"/>
      <w:lvlJc w:val="left"/>
      <w:pPr>
        <w:ind w:left="7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321524">
      <w:start w:val="1"/>
      <w:numFmt w:val="bullet"/>
      <w:lvlText w:val="o"/>
      <w:lvlJc w:val="left"/>
      <w:pPr>
        <w:ind w:left="14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5104FC4">
      <w:start w:val="1"/>
      <w:numFmt w:val="bullet"/>
      <w:lvlText w:val="▪"/>
      <w:lvlJc w:val="left"/>
      <w:pPr>
        <w:ind w:left="21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4B4B11A">
      <w:start w:val="1"/>
      <w:numFmt w:val="bullet"/>
      <w:lvlText w:val="•"/>
      <w:lvlJc w:val="left"/>
      <w:pPr>
        <w:ind w:left="28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5E8DA18">
      <w:start w:val="1"/>
      <w:numFmt w:val="bullet"/>
      <w:lvlText w:val="o"/>
      <w:lvlJc w:val="left"/>
      <w:pPr>
        <w:ind w:left="35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95E4AB0">
      <w:start w:val="1"/>
      <w:numFmt w:val="bullet"/>
      <w:lvlText w:val="▪"/>
      <w:lvlJc w:val="left"/>
      <w:pPr>
        <w:ind w:left="42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CCD4F4">
      <w:start w:val="1"/>
      <w:numFmt w:val="bullet"/>
      <w:lvlText w:val="•"/>
      <w:lvlJc w:val="left"/>
      <w:pPr>
        <w:ind w:left="50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E20B116">
      <w:start w:val="1"/>
      <w:numFmt w:val="bullet"/>
      <w:lvlText w:val="o"/>
      <w:lvlJc w:val="left"/>
      <w:pPr>
        <w:ind w:left="57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B9ACB42">
      <w:start w:val="1"/>
      <w:numFmt w:val="bullet"/>
      <w:lvlText w:val="▪"/>
      <w:lvlJc w:val="left"/>
      <w:pPr>
        <w:ind w:left="64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38596951"/>
    <w:multiLevelType w:val="multilevel"/>
    <w:tmpl w:val="3CFAB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3963432F"/>
    <w:multiLevelType w:val="hybridMultilevel"/>
    <w:tmpl w:val="2B721A66"/>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39DD0E1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3A42336B"/>
    <w:multiLevelType w:val="hybridMultilevel"/>
    <w:tmpl w:val="B5F4F4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3BFE51D5"/>
    <w:multiLevelType w:val="hybridMultilevel"/>
    <w:tmpl w:val="19728386"/>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6" w15:restartNumberingAfterBreak="0">
    <w:nsid w:val="3E197AFC"/>
    <w:multiLevelType w:val="multilevel"/>
    <w:tmpl w:val="DD9E8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0A416C5"/>
    <w:multiLevelType w:val="hybridMultilevel"/>
    <w:tmpl w:val="68FC0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4112086A"/>
    <w:multiLevelType w:val="hybridMultilevel"/>
    <w:tmpl w:val="FABCBFD0"/>
    <w:lvl w:ilvl="0" w:tplc="0409000F">
      <w:start w:val="1"/>
      <w:numFmt w:val="decimal"/>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69" w15:restartNumberingAfterBreak="0">
    <w:nsid w:val="4136676E"/>
    <w:multiLevelType w:val="hybridMultilevel"/>
    <w:tmpl w:val="7C100C42"/>
    <w:lvl w:ilvl="0" w:tplc="0409000F">
      <w:start w:val="1"/>
      <w:numFmt w:val="decimal"/>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70" w15:restartNumberingAfterBreak="0">
    <w:nsid w:val="41A930B8"/>
    <w:multiLevelType w:val="hybridMultilevel"/>
    <w:tmpl w:val="9A3C9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422C598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42BE361B"/>
    <w:multiLevelType w:val="hybridMultilevel"/>
    <w:tmpl w:val="B31A99FA"/>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3" w15:restartNumberingAfterBreak="0">
    <w:nsid w:val="4367043F"/>
    <w:multiLevelType w:val="multilevel"/>
    <w:tmpl w:val="2BA82F86"/>
    <w:lvl w:ilvl="0">
      <w:start w:val="1"/>
      <w:numFmt w:val="decimal"/>
      <w:lvlText w:val="%1."/>
      <w:lvlJc w:val="left"/>
      <w:pPr>
        <w:ind w:left="525" w:hanging="525"/>
      </w:pPr>
      <w:rPr>
        <w:rFonts w:hint="default"/>
      </w:rPr>
    </w:lvl>
    <w:lvl w:ilvl="1">
      <w:start w:val="1"/>
      <w:numFmt w:val="decimal"/>
      <w:lvlText w:val="%1.%2."/>
      <w:lvlJc w:val="left"/>
      <w:pPr>
        <w:ind w:left="1065" w:hanging="52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4" w15:restartNumberingAfterBreak="0">
    <w:nsid w:val="447804EB"/>
    <w:multiLevelType w:val="hybridMultilevel"/>
    <w:tmpl w:val="7834CD24"/>
    <w:lvl w:ilvl="0" w:tplc="61D6CF6A">
      <w:start w:val="1"/>
      <w:numFmt w:val="decimal"/>
      <w:lvlText w:val="%1."/>
      <w:lvlJc w:val="left"/>
      <w:pPr>
        <w:tabs>
          <w:tab w:val="num" w:pos="720"/>
        </w:tabs>
        <w:ind w:left="720" w:hanging="360"/>
      </w:pPr>
      <w:rPr>
        <w:rFonts w:ascii="Times New Roman" w:eastAsiaTheme="minorHAnsi" w:hAnsi="Times New Roman" w:cs="Times New Roman" w:hint="default"/>
      </w:rPr>
    </w:lvl>
    <w:lvl w:ilvl="1" w:tplc="8CAC397E" w:tentative="1">
      <w:start w:val="1"/>
      <w:numFmt w:val="bullet"/>
      <w:lvlText w:val="•"/>
      <w:lvlJc w:val="left"/>
      <w:pPr>
        <w:tabs>
          <w:tab w:val="num" w:pos="1440"/>
        </w:tabs>
        <w:ind w:left="1440" w:hanging="360"/>
      </w:pPr>
      <w:rPr>
        <w:rFonts w:ascii="Arial" w:hAnsi="Arial" w:hint="default"/>
      </w:rPr>
    </w:lvl>
    <w:lvl w:ilvl="2" w:tplc="E3E2E920" w:tentative="1">
      <w:start w:val="1"/>
      <w:numFmt w:val="bullet"/>
      <w:lvlText w:val="•"/>
      <w:lvlJc w:val="left"/>
      <w:pPr>
        <w:tabs>
          <w:tab w:val="num" w:pos="2160"/>
        </w:tabs>
        <w:ind w:left="2160" w:hanging="360"/>
      </w:pPr>
      <w:rPr>
        <w:rFonts w:ascii="Arial" w:hAnsi="Arial" w:hint="default"/>
      </w:rPr>
    </w:lvl>
    <w:lvl w:ilvl="3" w:tplc="EF203054" w:tentative="1">
      <w:start w:val="1"/>
      <w:numFmt w:val="bullet"/>
      <w:lvlText w:val="•"/>
      <w:lvlJc w:val="left"/>
      <w:pPr>
        <w:tabs>
          <w:tab w:val="num" w:pos="2880"/>
        </w:tabs>
        <w:ind w:left="2880" w:hanging="360"/>
      </w:pPr>
      <w:rPr>
        <w:rFonts w:ascii="Arial" w:hAnsi="Arial" w:hint="default"/>
      </w:rPr>
    </w:lvl>
    <w:lvl w:ilvl="4" w:tplc="76749DE6" w:tentative="1">
      <w:start w:val="1"/>
      <w:numFmt w:val="bullet"/>
      <w:lvlText w:val="•"/>
      <w:lvlJc w:val="left"/>
      <w:pPr>
        <w:tabs>
          <w:tab w:val="num" w:pos="3600"/>
        </w:tabs>
        <w:ind w:left="3600" w:hanging="360"/>
      </w:pPr>
      <w:rPr>
        <w:rFonts w:ascii="Arial" w:hAnsi="Arial" w:hint="default"/>
      </w:rPr>
    </w:lvl>
    <w:lvl w:ilvl="5" w:tplc="10FACDC2" w:tentative="1">
      <w:start w:val="1"/>
      <w:numFmt w:val="bullet"/>
      <w:lvlText w:val="•"/>
      <w:lvlJc w:val="left"/>
      <w:pPr>
        <w:tabs>
          <w:tab w:val="num" w:pos="4320"/>
        </w:tabs>
        <w:ind w:left="4320" w:hanging="360"/>
      </w:pPr>
      <w:rPr>
        <w:rFonts w:ascii="Arial" w:hAnsi="Arial" w:hint="default"/>
      </w:rPr>
    </w:lvl>
    <w:lvl w:ilvl="6" w:tplc="264475F4" w:tentative="1">
      <w:start w:val="1"/>
      <w:numFmt w:val="bullet"/>
      <w:lvlText w:val="•"/>
      <w:lvlJc w:val="left"/>
      <w:pPr>
        <w:tabs>
          <w:tab w:val="num" w:pos="5040"/>
        </w:tabs>
        <w:ind w:left="5040" w:hanging="360"/>
      </w:pPr>
      <w:rPr>
        <w:rFonts w:ascii="Arial" w:hAnsi="Arial" w:hint="default"/>
      </w:rPr>
    </w:lvl>
    <w:lvl w:ilvl="7" w:tplc="95F679C4" w:tentative="1">
      <w:start w:val="1"/>
      <w:numFmt w:val="bullet"/>
      <w:lvlText w:val="•"/>
      <w:lvlJc w:val="left"/>
      <w:pPr>
        <w:tabs>
          <w:tab w:val="num" w:pos="5760"/>
        </w:tabs>
        <w:ind w:left="5760" w:hanging="360"/>
      </w:pPr>
      <w:rPr>
        <w:rFonts w:ascii="Arial" w:hAnsi="Arial" w:hint="default"/>
      </w:rPr>
    </w:lvl>
    <w:lvl w:ilvl="8" w:tplc="BB506010" w:tentative="1">
      <w:start w:val="1"/>
      <w:numFmt w:val="bullet"/>
      <w:lvlText w:val="•"/>
      <w:lvlJc w:val="left"/>
      <w:pPr>
        <w:tabs>
          <w:tab w:val="num" w:pos="6480"/>
        </w:tabs>
        <w:ind w:left="6480" w:hanging="360"/>
      </w:pPr>
      <w:rPr>
        <w:rFonts w:ascii="Arial" w:hAnsi="Arial" w:hint="default"/>
      </w:rPr>
    </w:lvl>
  </w:abstractNum>
  <w:abstractNum w:abstractNumId="75" w15:restartNumberingAfterBreak="0">
    <w:nsid w:val="44A95B3F"/>
    <w:multiLevelType w:val="hybridMultilevel"/>
    <w:tmpl w:val="718440A0"/>
    <w:lvl w:ilvl="0" w:tplc="040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453670A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46BD16C0"/>
    <w:multiLevelType w:val="multilevel"/>
    <w:tmpl w:val="FDE8519E"/>
    <w:lvl w:ilvl="0">
      <w:start w:val="1"/>
      <w:numFmt w:val="bullet"/>
      <w:lvlText w:val=""/>
      <w:lvlJc w:val="left"/>
      <w:pPr>
        <w:ind w:left="1080" w:hanging="360"/>
      </w:pPr>
      <w:rPr>
        <w:rFonts w:ascii="Symbol" w:hAnsi="Symbol" w:hint="default"/>
      </w:rPr>
    </w:lvl>
    <w:lvl w:ilvl="1">
      <w:start w:val="4"/>
      <w:numFmt w:val="decimal"/>
      <w:isLgl/>
      <w:lvlText w:val="%1.%2."/>
      <w:lvlJc w:val="left"/>
      <w:pPr>
        <w:ind w:left="1110" w:hanging="39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78" w15:restartNumberingAfterBreak="0">
    <w:nsid w:val="46FF63A6"/>
    <w:multiLevelType w:val="hybridMultilevel"/>
    <w:tmpl w:val="67DA7E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47FD6B53"/>
    <w:multiLevelType w:val="hybridMultilevel"/>
    <w:tmpl w:val="45961590"/>
    <w:lvl w:ilvl="0" w:tplc="04190005">
      <w:start w:val="1"/>
      <w:numFmt w:val="bullet"/>
      <w:lvlText w:val=""/>
      <w:lvlJc w:val="left"/>
      <w:pPr>
        <w:ind w:left="1080" w:hanging="360"/>
      </w:pPr>
      <w:rPr>
        <w:rFonts w:ascii="Wingdings" w:hAnsi="Wingdings" w:hint="default"/>
      </w:rPr>
    </w:lvl>
    <w:lvl w:ilvl="1" w:tplc="04090011">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483C7B27"/>
    <w:multiLevelType w:val="hybridMultilevel"/>
    <w:tmpl w:val="C37C1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48412153"/>
    <w:multiLevelType w:val="hybridMultilevel"/>
    <w:tmpl w:val="C3F648EA"/>
    <w:lvl w:ilvl="0" w:tplc="D878FCA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2" w15:restartNumberingAfterBreak="0">
    <w:nsid w:val="48D139F8"/>
    <w:multiLevelType w:val="multilevel"/>
    <w:tmpl w:val="B2BEDA12"/>
    <w:lvl w:ilvl="0">
      <w:start w:val="1"/>
      <w:numFmt w:val="decimal"/>
      <w:lvlText w:val="%1."/>
      <w:lvlJc w:val="left"/>
      <w:pPr>
        <w:ind w:left="786" w:hanging="360"/>
      </w:pPr>
      <w:rPr>
        <w:rFonts w:hint="default"/>
        <w:color w:val="222222"/>
      </w:rPr>
    </w:lvl>
    <w:lvl w:ilvl="1">
      <w:start w:val="1"/>
      <w:numFmt w:val="decimal"/>
      <w:isLgl/>
      <w:lvlText w:val="%2."/>
      <w:lvlJc w:val="left"/>
      <w:pPr>
        <w:ind w:left="846" w:hanging="420"/>
      </w:pPr>
      <w:rPr>
        <w:rFonts w:ascii="Times New Roman" w:eastAsia="Times New Roman" w:hAnsi="Times New Roman" w:cs="Times New Roman"/>
        <w:color w:val="222222"/>
      </w:rPr>
    </w:lvl>
    <w:lvl w:ilvl="2">
      <w:start w:val="1"/>
      <w:numFmt w:val="decimal"/>
      <w:isLgl/>
      <w:lvlText w:val="%1.%2.%3."/>
      <w:lvlJc w:val="left"/>
      <w:pPr>
        <w:ind w:left="1146" w:hanging="720"/>
      </w:pPr>
      <w:rPr>
        <w:rFonts w:hint="default"/>
        <w:color w:val="222222"/>
      </w:rPr>
    </w:lvl>
    <w:lvl w:ilvl="3">
      <w:start w:val="1"/>
      <w:numFmt w:val="decimal"/>
      <w:isLgl/>
      <w:lvlText w:val="%1.%2.%3.%4."/>
      <w:lvlJc w:val="left"/>
      <w:pPr>
        <w:ind w:left="1146" w:hanging="720"/>
      </w:pPr>
      <w:rPr>
        <w:rFonts w:hint="default"/>
        <w:color w:val="222222"/>
      </w:rPr>
    </w:lvl>
    <w:lvl w:ilvl="4">
      <w:start w:val="1"/>
      <w:numFmt w:val="decimal"/>
      <w:isLgl/>
      <w:lvlText w:val="%1.%2.%3.%4.%5."/>
      <w:lvlJc w:val="left"/>
      <w:pPr>
        <w:ind w:left="1506" w:hanging="1080"/>
      </w:pPr>
      <w:rPr>
        <w:rFonts w:hint="default"/>
        <w:color w:val="222222"/>
      </w:rPr>
    </w:lvl>
    <w:lvl w:ilvl="5">
      <w:start w:val="1"/>
      <w:numFmt w:val="decimal"/>
      <w:isLgl/>
      <w:lvlText w:val="%1.%2.%3.%4.%5.%6."/>
      <w:lvlJc w:val="left"/>
      <w:pPr>
        <w:ind w:left="1506" w:hanging="1080"/>
      </w:pPr>
      <w:rPr>
        <w:rFonts w:hint="default"/>
        <w:color w:val="222222"/>
      </w:rPr>
    </w:lvl>
    <w:lvl w:ilvl="6">
      <w:start w:val="1"/>
      <w:numFmt w:val="decimal"/>
      <w:isLgl/>
      <w:lvlText w:val="%1.%2.%3.%4.%5.%6.%7."/>
      <w:lvlJc w:val="left"/>
      <w:pPr>
        <w:ind w:left="1866" w:hanging="1440"/>
      </w:pPr>
      <w:rPr>
        <w:rFonts w:hint="default"/>
        <w:color w:val="222222"/>
      </w:rPr>
    </w:lvl>
    <w:lvl w:ilvl="7">
      <w:start w:val="1"/>
      <w:numFmt w:val="decimal"/>
      <w:isLgl/>
      <w:lvlText w:val="%1.%2.%3.%4.%5.%6.%7.%8."/>
      <w:lvlJc w:val="left"/>
      <w:pPr>
        <w:ind w:left="1866" w:hanging="1440"/>
      </w:pPr>
      <w:rPr>
        <w:rFonts w:hint="default"/>
        <w:color w:val="222222"/>
      </w:rPr>
    </w:lvl>
    <w:lvl w:ilvl="8">
      <w:start w:val="1"/>
      <w:numFmt w:val="decimal"/>
      <w:isLgl/>
      <w:lvlText w:val="%1.%2.%3.%4.%5.%6.%7.%8.%9."/>
      <w:lvlJc w:val="left"/>
      <w:pPr>
        <w:ind w:left="2226" w:hanging="1800"/>
      </w:pPr>
      <w:rPr>
        <w:rFonts w:hint="default"/>
        <w:color w:val="222222"/>
      </w:rPr>
    </w:lvl>
  </w:abstractNum>
  <w:abstractNum w:abstractNumId="83" w15:restartNumberingAfterBreak="0">
    <w:nsid w:val="48D434F4"/>
    <w:multiLevelType w:val="hybridMultilevel"/>
    <w:tmpl w:val="A7A61588"/>
    <w:lvl w:ilvl="0" w:tplc="286C343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4" w15:restartNumberingAfterBreak="0">
    <w:nsid w:val="48E1259B"/>
    <w:multiLevelType w:val="hybridMultilevel"/>
    <w:tmpl w:val="AD30A0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9631915"/>
    <w:multiLevelType w:val="hybridMultilevel"/>
    <w:tmpl w:val="E6B66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4A751F93"/>
    <w:multiLevelType w:val="hybridMultilevel"/>
    <w:tmpl w:val="FBCE907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7" w15:restartNumberingAfterBreak="0">
    <w:nsid w:val="4B391932"/>
    <w:multiLevelType w:val="hybridMultilevel"/>
    <w:tmpl w:val="A24CD5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8" w15:restartNumberingAfterBreak="0">
    <w:nsid w:val="4B5C57BE"/>
    <w:multiLevelType w:val="multilevel"/>
    <w:tmpl w:val="AA7ABB5A"/>
    <w:lvl w:ilvl="0">
      <w:start w:val="4"/>
      <w:numFmt w:val="decimal"/>
      <w:lvlText w:val="%1."/>
      <w:lvlJc w:val="left"/>
      <w:pPr>
        <w:ind w:left="360" w:hanging="360"/>
      </w:pPr>
      <w:rPr>
        <w:rFonts w:hint="default"/>
      </w:rPr>
    </w:lvl>
    <w:lvl w:ilvl="1">
      <w:start w:val="1"/>
      <w:numFmt w:val="decimal"/>
      <w:lvlText w:val="%1.%2."/>
      <w:lvlJc w:val="left"/>
      <w:pPr>
        <w:ind w:left="1469" w:hanging="720"/>
      </w:pPr>
      <w:rPr>
        <w:rFonts w:hint="default"/>
      </w:rPr>
    </w:lvl>
    <w:lvl w:ilvl="2">
      <w:start w:val="1"/>
      <w:numFmt w:val="decimal"/>
      <w:lvlText w:val="%1.%2.%3."/>
      <w:lvlJc w:val="left"/>
      <w:pPr>
        <w:ind w:left="2218" w:hanging="720"/>
      </w:pPr>
      <w:rPr>
        <w:rFonts w:hint="default"/>
      </w:rPr>
    </w:lvl>
    <w:lvl w:ilvl="3">
      <w:start w:val="1"/>
      <w:numFmt w:val="decimal"/>
      <w:lvlText w:val="%1.%2.%3.%4."/>
      <w:lvlJc w:val="left"/>
      <w:pPr>
        <w:ind w:left="3327" w:hanging="1080"/>
      </w:pPr>
      <w:rPr>
        <w:rFonts w:hint="default"/>
      </w:rPr>
    </w:lvl>
    <w:lvl w:ilvl="4">
      <w:start w:val="1"/>
      <w:numFmt w:val="decimal"/>
      <w:lvlText w:val="%1.%2.%3.%4.%5."/>
      <w:lvlJc w:val="left"/>
      <w:pPr>
        <w:ind w:left="4076" w:hanging="1080"/>
      </w:pPr>
      <w:rPr>
        <w:rFonts w:hint="default"/>
      </w:rPr>
    </w:lvl>
    <w:lvl w:ilvl="5">
      <w:start w:val="1"/>
      <w:numFmt w:val="decimal"/>
      <w:lvlText w:val="%1.%2.%3.%4.%5.%6."/>
      <w:lvlJc w:val="left"/>
      <w:pPr>
        <w:ind w:left="5185" w:hanging="1440"/>
      </w:pPr>
      <w:rPr>
        <w:rFonts w:hint="default"/>
      </w:rPr>
    </w:lvl>
    <w:lvl w:ilvl="6">
      <w:start w:val="1"/>
      <w:numFmt w:val="decimal"/>
      <w:lvlText w:val="%1.%2.%3.%4.%5.%6.%7."/>
      <w:lvlJc w:val="left"/>
      <w:pPr>
        <w:ind w:left="6294" w:hanging="1800"/>
      </w:pPr>
      <w:rPr>
        <w:rFonts w:hint="default"/>
      </w:rPr>
    </w:lvl>
    <w:lvl w:ilvl="7">
      <w:start w:val="1"/>
      <w:numFmt w:val="decimal"/>
      <w:lvlText w:val="%1.%2.%3.%4.%5.%6.%7.%8."/>
      <w:lvlJc w:val="left"/>
      <w:pPr>
        <w:ind w:left="7043" w:hanging="1800"/>
      </w:pPr>
      <w:rPr>
        <w:rFonts w:hint="default"/>
      </w:rPr>
    </w:lvl>
    <w:lvl w:ilvl="8">
      <w:start w:val="1"/>
      <w:numFmt w:val="decimal"/>
      <w:lvlText w:val="%1.%2.%3.%4.%5.%6.%7.%8.%9."/>
      <w:lvlJc w:val="left"/>
      <w:pPr>
        <w:ind w:left="8152" w:hanging="2160"/>
      </w:pPr>
      <w:rPr>
        <w:rFonts w:hint="default"/>
      </w:rPr>
    </w:lvl>
  </w:abstractNum>
  <w:abstractNum w:abstractNumId="89" w15:restartNumberingAfterBreak="0">
    <w:nsid w:val="4B901A4F"/>
    <w:multiLevelType w:val="hybridMultilevel"/>
    <w:tmpl w:val="1FF2040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0" w15:restartNumberingAfterBreak="0">
    <w:nsid w:val="4D1F531B"/>
    <w:multiLevelType w:val="hybridMultilevel"/>
    <w:tmpl w:val="D206C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4D324207"/>
    <w:multiLevelType w:val="hybridMultilevel"/>
    <w:tmpl w:val="9766CF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4EF715AC"/>
    <w:multiLevelType w:val="hybridMultilevel"/>
    <w:tmpl w:val="2FAEA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4F175D11"/>
    <w:multiLevelType w:val="hybridMultilevel"/>
    <w:tmpl w:val="1EC253B8"/>
    <w:lvl w:ilvl="0" w:tplc="D08045B6">
      <w:start w:val="1"/>
      <w:numFmt w:val="bullet"/>
      <w:lvlText w:val="•"/>
      <w:lvlJc w:val="left"/>
      <w:pPr>
        <w:tabs>
          <w:tab w:val="num" w:pos="720"/>
        </w:tabs>
        <w:ind w:left="720" w:hanging="360"/>
      </w:pPr>
      <w:rPr>
        <w:rFonts w:ascii="Georgia" w:hAnsi="Georgia" w:hint="default"/>
      </w:rPr>
    </w:lvl>
    <w:lvl w:ilvl="1" w:tplc="21729E3E">
      <w:start w:val="1"/>
      <w:numFmt w:val="decimal"/>
      <w:lvlText w:val="%2."/>
      <w:lvlJc w:val="left"/>
      <w:pPr>
        <w:tabs>
          <w:tab w:val="num" w:pos="1440"/>
        </w:tabs>
        <w:ind w:left="1440" w:hanging="360"/>
      </w:pPr>
      <w:rPr>
        <w:rFonts w:asciiTheme="minorHAnsi" w:eastAsiaTheme="minorHAnsi" w:hAnsiTheme="minorHAnsi" w:cstheme="minorBidi" w:hint="default"/>
        <w:lang w:val="ru-RU"/>
      </w:rPr>
    </w:lvl>
    <w:lvl w:ilvl="2" w:tplc="E84A1D6A" w:tentative="1">
      <w:start w:val="1"/>
      <w:numFmt w:val="bullet"/>
      <w:lvlText w:val="•"/>
      <w:lvlJc w:val="left"/>
      <w:pPr>
        <w:tabs>
          <w:tab w:val="num" w:pos="2160"/>
        </w:tabs>
        <w:ind w:left="2160" w:hanging="360"/>
      </w:pPr>
      <w:rPr>
        <w:rFonts w:ascii="Georgia" w:hAnsi="Georgia" w:hint="default"/>
      </w:rPr>
    </w:lvl>
    <w:lvl w:ilvl="3" w:tplc="C9B496B4" w:tentative="1">
      <w:start w:val="1"/>
      <w:numFmt w:val="bullet"/>
      <w:lvlText w:val="•"/>
      <w:lvlJc w:val="left"/>
      <w:pPr>
        <w:tabs>
          <w:tab w:val="num" w:pos="2880"/>
        </w:tabs>
        <w:ind w:left="2880" w:hanging="360"/>
      </w:pPr>
      <w:rPr>
        <w:rFonts w:ascii="Georgia" w:hAnsi="Georgia" w:hint="default"/>
      </w:rPr>
    </w:lvl>
    <w:lvl w:ilvl="4" w:tplc="018A5CDA" w:tentative="1">
      <w:start w:val="1"/>
      <w:numFmt w:val="bullet"/>
      <w:lvlText w:val="•"/>
      <w:lvlJc w:val="left"/>
      <w:pPr>
        <w:tabs>
          <w:tab w:val="num" w:pos="3600"/>
        </w:tabs>
        <w:ind w:left="3600" w:hanging="360"/>
      </w:pPr>
      <w:rPr>
        <w:rFonts w:ascii="Georgia" w:hAnsi="Georgia" w:hint="default"/>
      </w:rPr>
    </w:lvl>
    <w:lvl w:ilvl="5" w:tplc="98C68528" w:tentative="1">
      <w:start w:val="1"/>
      <w:numFmt w:val="bullet"/>
      <w:lvlText w:val="•"/>
      <w:lvlJc w:val="left"/>
      <w:pPr>
        <w:tabs>
          <w:tab w:val="num" w:pos="4320"/>
        </w:tabs>
        <w:ind w:left="4320" w:hanging="360"/>
      </w:pPr>
      <w:rPr>
        <w:rFonts w:ascii="Georgia" w:hAnsi="Georgia" w:hint="default"/>
      </w:rPr>
    </w:lvl>
    <w:lvl w:ilvl="6" w:tplc="F194529C" w:tentative="1">
      <w:start w:val="1"/>
      <w:numFmt w:val="bullet"/>
      <w:lvlText w:val="•"/>
      <w:lvlJc w:val="left"/>
      <w:pPr>
        <w:tabs>
          <w:tab w:val="num" w:pos="5040"/>
        </w:tabs>
        <w:ind w:left="5040" w:hanging="360"/>
      </w:pPr>
      <w:rPr>
        <w:rFonts w:ascii="Georgia" w:hAnsi="Georgia" w:hint="default"/>
      </w:rPr>
    </w:lvl>
    <w:lvl w:ilvl="7" w:tplc="9760BD6C" w:tentative="1">
      <w:start w:val="1"/>
      <w:numFmt w:val="bullet"/>
      <w:lvlText w:val="•"/>
      <w:lvlJc w:val="left"/>
      <w:pPr>
        <w:tabs>
          <w:tab w:val="num" w:pos="5760"/>
        </w:tabs>
        <w:ind w:left="5760" w:hanging="360"/>
      </w:pPr>
      <w:rPr>
        <w:rFonts w:ascii="Georgia" w:hAnsi="Georgia" w:hint="default"/>
      </w:rPr>
    </w:lvl>
    <w:lvl w:ilvl="8" w:tplc="5978AA6A" w:tentative="1">
      <w:start w:val="1"/>
      <w:numFmt w:val="bullet"/>
      <w:lvlText w:val="•"/>
      <w:lvlJc w:val="left"/>
      <w:pPr>
        <w:tabs>
          <w:tab w:val="num" w:pos="6480"/>
        </w:tabs>
        <w:ind w:left="6480" w:hanging="360"/>
      </w:pPr>
      <w:rPr>
        <w:rFonts w:ascii="Georgia" w:hAnsi="Georgia" w:hint="default"/>
      </w:rPr>
    </w:lvl>
  </w:abstractNum>
  <w:abstractNum w:abstractNumId="94" w15:restartNumberingAfterBreak="0">
    <w:nsid w:val="503B2530"/>
    <w:multiLevelType w:val="hybridMultilevel"/>
    <w:tmpl w:val="A2844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51586B45"/>
    <w:multiLevelType w:val="hybridMultilevel"/>
    <w:tmpl w:val="FDF678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518E781D"/>
    <w:multiLevelType w:val="multilevel"/>
    <w:tmpl w:val="0419001F"/>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sz w:val="20"/>
      </w:rPr>
    </w:lvl>
    <w:lvl w:ilvl="2">
      <w:start w:val="1"/>
      <w:numFmt w:val="decimal"/>
      <w:lvlText w:val="%1.%2.%3."/>
      <w:lvlJc w:val="left"/>
      <w:pPr>
        <w:ind w:left="1224" w:hanging="504"/>
      </w:pPr>
      <w:rPr>
        <w:rFonts w:hint="default"/>
        <w:sz w:val="20"/>
      </w:rPr>
    </w:lvl>
    <w:lvl w:ilvl="3">
      <w:start w:val="1"/>
      <w:numFmt w:val="decimal"/>
      <w:lvlText w:val="%1.%2.%3.%4."/>
      <w:lvlJc w:val="left"/>
      <w:pPr>
        <w:ind w:left="1728" w:hanging="648"/>
      </w:pPr>
      <w:rPr>
        <w:rFonts w:hint="default"/>
        <w:sz w:val="20"/>
      </w:rPr>
    </w:lvl>
    <w:lvl w:ilvl="4">
      <w:start w:val="1"/>
      <w:numFmt w:val="decimal"/>
      <w:lvlText w:val="%1.%2.%3.%4.%5."/>
      <w:lvlJc w:val="left"/>
      <w:pPr>
        <w:ind w:left="2232" w:hanging="792"/>
      </w:pPr>
      <w:rPr>
        <w:rFonts w:hint="default"/>
        <w:sz w:val="20"/>
      </w:rPr>
    </w:lvl>
    <w:lvl w:ilvl="5">
      <w:start w:val="1"/>
      <w:numFmt w:val="decimal"/>
      <w:lvlText w:val="%1.%2.%3.%4.%5.%6."/>
      <w:lvlJc w:val="left"/>
      <w:pPr>
        <w:ind w:left="2736" w:hanging="936"/>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744" w:hanging="1224"/>
      </w:pPr>
      <w:rPr>
        <w:rFonts w:hint="default"/>
        <w:sz w:val="20"/>
      </w:rPr>
    </w:lvl>
    <w:lvl w:ilvl="8">
      <w:start w:val="1"/>
      <w:numFmt w:val="decimal"/>
      <w:lvlText w:val="%1.%2.%3.%4.%5.%6.%7.%8.%9."/>
      <w:lvlJc w:val="left"/>
      <w:pPr>
        <w:ind w:left="4320" w:hanging="1440"/>
      </w:pPr>
      <w:rPr>
        <w:rFonts w:hint="default"/>
        <w:sz w:val="20"/>
      </w:rPr>
    </w:lvl>
  </w:abstractNum>
  <w:abstractNum w:abstractNumId="97" w15:restartNumberingAfterBreak="0">
    <w:nsid w:val="51A73968"/>
    <w:multiLevelType w:val="hybridMultilevel"/>
    <w:tmpl w:val="F8BA9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52A25B26"/>
    <w:multiLevelType w:val="hybridMultilevel"/>
    <w:tmpl w:val="284C2E82"/>
    <w:lvl w:ilvl="0" w:tplc="97C4C424">
      <w:start w:val="1"/>
      <w:numFmt w:val="bullet"/>
      <w:lvlText w:val="•"/>
      <w:lvlJc w:val="left"/>
      <w:pPr>
        <w:tabs>
          <w:tab w:val="num" w:pos="720"/>
        </w:tabs>
        <w:ind w:left="720" w:hanging="360"/>
      </w:pPr>
      <w:rPr>
        <w:rFonts w:ascii="Arial" w:hAnsi="Arial" w:hint="default"/>
      </w:rPr>
    </w:lvl>
    <w:lvl w:ilvl="1" w:tplc="16983C92">
      <w:start w:val="1"/>
      <w:numFmt w:val="bullet"/>
      <w:lvlText w:val="•"/>
      <w:lvlJc w:val="left"/>
      <w:pPr>
        <w:tabs>
          <w:tab w:val="num" w:pos="1440"/>
        </w:tabs>
        <w:ind w:left="1440" w:hanging="360"/>
      </w:pPr>
      <w:rPr>
        <w:rFonts w:ascii="Arial" w:hAnsi="Arial" w:hint="default"/>
      </w:rPr>
    </w:lvl>
    <w:lvl w:ilvl="2" w:tplc="2BC6B7F4" w:tentative="1">
      <w:start w:val="1"/>
      <w:numFmt w:val="bullet"/>
      <w:lvlText w:val="•"/>
      <w:lvlJc w:val="left"/>
      <w:pPr>
        <w:tabs>
          <w:tab w:val="num" w:pos="2160"/>
        </w:tabs>
        <w:ind w:left="2160" w:hanging="360"/>
      </w:pPr>
      <w:rPr>
        <w:rFonts w:ascii="Arial" w:hAnsi="Arial" w:hint="default"/>
      </w:rPr>
    </w:lvl>
    <w:lvl w:ilvl="3" w:tplc="C226ACDE" w:tentative="1">
      <w:start w:val="1"/>
      <w:numFmt w:val="bullet"/>
      <w:lvlText w:val="•"/>
      <w:lvlJc w:val="left"/>
      <w:pPr>
        <w:tabs>
          <w:tab w:val="num" w:pos="2880"/>
        </w:tabs>
        <w:ind w:left="2880" w:hanging="360"/>
      </w:pPr>
      <w:rPr>
        <w:rFonts w:ascii="Arial" w:hAnsi="Arial" w:hint="default"/>
      </w:rPr>
    </w:lvl>
    <w:lvl w:ilvl="4" w:tplc="4A90D6C8" w:tentative="1">
      <w:start w:val="1"/>
      <w:numFmt w:val="bullet"/>
      <w:lvlText w:val="•"/>
      <w:lvlJc w:val="left"/>
      <w:pPr>
        <w:tabs>
          <w:tab w:val="num" w:pos="3600"/>
        </w:tabs>
        <w:ind w:left="3600" w:hanging="360"/>
      </w:pPr>
      <w:rPr>
        <w:rFonts w:ascii="Arial" w:hAnsi="Arial" w:hint="default"/>
      </w:rPr>
    </w:lvl>
    <w:lvl w:ilvl="5" w:tplc="64327016" w:tentative="1">
      <w:start w:val="1"/>
      <w:numFmt w:val="bullet"/>
      <w:lvlText w:val="•"/>
      <w:lvlJc w:val="left"/>
      <w:pPr>
        <w:tabs>
          <w:tab w:val="num" w:pos="4320"/>
        </w:tabs>
        <w:ind w:left="4320" w:hanging="360"/>
      </w:pPr>
      <w:rPr>
        <w:rFonts w:ascii="Arial" w:hAnsi="Arial" w:hint="default"/>
      </w:rPr>
    </w:lvl>
    <w:lvl w:ilvl="6" w:tplc="9C74B4E4" w:tentative="1">
      <w:start w:val="1"/>
      <w:numFmt w:val="bullet"/>
      <w:lvlText w:val="•"/>
      <w:lvlJc w:val="left"/>
      <w:pPr>
        <w:tabs>
          <w:tab w:val="num" w:pos="5040"/>
        </w:tabs>
        <w:ind w:left="5040" w:hanging="360"/>
      </w:pPr>
      <w:rPr>
        <w:rFonts w:ascii="Arial" w:hAnsi="Arial" w:hint="default"/>
      </w:rPr>
    </w:lvl>
    <w:lvl w:ilvl="7" w:tplc="11EA9AD0" w:tentative="1">
      <w:start w:val="1"/>
      <w:numFmt w:val="bullet"/>
      <w:lvlText w:val="•"/>
      <w:lvlJc w:val="left"/>
      <w:pPr>
        <w:tabs>
          <w:tab w:val="num" w:pos="5760"/>
        </w:tabs>
        <w:ind w:left="5760" w:hanging="360"/>
      </w:pPr>
      <w:rPr>
        <w:rFonts w:ascii="Arial" w:hAnsi="Arial" w:hint="default"/>
      </w:rPr>
    </w:lvl>
    <w:lvl w:ilvl="8" w:tplc="AC98EECE" w:tentative="1">
      <w:start w:val="1"/>
      <w:numFmt w:val="bullet"/>
      <w:lvlText w:val="•"/>
      <w:lvlJc w:val="left"/>
      <w:pPr>
        <w:tabs>
          <w:tab w:val="num" w:pos="6480"/>
        </w:tabs>
        <w:ind w:left="6480" w:hanging="360"/>
      </w:pPr>
      <w:rPr>
        <w:rFonts w:ascii="Arial" w:hAnsi="Arial" w:hint="default"/>
      </w:rPr>
    </w:lvl>
  </w:abstractNum>
  <w:abstractNum w:abstractNumId="99" w15:restartNumberingAfterBreak="0">
    <w:nsid w:val="535C3496"/>
    <w:multiLevelType w:val="hybridMultilevel"/>
    <w:tmpl w:val="E7BCC1EE"/>
    <w:lvl w:ilvl="0" w:tplc="5EE4CED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0" w15:restartNumberingAfterBreak="0">
    <w:nsid w:val="53BD4C7E"/>
    <w:multiLevelType w:val="hybridMultilevel"/>
    <w:tmpl w:val="8DC67744"/>
    <w:lvl w:ilvl="0" w:tplc="3C12002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3EF5252"/>
    <w:multiLevelType w:val="hybridMultilevel"/>
    <w:tmpl w:val="AA0AF6A0"/>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2" w15:restartNumberingAfterBreak="0">
    <w:nsid w:val="548D712A"/>
    <w:multiLevelType w:val="hybridMultilevel"/>
    <w:tmpl w:val="C878456C"/>
    <w:lvl w:ilvl="0" w:tplc="4AECB83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3" w15:restartNumberingAfterBreak="0">
    <w:nsid w:val="54F33230"/>
    <w:multiLevelType w:val="multilevel"/>
    <w:tmpl w:val="647A18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790" w:hanging="71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56EC5540"/>
    <w:multiLevelType w:val="hybridMultilevel"/>
    <w:tmpl w:val="5F28E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57897430"/>
    <w:multiLevelType w:val="multilevel"/>
    <w:tmpl w:val="9EC800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58190B74"/>
    <w:multiLevelType w:val="hybridMultilevel"/>
    <w:tmpl w:val="1CC4C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862011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59B010C3"/>
    <w:multiLevelType w:val="hybridMultilevel"/>
    <w:tmpl w:val="D9B0B7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59E86AAE"/>
    <w:multiLevelType w:val="hybridMultilevel"/>
    <w:tmpl w:val="D486D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0" w15:restartNumberingAfterBreak="0">
    <w:nsid w:val="5B2D1EA8"/>
    <w:multiLevelType w:val="hybridMultilevel"/>
    <w:tmpl w:val="87CAB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5C0035C1"/>
    <w:multiLevelType w:val="hybridMultilevel"/>
    <w:tmpl w:val="E3E0C372"/>
    <w:lvl w:ilvl="0" w:tplc="04190001">
      <w:start w:val="1"/>
      <w:numFmt w:val="bullet"/>
      <w:lvlText w:val=""/>
      <w:lvlJc w:val="left"/>
      <w:pPr>
        <w:ind w:left="1080" w:hanging="360"/>
      </w:pPr>
      <w:rPr>
        <w:rFonts w:ascii="Symbol" w:hAnsi="Symbol"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2" w15:restartNumberingAfterBreak="0">
    <w:nsid w:val="5C9876FE"/>
    <w:multiLevelType w:val="multilevel"/>
    <w:tmpl w:val="6B54D156"/>
    <w:lvl w:ilvl="0">
      <w:start w:val="3"/>
      <w:numFmt w:val="decimal"/>
      <w:lvlText w:val="%1."/>
      <w:lvlJc w:val="left"/>
      <w:pPr>
        <w:ind w:left="360" w:hanging="360"/>
      </w:pPr>
      <w:rPr>
        <w:rFonts w:hint="default"/>
      </w:rPr>
    </w:lvl>
    <w:lvl w:ilvl="1">
      <w:start w:val="1"/>
      <w:numFmt w:val="decimal"/>
      <w:lvlText w:val="%1.%2."/>
      <w:lvlJc w:val="left"/>
      <w:pPr>
        <w:ind w:left="1469" w:hanging="720"/>
      </w:pPr>
      <w:rPr>
        <w:rFonts w:hint="default"/>
      </w:rPr>
    </w:lvl>
    <w:lvl w:ilvl="2">
      <w:start w:val="1"/>
      <w:numFmt w:val="decimal"/>
      <w:lvlText w:val="%1.%2.%3."/>
      <w:lvlJc w:val="left"/>
      <w:pPr>
        <w:ind w:left="2218" w:hanging="720"/>
      </w:pPr>
      <w:rPr>
        <w:rFonts w:hint="default"/>
      </w:rPr>
    </w:lvl>
    <w:lvl w:ilvl="3">
      <w:start w:val="1"/>
      <w:numFmt w:val="decimal"/>
      <w:lvlText w:val="%1.%2.%3.%4."/>
      <w:lvlJc w:val="left"/>
      <w:pPr>
        <w:ind w:left="3327" w:hanging="1080"/>
      </w:pPr>
      <w:rPr>
        <w:rFonts w:hint="default"/>
      </w:rPr>
    </w:lvl>
    <w:lvl w:ilvl="4">
      <w:start w:val="1"/>
      <w:numFmt w:val="decimal"/>
      <w:lvlText w:val="%1.%2.%3.%4.%5."/>
      <w:lvlJc w:val="left"/>
      <w:pPr>
        <w:ind w:left="4076" w:hanging="1080"/>
      </w:pPr>
      <w:rPr>
        <w:rFonts w:hint="default"/>
      </w:rPr>
    </w:lvl>
    <w:lvl w:ilvl="5">
      <w:start w:val="1"/>
      <w:numFmt w:val="decimal"/>
      <w:lvlText w:val="%1.%2.%3.%4.%5.%6."/>
      <w:lvlJc w:val="left"/>
      <w:pPr>
        <w:ind w:left="5185" w:hanging="1440"/>
      </w:pPr>
      <w:rPr>
        <w:rFonts w:hint="default"/>
      </w:rPr>
    </w:lvl>
    <w:lvl w:ilvl="6">
      <w:start w:val="1"/>
      <w:numFmt w:val="decimal"/>
      <w:lvlText w:val="%1.%2.%3.%4.%5.%6.%7."/>
      <w:lvlJc w:val="left"/>
      <w:pPr>
        <w:ind w:left="6294" w:hanging="1800"/>
      </w:pPr>
      <w:rPr>
        <w:rFonts w:hint="default"/>
      </w:rPr>
    </w:lvl>
    <w:lvl w:ilvl="7">
      <w:start w:val="1"/>
      <w:numFmt w:val="decimal"/>
      <w:lvlText w:val="%1.%2.%3.%4.%5.%6.%7.%8."/>
      <w:lvlJc w:val="left"/>
      <w:pPr>
        <w:ind w:left="7043" w:hanging="1800"/>
      </w:pPr>
      <w:rPr>
        <w:rFonts w:hint="default"/>
      </w:rPr>
    </w:lvl>
    <w:lvl w:ilvl="8">
      <w:start w:val="1"/>
      <w:numFmt w:val="decimal"/>
      <w:lvlText w:val="%1.%2.%3.%4.%5.%6.%7.%8.%9."/>
      <w:lvlJc w:val="left"/>
      <w:pPr>
        <w:ind w:left="8152" w:hanging="2160"/>
      </w:pPr>
      <w:rPr>
        <w:rFonts w:hint="default"/>
      </w:rPr>
    </w:lvl>
  </w:abstractNum>
  <w:abstractNum w:abstractNumId="113" w15:restartNumberingAfterBreak="0">
    <w:nsid w:val="5D7633C4"/>
    <w:multiLevelType w:val="hybridMultilevel"/>
    <w:tmpl w:val="CBD66406"/>
    <w:lvl w:ilvl="0" w:tplc="1C82EBE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4" w15:restartNumberingAfterBreak="0">
    <w:nsid w:val="5E2B6276"/>
    <w:multiLevelType w:val="hybridMultilevel"/>
    <w:tmpl w:val="DC2C121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15:restartNumberingAfterBreak="0">
    <w:nsid w:val="5EFD64F6"/>
    <w:multiLevelType w:val="hybridMultilevel"/>
    <w:tmpl w:val="FC48EFC6"/>
    <w:lvl w:ilvl="0" w:tplc="19205A7A">
      <w:start w:val="1"/>
      <w:numFmt w:val="bullet"/>
      <w:lvlText w:val="•"/>
      <w:lvlJc w:val="left"/>
      <w:pPr>
        <w:tabs>
          <w:tab w:val="num" w:pos="720"/>
        </w:tabs>
        <w:ind w:left="720" w:hanging="360"/>
      </w:pPr>
      <w:rPr>
        <w:rFonts w:ascii="Arial" w:hAnsi="Arial" w:hint="default"/>
      </w:rPr>
    </w:lvl>
    <w:lvl w:ilvl="1" w:tplc="4E1E26E2">
      <w:start w:val="1"/>
      <w:numFmt w:val="bullet"/>
      <w:lvlText w:val="•"/>
      <w:lvlJc w:val="left"/>
      <w:pPr>
        <w:tabs>
          <w:tab w:val="num" w:pos="1440"/>
        </w:tabs>
        <w:ind w:left="1440" w:hanging="360"/>
      </w:pPr>
      <w:rPr>
        <w:rFonts w:ascii="Arial" w:hAnsi="Arial" w:hint="default"/>
      </w:rPr>
    </w:lvl>
    <w:lvl w:ilvl="2" w:tplc="FD3A640C" w:tentative="1">
      <w:start w:val="1"/>
      <w:numFmt w:val="bullet"/>
      <w:lvlText w:val="•"/>
      <w:lvlJc w:val="left"/>
      <w:pPr>
        <w:tabs>
          <w:tab w:val="num" w:pos="2160"/>
        </w:tabs>
        <w:ind w:left="2160" w:hanging="360"/>
      </w:pPr>
      <w:rPr>
        <w:rFonts w:ascii="Arial" w:hAnsi="Arial" w:hint="default"/>
      </w:rPr>
    </w:lvl>
    <w:lvl w:ilvl="3" w:tplc="8BA85748" w:tentative="1">
      <w:start w:val="1"/>
      <w:numFmt w:val="bullet"/>
      <w:lvlText w:val="•"/>
      <w:lvlJc w:val="left"/>
      <w:pPr>
        <w:tabs>
          <w:tab w:val="num" w:pos="2880"/>
        </w:tabs>
        <w:ind w:left="2880" w:hanging="360"/>
      </w:pPr>
      <w:rPr>
        <w:rFonts w:ascii="Arial" w:hAnsi="Arial" w:hint="default"/>
      </w:rPr>
    </w:lvl>
    <w:lvl w:ilvl="4" w:tplc="E23E14B2" w:tentative="1">
      <w:start w:val="1"/>
      <w:numFmt w:val="bullet"/>
      <w:lvlText w:val="•"/>
      <w:lvlJc w:val="left"/>
      <w:pPr>
        <w:tabs>
          <w:tab w:val="num" w:pos="3600"/>
        </w:tabs>
        <w:ind w:left="3600" w:hanging="360"/>
      </w:pPr>
      <w:rPr>
        <w:rFonts w:ascii="Arial" w:hAnsi="Arial" w:hint="default"/>
      </w:rPr>
    </w:lvl>
    <w:lvl w:ilvl="5" w:tplc="4B14AD7E" w:tentative="1">
      <w:start w:val="1"/>
      <w:numFmt w:val="bullet"/>
      <w:lvlText w:val="•"/>
      <w:lvlJc w:val="left"/>
      <w:pPr>
        <w:tabs>
          <w:tab w:val="num" w:pos="4320"/>
        </w:tabs>
        <w:ind w:left="4320" w:hanging="360"/>
      </w:pPr>
      <w:rPr>
        <w:rFonts w:ascii="Arial" w:hAnsi="Arial" w:hint="default"/>
      </w:rPr>
    </w:lvl>
    <w:lvl w:ilvl="6" w:tplc="5C64DEFA" w:tentative="1">
      <w:start w:val="1"/>
      <w:numFmt w:val="bullet"/>
      <w:lvlText w:val="•"/>
      <w:lvlJc w:val="left"/>
      <w:pPr>
        <w:tabs>
          <w:tab w:val="num" w:pos="5040"/>
        </w:tabs>
        <w:ind w:left="5040" w:hanging="360"/>
      </w:pPr>
      <w:rPr>
        <w:rFonts w:ascii="Arial" w:hAnsi="Arial" w:hint="default"/>
      </w:rPr>
    </w:lvl>
    <w:lvl w:ilvl="7" w:tplc="B3D45928" w:tentative="1">
      <w:start w:val="1"/>
      <w:numFmt w:val="bullet"/>
      <w:lvlText w:val="•"/>
      <w:lvlJc w:val="left"/>
      <w:pPr>
        <w:tabs>
          <w:tab w:val="num" w:pos="5760"/>
        </w:tabs>
        <w:ind w:left="5760" w:hanging="360"/>
      </w:pPr>
      <w:rPr>
        <w:rFonts w:ascii="Arial" w:hAnsi="Arial" w:hint="default"/>
      </w:rPr>
    </w:lvl>
    <w:lvl w:ilvl="8" w:tplc="A906D51C" w:tentative="1">
      <w:start w:val="1"/>
      <w:numFmt w:val="bullet"/>
      <w:lvlText w:val="•"/>
      <w:lvlJc w:val="left"/>
      <w:pPr>
        <w:tabs>
          <w:tab w:val="num" w:pos="6480"/>
        </w:tabs>
        <w:ind w:left="6480" w:hanging="360"/>
      </w:pPr>
      <w:rPr>
        <w:rFonts w:ascii="Arial" w:hAnsi="Arial" w:hint="default"/>
      </w:rPr>
    </w:lvl>
  </w:abstractNum>
  <w:abstractNum w:abstractNumId="116" w15:restartNumberingAfterBreak="0">
    <w:nsid w:val="5FCB477E"/>
    <w:multiLevelType w:val="hybridMultilevel"/>
    <w:tmpl w:val="BC5E00B8"/>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5FDA7D11"/>
    <w:multiLevelType w:val="hybridMultilevel"/>
    <w:tmpl w:val="B45CC41C"/>
    <w:lvl w:ilvl="0" w:tplc="50F4FC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60160277"/>
    <w:multiLevelType w:val="hybridMultilevel"/>
    <w:tmpl w:val="9320AB0E"/>
    <w:lvl w:ilvl="0" w:tplc="0409000F">
      <w:start w:val="1"/>
      <w:numFmt w:val="decimal"/>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19" w15:restartNumberingAfterBreak="0">
    <w:nsid w:val="60697295"/>
    <w:multiLevelType w:val="hybridMultilevel"/>
    <w:tmpl w:val="30965C66"/>
    <w:lvl w:ilvl="0" w:tplc="7848BEE6">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0" w15:restartNumberingAfterBreak="0">
    <w:nsid w:val="60C82B85"/>
    <w:multiLevelType w:val="multilevel"/>
    <w:tmpl w:val="6ECE6280"/>
    <w:lvl w:ilvl="0">
      <w:start w:val="1"/>
      <w:numFmt w:val="decimal"/>
      <w:lvlText w:val="%1."/>
      <w:lvlJc w:val="left"/>
      <w:pPr>
        <w:ind w:left="720" w:hanging="360"/>
      </w:p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1" w15:restartNumberingAfterBreak="0">
    <w:nsid w:val="62534A60"/>
    <w:multiLevelType w:val="hybridMultilevel"/>
    <w:tmpl w:val="0C1011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62867DD2"/>
    <w:multiLevelType w:val="hybridMultilevel"/>
    <w:tmpl w:val="B240C0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3" w15:restartNumberingAfterBreak="0">
    <w:nsid w:val="62FF130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15:restartNumberingAfterBreak="0">
    <w:nsid w:val="6361463D"/>
    <w:multiLevelType w:val="hybridMultilevel"/>
    <w:tmpl w:val="8AB23B1C"/>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5" w15:restartNumberingAfterBreak="0">
    <w:nsid w:val="63D41A13"/>
    <w:multiLevelType w:val="hybridMultilevel"/>
    <w:tmpl w:val="0FE2D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65913C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66FB6F77"/>
    <w:multiLevelType w:val="hybridMultilevel"/>
    <w:tmpl w:val="D83AD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68251F19"/>
    <w:multiLevelType w:val="multilevel"/>
    <w:tmpl w:val="B2BEDA12"/>
    <w:lvl w:ilvl="0">
      <w:start w:val="1"/>
      <w:numFmt w:val="decimal"/>
      <w:lvlText w:val="%1."/>
      <w:lvlJc w:val="left"/>
      <w:pPr>
        <w:ind w:left="786" w:hanging="360"/>
      </w:pPr>
      <w:rPr>
        <w:rFonts w:hint="default"/>
        <w:color w:val="222222"/>
      </w:rPr>
    </w:lvl>
    <w:lvl w:ilvl="1">
      <w:start w:val="1"/>
      <w:numFmt w:val="decimal"/>
      <w:isLgl/>
      <w:lvlText w:val="%2."/>
      <w:lvlJc w:val="left"/>
      <w:pPr>
        <w:ind w:left="846" w:hanging="420"/>
      </w:pPr>
      <w:rPr>
        <w:rFonts w:ascii="Times New Roman" w:eastAsia="Times New Roman" w:hAnsi="Times New Roman" w:cs="Times New Roman"/>
        <w:color w:val="222222"/>
      </w:rPr>
    </w:lvl>
    <w:lvl w:ilvl="2">
      <w:start w:val="1"/>
      <w:numFmt w:val="decimal"/>
      <w:isLgl/>
      <w:lvlText w:val="%1.%2.%3."/>
      <w:lvlJc w:val="left"/>
      <w:pPr>
        <w:ind w:left="1146" w:hanging="720"/>
      </w:pPr>
      <w:rPr>
        <w:rFonts w:hint="default"/>
        <w:color w:val="222222"/>
      </w:rPr>
    </w:lvl>
    <w:lvl w:ilvl="3">
      <w:start w:val="1"/>
      <w:numFmt w:val="decimal"/>
      <w:isLgl/>
      <w:lvlText w:val="%1.%2.%3.%4."/>
      <w:lvlJc w:val="left"/>
      <w:pPr>
        <w:ind w:left="1146" w:hanging="720"/>
      </w:pPr>
      <w:rPr>
        <w:rFonts w:hint="default"/>
        <w:color w:val="222222"/>
      </w:rPr>
    </w:lvl>
    <w:lvl w:ilvl="4">
      <w:start w:val="1"/>
      <w:numFmt w:val="decimal"/>
      <w:isLgl/>
      <w:lvlText w:val="%1.%2.%3.%4.%5."/>
      <w:lvlJc w:val="left"/>
      <w:pPr>
        <w:ind w:left="1506" w:hanging="1080"/>
      </w:pPr>
      <w:rPr>
        <w:rFonts w:hint="default"/>
        <w:color w:val="222222"/>
      </w:rPr>
    </w:lvl>
    <w:lvl w:ilvl="5">
      <w:start w:val="1"/>
      <w:numFmt w:val="decimal"/>
      <w:isLgl/>
      <w:lvlText w:val="%1.%2.%3.%4.%5.%6."/>
      <w:lvlJc w:val="left"/>
      <w:pPr>
        <w:ind w:left="1506" w:hanging="1080"/>
      </w:pPr>
      <w:rPr>
        <w:rFonts w:hint="default"/>
        <w:color w:val="222222"/>
      </w:rPr>
    </w:lvl>
    <w:lvl w:ilvl="6">
      <w:start w:val="1"/>
      <w:numFmt w:val="decimal"/>
      <w:isLgl/>
      <w:lvlText w:val="%1.%2.%3.%4.%5.%6.%7."/>
      <w:lvlJc w:val="left"/>
      <w:pPr>
        <w:ind w:left="1866" w:hanging="1440"/>
      </w:pPr>
      <w:rPr>
        <w:rFonts w:hint="default"/>
        <w:color w:val="222222"/>
      </w:rPr>
    </w:lvl>
    <w:lvl w:ilvl="7">
      <w:start w:val="1"/>
      <w:numFmt w:val="decimal"/>
      <w:isLgl/>
      <w:lvlText w:val="%1.%2.%3.%4.%5.%6.%7.%8."/>
      <w:lvlJc w:val="left"/>
      <w:pPr>
        <w:ind w:left="1866" w:hanging="1440"/>
      </w:pPr>
      <w:rPr>
        <w:rFonts w:hint="default"/>
        <w:color w:val="222222"/>
      </w:rPr>
    </w:lvl>
    <w:lvl w:ilvl="8">
      <w:start w:val="1"/>
      <w:numFmt w:val="decimal"/>
      <w:isLgl/>
      <w:lvlText w:val="%1.%2.%3.%4.%5.%6.%7.%8.%9."/>
      <w:lvlJc w:val="left"/>
      <w:pPr>
        <w:ind w:left="2226" w:hanging="1800"/>
      </w:pPr>
      <w:rPr>
        <w:rFonts w:hint="default"/>
        <w:color w:val="222222"/>
      </w:rPr>
    </w:lvl>
  </w:abstractNum>
  <w:abstractNum w:abstractNumId="129" w15:restartNumberingAfterBreak="0">
    <w:nsid w:val="6862364E"/>
    <w:multiLevelType w:val="hybridMultilevel"/>
    <w:tmpl w:val="718440A0"/>
    <w:lvl w:ilvl="0" w:tplc="040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697621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15:restartNumberingAfterBreak="0">
    <w:nsid w:val="6A06351E"/>
    <w:multiLevelType w:val="hybridMultilevel"/>
    <w:tmpl w:val="2B329F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6A783C60"/>
    <w:multiLevelType w:val="hybridMultilevel"/>
    <w:tmpl w:val="F73EA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6A86731A"/>
    <w:multiLevelType w:val="hybridMultilevel"/>
    <w:tmpl w:val="E270A6DC"/>
    <w:lvl w:ilvl="0" w:tplc="CD224906">
      <w:start w:val="1"/>
      <w:numFmt w:val="decimal"/>
      <w:lvlText w:val="%1."/>
      <w:lvlJc w:val="left"/>
      <w:pPr>
        <w:tabs>
          <w:tab w:val="num" w:pos="720"/>
        </w:tabs>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AB851AB"/>
    <w:multiLevelType w:val="hybridMultilevel"/>
    <w:tmpl w:val="B240C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6B7E18E3"/>
    <w:multiLevelType w:val="hybridMultilevel"/>
    <w:tmpl w:val="DD825E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BC47DDA"/>
    <w:multiLevelType w:val="hybridMultilevel"/>
    <w:tmpl w:val="BA108A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7" w15:restartNumberingAfterBreak="0">
    <w:nsid w:val="6C721927"/>
    <w:multiLevelType w:val="hybridMultilevel"/>
    <w:tmpl w:val="2FE86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8" w15:restartNumberingAfterBreak="0">
    <w:nsid w:val="6D830C2C"/>
    <w:multiLevelType w:val="hybridMultilevel"/>
    <w:tmpl w:val="3C3ADAB2"/>
    <w:lvl w:ilvl="0" w:tplc="8CAAF3D4">
      <w:start w:val="1"/>
      <w:numFmt w:val="decimal"/>
      <w:lvlText w:val="%1."/>
      <w:lvlJc w:val="left"/>
      <w:pPr>
        <w:tabs>
          <w:tab w:val="num" w:pos="720"/>
        </w:tabs>
        <w:ind w:left="720" w:hanging="360"/>
      </w:pPr>
      <w:rPr>
        <w:rFonts w:ascii="Times New Roman" w:eastAsiaTheme="minorHAnsi" w:hAnsi="Times New Roman" w:cs="Times New Roman" w:hint="default"/>
      </w:rPr>
    </w:lvl>
    <w:lvl w:ilvl="1" w:tplc="BB949832" w:tentative="1">
      <w:start w:val="1"/>
      <w:numFmt w:val="bullet"/>
      <w:lvlText w:val="•"/>
      <w:lvlJc w:val="left"/>
      <w:pPr>
        <w:tabs>
          <w:tab w:val="num" w:pos="1440"/>
        </w:tabs>
        <w:ind w:left="1440" w:hanging="360"/>
      </w:pPr>
      <w:rPr>
        <w:rFonts w:ascii="Arial" w:hAnsi="Arial" w:hint="default"/>
      </w:rPr>
    </w:lvl>
    <w:lvl w:ilvl="2" w:tplc="58483796" w:tentative="1">
      <w:start w:val="1"/>
      <w:numFmt w:val="bullet"/>
      <w:lvlText w:val="•"/>
      <w:lvlJc w:val="left"/>
      <w:pPr>
        <w:tabs>
          <w:tab w:val="num" w:pos="2160"/>
        </w:tabs>
        <w:ind w:left="2160" w:hanging="360"/>
      </w:pPr>
      <w:rPr>
        <w:rFonts w:ascii="Arial" w:hAnsi="Arial" w:hint="default"/>
      </w:rPr>
    </w:lvl>
    <w:lvl w:ilvl="3" w:tplc="EB081FAC" w:tentative="1">
      <w:start w:val="1"/>
      <w:numFmt w:val="bullet"/>
      <w:lvlText w:val="•"/>
      <w:lvlJc w:val="left"/>
      <w:pPr>
        <w:tabs>
          <w:tab w:val="num" w:pos="2880"/>
        </w:tabs>
        <w:ind w:left="2880" w:hanging="360"/>
      </w:pPr>
      <w:rPr>
        <w:rFonts w:ascii="Arial" w:hAnsi="Arial" w:hint="default"/>
      </w:rPr>
    </w:lvl>
    <w:lvl w:ilvl="4" w:tplc="6A745DCC" w:tentative="1">
      <w:start w:val="1"/>
      <w:numFmt w:val="bullet"/>
      <w:lvlText w:val="•"/>
      <w:lvlJc w:val="left"/>
      <w:pPr>
        <w:tabs>
          <w:tab w:val="num" w:pos="3600"/>
        </w:tabs>
        <w:ind w:left="3600" w:hanging="360"/>
      </w:pPr>
      <w:rPr>
        <w:rFonts w:ascii="Arial" w:hAnsi="Arial" w:hint="default"/>
      </w:rPr>
    </w:lvl>
    <w:lvl w:ilvl="5" w:tplc="E24878D0" w:tentative="1">
      <w:start w:val="1"/>
      <w:numFmt w:val="bullet"/>
      <w:lvlText w:val="•"/>
      <w:lvlJc w:val="left"/>
      <w:pPr>
        <w:tabs>
          <w:tab w:val="num" w:pos="4320"/>
        </w:tabs>
        <w:ind w:left="4320" w:hanging="360"/>
      </w:pPr>
      <w:rPr>
        <w:rFonts w:ascii="Arial" w:hAnsi="Arial" w:hint="default"/>
      </w:rPr>
    </w:lvl>
    <w:lvl w:ilvl="6" w:tplc="4CB2C3B4" w:tentative="1">
      <w:start w:val="1"/>
      <w:numFmt w:val="bullet"/>
      <w:lvlText w:val="•"/>
      <w:lvlJc w:val="left"/>
      <w:pPr>
        <w:tabs>
          <w:tab w:val="num" w:pos="5040"/>
        </w:tabs>
        <w:ind w:left="5040" w:hanging="360"/>
      </w:pPr>
      <w:rPr>
        <w:rFonts w:ascii="Arial" w:hAnsi="Arial" w:hint="default"/>
      </w:rPr>
    </w:lvl>
    <w:lvl w:ilvl="7" w:tplc="614E7118" w:tentative="1">
      <w:start w:val="1"/>
      <w:numFmt w:val="bullet"/>
      <w:lvlText w:val="•"/>
      <w:lvlJc w:val="left"/>
      <w:pPr>
        <w:tabs>
          <w:tab w:val="num" w:pos="5760"/>
        </w:tabs>
        <w:ind w:left="5760" w:hanging="360"/>
      </w:pPr>
      <w:rPr>
        <w:rFonts w:ascii="Arial" w:hAnsi="Arial" w:hint="default"/>
      </w:rPr>
    </w:lvl>
    <w:lvl w:ilvl="8" w:tplc="0D68A99E" w:tentative="1">
      <w:start w:val="1"/>
      <w:numFmt w:val="bullet"/>
      <w:lvlText w:val="•"/>
      <w:lvlJc w:val="left"/>
      <w:pPr>
        <w:tabs>
          <w:tab w:val="num" w:pos="6480"/>
        </w:tabs>
        <w:ind w:left="6480" w:hanging="360"/>
      </w:pPr>
      <w:rPr>
        <w:rFonts w:ascii="Arial" w:hAnsi="Arial" w:hint="default"/>
      </w:rPr>
    </w:lvl>
  </w:abstractNum>
  <w:abstractNum w:abstractNumId="139" w15:restartNumberingAfterBreak="0">
    <w:nsid w:val="6DC56B2D"/>
    <w:multiLevelType w:val="hybridMultilevel"/>
    <w:tmpl w:val="818A2B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0" w15:restartNumberingAfterBreak="0">
    <w:nsid w:val="6F7934D1"/>
    <w:multiLevelType w:val="hybridMultilevel"/>
    <w:tmpl w:val="D5CA2A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16F0583"/>
    <w:multiLevelType w:val="hybridMultilevel"/>
    <w:tmpl w:val="42B0CA34"/>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2" w15:restartNumberingAfterBreak="0">
    <w:nsid w:val="7190019C"/>
    <w:multiLevelType w:val="hybridMultilevel"/>
    <w:tmpl w:val="C5524F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15:restartNumberingAfterBreak="0">
    <w:nsid w:val="72946591"/>
    <w:multiLevelType w:val="hybridMultilevel"/>
    <w:tmpl w:val="6D5CD7C6"/>
    <w:lvl w:ilvl="0" w:tplc="3FE249BC">
      <w:start w:val="1"/>
      <w:numFmt w:val="bullet"/>
      <w:lvlText w:val="•"/>
      <w:lvlJc w:val="left"/>
      <w:pPr>
        <w:ind w:left="7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BE10C4">
      <w:start w:val="1"/>
      <w:numFmt w:val="bullet"/>
      <w:lvlText w:val="o"/>
      <w:lvlJc w:val="left"/>
      <w:pPr>
        <w:ind w:left="14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7860815E">
      <w:start w:val="1"/>
      <w:numFmt w:val="bullet"/>
      <w:lvlText w:val="▪"/>
      <w:lvlJc w:val="left"/>
      <w:pPr>
        <w:ind w:left="217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8B0CB4F0">
      <w:start w:val="1"/>
      <w:numFmt w:val="bullet"/>
      <w:lvlText w:val="•"/>
      <w:lvlJc w:val="left"/>
      <w:pPr>
        <w:ind w:left="289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D03ACC9E">
      <w:start w:val="1"/>
      <w:numFmt w:val="bullet"/>
      <w:lvlText w:val="o"/>
      <w:lvlJc w:val="left"/>
      <w:pPr>
        <w:ind w:left="361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5B5C3B72">
      <w:start w:val="1"/>
      <w:numFmt w:val="bullet"/>
      <w:lvlText w:val="▪"/>
      <w:lvlJc w:val="left"/>
      <w:pPr>
        <w:ind w:left="433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18700592">
      <w:start w:val="1"/>
      <w:numFmt w:val="bullet"/>
      <w:lvlText w:val="•"/>
      <w:lvlJc w:val="left"/>
      <w:pPr>
        <w:ind w:left="505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12547B36">
      <w:start w:val="1"/>
      <w:numFmt w:val="bullet"/>
      <w:lvlText w:val="o"/>
      <w:lvlJc w:val="left"/>
      <w:pPr>
        <w:ind w:left="577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39524A2A">
      <w:start w:val="1"/>
      <w:numFmt w:val="bullet"/>
      <w:lvlText w:val="▪"/>
      <w:lvlJc w:val="left"/>
      <w:pPr>
        <w:ind w:left="649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44" w15:restartNumberingAfterBreak="0">
    <w:nsid w:val="72950714"/>
    <w:multiLevelType w:val="hybridMultilevel"/>
    <w:tmpl w:val="55E47E80"/>
    <w:lvl w:ilvl="0" w:tplc="0409000F">
      <w:start w:val="1"/>
      <w:numFmt w:val="decimal"/>
      <w:lvlText w:val="%1."/>
      <w:lvlJc w:val="left"/>
      <w:pPr>
        <w:ind w:left="64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45" w15:restartNumberingAfterBreak="0">
    <w:nsid w:val="741B001E"/>
    <w:multiLevelType w:val="hybridMultilevel"/>
    <w:tmpl w:val="4680009E"/>
    <w:lvl w:ilvl="0" w:tplc="0419000B">
      <w:start w:val="1"/>
      <w:numFmt w:val="bullet"/>
      <w:lvlText w:val=""/>
      <w:lvlJc w:val="left"/>
      <w:pPr>
        <w:ind w:left="1276" w:hanging="360"/>
      </w:pPr>
      <w:rPr>
        <w:rFonts w:ascii="Wingdings" w:hAnsi="Wingdings"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146" w15:restartNumberingAfterBreak="0">
    <w:nsid w:val="75F176CC"/>
    <w:multiLevelType w:val="hybridMultilevel"/>
    <w:tmpl w:val="9906E58A"/>
    <w:lvl w:ilvl="0" w:tplc="8F0A1A80">
      <w:start w:val="1"/>
      <w:numFmt w:val="bullet"/>
      <w:lvlText w:val="•"/>
      <w:lvlJc w:val="left"/>
      <w:pPr>
        <w:tabs>
          <w:tab w:val="num" w:pos="720"/>
        </w:tabs>
        <w:ind w:left="720" w:hanging="360"/>
      </w:pPr>
      <w:rPr>
        <w:rFonts w:ascii="Georgia" w:hAnsi="Georgia" w:hint="default"/>
      </w:rPr>
    </w:lvl>
    <w:lvl w:ilvl="1" w:tplc="79F8952A">
      <w:start w:val="1"/>
      <w:numFmt w:val="decimal"/>
      <w:lvlText w:val="%2."/>
      <w:lvlJc w:val="left"/>
      <w:pPr>
        <w:tabs>
          <w:tab w:val="num" w:pos="1440"/>
        </w:tabs>
        <w:ind w:left="1440" w:hanging="360"/>
      </w:pPr>
      <w:rPr>
        <w:rFonts w:ascii="Times New Roman" w:eastAsiaTheme="minorHAnsi" w:hAnsi="Times New Roman" w:cs="Times New Roman" w:hint="default"/>
      </w:rPr>
    </w:lvl>
    <w:lvl w:ilvl="2" w:tplc="B4D4D746" w:tentative="1">
      <w:start w:val="1"/>
      <w:numFmt w:val="bullet"/>
      <w:lvlText w:val="•"/>
      <w:lvlJc w:val="left"/>
      <w:pPr>
        <w:tabs>
          <w:tab w:val="num" w:pos="2160"/>
        </w:tabs>
        <w:ind w:left="2160" w:hanging="360"/>
      </w:pPr>
      <w:rPr>
        <w:rFonts w:ascii="Georgia" w:hAnsi="Georgia" w:hint="default"/>
      </w:rPr>
    </w:lvl>
    <w:lvl w:ilvl="3" w:tplc="3B7218DC" w:tentative="1">
      <w:start w:val="1"/>
      <w:numFmt w:val="bullet"/>
      <w:lvlText w:val="•"/>
      <w:lvlJc w:val="left"/>
      <w:pPr>
        <w:tabs>
          <w:tab w:val="num" w:pos="2880"/>
        </w:tabs>
        <w:ind w:left="2880" w:hanging="360"/>
      </w:pPr>
      <w:rPr>
        <w:rFonts w:ascii="Georgia" w:hAnsi="Georgia" w:hint="default"/>
      </w:rPr>
    </w:lvl>
    <w:lvl w:ilvl="4" w:tplc="03F4F64A" w:tentative="1">
      <w:start w:val="1"/>
      <w:numFmt w:val="bullet"/>
      <w:lvlText w:val="•"/>
      <w:lvlJc w:val="left"/>
      <w:pPr>
        <w:tabs>
          <w:tab w:val="num" w:pos="3600"/>
        </w:tabs>
        <w:ind w:left="3600" w:hanging="360"/>
      </w:pPr>
      <w:rPr>
        <w:rFonts w:ascii="Georgia" w:hAnsi="Georgia" w:hint="default"/>
      </w:rPr>
    </w:lvl>
    <w:lvl w:ilvl="5" w:tplc="3C8E70E0" w:tentative="1">
      <w:start w:val="1"/>
      <w:numFmt w:val="bullet"/>
      <w:lvlText w:val="•"/>
      <w:lvlJc w:val="left"/>
      <w:pPr>
        <w:tabs>
          <w:tab w:val="num" w:pos="4320"/>
        </w:tabs>
        <w:ind w:left="4320" w:hanging="360"/>
      </w:pPr>
      <w:rPr>
        <w:rFonts w:ascii="Georgia" w:hAnsi="Georgia" w:hint="default"/>
      </w:rPr>
    </w:lvl>
    <w:lvl w:ilvl="6" w:tplc="D5803166" w:tentative="1">
      <w:start w:val="1"/>
      <w:numFmt w:val="bullet"/>
      <w:lvlText w:val="•"/>
      <w:lvlJc w:val="left"/>
      <w:pPr>
        <w:tabs>
          <w:tab w:val="num" w:pos="5040"/>
        </w:tabs>
        <w:ind w:left="5040" w:hanging="360"/>
      </w:pPr>
      <w:rPr>
        <w:rFonts w:ascii="Georgia" w:hAnsi="Georgia" w:hint="default"/>
      </w:rPr>
    </w:lvl>
    <w:lvl w:ilvl="7" w:tplc="95BE1704" w:tentative="1">
      <w:start w:val="1"/>
      <w:numFmt w:val="bullet"/>
      <w:lvlText w:val="•"/>
      <w:lvlJc w:val="left"/>
      <w:pPr>
        <w:tabs>
          <w:tab w:val="num" w:pos="5760"/>
        </w:tabs>
        <w:ind w:left="5760" w:hanging="360"/>
      </w:pPr>
      <w:rPr>
        <w:rFonts w:ascii="Georgia" w:hAnsi="Georgia" w:hint="default"/>
      </w:rPr>
    </w:lvl>
    <w:lvl w:ilvl="8" w:tplc="63923FE8" w:tentative="1">
      <w:start w:val="1"/>
      <w:numFmt w:val="bullet"/>
      <w:lvlText w:val="•"/>
      <w:lvlJc w:val="left"/>
      <w:pPr>
        <w:tabs>
          <w:tab w:val="num" w:pos="6480"/>
        </w:tabs>
        <w:ind w:left="6480" w:hanging="360"/>
      </w:pPr>
      <w:rPr>
        <w:rFonts w:ascii="Georgia" w:hAnsi="Georgia" w:hint="default"/>
      </w:rPr>
    </w:lvl>
  </w:abstractNum>
  <w:abstractNum w:abstractNumId="147" w15:restartNumberingAfterBreak="0">
    <w:nsid w:val="76487B32"/>
    <w:multiLevelType w:val="hybridMultilevel"/>
    <w:tmpl w:val="239679CA"/>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8" w15:restartNumberingAfterBreak="0">
    <w:nsid w:val="76766F9E"/>
    <w:multiLevelType w:val="hybridMultilevel"/>
    <w:tmpl w:val="35FA2522"/>
    <w:lvl w:ilvl="0" w:tplc="04190005">
      <w:start w:val="1"/>
      <w:numFmt w:val="bullet"/>
      <w:lvlText w:val=""/>
      <w:lvlJc w:val="left"/>
      <w:pPr>
        <w:ind w:left="1080" w:hanging="360"/>
      </w:pPr>
      <w:rPr>
        <w:rFonts w:ascii="Wingdings" w:hAnsi="Wingdings" w:hint="default"/>
      </w:rPr>
    </w:lvl>
    <w:lvl w:ilvl="1" w:tplc="0409000D">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9" w15:restartNumberingAfterBreak="0">
    <w:nsid w:val="777351FD"/>
    <w:multiLevelType w:val="hybridMultilevel"/>
    <w:tmpl w:val="2B60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77932A7"/>
    <w:multiLevelType w:val="multilevel"/>
    <w:tmpl w:val="F6583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778F0878"/>
    <w:multiLevelType w:val="hybridMultilevel"/>
    <w:tmpl w:val="35CE7A08"/>
    <w:lvl w:ilvl="0" w:tplc="040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15:restartNumberingAfterBreak="0">
    <w:nsid w:val="77B23F73"/>
    <w:multiLevelType w:val="multilevel"/>
    <w:tmpl w:val="901E3788"/>
    <w:lvl w:ilvl="0">
      <w:start w:val="1"/>
      <w:numFmt w:val="decimal"/>
      <w:lvlText w:val="%1."/>
      <w:lvlJc w:val="left"/>
      <w:pPr>
        <w:ind w:left="440" w:hanging="44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153" w15:restartNumberingAfterBreak="0">
    <w:nsid w:val="77DE5F86"/>
    <w:multiLevelType w:val="hybridMultilevel"/>
    <w:tmpl w:val="B2F4D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81F133C"/>
    <w:multiLevelType w:val="hybridMultilevel"/>
    <w:tmpl w:val="D4F8CEB4"/>
    <w:lvl w:ilvl="0" w:tplc="4CA0052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786A3E7B"/>
    <w:multiLevelType w:val="hybridMultilevel"/>
    <w:tmpl w:val="910E6806"/>
    <w:lvl w:ilvl="0" w:tplc="7860815E">
      <w:start w:val="1"/>
      <w:numFmt w:val="bullet"/>
      <w:lvlText w:val="▪"/>
      <w:lvlJc w:val="left"/>
      <w:pPr>
        <w:ind w:left="720" w:hanging="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87F7160"/>
    <w:multiLevelType w:val="hybridMultilevel"/>
    <w:tmpl w:val="7D7446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15:restartNumberingAfterBreak="0">
    <w:nsid w:val="788D172C"/>
    <w:multiLevelType w:val="hybridMultilevel"/>
    <w:tmpl w:val="4D46C82E"/>
    <w:lvl w:ilvl="0" w:tplc="04190005">
      <w:start w:val="1"/>
      <w:numFmt w:val="bullet"/>
      <w:lvlText w:val=""/>
      <w:lvlJc w:val="left"/>
      <w:pPr>
        <w:ind w:left="1080" w:hanging="360"/>
      </w:pPr>
      <w:rPr>
        <w:rFonts w:ascii="Wingdings" w:hAnsi="Wingdings" w:hint="default"/>
      </w:rPr>
    </w:lvl>
    <w:lvl w:ilvl="1" w:tplc="0409000D">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15:restartNumberingAfterBreak="0">
    <w:nsid w:val="78C149E3"/>
    <w:multiLevelType w:val="hybridMultilevel"/>
    <w:tmpl w:val="9000EA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15:restartNumberingAfterBreak="0">
    <w:nsid w:val="79AC02C1"/>
    <w:multiLevelType w:val="hybridMultilevel"/>
    <w:tmpl w:val="C0B8F79C"/>
    <w:lvl w:ilvl="0" w:tplc="041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0" w15:restartNumberingAfterBreak="0">
    <w:nsid w:val="7A892827"/>
    <w:multiLevelType w:val="hybridMultilevel"/>
    <w:tmpl w:val="290ACE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15:restartNumberingAfterBreak="0">
    <w:nsid w:val="7AD05919"/>
    <w:multiLevelType w:val="hybridMultilevel"/>
    <w:tmpl w:val="DEDE9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15:restartNumberingAfterBreak="0">
    <w:nsid w:val="7B455671"/>
    <w:multiLevelType w:val="hybridMultilevel"/>
    <w:tmpl w:val="5920A926"/>
    <w:lvl w:ilvl="0" w:tplc="040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090011">
      <w:start w:val="1"/>
      <w:numFmt w:val="decimal"/>
      <w:lvlText w:val="%3)"/>
      <w:lvlJc w:val="left"/>
      <w:pPr>
        <w:ind w:left="2160" w:hanging="360"/>
      </w:pPr>
      <w:rPr>
        <w:rFonts w:hint="default"/>
      </w:rPr>
    </w:lvl>
    <w:lvl w:ilvl="3" w:tplc="04090003">
      <w:start w:val="1"/>
      <w:numFmt w:val="bullet"/>
      <w:lvlText w:val="o"/>
      <w:lvlJc w:val="left"/>
      <w:pPr>
        <w:ind w:left="2880" w:hanging="360"/>
      </w:pPr>
      <w:rPr>
        <w:rFonts w:ascii="Courier New" w:hAnsi="Courier New" w:cs="Courier New" w:hint="default"/>
      </w:rPr>
    </w:lvl>
    <w:lvl w:ilvl="4" w:tplc="C54A3686">
      <w:start w:val="1"/>
      <w:numFmt w:val="decimal"/>
      <w:lvlText w:val="%5."/>
      <w:lvlJc w:val="left"/>
      <w:pPr>
        <w:ind w:left="3600" w:hanging="360"/>
      </w:pPr>
      <w:rPr>
        <w:rFonts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15:restartNumberingAfterBreak="0">
    <w:nsid w:val="7B5E1B58"/>
    <w:multiLevelType w:val="hybridMultilevel"/>
    <w:tmpl w:val="6A827D8A"/>
    <w:lvl w:ilvl="0" w:tplc="0419000D">
      <w:start w:val="1"/>
      <w:numFmt w:val="bullet"/>
      <w:lvlText w:val=""/>
      <w:lvlJc w:val="left"/>
      <w:pPr>
        <w:ind w:left="2189" w:hanging="360"/>
      </w:pPr>
      <w:rPr>
        <w:rFonts w:ascii="Wingdings" w:hAnsi="Wingdings" w:hint="default"/>
      </w:rPr>
    </w:lvl>
    <w:lvl w:ilvl="1" w:tplc="04190003" w:tentative="1">
      <w:start w:val="1"/>
      <w:numFmt w:val="bullet"/>
      <w:lvlText w:val="o"/>
      <w:lvlJc w:val="left"/>
      <w:pPr>
        <w:ind w:left="2909" w:hanging="360"/>
      </w:pPr>
      <w:rPr>
        <w:rFonts w:ascii="Courier New" w:hAnsi="Courier New" w:cs="Courier New" w:hint="default"/>
      </w:rPr>
    </w:lvl>
    <w:lvl w:ilvl="2" w:tplc="04190005" w:tentative="1">
      <w:start w:val="1"/>
      <w:numFmt w:val="bullet"/>
      <w:lvlText w:val=""/>
      <w:lvlJc w:val="left"/>
      <w:pPr>
        <w:ind w:left="3629" w:hanging="360"/>
      </w:pPr>
      <w:rPr>
        <w:rFonts w:ascii="Wingdings" w:hAnsi="Wingdings" w:hint="default"/>
      </w:rPr>
    </w:lvl>
    <w:lvl w:ilvl="3" w:tplc="04190001" w:tentative="1">
      <w:start w:val="1"/>
      <w:numFmt w:val="bullet"/>
      <w:lvlText w:val=""/>
      <w:lvlJc w:val="left"/>
      <w:pPr>
        <w:ind w:left="4349" w:hanging="360"/>
      </w:pPr>
      <w:rPr>
        <w:rFonts w:ascii="Symbol" w:hAnsi="Symbol" w:hint="default"/>
      </w:rPr>
    </w:lvl>
    <w:lvl w:ilvl="4" w:tplc="04190003" w:tentative="1">
      <w:start w:val="1"/>
      <w:numFmt w:val="bullet"/>
      <w:lvlText w:val="o"/>
      <w:lvlJc w:val="left"/>
      <w:pPr>
        <w:ind w:left="5069" w:hanging="360"/>
      </w:pPr>
      <w:rPr>
        <w:rFonts w:ascii="Courier New" w:hAnsi="Courier New" w:cs="Courier New" w:hint="default"/>
      </w:rPr>
    </w:lvl>
    <w:lvl w:ilvl="5" w:tplc="04190005" w:tentative="1">
      <w:start w:val="1"/>
      <w:numFmt w:val="bullet"/>
      <w:lvlText w:val=""/>
      <w:lvlJc w:val="left"/>
      <w:pPr>
        <w:ind w:left="5789" w:hanging="360"/>
      </w:pPr>
      <w:rPr>
        <w:rFonts w:ascii="Wingdings" w:hAnsi="Wingdings" w:hint="default"/>
      </w:rPr>
    </w:lvl>
    <w:lvl w:ilvl="6" w:tplc="04190001" w:tentative="1">
      <w:start w:val="1"/>
      <w:numFmt w:val="bullet"/>
      <w:lvlText w:val=""/>
      <w:lvlJc w:val="left"/>
      <w:pPr>
        <w:ind w:left="6509" w:hanging="360"/>
      </w:pPr>
      <w:rPr>
        <w:rFonts w:ascii="Symbol" w:hAnsi="Symbol" w:hint="default"/>
      </w:rPr>
    </w:lvl>
    <w:lvl w:ilvl="7" w:tplc="04190003" w:tentative="1">
      <w:start w:val="1"/>
      <w:numFmt w:val="bullet"/>
      <w:lvlText w:val="o"/>
      <w:lvlJc w:val="left"/>
      <w:pPr>
        <w:ind w:left="7229" w:hanging="360"/>
      </w:pPr>
      <w:rPr>
        <w:rFonts w:ascii="Courier New" w:hAnsi="Courier New" w:cs="Courier New" w:hint="default"/>
      </w:rPr>
    </w:lvl>
    <w:lvl w:ilvl="8" w:tplc="04190005" w:tentative="1">
      <w:start w:val="1"/>
      <w:numFmt w:val="bullet"/>
      <w:lvlText w:val=""/>
      <w:lvlJc w:val="left"/>
      <w:pPr>
        <w:ind w:left="7949" w:hanging="360"/>
      </w:pPr>
      <w:rPr>
        <w:rFonts w:ascii="Wingdings" w:hAnsi="Wingdings" w:hint="default"/>
      </w:rPr>
    </w:lvl>
  </w:abstractNum>
  <w:abstractNum w:abstractNumId="164" w15:restartNumberingAfterBreak="0">
    <w:nsid w:val="7BEB305A"/>
    <w:multiLevelType w:val="hybridMultilevel"/>
    <w:tmpl w:val="3CEC7B4E"/>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5" w15:restartNumberingAfterBreak="0">
    <w:nsid w:val="7CDC69AF"/>
    <w:multiLevelType w:val="hybridMultilevel"/>
    <w:tmpl w:val="676C1C22"/>
    <w:lvl w:ilvl="0" w:tplc="0409000F">
      <w:start w:val="1"/>
      <w:numFmt w:val="decimal"/>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66" w15:restartNumberingAfterBreak="0">
    <w:nsid w:val="7DC1390C"/>
    <w:multiLevelType w:val="hybridMultilevel"/>
    <w:tmpl w:val="622A6C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E46174F"/>
    <w:multiLevelType w:val="multilevel"/>
    <w:tmpl w:val="C0227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7EC46BCF"/>
    <w:multiLevelType w:val="multilevel"/>
    <w:tmpl w:val="679C4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7F2A355A"/>
    <w:multiLevelType w:val="hybridMultilevel"/>
    <w:tmpl w:val="434AC392"/>
    <w:lvl w:ilvl="0" w:tplc="39A243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143"/>
  </w:num>
  <w:num w:numId="3">
    <w:abstractNumId w:val="60"/>
  </w:num>
  <w:num w:numId="4">
    <w:abstractNumId w:val="100"/>
  </w:num>
  <w:num w:numId="5">
    <w:abstractNumId w:val="0"/>
  </w:num>
  <w:num w:numId="6">
    <w:abstractNumId w:val="25"/>
  </w:num>
  <w:num w:numId="7">
    <w:abstractNumId w:val="31"/>
  </w:num>
  <w:num w:numId="8">
    <w:abstractNumId w:val="168"/>
  </w:num>
  <w:num w:numId="9">
    <w:abstractNumId w:val="103"/>
  </w:num>
  <w:num w:numId="10">
    <w:abstractNumId w:val="167"/>
  </w:num>
  <w:num w:numId="11">
    <w:abstractNumId w:val="91"/>
  </w:num>
  <w:num w:numId="12">
    <w:abstractNumId w:val="94"/>
  </w:num>
  <w:num w:numId="13">
    <w:abstractNumId w:val="92"/>
  </w:num>
  <w:num w:numId="14">
    <w:abstractNumId w:val="132"/>
  </w:num>
  <w:num w:numId="15">
    <w:abstractNumId w:val="95"/>
  </w:num>
  <w:num w:numId="16">
    <w:abstractNumId w:val="70"/>
  </w:num>
  <w:num w:numId="17">
    <w:abstractNumId w:val="4"/>
  </w:num>
  <w:num w:numId="18">
    <w:abstractNumId w:val="53"/>
  </w:num>
  <w:num w:numId="19">
    <w:abstractNumId w:val="13"/>
  </w:num>
  <w:num w:numId="20">
    <w:abstractNumId w:val="104"/>
  </w:num>
  <w:num w:numId="21">
    <w:abstractNumId w:val="29"/>
  </w:num>
  <w:num w:numId="22">
    <w:abstractNumId w:val="78"/>
  </w:num>
  <w:num w:numId="23">
    <w:abstractNumId w:val="85"/>
  </w:num>
  <w:num w:numId="24">
    <w:abstractNumId w:val="41"/>
  </w:num>
  <w:num w:numId="25">
    <w:abstractNumId w:val="56"/>
  </w:num>
  <w:num w:numId="26">
    <w:abstractNumId w:val="121"/>
  </w:num>
  <w:num w:numId="27">
    <w:abstractNumId w:val="87"/>
  </w:num>
  <w:num w:numId="28">
    <w:abstractNumId w:val="159"/>
  </w:num>
  <w:num w:numId="29">
    <w:abstractNumId w:val="148"/>
  </w:num>
  <w:num w:numId="30">
    <w:abstractNumId w:val="79"/>
  </w:num>
  <w:num w:numId="31">
    <w:abstractNumId w:val="151"/>
  </w:num>
  <w:num w:numId="32">
    <w:abstractNumId w:val="162"/>
  </w:num>
  <w:num w:numId="33">
    <w:abstractNumId w:val="15"/>
  </w:num>
  <w:num w:numId="34">
    <w:abstractNumId w:val="157"/>
  </w:num>
  <w:num w:numId="35">
    <w:abstractNumId w:val="106"/>
  </w:num>
  <w:num w:numId="36">
    <w:abstractNumId w:val="140"/>
  </w:num>
  <w:num w:numId="37">
    <w:abstractNumId w:val="166"/>
  </w:num>
  <w:num w:numId="38">
    <w:abstractNumId w:val="84"/>
  </w:num>
  <w:num w:numId="39">
    <w:abstractNumId w:val="57"/>
  </w:num>
  <w:num w:numId="40">
    <w:abstractNumId w:val="135"/>
  </w:num>
  <w:num w:numId="41">
    <w:abstractNumId w:val="136"/>
  </w:num>
  <w:num w:numId="42">
    <w:abstractNumId w:val="28"/>
  </w:num>
  <w:num w:numId="43">
    <w:abstractNumId w:val="152"/>
  </w:num>
  <w:num w:numId="44">
    <w:abstractNumId w:val="90"/>
  </w:num>
  <w:num w:numId="45">
    <w:abstractNumId w:val="137"/>
  </w:num>
  <w:num w:numId="46">
    <w:abstractNumId w:val="138"/>
  </w:num>
  <w:num w:numId="47">
    <w:abstractNumId w:val="93"/>
  </w:num>
  <w:num w:numId="48">
    <w:abstractNumId w:val="154"/>
  </w:num>
  <w:num w:numId="49">
    <w:abstractNumId w:val="24"/>
  </w:num>
  <w:num w:numId="50">
    <w:abstractNumId w:val="23"/>
  </w:num>
  <w:num w:numId="51">
    <w:abstractNumId w:val="9"/>
  </w:num>
  <w:num w:numId="52">
    <w:abstractNumId w:val="109"/>
  </w:num>
  <w:num w:numId="53">
    <w:abstractNumId w:val="115"/>
  </w:num>
  <w:num w:numId="54">
    <w:abstractNumId w:val="98"/>
  </w:num>
  <w:num w:numId="55">
    <w:abstractNumId w:val="20"/>
  </w:num>
  <w:num w:numId="56">
    <w:abstractNumId w:val="146"/>
  </w:num>
  <w:num w:numId="57">
    <w:abstractNumId w:val="74"/>
  </w:num>
  <w:num w:numId="58">
    <w:abstractNumId w:val="40"/>
  </w:num>
  <w:num w:numId="59">
    <w:abstractNumId w:val="133"/>
  </w:num>
  <w:num w:numId="60">
    <w:abstractNumId w:val="153"/>
  </w:num>
  <w:num w:numId="61">
    <w:abstractNumId w:val="117"/>
  </w:num>
  <w:num w:numId="62">
    <w:abstractNumId w:val="156"/>
  </w:num>
  <w:num w:numId="63">
    <w:abstractNumId w:val="107"/>
  </w:num>
  <w:num w:numId="64">
    <w:abstractNumId w:val="55"/>
  </w:num>
  <w:num w:numId="65">
    <w:abstractNumId w:val="126"/>
  </w:num>
  <w:num w:numId="66">
    <w:abstractNumId w:val="71"/>
  </w:num>
  <w:num w:numId="67">
    <w:abstractNumId w:val="21"/>
  </w:num>
  <w:num w:numId="68">
    <w:abstractNumId w:val="42"/>
  </w:num>
  <w:num w:numId="69">
    <w:abstractNumId w:val="12"/>
  </w:num>
  <w:num w:numId="70">
    <w:abstractNumId w:val="58"/>
  </w:num>
  <w:num w:numId="71">
    <w:abstractNumId w:val="5"/>
  </w:num>
  <w:num w:numId="72">
    <w:abstractNumId w:val="48"/>
  </w:num>
  <w:num w:numId="73">
    <w:abstractNumId w:val="38"/>
  </w:num>
  <w:num w:numId="74">
    <w:abstractNumId w:val="76"/>
  </w:num>
  <w:num w:numId="75">
    <w:abstractNumId w:val="44"/>
  </w:num>
  <w:num w:numId="76">
    <w:abstractNumId w:val="105"/>
  </w:num>
  <w:num w:numId="77">
    <w:abstractNumId w:val="114"/>
  </w:num>
  <w:num w:numId="78">
    <w:abstractNumId w:val="75"/>
  </w:num>
  <w:num w:numId="79">
    <w:abstractNumId w:val="129"/>
  </w:num>
  <w:num w:numId="80">
    <w:abstractNumId w:val="32"/>
  </w:num>
  <w:num w:numId="81">
    <w:abstractNumId w:val="33"/>
  </w:num>
  <w:num w:numId="82">
    <w:abstractNumId w:val="36"/>
  </w:num>
  <w:num w:numId="83">
    <w:abstractNumId w:val="67"/>
  </w:num>
  <w:num w:numId="84">
    <w:abstractNumId w:val="160"/>
  </w:num>
  <w:num w:numId="85">
    <w:abstractNumId w:val="89"/>
  </w:num>
  <w:num w:numId="86">
    <w:abstractNumId w:val="86"/>
  </w:num>
  <w:num w:numId="87">
    <w:abstractNumId w:val="72"/>
  </w:num>
  <w:num w:numId="88">
    <w:abstractNumId w:val="101"/>
  </w:num>
  <w:num w:numId="89">
    <w:abstractNumId w:val="158"/>
  </w:num>
  <w:num w:numId="90">
    <w:abstractNumId w:val="97"/>
  </w:num>
  <w:num w:numId="91">
    <w:abstractNumId w:val="142"/>
  </w:num>
  <w:num w:numId="92">
    <w:abstractNumId w:val="30"/>
  </w:num>
  <w:num w:numId="93">
    <w:abstractNumId w:val="125"/>
  </w:num>
  <w:num w:numId="94">
    <w:abstractNumId w:val="43"/>
  </w:num>
  <w:num w:numId="95">
    <w:abstractNumId w:val="134"/>
  </w:num>
  <w:num w:numId="96">
    <w:abstractNumId w:val="7"/>
  </w:num>
  <w:num w:numId="97">
    <w:abstractNumId w:val="102"/>
  </w:num>
  <w:num w:numId="98">
    <w:abstractNumId w:val="27"/>
  </w:num>
  <w:num w:numId="99">
    <w:abstractNumId w:val="35"/>
  </w:num>
  <w:num w:numId="100">
    <w:abstractNumId w:val="122"/>
  </w:num>
  <w:num w:numId="101">
    <w:abstractNumId w:val="39"/>
  </w:num>
  <w:num w:numId="102">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9"/>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7"/>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4"/>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39"/>
  </w:num>
  <w:num w:numId="107">
    <w:abstractNumId w:val="51"/>
  </w:num>
  <w:num w:numId="108">
    <w:abstractNumId w:val="16"/>
  </w:num>
  <w:num w:numId="109">
    <w:abstractNumId w:val="127"/>
  </w:num>
  <w:num w:numId="110">
    <w:abstractNumId w:val="161"/>
  </w:num>
  <w:num w:numId="111">
    <w:abstractNumId w:val="110"/>
  </w:num>
  <w:num w:numId="112">
    <w:abstractNumId w:val="45"/>
  </w:num>
  <w:num w:numId="113">
    <w:abstractNumId w:val="108"/>
  </w:num>
  <w:num w:numId="114">
    <w:abstractNumId w:val="80"/>
  </w:num>
  <w:num w:numId="115">
    <w:abstractNumId w:val="3"/>
  </w:num>
  <w:num w:numId="116">
    <w:abstractNumId w:val="64"/>
  </w:num>
  <w:num w:numId="117">
    <w:abstractNumId w:val="18"/>
  </w:num>
  <w:num w:numId="118">
    <w:abstractNumId w:val="11"/>
  </w:num>
  <w:num w:numId="119">
    <w:abstractNumId w:val="2"/>
  </w:num>
  <w:num w:numId="120">
    <w:abstractNumId w:val="119"/>
  </w:num>
  <w:num w:numId="121">
    <w:abstractNumId w:val="128"/>
  </w:num>
  <w:num w:numId="122">
    <w:abstractNumId w:val="10"/>
  </w:num>
  <w:num w:numId="123">
    <w:abstractNumId w:val="83"/>
  </w:num>
  <w:num w:numId="124">
    <w:abstractNumId w:val="169"/>
  </w:num>
  <w:num w:numId="125">
    <w:abstractNumId w:val="81"/>
  </w:num>
  <w:num w:numId="126">
    <w:abstractNumId w:val="99"/>
  </w:num>
  <w:num w:numId="127">
    <w:abstractNumId w:val="113"/>
  </w:num>
  <w:num w:numId="128">
    <w:abstractNumId w:val="47"/>
  </w:num>
  <w:num w:numId="129">
    <w:abstractNumId w:val="82"/>
  </w:num>
  <w:num w:numId="130">
    <w:abstractNumId w:val="52"/>
  </w:num>
  <w:num w:numId="131">
    <w:abstractNumId w:val="59"/>
  </w:num>
  <w:num w:numId="132">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63"/>
  </w:num>
  <w:num w:numId="137">
    <w:abstractNumId w:val="8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8"/>
  </w:num>
  <w:num w:numId="1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73"/>
  </w:num>
  <w:num w:numId="145">
    <w:abstractNumId w:val="147"/>
  </w:num>
  <w:num w:numId="146">
    <w:abstractNumId w:val="65"/>
  </w:num>
  <w:num w:numId="147">
    <w:abstractNumId w:val="141"/>
  </w:num>
  <w:num w:numId="148">
    <w:abstractNumId w:val="46"/>
  </w:num>
  <w:num w:numId="149">
    <w:abstractNumId w:val="145"/>
  </w:num>
  <w:num w:numId="150">
    <w:abstractNumId w:val="164"/>
  </w:num>
  <w:num w:numId="151">
    <w:abstractNumId w:val="124"/>
  </w:num>
  <w:num w:numId="152">
    <w:abstractNumId w:val="6"/>
  </w:num>
  <w:num w:numId="153">
    <w:abstractNumId w:val="26"/>
  </w:num>
  <w:num w:numId="154">
    <w:abstractNumId w:val="116"/>
  </w:num>
  <w:num w:numId="155">
    <w:abstractNumId w:val="61"/>
  </w:num>
  <w:num w:numId="156">
    <w:abstractNumId w:val="150"/>
  </w:num>
  <w:num w:numId="157">
    <w:abstractNumId w:val="62"/>
  </w:num>
  <w:num w:numId="158">
    <w:abstractNumId w:val="68"/>
  </w:num>
  <w:num w:numId="159">
    <w:abstractNumId w:val="144"/>
  </w:num>
  <w:num w:numId="160">
    <w:abstractNumId w:val="69"/>
  </w:num>
  <w:num w:numId="161">
    <w:abstractNumId w:val="118"/>
  </w:num>
  <w:num w:numId="162">
    <w:abstractNumId w:val="165"/>
  </w:num>
  <w:num w:numId="163">
    <w:abstractNumId w:val="50"/>
  </w:num>
  <w:num w:numId="164">
    <w:abstractNumId w:val="155"/>
  </w:num>
  <w:num w:numId="165">
    <w:abstractNumId w:val="149"/>
  </w:num>
  <w:num w:numId="166">
    <w:abstractNumId w:val="22"/>
  </w:num>
  <w:num w:numId="167">
    <w:abstractNumId w:val="120"/>
  </w:num>
  <w:num w:numId="168">
    <w:abstractNumId w:val="131"/>
  </w:num>
  <w:num w:numId="169">
    <w:abstractNumId w:val="66"/>
  </w:num>
  <w:num w:numId="170">
    <w:abstractNumId w:val="77"/>
  </w:num>
  <w:num w:numId="171">
    <w:abstractNumId w:val="19"/>
  </w:num>
  <w:num w:numId="17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72"/>
    <w:lvlOverride w:ilvl="0">
      <w:startOverride w:val="1"/>
    </w:lvlOverride>
    <w:lvlOverride w:ilvl="1"/>
    <w:lvlOverride w:ilvl="2"/>
    <w:lvlOverride w:ilvl="3"/>
    <w:lvlOverride w:ilvl="4"/>
    <w:lvlOverride w:ilvl="5"/>
    <w:lvlOverride w:ilvl="6"/>
    <w:lvlOverride w:ilvl="7"/>
    <w:lvlOverride w:ilvl="8"/>
  </w:num>
  <w:num w:numId="176">
    <w:abstractNumId w:val="101"/>
    <w:lvlOverride w:ilvl="0">
      <w:startOverride w:val="1"/>
    </w:lvlOverride>
    <w:lvlOverride w:ilvl="1"/>
    <w:lvlOverride w:ilvl="2"/>
    <w:lvlOverride w:ilvl="3"/>
    <w:lvlOverride w:ilvl="4"/>
    <w:lvlOverride w:ilvl="5"/>
    <w:lvlOverride w:ilvl="6"/>
    <w:lvlOverride w:ilvl="7"/>
    <w:lvlOverride w:ilvl="8"/>
  </w:num>
  <w:num w:numId="177">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5A0"/>
    <w:rsid w:val="00007AE2"/>
    <w:rsid w:val="00012423"/>
    <w:rsid w:val="00014163"/>
    <w:rsid w:val="000143EF"/>
    <w:rsid w:val="00025717"/>
    <w:rsid w:val="000344DB"/>
    <w:rsid w:val="000366D1"/>
    <w:rsid w:val="00041D90"/>
    <w:rsid w:val="00042574"/>
    <w:rsid w:val="00044085"/>
    <w:rsid w:val="00046A66"/>
    <w:rsid w:val="00050047"/>
    <w:rsid w:val="00060D20"/>
    <w:rsid w:val="00084BD9"/>
    <w:rsid w:val="00096AF2"/>
    <w:rsid w:val="000A3C67"/>
    <w:rsid w:val="000A6A45"/>
    <w:rsid w:val="000B7401"/>
    <w:rsid w:val="000C0EE7"/>
    <w:rsid w:val="000C46F3"/>
    <w:rsid w:val="000C51B4"/>
    <w:rsid w:val="000C738A"/>
    <w:rsid w:val="000C7825"/>
    <w:rsid w:val="000C7925"/>
    <w:rsid w:val="000D5B9F"/>
    <w:rsid w:val="000E0782"/>
    <w:rsid w:val="000E41E7"/>
    <w:rsid w:val="0010741E"/>
    <w:rsid w:val="0012482C"/>
    <w:rsid w:val="00130A68"/>
    <w:rsid w:val="00133F3A"/>
    <w:rsid w:val="00142C3B"/>
    <w:rsid w:val="001439CB"/>
    <w:rsid w:val="00147857"/>
    <w:rsid w:val="001515A2"/>
    <w:rsid w:val="0015363E"/>
    <w:rsid w:val="00155236"/>
    <w:rsid w:val="001617F2"/>
    <w:rsid w:val="00162DCB"/>
    <w:rsid w:val="0017021B"/>
    <w:rsid w:val="001757B2"/>
    <w:rsid w:val="00183E4B"/>
    <w:rsid w:val="0018527C"/>
    <w:rsid w:val="00196EE3"/>
    <w:rsid w:val="001A43AD"/>
    <w:rsid w:val="001B1D42"/>
    <w:rsid w:val="001B56F6"/>
    <w:rsid w:val="001B63B5"/>
    <w:rsid w:val="001C084A"/>
    <w:rsid w:val="001C1E27"/>
    <w:rsid w:val="001C6BBC"/>
    <w:rsid w:val="001D347D"/>
    <w:rsid w:val="001E17DF"/>
    <w:rsid w:val="001E5049"/>
    <w:rsid w:val="001E6DED"/>
    <w:rsid w:val="001E7F51"/>
    <w:rsid w:val="001F2B0D"/>
    <w:rsid w:val="001F2DFC"/>
    <w:rsid w:val="001F4AD3"/>
    <w:rsid w:val="001F6EED"/>
    <w:rsid w:val="00200F38"/>
    <w:rsid w:val="00204B7A"/>
    <w:rsid w:val="002071EB"/>
    <w:rsid w:val="00213A92"/>
    <w:rsid w:val="0022229C"/>
    <w:rsid w:val="002227B1"/>
    <w:rsid w:val="002243FA"/>
    <w:rsid w:val="0022695D"/>
    <w:rsid w:val="002328CD"/>
    <w:rsid w:val="00235FC0"/>
    <w:rsid w:val="00237C0F"/>
    <w:rsid w:val="00240ED4"/>
    <w:rsid w:val="00242E05"/>
    <w:rsid w:val="0025482C"/>
    <w:rsid w:val="00254EDC"/>
    <w:rsid w:val="0026326D"/>
    <w:rsid w:val="00263BC3"/>
    <w:rsid w:val="00266A3F"/>
    <w:rsid w:val="00266F12"/>
    <w:rsid w:val="00270C53"/>
    <w:rsid w:val="002710D4"/>
    <w:rsid w:val="002861C5"/>
    <w:rsid w:val="002949D6"/>
    <w:rsid w:val="0029616B"/>
    <w:rsid w:val="002971D3"/>
    <w:rsid w:val="002A64F1"/>
    <w:rsid w:val="002B2933"/>
    <w:rsid w:val="002C6D08"/>
    <w:rsid w:val="002D4746"/>
    <w:rsid w:val="002D5013"/>
    <w:rsid w:val="002D5F73"/>
    <w:rsid w:val="002F4397"/>
    <w:rsid w:val="002F59C7"/>
    <w:rsid w:val="0030602B"/>
    <w:rsid w:val="0030772E"/>
    <w:rsid w:val="003106A0"/>
    <w:rsid w:val="00314759"/>
    <w:rsid w:val="00316466"/>
    <w:rsid w:val="0031707F"/>
    <w:rsid w:val="00317CCF"/>
    <w:rsid w:val="003233EC"/>
    <w:rsid w:val="00323D0B"/>
    <w:rsid w:val="0032508F"/>
    <w:rsid w:val="0032697D"/>
    <w:rsid w:val="00337E6F"/>
    <w:rsid w:val="003436D8"/>
    <w:rsid w:val="00343B25"/>
    <w:rsid w:val="00345175"/>
    <w:rsid w:val="00347125"/>
    <w:rsid w:val="00350CAB"/>
    <w:rsid w:val="003679D2"/>
    <w:rsid w:val="00372D1D"/>
    <w:rsid w:val="00381EE1"/>
    <w:rsid w:val="00382536"/>
    <w:rsid w:val="00383D88"/>
    <w:rsid w:val="00385119"/>
    <w:rsid w:val="003951BA"/>
    <w:rsid w:val="003A6D0B"/>
    <w:rsid w:val="003B2F89"/>
    <w:rsid w:val="003B3A21"/>
    <w:rsid w:val="003B6748"/>
    <w:rsid w:val="003C08E1"/>
    <w:rsid w:val="003C33C4"/>
    <w:rsid w:val="003C584A"/>
    <w:rsid w:val="003C7AC4"/>
    <w:rsid w:val="003D7474"/>
    <w:rsid w:val="003E0908"/>
    <w:rsid w:val="003E73D6"/>
    <w:rsid w:val="003F052B"/>
    <w:rsid w:val="003F37AB"/>
    <w:rsid w:val="00400574"/>
    <w:rsid w:val="00403809"/>
    <w:rsid w:val="0040477F"/>
    <w:rsid w:val="00415D85"/>
    <w:rsid w:val="00416398"/>
    <w:rsid w:val="0042311F"/>
    <w:rsid w:val="0042415D"/>
    <w:rsid w:val="00425FF8"/>
    <w:rsid w:val="00435AA0"/>
    <w:rsid w:val="00436BC2"/>
    <w:rsid w:val="00442568"/>
    <w:rsid w:val="00450091"/>
    <w:rsid w:val="004577B1"/>
    <w:rsid w:val="00462FD7"/>
    <w:rsid w:val="00463762"/>
    <w:rsid w:val="00467A6E"/>
    <w:rsid w:val="004764A3"/>
    <w:rsid w:val="00480939"/>
    <w:rsid w:val="00492572"/>
    <w:rsid w:val="00496EF9"/>
    <w:rsid w:val="004A7245"/>
    <w:rsid w:val="004B4C88"/>
    <w:rsid w:val="004C3228"/>
    <w:rsid w:val="004C7ECC"/>
    <w:rsid w:val="004D3AE1"/>
    <w:rsid w:val="004E439D"/>
    <w:rsid w:val="004F30F1"/>
    <w:rsid w:val="004F58D1"/>
    <w:rsid w:val="004F5910"/>
    <w:rsid w:val="004F5EEB"/>
    <w:rsid w:val="00502198"/>
    <w:rsid w:val="00503404"/>
    <w:rsid w:val="00504049"/>
    <w:rsid w:val="00504B98"/>
    <w:rsid w:val="005122B8"/>
    <w:rsid w:val="005165F3"/>
    <w:rsid w:val="005273DD"/>
    <w:rsid w:val="0053114B"/>
    <w:rsid w:val="00532EA0"/>
    <w:rsid w:val="00534668"/>
    <w:rsid w:val="00536A18"/>
    <w:rsid w:val="00537C9E"/>
    <w:rsid w:val="005530C9"/>
    <w:rsid w:val="00553C98"/>
    <w:rsid w:val="00554AE8"/>
    <w:rsid w:val="005571B7"/>
    <w:rsid w:val="00563D87"/>
    <w:rsid w:val="00571B29"/>
    <w:rsid w:val="00572ADF"/>
    <w:rsid w:val="00575E6F"/>
    <w:rsid w:val="00580FBD"/>
    <w:rsid w:val="00586F07"/>
    <w:rsid w:val="00590112"/>
    <w:rsid w:val="00594F9E"/>
    <w:rsid w:val="005955B5"/>
    <w:rsid w:val="005A121E"/>
    <w:rsid w:val="005B0A90"/>
    <w:rsid w:val="005B3A05"/>
    <w:rsid w:val="005B7E84"/>
    <w:rsid w:val="005B7FC3"/>
    <w:rsid w:val="005D3C78"/>
    <w:rsid w:val="005D5BAE"/>
    <w:rsid w:val="005E2EE7"/>
    <w:rsid w:val="005E7AF8"/>
    <w:rsid w:val="005F08C0"/>
    <w:rsid w:val="005F20BB"/>
    <w:rsid w:val="005F5E56"/>
    <w:rsid w:val="005F6034"/>
    <w:rsid w:val="0060463E"/>
    <w:rsid w:val="00604A4C"/>
    <w:rsid w:val="00607280"/>
    <w:rsid w:val="0061157A"/>
    <w:rsid w:val="006166D9"/>
    <w:rsid w:val="00620D44"/>
    <w:rsid w:val="006254F7"/>
    <w:rsid w:val="0063276C"/>
    <w:rsid w:val="00632857"/>
    <w:rsid w:val="006342E5"/>
    <w:rsid w:val="00641C12"/>
    <w:rsid w:val="00641C41"/>
    <w:rsid w:val="00647631"/>
    <w:rsid w:val="00655E37"/>
    <w:rsid w:val="00681591"/>
    <w:rsid w:val="00685DF8"/>
    <w:rsid w:val="0069648E"/>
    <w:rsid w:val="00696ECD"/>
    <w:rsid w:val="006A33A0"/>
    <w:rsid w:val="006A447B"/>
    <w:rsid w:val="006B09C4"/>
    <w:rsid w:val="006B1469"/>
    <w:rsid w:val="006B3662"/>
    <w:rsid w:val="006B42CD"/>
    <w:rsid w:val="006C5E82"/>
    <w:rsid w:val="006C6392"/>
    <w:rsid w:val="006C6DC0"/>
    <w:rsid w:val="006D5C68"/>
    <w:rsid w:val="006E0EAA"/>
    <w:rsid w:val="006E1194"/>
    <w:rsid w:val="006E3DC5"/>
    <w:rsid w:val="006E6F30"/>
    <w:rsid w:val="006E7795"/>
    <w:rsid w:val="006F51C6"/>
    <w:rsid w:val="006F652B"/>
    <w:rsid w:val="0070064C"/>
    <w:rsid w:val="00700BD3"/>
    <w:rsid w:val="007018C3"/>
    <w:rsid w:val="00702819"/>
    <w:rsid w:val="007157B8"/>
    <w:rsid w:val="00730D39"/>
    <w:rsid w:val="00731350"/>
    <w:rsid w:val="00732A5C"/>
    <w:rsid w:val="0074107D"/>
    <w:rsid w:val="007411E0"/>
    <w:rsid w:val="007414A8"/>
    <w:rsid w:val="00741752"/>
    <w:rsid w:val="00745AF1"/>
    <w:rsid w:val="00746A5E"/>
    <w:rsid w:val="00747702"/>
    <w:rsid w:val="0075013A"/>
    <w:rsid w:val="00752B16"/>
    <w:rsid w:val="00754010"/>
    <w:rsid w:val="00760BFB"/>
    <w:rsid w:val="00766028"/>
    <w:rsid w:val="0076616A"/>
    <w:rsid w:val="00773CEA"/>
    <w:rsid w:val="00774157"/>
    <w:rsid w:val="00775F58"/>
    <w:rsid w:val="00783C32"/>
    <w:rsid w:val="0078423F"/>
    <w:rsid w:val="00793073"/>
    <w:rsid w:val="00793579"/>
    <w:rsid w:val="00793D4B"/>
    <w:rsid w:val="007A4CEE"/>
    <w:rsid w:val="007A659F"/>
    <w:rsid w:val="007A78BC"/>
    <w:rsid w:val="007B4B59"/>
    <w:rsid w:val="007C3C24"/>
    <w:rsid w:val="007C3C2B"/>
    <w:rsid w:val="007C401C"/>
    <w:rsid w:val="007C65CC"/>
    <w:rsid w:val="007D3709"/>
    <w:rsid w:val="007D3F61"/>
    <w:rsid w:val="007D663C"/>
    <w:rsid w:val="007E01EF"/>
    <w:rsid w:val="007E07C7"/>
    <w:rsid w:val="007F5995"/>
    <w:rsid w:val="00800AE4"/>
    <w:rsid w:val="00801477"/>
    <w:rsid w:val="00826E33"/>
    <w:rsid w:val="00833C90"/>
    <w:rsid w:val="0083565D"/>
    <w:rsid w:val="00842E1D"/>
    <w:rsid w:val="0084645D"/>
    <w:rsid w:val="00852D40"/>
    <w:rsid w:val="008543B4"/>
    <w:rsid w:val="00861999"/>
    <w:rsid w:val="00863A7D"/>
    <w:rsid w:val="00864C80"/>
    <w:rsid w:val="0086714E"/>
    <w:rsid w:val="008718AD"/>
    <w:rsid w:val="00872F49"/>
    <w:rsid w:val="00884BE0"/>
    <w:rsid w:val="00886221"/>
    <w:rsid w:val="00892944"/>
    <w:rsid w:val="008954B9"/>
    <w:rsid w:val="008A27BF"/>
    <w:rsid w:val="008A71DB"/>
    <w:rsid w:val="008B0980"/>
    <w:rsid w:val="008B50FB"/>
    <w:rsid w:val="008B609A"/>
    <w:rsid w:val="008C2F73"/>
    <w:rsid w:val="008C42A9"/>
    <w:rsid w:val="008C5544"/>
    <w:rsid w:val="008D6B29"/>
    <w:rsid w:val="008F0E4E"/>
    <w:rsid w:val="00900684"/>
    <w:rsid w:val="00903F12"/>
    <w:rsid w:val="00904F18"/>
    <w:rsid w:val="00905009"/>
    <w:rsid w:val="00906AEC"/>
    <w:rsid w:val="00910A04"/>
    <w:rsid w:val="00910DBA"/>
    <w:rsid w:val="009172DF"/>
    <w:rsid w:val="00917E44"/>
    <w:rsid w:val="00935353"/>
    <w:rsid w:val="00960326"/>
    <w:rsid w:val="00961247"/>
    <w:rsid w:val="00963EA3"/>
    <w:rsid w:val="00970207"/>
    <w:rsid w:val="00974331"/>
    <w:rsid w:val="00984999"/>
    <w:rsid w:val="009877FA"/>
    <w:rsid w:val="00993ACF"/>
    <w:rsid w:val="009B06C9"/>
    <w:rsid w:val="009B21AF"/>
    <w:rsid w:val="009C1018"/>
    <w:rsid w:val="009D0CE9"/>
    <w:rsid w:val="009D3D20"/>
    <w:rsid w:val="009D55EB"/>
    <w:rsid w:val="009D5BF4"/>
    <w:rsid w:val="009D722A"/>
    <w:rsid w:val="009E0938"/>
    <w:rsid w:val="009E6564"/>
    <w:rsid w:val="009E78E7"/>
    <w:rsid w:val="009F25AE"/>
    <w:rsid w:val="009F6BDC"/>
    <w:rsid w:val="009F74EA"/>
    <w:rsid w:val="00A014F5"/>
    <w:rsid w:val="00A01C1A"/>
    <w:rsid w:val="00A02034"/>
    <w:rsid w:val="00A03B78"/>
    <w:rsid w:val="00A05542"/>
    <w:rsid w:val="00A12607"/>
    <w:rsid w:val="00A17427"/>
    <w:rsid w:val="00A20D2A"/>
    <w:rsid w:val="00A233A2"/>
    <w:rsid w:val="00A2679A"/>
    <w:rsid w:val="00A26FFF"/>
    <w:rsid w:val="00A3328D"/>
    <w:rsid w:val="00A34070"/>
    <w:rsid w:val="00A41A7B"/>
    <w:rsid w:val="00A463AE"/>
    <w:rsid w:val="00A53F44"/>
    <w:rsid w:val="00A65E96"/>
    <w:rsid w:val="00A6683D"/>
    <w:rsid w:val="00A72430"/>
    <w:rsid w:val="00A843DB"/>
    <w:rsid w:val="00A920E1"/>
    <w:rsid w:val="00AA475B"/>
    <w:rsid w:val="00AA6B5E"/>
    <w:rsid w:val="00AA6D88"/>
    <w:rsid w:val="00AB0E84"/>
    <w:rsid w:val="00AB40D1"/>
    <w:rsid w:val="00AB47CB"/>
    <w:rsid w:val="00AC1A8C"/>
    <w:rsid w:val="00AC3A3A"/>
    <w:rsid w:val="00AC49DC"/>
    <w:rsid w:val="00AC769E"/>
    <w:rsid w:val="00AD58AC"/>
    <w:rsid w:val="00AE0D60"/>
    <w:rsid w:val="00AE12E0"/>
    <w:rsid w:val="00AE6FE5"/>
    <w:rsid w:val="00AE7575"/>
    <w:rsid w:val="00B05F77"/>
    <w:rsid w:val="00B06646"/>
    <w:rsid w:val="00B0669A"/>
    <w:rsid w:val="00B10EE2"/>
    <w:rsid w:val="00B1402C"/>
    <w:rsid w:val="00B17235"/>
    <w:rsid w:val="00B205A0"/>
    <w:rsid w:val="00B2250C"/>
    <w:rsid w:val="00B24EBD"/>
    <w:rsid w:val="00B258CE"/>
    <w:rsid w:val="00B27A10"/>
    <w:rsid w:val="00B27B0A"/>
    <w:rsid w:val="00B31351"/>
    <w:rsid w:val="00B33FA8"/>
    <w:rsid w:val="00B34BF7"/>
    <w:rsid w:val="00B375C8"/>
    <w:rsid w:val="00B4322A"/>
    <w:rsid w:val="00B47EB8"/>
    <w:rsid w:val="00B53BD6"/>
    <w:rsid w:val="00B56824"/>
    <w:rsid w:val="00B6142E"/>
    <w:rsid w:val="00B66195"/>
    <w:rsid w:val="00B74674"/>
    <w:rsid w:val="00B81D9A"/>
    <w:rsid w:val="00B82122"/>
    <w:rsid w:val="00B82D15"/>
    <w:rsid w:val="00B8485D"/>
    <w:rsid w:val="00B851EB"/>
    <w:rsid w:val="00B9107E"/>
    <w:rsid w:val="00B943B1"/>
    <w:rsid w:val="00BA3780"/>
    <w:rsid w:val="00BB0254"/>
    <w:rsid w:val="00BB3900"/>
    <w:rsid w:val="00BC4CD2"/>
    <w:rsid w:val="00BD4BB6"/>
    <w:rsid w:val="00BD68C0"/>
    <w:rsid w:val="00BD7022"/>
    <w:rsid w:val="00BE3648"/>
    <w:rsid w:val="00BE528D"/>
    <w:rsid w:val="00BE7EE3"/>
    <w:rsid w:val="00BF2449"/>
    <w:rsid w:val="00BF2D44"/>
    <w:rsid w:val="00BF41DD"/>
    <w:rsid w:val="00BF55C7"/>
    <w:rsid w:val="00C03AB7"/>
    <w:rsid w:val="00C041D6"/>
    <w:rsid w:val="00C06BEE"/>
    <w:rsid w:val="00C075A0"/>
    <w:rsid w:val="00C0764C"/>
    <w:rsid w:val="00C13EF0"/>
    <w:rsid w:val="00C22C46"/>
    <w:rsid w:val="00C24FC6"/>
    <w:rsid w:val="00C258CF"/>
    <w:rsid w:val="00C25AD4"/>
    <w:rsid w:val="00C367C7"/>
    <w:rsid w:val="00C44C7B"/>
    <w:rsid w:val="00C468E3"/>
    <w:rsid w:val="00C50EB5"/>
    <w:rsid w:val="00C544CC"/>
    <w:rsid w:val="00C5556C"/>
    <w:rsid w:val="00C61918"/>
    <w:rsid w:val="00C627F4"/>
    <w:rsid w:val="00C63F7A"/>
    <w:rsid w:val="00C65C48"/>
    <w:rsid w:val="00C71B9C"/>
    <w:rsid w:val="00C856BA"/>
    <w:rsid w:val="00C87FD1"/>
    <w:rsid w:val="00C97ACE"/>
    <w:rsid w:val="00C97F48"/>
    <w:rsid w:val="00CA522D"/>
    <w:rsid w:val="00CB2AF5"/>
    <w:rsid w:val="00CB2F0A"/>
    <w:rsid w:val="00CB3A87"/>
    <w:rsid w:val="00CB59BB"/>
    <w:rsid w:val="00CE09CD"/>
    <w:rsid w:val="00CE0A26"/>
    <w:rsid w:val="00CE0CC5"/>
    <w:rsid w:val="00CE6605"/>
    <w:rsid w:val="00CF3D4F"/>
    <w:rsid w:val="00CF51DD"/>
    <w:rsid w:val="00CF5CA7"/>
    <w:rsid w:val="00CF7C65"/>
    <w:rsid w:val="00CF7CF4"/>
    <w:rsid w:val="00D00D5D"/>
    <w:rsid w:val="00D01ADE"/>
    <w:rsid w:val="00D02C3F"/>
    <w:rsid w:val="00D03891"/>
    <w:rsid w:val="00D0642B"/>
    <w:rsid w:val="00D10030"/>
    <w:rsid w:val="00D151C2"/>
    <w:rsid w:val="00D2336A"/>
    <w:rsid w:val="00D2761D"/>
    <w:rsid w:val="00D27A19"/>
    <w:rsid w:val="00D300AD"/>
    <w:rsid w:val="00D3062A"/>
    <w:rsid w:val="00D34508"/>
    <w:rsid w:val="00D3713A"/>
    <w:rsid w:val="00D37360"/>
    <w:rsid w:val="00D409F7"/>
    <w:rsid w:val="00D47257"/>
    <w:rsid w:val="00D50055"/>
    <w:rsid w:val="00D51317"/>
    <w:rsid w:val="00D51BFC"/>
    <w:rsid w:val="00D56D0E"/>
    <w:rsid w:val="00D63FEE"/>
    <w:rsid w:val="00D6468B"/>
    <w:rsid w:val="00D64763"/>
    <w:rsid w:val="00D74E8F"/>
    <w:rsid w:val="00D854D9"/>
    <w:rsid w:val="00D874C4"/>
    <w:rsid w:val="00D92CBC"/>
    <w:rsid w:val="00D94AA1"/>
    <w:rsid w:val="00DA0C73"/>
    <w:rsid w:val="00DA2621"/>
    <w:rsid w:val="00DA4FF3"/>
    <w:rsid w:val="00DA6CAB"/>
    <w:rsid w:val="00DA73B9"/>
    <w:rsid w:val="00DB13BD"/>
    <w:rsid w:val="00DB4BDB"/>
    <w:rsid w:val="00DC28BA"/>
    <w:rsid w:val="00DC4661"/>
    <w:rsid w:val="00DC7309"/>
    <w:rsid w:val="00DD17E0"/>
    <w:rsid w:val="00DE3ABF"/>
    <w:rsid w:val="00DE4040"/>
    <w:rsid w:val="00DE5D6D"/>
    <w:rsid w:val="00DF4AC0"/>
    <w:rsid w:val="00DF59AF"/>
    <w:rsid w:val="00E01D90"/>
    <w:rsid w:val="00E03927"/>
    <w:rsid w:val="00E06E93"/>
    <w:rsid w:val="00E07048"/>
    <w:rsid w:val="00E11BDB"/>
    <w:rsid w:val="00E13ACD"/>
    <w:rsid w:val="00E13BA6"/>
    <w:rsid w:val="00E212E2"/>
    <w:rsid w:val="00E21F49"/>
    <w:rsid w:val="00E22611"/>
    <w:rsid w:val="00E3075C"/>
    <w:rsid w:val="00E31794"/>
    <w:rsid w:val="00E35096"/>
    <w:rsid w:val="00E40F8D"/>
    <w:rsid w:val="00E51971"/>
    <w:rsid w:val="00E52694"/>
    <w:rsid w:val="00E54634"/>
    <w:rsid w:val="00E54D2B"/>
    <w:rsid w:val="00E70D58"/>
    <w:rsid w:val="00E711EF"/>
    <w:rsid w:val="00E71CC0"/>
    <w:rsid w:val="00E74DDB"/>
    <w:rsid w:val="00E7574E"/>
    <w:rsid w:val="00E76B5A"/>
    <w:rsid w:val="00E775F0"/>
    <w:rsid w:val="00E779FE"/>
    <w:rsid w:val="00E811F0"/>
    <w:rsid w:val="00E85404"/>
    <w:rsid w:val="00EA545A"/>
    <w:rsid w:val="00EB3F81"/>
    <w:rsid w:val="00EB5855"/>
    <w:rsid w:val="00EB59C5"/>
    <w:rsid w:val="00EC09D6"/>
    <w:rsid w:val="00ED3B2B"/>
    <w:rsid w:val="00ED7FBA"/>
    <w:rsid w:val="00EE45DB"/>
    <w:rsid w:val="00EE5712"/>
    <w:rsid w:val="00EF1C6B"/>
    <w:rsid w:val="00EF4984"/>
    <w:rsid w:val="00EF68B2"/>
    <w:rsid w:val="00F00C77"/>
    <w:rsid w:val="00F02387"/>
    <w:rsid w:val="00F20A0C"/>
    <w:rsid w:val="00F353F6"/>
    <w:rsid w:val="00F36752"/>
    <w:rsid w:val="00F45629"/>
    <w:rsid w:val="00F50446"/>
    <w:rsid w:val="00F54E0A"/>
    <w:rsid w:val="00F6147D"/>
    <w:rsid w:val="00F7372E"/>
    <w:rsid w:val="00F80C72"/>
    <w:rsid w:val="00F96AE2"/>
    <w:rsid w:val="00FA446A"/>
    <w:rsid w:val="00FA53E2"/>
    <w:rsid w:val="00FB30C9"/>
    <w:rsid w:val="00FB5C67"/>
    <w:rsid w:val="00FB62C7"/>
    <w:rsid w:val="00FC1ECA"/>
    <w:rsid w:val="00FC4176"/>
    <w:rsid w:val="00FC509E"/>
    <w:rsid w:val="00FD0CA0"/>
    <w:rsid w:val="00FD176B"/>
    <w:rsid w:val="00FD27BC"/>
    <w:rsid w:val="00FE2153"/>
    <w:rsid w:val="00FE77D3"/>
    <w:rsid w:val="00FF11AC"/>
    <w:rsid w:val="00FF79A8"/>
    <w:rsid w:val="00FF79F1"/>
    <w:rsid w:val="00FF7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C3166"/>
  <w15:chartTrackingRefBased/>
  <w15:docId w15:val="{46B260A0-7A1A-46E5-A191-FB73CC308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5A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64763"/>
    <w:pPr>
      <w:keepNext/>
      <w:spacing w:after="160" w:line="259" w:lineRule="auto"/>
      <w:outlineLvl w:val="0"/>
    </w:pPr>
    <w:rPr>
      <w:rFonts w:ascii="Tahoma" w:eastAsiaTheme="minorHAnsi" w:hAnsi="Tahoma" w:cs="Tahoma"/>
      <w:b/>
      <w:sz w:val="20"/>
      <w:szCs w:val="20"/>
      <w:lang w:eastAsia="en-US"/>
    </w:rPr>
  </w:style>
  <w:style w:type="paragraph" w:styleId="2">
    <w:name w:val="heading 2"/>
    <w:basedOn w:val="a"/>
    <w:next w:val="a"/>
    <w:link w:val="20"/>
    <w:uiPriority w:val="9"/>
    <w:semiHidden/>
    <w:unhideWhenUsed/>
    <w:qFormat/>
    <w:rsid w:val="00FD0CA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4763"/>
    <w:rPr>
      <w:rFonts w:ascii="Tahoma" w:hAnsi="Tahoma" w:cs="Tahoma"/>
      <w:b/>
      <w:sz w:val="20"/>
      <w:szCs w:val="20"/>
    </w:rPr>
  </w:style>
  <w:style w:type="table" w:customStyle="1" w:styleId="TableGrid">
    <w:name w:val="TableGrid"/>
    <w:rsid w:val="00E811F0"/>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link w:val="a4"/>
    <w:uiPriority w:val="34"/>
    <w:qFormat/>
    <w:rsid w:val="00E811F0"/>
    <w:pPr>
      <w:spacing w:after="148" w:line="267" w:lineRule="auto"/>
      <w:ind w:left="720"/>
      <w:contextualSpacing/>
      <w:jc w:val="both"/>
    </w:pPr>
    <w:rPr>
      <w:rFonts w:ascii="Tahoma" w:eastAsia="Tahoma" w:hAnsi="Tahoma" w:cs="Tahoma"/>
      <w:color w:val="000000"/>
      <w:sz w:val="20"/>
      <w:szCs w:val="22"/>
    </w:rPr>
  </w:style>
  <w:style w:type="paragraph" w:styleId="a5">
    <w:name w:val="Normal (Web)"/>
    <w:basedOn w:val="a"/>
    <w:uiPriority w:val="99"/>
    <w:rsid w:val="00E811F0"/>
    <w:pPr>
      <w:spacing w:before="100" w:beforeAutospacing="1" w:after="100" w:afterAutospacing="1"/>
    </w:pPr>
  </w:style>
  <w:style w:type="character" w:styleId="a6">
    <w:name w:val="Strong"/>
    <w:basedOn w:val="a0"/>
    <w:uiPriority w:val="22"/>
    <w:qFormat/>
    <w:rsid w:val="00E811F0"/>
    <w:rPr>
      <w:b/>
      <w:bCs/>
    </w:rPr>
  </w:style>
  <w:style w:type="paragraph" w:styleId="a7">
    <w:name w:val="header"/>
    <w:basedOn w:val="a"/>
    <w:link w:val="a8"/>
    <w:uiPriority w:val="99"/>
    <w:unhideWhenUsed/>
    <w:rsid w:val="00D64763"/>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a7"/>
    <w:uiPriority w:val="99"/>
    <w:rsid w:val="00D64763"/>
  </w:style>
  <w:style w:type="paragraph" w:styleId="a9">
    <w:name w:val="footer"/>
    <w:basedOn w:val="a"/>
    <w:link w:val="aa"/>
    <w:uiPriority w:val="99"/>
    <w:unhideWhenUsed/>
    <w:rsid w:val="00D64763"/>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uiPriority w:val="99"/>
    <w:rsid w:val="00D64763"/>
  </w:style>
  <w:style w:type="character" w:customStyle="1" w:styleId="ab">
    <w:name w:val="Текст примечания Знак"/>
    <w:basedOn w:val="a0"/>
    <w:link w:val="ac"/>
    <w:uiPriority w:val="99"/>
    <w:semiHidden/>
    <w:rsid w:val="00D64763"/>
    <w:rPr>
      <w:sz w:val="20"/>
      <w:szCs w:val="20"/>
    </w:rPr>
  </w:style>
  <w:style w:type="paragraph" w:styleId="ac">
    <w:name w:val="annotation text"/>
    <w:basedOn w:val="a"/>
    <w:link w:val="ab"/>
    <w:uiPriority w:val="99"/>
    <w:semiHidden/>
    <w:unhideWhenUsed/>
    <w:rsid w:val="00D64763"/>
    <w:pPr>
      <w:spacing w:after="160"/>
    </w:pPr>
    <w:rPr>
      <w:rFonts w:asciiTheme="minorHAnsi" w:eastAsiaTheme="minorHAnsi" w:hAnsiTheme="minorHAnsi" w:cstheme="minorBidi"/>
      <w:sz w:val="20"/>
      <w:szCs w:val="20"/>
      <w:lang w:eastAsia="en-US"/>
    </w:rPr>
  </w:style>
  <w:style w:type="character" w:customStyle="1" w:styleId="ad">
    <w:name w:val="Текст выноски Знак"/>
    <w:basedOn w:val="a0"/>
    <w:link w:val="ae"/>
    <w:uiPriority w:val="99"/>
    <w:semiHidden/>
    <w:rsid w:val="00D64763"/>
    <w:rPr>
      <w:rFonts w:ascii="Segoe UI" w:hAnsi="Segoe UI" w:cs="Segoe UI"/>
      <w:sz w:val="18"/>
      <w:szCs w:val="18"/>
    </w:rPr>
  </w:style>
  <w:style w:type="paragraph" w:styleId="ae">
    <w:name w:val="Balloon Text"/>
    <w:basedOn w:val="a"/>
    <w:link w:val="ad"/>
    <w:uiPriority w:val="99"/>
    <w:semiHidden/>
    <w:unhideWhenUsed/>
    <w:rsid w:val="00D64763"/>
    <w:rPr>
      <w:rFonts w:ascii="Segoe UI" w:eastAsiaTheme="minorHAnsi" w:hAnsi="Segoe UI" w:cs="Segoe UI"/>
      <w:sz w:val="18"/>
      <w:szCs w:val="18"/>
      <w:lang w:eastAsia="en-US"/>
    </w:rPr>
  </w:style>
  <w:style w:type="character" w:customStyle="1" w:styleId="af">
    <w:name w:val="Тема примечания Знак"/>
    <w:basedOn w:val="ab"/>
    <w:link w:val="af0"/>
    <w:uiPriority w:val="99"/>
    <w:semiHidden/>
    <w:rsid w:val="00D64763"/>
    <w:rPr>
      <w:b/>
      <w:bCs/>
      <w:sz w:val="20"/>
      <w:szCs w:val="20"/>
    </w:rPr>
  </w:style>
  <w:style w:type="paragraph" w:styleId="af0">
    <w:name w:val="annotation subject"/>
    <w:basedOn w:val="ac"/>
    <w:next w:val="ac"/>
    <w:link w:val="af"/>
    <w:uiPriority w:val="99"/>
    <w:semiHidden/>
    <w:unhideWhenUsed/>
    <w:rsid w:val="00D64763"/>
    <w:rPr>
      <w:b/>
      <w:bCs/>
    </w:rPr>
  </w:style>
  <w:style w:type="paragraph" w:styleId="af1">
    <w:name w:val="footnote text"/>
    <w:basedOn w:val="a"/>
    <w:link w:val="af2"/>
    <w:uiPriority w:val="99"/>
    <w:semiHidden/>
    <w:unhideWhenUsed/>
    <w:rsid w:val="005F5E56"/>
    <w:rPr>
      <w:rFonts w:asciiTheme="minorHAnsi" w:eastAsiaTheme="minorHAnsi" w:hAnsiTheme="minorHAnsi" w:cstheme="minorBidi"/>
      <w:sz w:val="20"/>
      <w:szCs w:val="20"/>
      <w:lang w:eastAsia="en-US"/>
    </w:rPr>
  </w:style>
  <w:style w:type="character" w:customStyle="1" w:styleId="af2">
    <w:name w:val="Текст сноски Знак"/>
    <w:basedOn w:val="a0"/>
    <w:link w:val="af1"/>
    <w:uiPriority w:val="99"/>
    <w:semiHidden/>
    <w:rsid w:val="005F5E56"/>
    <w:rPr>
      <w:sz w:val="20"/>
      <w:szCs w:val="20"/>
    </w:rPr>
  </w:style>
  <w:style w:type="character" w:styleId="af3">
    <w:name w:val="footnote reference"/>
    <w:aliases w:val="Ciae niinee 1,Знак сноски 1"/>
    <w:uiPriority w:val="99"/>
    <w:rsid w:val="005F5E56"/>
    <w:rPr>
      <w:vertAlign w:val="superscript"/>
    </w:rPr>
  </w:style>
  <w:style w:type="character" w:styleId="af4">
    <w:name w:val="Hyperlink"/>
    <w:basedOn w:val="a0"/>
    <w:uiPriority w:val="99"/>
    <w:unhideWhenUsed/>
    <w:rsid w:val="004F5910"/>
    <w:rPr>
      <w:color w:val="0563C1" w:themeColor="hyperlink"/>
      <w:u w:val="single"/>
    </w:rPr>
  </w:style>
  <w:style w:type="numbering" w:customStyle="1" w:styleId="11">
    <w:name w:val="Нет списка1"/>
    <w:next w:val="a2"/>
    <w:uiPriority w:val="99"/>
    <w:semiHidden/>
    <w:unhideWhenUsed/>
    <w:rsid w:val="00793579"/>
  </w:style>
  <w:style w:type="table" w:customStyle="1" w:styleId="TableGrid1">
    <w:name w:val="TableGrid1"/>
    <w:rsid w:val="00793579"/>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ConsPlusNormal">
    <w:name w:val="ConsPlusNormal"/>
    <w:rsid w:val="0079357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f5">
    <w:name w:val="Unresolved Mention"/>
    <w:basedOn w:val="a0"/>
    <w:uiPriority w:val="99"/>
    <w:semiHidden/>
    <w:unhideWhenUsed/>
    <w:rsid w:val="00B82D15"/>
    <w:rPr>
      <w:color w:val="605E5C"/>
      <w:shd w:val="clear" w:color="auto" w:fill="E1DFDD"/>
    </w:rPr>
  </w:style>
  <w:style w:type="numbering" w:customStyle="1" w:styleId="21">
    <w:name w:val="Нет списка2"/>
    <w:next w:val="a2"/>
    <w:uiPriority w:val="99"/>
    <w:semiHidden/>
    <w:unhideWhenUsed/>
    <w:rsid w:val="001A43AD"/>
  </w:style>
  <w:style w:type="table" w:customStyle="1" w:styleId="TableGrid2">
    <w:name w:val="TableGrid2"/>
    <w:rsid w:val="001A43AD"/>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110">
    <w:name w:val="Нет списка11"/>
    <w:next w:val="a2"/>
    <w:uiPriority w:val="99"/>
    <w:semiHidden/>
    <w:unhideWhenUsed/>
    <w:rsid w:val="001A43AD"/>
  </w:style>
  <w:style w:type="table" w:customStyle="1" w:styleId="TableGrid11">
    <w:name w:val="TableGrid11"/>
    <w:rsid w:val="001A43AD"/>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Default">
    <w:name w:val="Default"/>
    <w:rsid w:val="001A43A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Абзац списка Знак"/>
    <w:link w:val="a3"/>
    <w:uiPriority w:val="34"/>
    <w:rsid w:val="00A233A2"/>
    <w:rPr>
      <w:rFonts w:ascii="Tahoma" w:eastAsia="Tahoma" w:hAnsi="Tahoma" w:cs="Tahoma"/>
      <w:color w:val="000000"/>
      <w:sz w:val="20"/>
      <w:lang w:eastAsia="ru-RU"/>
    </w:rPr>
  </w:style>
  <w:style w:type="character" w:customStyle="1" w:styleId="20">
    <w:name w:val="Заголовок 2 Знак"/>
    <w:basedOn w:val="a0"/>
    <w:link w:val="2"/>
    <w:uiPriority w:val="9"/>
    <w:semiHidden/>
    <w:rsid w:val="00FD0CA0"/>
    <w:rPr>
      <w:rFonts w:asciiTheme="majorHAnsi" w:eastAsiaTheme="majorEastAsia" w:hAnsiTheme="majorHAnsi" w:cstheme="majorBidi"/>
      <w:color w:val="2F5496" w:themeColor="accent1" w:themeShade="BF"/>
      <w:sz w:val="26"/>
      <w:szCs w:val="26"/>
      <w:lang w:eastAsia="ru-RU"/>
    </w:rPr>
  </w:style>
  <w:style w:type="paragraph" w:styleId="af6">
    <w:name w:val="No Spacing"/>
    <w:uiPriority w:val="1"/>
    <w:qFormat/>
    <w:rsid w:val="00FD0C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128421">
      <w:bodyDiv w:val="1"/>
      <w:marLeft w:val="0"/>
      <w:marRight w:val="0"/>
      <w:marTop w:val="0"/>
      <w:marBottom w:val="0"/>
      <w:divBdr>
        <w:top w:val="none" w:sz="0" w:space="0" w:color="auto"/>
        <w:left w:val="none" w:sz="0" w:space="0" w:color="auto"/>
        <w:bottom w:val="none" w:sz="0" w:space="0" w:color="auto"/>
        <w:right w:val="none" w:sz="0" w:space="0" w:color="auto"/>
      </w:divBdr>
    </w:div>
    <w:div w:id="670181653">
      <w:bodyDiv w:val="1"/>
      <w:marLeft w:val="0"/>
      <w:marRight w:val="0"/>
      <w:marTop w:val="0"/>
      <w:marBottom w:val="0"/>
      <w:divBdr>
        <w:top w:val="none" w:sz="0" w:space="0" w:color="auto"/>
        <w:left w:val="none" w:sz="0" w:space="0" w:color="auto"/>
        <w:bottom w:val="none" w:sz="0" w:space="0" w:color="auto"/>
        <w:right w:val="none" w:sz="0" w:space="0" w:color="auto"/>
      </w:divBdr>
    </w:div>
    <w:div w:id="979384075">
      <w:bodyDiv w:val="1"/>
      <w:marLeft w:val="0"/>
      <w:marRight w:val="0"/>
      <w:marTop w:val="0"/>
      <w:marBottom w:val="0"/>
      <w:divBdr>
        <w:top w:val="none" w:sz="0" w:space="0" w:color="auto"/>
        <w:left w:val="none" w:sz="0" w:space="0" w:color="auto"/>
        <w:bottom w:val="none" w:sz="0" w:space="0" w:color="auto"/>
        <w:right w:val="none" w:sz="0" w:space="0" w:color="auto"/>
      </w:divBdr>
    </w:div>
    <w:div w:id="1202405066">
      <w:bodyDiv w:val="1"/>
      <w:marLeft w:val="0"/>
      <w:marRight w:val="0"/>
      <w:marTop w:val="0"/>
      <w:marBottom w:val="0"/>
      <w:divBdr>
        <w:top w:val="none" w:sz="0" w:space="0" w:color="auto"/>
        <w:left w:val="none" w:sz="0" w:space="0" w:color="auto"/>
        <w:bottom w:val="none" w:sz="0" w:space="0" w:color="auto"/>
        <w:right w:val="none" w:sz="0" w:space="0" w:color="auto"/>
      </w:divBdr>
    </w:div>
    <w:div w:id="1288656651">
      <w:bodyDiv w:val="1"/>
      <w:marLeft w:val="0"/>
      <w:marRight w:val="0"/>
      <w:marTop w:val="0"/>
      <w:marBottom w:val="0"/>
      <w:divBdr>
        <w:top w:val="none" w:sz="0" w:space="0" w:color="auto"/>
        <w:left w:val="none" w:sz="0" w:space="0" w:color="auto"/>
        <w:bottom w:val="none" w:sz="0" w:space="0" w:color="auto"/>
        <w:right w:val="none" w:sz="0" w:space="0" w:color="auto"/>
      </w:divBdr>
    </w:div>
    <w:div w:id="1471750908">
      <w:bodyDiv w:val="1"/>
      <w:marLeft w:val="0"/>
      <w:marRight w:val="0"/>
      <w:marTop w:val="0"/>
      <w:marBottom w:val="0"/>
      <w:divBdr>
        <w:top w:val="none" w:sz="0" w:space="0" w:color="auto"/>
        <w:left w:val="none" w:sz="0" w:space="0" w:color="auto"/>
        <w:bottom w:val="none" w:sz="0" w:space="0" w:color="auto"/>
        <w:right w:val="none" w:sz="0" w:space="0" w:color="auto"/>
      </w:divBdr>
    </w:div>
    <w:div w:id="1576238494">
      <w:bodyDiv w:val="1"/>
      <w:marLeft w:val="0"/>
      <w:marRight w:val="0"/>
      <w:marTop w:val="0"/>
      <w:marBottom w:val="0"/>
      <w:divBdr>
        <w:top w:val="none" w:sz="0" w:space="0" w:color="auto"/>
        <w:left w:val="none" w:sz="0" w:space="0" w:color="auto"/>
        <w:bottom w:val="none" w:sz="0" w:space="0" w:color="auto"/>
        <w:right w:val="none" w:sz="0" w:space="0" w:color="auto"/>
      </w:divBdr>
    </w:div>
    <w:div w:id="1610308940">
      <w:bodyDiv w:val="1"/>
      <w:marLeft w:val="0"/>
      <w:marRight w:val="0"/>
      <w:marTop w:val="0"/>
      <w:marBottom w:val="0"/>
      <w:divBdr>
        <w:top w:val="none" w:sz="0" w:space="0" w:color="auto"/>
        <w:left w:val="none" w:sz="0" w:space="0" w:color="auto"/>
        <w:bottom w:val="none" w:sz="0" w:space="0" w:color="auto"/>
        <w:right w:val="none" w:sz="0" w:space="0" w:color="auto"/>
      </w:divBdr>
    </w:div>
    <w:div w:id="1620989202">
      <w:bodyDiv w:val="1"/>
      <w:marLeft w:val="0"/>
      <w:marRight w:val="0"/>
      <w:marTop w:val="0"/>
      <w:marBottom w:val="0"/>
      <w:divBdr>
        <w:top w:val="none" w:sz="0" w:space="0" w:color="auto"/>
        <w:left w:val="none" w:sz="0" w:space="0" w:color="auto"/>
        <w:bottom w:val="none" w:sz="0" w:space="0" w:color="auto"/>
        <w:right w:val="none" w:sz="0" w:space="0" w:color="auto"/>
      </w:divBdr>
    </w:div>
    <w:div w:id="1896625196">
      <w:bodyDiv w:val="1"/>
      <w:marLeft w:val="0"/>
      <w:marRight w:val="0"/>
      <w:marTop w:val="0"/>
      <w:marBottom w:val="0"/>
      <w:divBdr>
        <w:top w:val="none" w:sz="0" w:space="0" w:color="auto"/>
        <w:left w:val="none" w:sz="0" w:space="0" w:color="auto"/>
        <w:bottom w:val="none" w:sz="0" w:space="0" w:color="auto"/>
        <w:right w:val="none" w:sz="0" w:space="0" w:color="auto"/>
      </w:divBdr>
    </w:div>
    <w:div w:id="1997489261">
      <w:bodyDiv w:val="1"/>
      <w:marLeft w:val="0"/>
      <w:marRight w:val="0"/>
      <w:marTop w:val="0"/>
      <w:marBottom w:val="0"/>
      <w:divBdr>
        <w:top w:val="none" w:sz="0" w:space="0" w:color="auto"/>
        <w:left w:val="none" w:sz="0" w:space="0" w:color="auto"/>
        <w:bottom w:val="none" w:sz="0" w:space="0" w:color="auto"/>
        <w:right w:val="none" w:sz="0" w:space="0" w:color="auto"/>
      </w:divBdr>
    </w:div>
    <w:div w:id="2084837602">
      <w:bodyDiv w:val="1"/>
      <w:marLeft w:val="0"/>
      <w:marRight w:val="0"/>
      <w:marTop w:val="0"/>
      <w:marBottom w:val="0"/>
      <w:divBdr>
        <w:top w:val="none" w:sz="0" w:space="0" w:color="auto"/>
        <w:left w:val="none" w:sz="0" w:space="0" w:color="auto"/>
        <w:bottom w:val="none" w:sz="0" w:space="0" w:color="auto"/>
        <w:right w:val="none" w:sz="0" w:space="0" w:color="auto"/>
      </w:divBdr>
    </w:div>
    <w:div w:id="2134321268">
      <w:bodyDiv w:val="1"/>
      <w:marLeft w:val="0"/>
      <w:marRight w:val="0"/>
      <w:marTop w:val="0"/>
      <w:marBottom w:val="0"/>
      <w:divBdr>
        <w:top w:val="none" w:sz="0" w:space="0" w:color="auto"/>
        <w:left w:val="none" w:sz="0" w:space="0" w:color="auto"/>
        <w:bottom w:val="none" w:sz="0" w:space="0" w:color="auto"/>
        <w:right w:val="none" w:sz="0" w:space="0" w:color="auto"/>
      </w:divBdr>
    </w:div>
    <w:div w:id="214731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uditor-sro.org/activity/povyshenie_kvalifikacii/programmy_povysheniya_kvalifikacii_auditorov/obuchenie_2020/" TargetMode="External"/><Relationship Id="rId21" Type="http://schemas.openxmlformats.org/officeDocument/2006/relationships/hyperlink" Target="https://auditor-sro.org/activity/povyshenie_kvalifikacii/programmy_povysheniya_kvalifikacii_auditorov/obuchenie_2020/" TargetMode="External"/><Relationship Id="rId42" Type="http://schemas.openxmlformats.org/officeDocument/2006/relationships/hyperlink" Target="https://auditor-sro.org/activity/povyshenie_kvalifikacii/programmy_povysheniya_kvalifikacii_auditorov/obuchenie_2020/" TargetMode="External"/><Relationship Id="rId63" Type="http://schemas.openxmlformats.org/officeDocument/2006/relationships/hyperlink" Target="https://auditor-sro.org/activity/povyshenie_kvalifikacii/programmy_povysheniya_kvalifikacii_auditorov/obuchenie_2020/" TargetMode="External"/><Relationship Id="rId84" Type="http://schemas.openxmlformats.org/officeDocument/2006/relationships/hyperlink" Target="https://auditor-sro.org/activity/povyshenie_kvalifikacii/programmy_povysheniya_kvalifikacii_auditorov/obuchenie_2020/" TargetMode="External"/><Relationship Id="rId138" Type="http://schemas.openxmlformats.org/officeDocument/2006/relationships/hyperlink" Target="https://auditor-sro.org/activity/povyshenie_kvalifikacii/programmy_povysheniya_kvalifikacii_auditorov/obuchenie_2020/" TargetMode="External"/><Relationship Id="rId159" Type="http://schemas.openxmlformats.org/officeDocument/2006/relationships/hyperlink" Target="https://login.consultant.ru/link/?req=doc&amp;demo=2&amp;base=LAW&amp;n=394847&amp;date=26.06.2022" TargetMode="External"/><Relationship Id="rId170" Type="http://schemas.openxmlformats.org/officeDocument/2006/relationships/hyperlink" Target="https://login.consultant.ru/link/?req=doc&amp;demo=2&amp;base=LAW&amp;n=380195&amp;date=26.06.2022" TargetMode="External"/><Relationship Id="rId191" Type="http://schemas.openxmlformats.org/officeDocument/2006/relationships/hyperlink" Target="https://login.consultant.ru/link/?req=doc&amp;demo=2&amp;base=LAW&amp;n=380195&amp;date=18.02.2023" TargetMode="External"/><Relationship Id="rId205" Type="http://schemas.openxmlformats.org/officeDocument/2006/relationships/hyperlink" Target="https://login.consultant.ru/link/?req=doc&amp;demo=2&amp;base=LAW&amp;n=202743&amp;dst=100184&amp;field=134&amp;date=26.06.2022" TargetMode="External"/><Relationship Id="rId226" Type="http://schemas.openxmlformats.org/officeDocument/2006/relationships/hyperlink" Target="https://login.consultant.ru/link/?req=doc&amp;base=LAW&amp;n=443579&amp;dst=100494&amp;field=134&amp;date=15.10.2024" TargetMode="External"/><Relationship Id="rId247" Type="http://schemas.openxmlformats.org/officeDocument/2006/relationships/hyperlink" Target="https://login.consultant.ru/link/?req=doc&amp;demo=2&amp;base=LAW&amp;n=380195&amp;date=26.06.2022" TargetMode="External"/><Relationship Id="rId107" Type="http://schemas.openxmlformats.org/officeDocument/2006/relationships/hyperlink" Target="https://auditor-sro.org/activity/povyshenie_kvalifikacii/programmy_povysheniya_kvalifikacii_auditorov/obuchenie_2020/" TargetMode="External"/><Relationship Id="rId11" Type="http://schemas.openxmlformats.org/officeDocument/2006/relationships/hyperlink" Target="https://auditor-sro.org/activity/povyshenie_kvalifikacii/programmy_povysheniya_kvalifikacii_auditorov/obuchenie_2020/" TargetMode="External"/><Relationship Id="rId32" Type="http://schemas.openxmlformats.org/officeDocument/2006/relationships/hyperlink" Target="https://auditor-sro.org/activity/povyshenie_kvalifikacii/programmy_povysheniya_kvalifikacii_auditorov/obuchenie_2020/" TargetMode="External"/><Relationship Id="rId53" Type="http://schemas.openxmlformats.org/officeDocument/2006/relationships/hyperlink" Target="https://auditor-sro.org/activity/povyshenie_kvalifikacii/programmy_povysheniya_kvalifikacii_auditorov/obuchenie_2020/" TargetMode="External"/><Relationship Id="rId74" Type="http://schemas.openxmlformats.org/officeDocument/2006/relationships/hyperlink" Target="https://auditor-sro.org/activity/povyshenie_kvalifikacii/programmy_povysheniya_kvalifikacii_auditorov/obuchenie_2020/" TargetMode="External"/><Relationship Id="rId128" Type="http://schemas.openxmlformats.org/officeDocument/2006/relationships/hyperlink" Target="https://auditor-sro.org/activity/povyshenie_kvalifikacii/programmy_povysheniya_kvalifikacii_auditorov/obuchenie_2020/" TargetMode="External"/><Relationship Id="rId149" Type="http://schemas.openxmlformats.org/officeDocument/2006/relationships/hyperlink" Target="http://bmcenter.ru/Files/proekt_FSBU_FI" TargetMode="External"/><Relationship Id="rId5" Type="http://schemas.openxmlformats.org/officeDocument/2006/relationships/webSettings" Target="webSettings.xml"/><Relationship Id="rId95" Type="http://schemas.openxmlformats.org/officeDocument/2006/relationships/hyperlink" Target="https://auditor-sro.org/activity/povyshenie_kvalifikacii/programmy_povysheniya_kvalifikacii_auditorov/obuchenie_2020/" TargetMode="External"/><Relationship Id="rId160" Type="http://schemas.openxmlformats.org/officeDocument/2006/relationships/hyperlink" Target="https://login.consultant.ru/link/?req=doc&amp;demo=2&amp;base=LAW&amp;n=394847&amp;date=26.06.2022" TargetMode="External"/><Relationship Id="rId181" Type="http://schemas.openxmlformats.org/officeDocument/2006/relationships/hyperlink" Target="https://login.consultant.ru/link/?req=doc&amp;demo=2&amp;base=LAW&amp;n=384809&amp;date=26.06.2022" TargetMode="External"/><Relationship Id="rId216" Type="http://schemas.openxmlformats.org/officeDocument/2006/relationships/hyperlink" Target="https://login.consultant.ru/link/?req=doc&amp;demo=2&amp;base=LAW&amp;n=380200&amp;dst=100067&amp;field=134&amp;date=26.06.2022" TargetMode="External"/><Relationship Id="rId237" Type="http://schemas.openxmlformats.org/officeDocument/2006/relationships/hyperlink" Target="https://login.consultant.ru/link/?req=doc&amp;demo=2&amp;base=LAW&amp;n=202743&amp;dst=100184&amp;field=134&amp;date=26.06.2022" TargetMode="External"/><Relationship Id="rId258" Type="http://schemas.openxmlformats.org/officeDocument/2006/relationships/fontTable" Target="fontTable.xml"/><Relationship Id="rId22" Type="http://schemas.openxmlformats.org/officeDocument/2006/relationships/hyperlink" Target="https://auditor-sro.org/activity/povyshenie_kvalifikacii/programmy_povysheniya_kvalifikacii_auditorov/obuchenie_2020/" TargetMode="External"/><Relationship Id="rId43" Type="http://schemas.openxmlformats.org/officeDocument/2006/relationships/hyperlink" Target="https://auditor-sro.org/activity/povyshenie_kvalifikacii/programmy_povysheniya_kvalifikacii_auditorov/obuchenie_2020/" TargetMode="External"/><Relationship Id="rId64" Type="http://schemas.openxmlformats.org/officeDocument/2006/relationships/hyperlink" Target="https://auditor-sro.org/activity/povyshenie_kvalifikacii/programmy_povysheniya_kvalifikacii_auditorov/obuchenie_2020/" TargetMode="External"/><Relationship Id="rId118" Type="http://schemas.openxmlformats.org/officeDocument/2006/relationships/hyperlink" Target="https://auditor-sro.org/activity/povyshenie_kvalifikacii/programmy_povysheniya_kvalifikacii_auditorov/obuchenie_2020/" TargetMode="External"/><Relationship Id="rId139" Type="http://schemas.openxmlformats.org/officeDocument/2006/relationships/hyperlink" Target="https://auditor-sro.org/activity/povyshenie_kvalifikacii/programmy_povysheniya_kvalifikacii_auditorov/obuchenie_2020/" TargetMode="External"/><Relationship Id="rId85" Type="http://schemas.openxmlformats.org/officeDocument/2006/relationships/hyperlink" Target="https://auditor-sro.org/activity/povyshenie_kvalifikacii/programmy_povysheniya_kvalifikacii_auditorov/obuchenie_2020/" TargetMode="External"/><Relationship Id="rId150" Type="http://schemas.openxmlformats.org/officeDocument/2006/relationships/hyperlink" Target="http://base.garant.ru/12163097/53f89421bbdaf741eb2d1ecc4ddb4c33/" TargetMode="External"/><Relationship Id="rId171" Type="http://schemas.openxmlformats.org/officeDocument/2006/relationships/hyperlink" Target="https://login.consultant.ru/link/?req=doc&amp;demo=2&amp;base=LAW&amp;n=380195&amp;date=26.06.2022" TargetMode="External"/><Relationship Id="rId192" Type="http://schemas.openxmlformats.org/officeDocument/2006/relationships/hyperlink" Target="https://login.consultant.ru/link/?req=doc&amp;demo=2&amp;base=LAW&amp;n=380199&amp;date=18.02.2023" TargetMode="External"/><Relationship Id="rId206" Type="http://schemas.openxmlformats.org/officeDocument/2006/relationships/hyperlink" Target="https://login.consultant.ru/link/?req=doc&amp;demo=2&amp;base=LAW&amp;n=209457&amp;date=26.06.2022" TargetMode="External"/><Relationship Id="rId227" Type="http://schemas.openxmlformats.org/officeDocument/2006/relationships/hyperlink" Target="https://login.consultant.ru/link/?req=doc&amp;demo=2&amp;base=LAW&amp;n=365734&amp;date=26.06.2022" TargetMode="External"/><Relationship Id="rId248" Type="http://schemas.openxmlformats.org/officeDocument/2006/relationships/hyperlink" Target="https://login.consultant.ru/link/?req=doc&amp;demo=2&amp;base=LAW&amp;n=380200&amp;dst=100067&amp;field=134&amp;date=26.06.2022" TargetMode="External"/><Relationship Id="rId12" Type="http://schemas.openxmlformats.org/officeDocument/2006/relationships/hyperlink" Target="https://auditor-sro.org/activity/povyshenie_kvalifikacii/programmy_povysheniya_kvalifikacii_auditorov/obuchenie_2020/" TargetMode="External"/><Relationship Id="rId33" Type="http://schemas.openxmlformats.org/officeDocument/2006/relationships/hyperlink" Target="https://auditor-sro.org/activity/povyshenie_kvalifikacii/programmy_povysheniya_kvalifikacii_auditorov/obuchenie_2020/" TargetMode="External"/><Relationship Id="rId108" Type="http://schemas.openxmlformats.org/officeDocument/2006/relationships/hyperlink" Target="https://auditor-sro.org/activity/povyshenie_kvalifikacii/programmy_povysheniya_kvalifikacii_auditorov/obuchenie_2020/" TargetMode="External"/><Relationship Id="rId129" Type="http://schemas.openxmlformats.org/officeDocument/2006/relationships/hyperlink" Target="https://auditor-sro.org/activity/povyshenie_kvalifikacii/programmy_povysheniya_kvalifikacii_auditorov/obuchenie_2020/" TargetMode="External"/><Relationship Id="rId54" Type="http://schemas.openxmlformats.org/officeDocument/2006/relationships/hyperlink" Target="https://auditor-sro.org/activity/povyshenie_kvalifikacii/programmy_povysheniya_kvalifikacii_auditorov/obuchenie_2020/" TargetMode="External"/><Relationship Id="rId75" Type="http://schemas.openxmlformats.org/officeDocument/2006/relationships/hyperlink" Target="https://auditor-sro.org/activity/povyshenie_kvalifikacii/programmy_povysheniya_kvalifikacii_auditorov/obuchenie_2020/" TargetMode="External"/><Relationship Id="rId96" Type="http://schemas.openxmlformats.org/officeDocument/2006/relationships/hyperlink" Target="https://auditor-sro.org/activity/povyshenie_kvalifikacii/programmy_povysheniya_kvalifikacii_auditorov/obuchenie_2020/" TargetMode="External"/><Relationship Id="rId140" Type="http://schemas.openxmlformats.org/officeDocument/2006/relationships/hyperlink" Target="https://auditor-sro.org/activity/povyshenie_kvalifikacii/programmy_povysheniya_kvalifikacii_auditorov/obuchenie_2020/" TargetMode="External"/><Relationship Id="rId161" Type="http://schemas.openxmlformats.org/officeDocument/2006/relationships/hyperlink" Target="consultantplus://offline/ref=4EC397EBFABDF955EF084D908B7B5D085BE60A13886D0CF44457812081z1QDJ" TargetMode="External"/><Relationship Id="rId182" Type="http://schemas.openxmlformats.org/officeDocument/2006/relationships/hyperlink" Target="https://login.consultant.ru/link/?req=doc&amp;demo=2&amp;base=LAW&amp;n=384809&amp;date=26.06.2022" TargetMode="External"/><Relationship Id="rId217" Type="http://schemas.openxmlformats.org/officeDocument/2006/relationships/hyperlink" Target="https://login.consultant.ru/link/?req=doc&amp;demo=2&amp;base=LAW&amp;n=380200&amp;dst=100080&amp;field=134&amp;date=26.06.2022"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login.consultant.ru/link/?req=doc&amp;demo=2&amp;base=LAW&amp;n=380195&amp;date=26.06.2022" TargetMode="External"/><Relationship Id="rId233" Type="http://schemas.openxmlformats.org/officeDocument/2006/relationships/hyperlink" Target="https://login.consultant.ru/link/?req=doc&amp;demo=2&amp;base=LAW&amp;n=380195&amp;date=26.06.2022" TargetMode="External"/><Relationship Id="rId238" Type="http://schemas.openxmlformats.org/officeDocument/2006/relationships/hyperlink" Target="https://login.consultant.ru/link/?req=doc&amp;demo=2&amp;base=LAW&amp;n=209457&amp;date=26.06.2022" TargetMode="External"/><Relationship Id="rId254" Type="http://schemas.openxmlformats.org/officeDocument/2006/relationships/hyperlink" Target="https://login.consultant.ru/link/?req=doc&amp;demo=2&amp;base=LAW&amp;n=365733&amp;date=26.06.2022" TargetMode="External"/><Relationship Id="rId259" Type="http://schemas.openxmlformats.org/officeDocument/2006/relationships/theme" Target="theme/theme1.xml"/><Relationship Id="rId23" Type="http://schemas.openxmlformats.org/officeDocument/2006/relationships/hyperlink" Target="https://auditor-sro.org/activity/povyshenie_kvalifikacii/programmy_povysheniya_kvalifikacii_auditorov/obuchenie_2020/" TargetMode="External"/><Relationship Id="rId28" Type="http://schemas.openxmlformats.org/officeDocument/2006/relationships/hyperlink" Target="https://auditor-sro.org/activity/povyshenie_kvalifikacii/programmy_povysheniya_kvalifikacii_auditorov/obuchenie_2020/" TargetMode="External"/><Relationship Id="rId49" Type="http://schemas.openxmlformats.org/officeDocument/2006/relationships/hyperlink" Target="https://auditor-sro.org/activity/povyshenie_kvalifikacii/programmy_povysheniya_kvalifikacii_auditorov/obuchenie_2020/" TargetMode="External"/><Relationship Id="rId114" Type="http://schemas.openxmlformats.org/officeDocument/2006/relationships/hyperlink" Target="https://auditor-sro.org/activity/povyshenie_kvalifikacii/programmy_povysheniya_kvalifikacii_auditorov/obuchenie_2020/" TargetMode="External"/><Relationship Id="rId119" Type="http://schemas.openxmlformats.org/officeDocument/2006/relationships/hyperlink" Target="https://auditor-sro.org/activity/povyshenie_kvalifikacii/programmy_povysheniya_kvalifikacii_auditorov/obuchenie_2020/" TargetMode="External"/><Relationship Id="rId44" Type="http://schemas.openxmlformats.org/officeDocument/2006/relationships/hyperlink" Target="https://auditor-sro.org/activity/povyshenie_kvalifikacii/programmy_povysheniya_kvalifikacii_auditorov/obuchenie_2020/" TargetMode="External"/><Relationship Id="rId60" Type="http://schemas.openxmlformats.org/officeDocument/2006/relationships/hyperlink" Target="http://www.auditor-sro.org/activity/povyshenie_kvalifikacii/programmy_povysheniya_kvalifikacii_auditorov/obuchenie_2018/" TargetMode="External"/><Relationship Id="rId65" Type="http://schemas.openxmlformats.org/officeDocument/2006/relationships/hyperlink" Target="https://auditor-sro.org/activity/povyshenie_kvalifikacii/programmy_povysheniya_kvalifikacii_auditorov/obuchenie_2020/" TargetMode="External"/><Relationship Id="rId81" Type="http://schemas.openxmlformats.org/officeDocument/2006/relationships/hyperlink" Target="https://auditor-sro.org/activity/povyshenie_kvalifikacii/programmy_povysheniya_kvalifikacii_auditorov/obuchenie_2020/" TargetMode="External"/><Relationship Id="rId86" Type="http://schemas.openxmlformats.org/officeDocument/2006/relationships/hyperlink" Target="https://auditor-sro.org/activity/povyshenie_kvalifikacii/programmy_povysheniya_kvalifikacii_auditorov/obuchenie_2020/" TargetMode="External"/><Relationship Id="rId130" Type="http://schemas.openxmlformats.org/officeDocument/2006/relationships/hyperlink" Target="https://auditor-sro.org/activity/povyshenie_kvalifikacii/programmy_povysheniya_kvalifikacii_auditorov/obuchenie_2020/" TargetMode="External"/><Relationship Id="rId135" Type="http://schemas.openxmlformats.org/officeDocument/2006/relationships/hyperlink" Target="https://auditor-sro.org/activity/povyshenie_kvalifikacii/programmy_povysheniya_kvalifikacii_auditorov/obuchenie_2020/" TargetMode="External"/><Relationship Id="rId151" Type="http://schemas.openxmlformats.org/officeDocument/2006/relationships/hyperlink" Target="https://auditor-sro.org/activity/povyshenie_kvalifikacii/programmy_povysheniya_kvalifikacii_auditorov/obuchenie_2020/" TargetMode="External"/><Relationship Id="rId156" Type="http://schemas.openxmlformats.org/officeDocument/2006/relationships/hyperlink" Target="https://auditor-sro.org/activity/povyshenie_kvalifikacii/programmy_povysheniya_kvalifikacii_auditorov/obuchenie_2020/" TargetMode="External"/><Relationship Id="rId177" Type="http://schemas.openxmlformats.org/officeDocument/2006/relationships/hyperlink" Target="https://login.consultant.ru/link/?req=doc&amp;demo=2&amp;base=LAW&amp;n=380200&amp;date=26.06.2022&amp;dst=100080&amp;field=134" TargetMode="External"/><Relationship Id="rId198" Type="http://schemas.openxmlformats.org/officeDocument/2006/relationships/hyperlink" Target="https://login.consultant.ru/link/?req=doc&amp;demo=2&amp;base=LAW&amp;n=380195&amp;date=26.06.2022" TargetMode="External"/><Relationship Id="rId172" Type="http://schemas.openxmlformats.org/officeDocument/2006/relationships/hyperlink" Target="https://login.consultant.ru/link/?req=doc&amp;demo=2&amp;base=LAW&amp;n=202743&amp;date=26.06.2022" TargetMode="External"/><Relationship Id="rId193" Type="http://schemas.openxmlformats.org/officeDocument/2006/relationships/hyperlink" Target="https://login.consultant.ru/link/?req=doc&amp;demo=2&amp;base=LAW&amp;n=202743&amp;date=18.02.2023" TargetMode="External"/><Relationship Id="rId202" Type="http://schemas.openxmlformats.org/officeDocument/2006/relationships/hyperlink" Target="https://login.consultant.ru/link/?req=doc&amp;demo=2&amp;base=LAW&amp;n=380200&amp;dst=100067&amp;field=134&amp;date=26.06.2022" TargetMode="External"/><Relationship Id="rId207" Type="http://schemas.openxmlformats.org/officeDocument/2006/relationships/hyperlink" Target="https://login.consultant.ru/link/?req=doc&amp;demo=2&amp;base=LAW&amp;n=380195&amp;date=26.06.2022" TargetMode="External"/><Relationship Id="rId223" Type="http://schemas.openxmlformats.org/officeDocument/2006/relationships/hyperlink" Target="https://login.consultant.ru/link/?req=doc&amp;base=LAW&amp;n=443579&amp;dst=100367&amp;field=134&amp;date=15.10.2024" TargetMode="External"/><Relationship Id="rId228" Type="http://schemas.openxmlformats.org/officeDocument/2006/relationships/hyperlink" Target="https://login.consultant.ru/link/?req=doc&amp;demo=2&amp;base=LAW&amp;n=202325&amp;dst=100091&amp;field=134&amp;date=26.06.2022" TargetMode="External"/><Relationship Id="rId244" Type="http://schemas.openxmlformats.org/officeDocument/2006/relationships/hyperlink" Target="https://login.consultant.ru/link/?req=doc&amp;demo=2&amp;base=LAW&amp;n=380195&amp;date=26.06.2022" TargetMode="External"/><Relationship Id="rId249" Type="http://schemas.openxmlformats.org/officeDocument/2006/relationships/hyperlink" Target="https://login.consultant.ru/link/?req=doc&amp;demo=2&amp;base=LAW&amp;n=380200&amp;dst=100080&amp;field=134&amp;date=26.06.2022" TargetMode="External"/><Relationship Id="rId13" Type="http://schemas.openxmlformats.org/officeDocument/2006/relationships/hyperlink" Target="https://auditor-sro.org/activity/povyshenie_kvalifikacii/programmy_povysheniya_kvalifikacii_auditorov/obuchenie_2020/" TargetMode="External"/><Relationship Id="rId18" Type="http://schemas.openxmlformats.org/officeDocument/2006/relationships/hyperlink" Target="https://auditor-sro.org/activity/povyshenie_kvalifikacii/programmy_povysheniya_kvalifikacii_auditorov/obuchenie_2020/" TargetMode="External"/><Relationship Id="rId39" Type="http://schemas.openxmlformats.org/officeDocument/2006/relationships/hyperlink" Target="https://auditor-sro.org/activity/povyshenie_kvalifikacii/programmy_povysheniya_kvalifikacii_auditorov/obuchenie_2020/" TargetMode="External"/><Relationship Id="rId109" Type="http://schemas.openxmlformats.org/officeDocument/2006/relationships/hyperlink" Target="https://auditor-sro.org/activity/povyshenie_kvalifikacii/programmy_povysheniya_kvalifikacii_auditorov/obuchenie_2020/" TargetMode="External"/><Relationship Id="rId34" Type="http://schemas.openxmlformats.org/officeDocument/2006/relationships/hyperlink" Target="https://auditor-sro.org/activity/povyshenie_kvalifikacii/programmy_povysheniya_kvalifikacii_auditorov/obuchenie_2020/" TargetMode="External"/><Relationship Id="rId50" Type="http://schemas.openxmlformats.org/officeDocument/2006/relationships/hyperlink" Target="https://auditor-sro.org/activity/povyshenie_kvalifikacii/programmy_povysheniya_kvalifikacii_auditorov/obuchenie_2020/" TargetMode="External"/><Relationship Id="rId55" Type="http://schemas.openxmlformats.org/officeDocument/2006/relationships/hyperlink" Target="https://auditor-sro.org/activity/povyshenie_kvalifikacii/programmy_povysheniya_kvalifikacii_auditorov/obuchenie_2020/" TargetMode="External"/><Relationship Id="rId76" Type="http://schemas.openxmlformats.org/officeDocument/2006/relationships/hyperlink" Target="https://auditor-sro.org/activity/povyshenie_kvalifikacii/programmy_povysheniya_kvalifikacii_auditorov/obuchenie_2020/" TargetMode="External"/><Relationship Id="rId97" Type="http://schemas.openxmlformats.org/officeDocument/2006/relationships/hyperlink" Target="https://auditor-sro.org/activity/povyshenie_kvalifikacii/programmy_povysheniya_kvalifikacii_auditorov/obuchenie_2020/" TargetMode="External"/><Relationship Id="rId104" Type="http://schemas.openxmlformats.org/officeDocument/2006/relationships/hyperlink" Target="https://auditor-sro.org/activity/povyshenie_kvalifikacii/programmy_povysheniya_kvalifikacii_auditorov/obuchenie_2020/" TargetMode="External"/><Relationship Id="rId120" Type="http://schemas.openxmlformats.org/officeDocument/2006/relationships/hyperlink" Target="https://auditor-sro.org/activity/povyshenie_kvalifikacii/programmy_povysheniya_kvalifikacii_auditorov/obuchenie_2020/" TargetMode="External"/><Relationship Id="rId125" Type="http://schemas.openxmlformats.org/officeDocument/2006/relationships/hyperlink" Target="https://auditor-sro.org/activity/povyshenie_kvalifikacii/programmy_povysheniya_kvalifikacii_auditorov/obuchenie_2020/" TargetMode="External"/><Relationship Id="rId141" Type="http://schemas.openxmlformats.org/officeDocument/2006/relationships/hyperlink" Target="https://auditor-sro.org/activity/povyshenie_kvalifikacii/programmy_povysheniya_kvalifikacii_auditorov/obuchenie_2020/" TargetMode="External"/><Relationship Id="rId146" Type="http://schemas.openxmlformats.org/officeDocument/2006/relationships/hyperlink" Target="https://minfin.gov.ru/ru/perfomance/accounting/development/project/?id_38=127657-proekt_federalnogo_standarta_bukhgalterskogo_ucheta_bukhgalterskaya_otchetnost_organizatsii" TargetMode="External"/><Relationship Id="rId167" Type="http://schemas.openxmlformats.org/officeDocument/2006/relationships/hyperlink" Target="https://login.consultant.ru/link/?req=doc&amp;demo=2&amp;base=LAW&amp;n=394847&amp;date=26.06.2022" TargetMode="External"/><Relationship Id="rId188" Type="http://schemas.openxmlformats.org/officeDocument/2006/relationships/hyperlink" Target="https://login.consultant.ru/link/?req=doc&amp;demo=2&amp;base=LAW&amp;n=380195&amp;date=18.02.2023" TargetMode="External"/><Relationship Id="rId7" Type="http://schemas.openxmlformats.org/officeDocument/2006/relationships/endnotes" Target="endnotes.xml"/><Relationship Id="rId71" Type="http://schemas.openxmlformats.org/officeDocument/2006/relationships/hyperlink" Target="https://auditor-sro.org/activity/povyshenie_kvalifikacii/programmy_povysheniya_kvalifikacii_auditorov/obuchenie_2020/" TargetMode="External"/><Relationship Id="rId92" Type="http://schemas.openxmlformats.org/officeDocument/2006/relationships/hyperlink" Target="https://auditor-sro.org/activity/povyshenie_kvalifikacii/programmy_povysheniya_kvalifikacii_auditorov/obuchenie_2020/" TargetMode="External"/><Relationship Id="rId162" Type="http://schemas.openxmlformats.org/officeDocument/2006/relationships/hyperlink" Target="consultantplus://offline/ref=4EC397EBFABDF955EF084D908B7B5D085BE60A13886D0CF44457812081z1QDJ" TargetMode="External"/><Relationship Id="rId183" Type="http://schemas.openxmlformats.org/officeDocument/2006/relationships/hyperlink" Target="https://login.consultant.ru/link/?req=doc&amp;demo=2&amp;base=LAW&amp;n=384809&amp;date=26.06.2022" TargetMode="External"/><Relationship Id="rId213" Type="http://schemas.openxmlformats.org/officeDocument/2006/relationships/hyperlink" Target="https://login.consultant.ru/link/?req=doc&amp;demo=2&amp;base=LAW&amp;n=380200&amp;date=26.06.2022" TargetMode="External"/><Relationship Id="rId218" Type="http://schemas.openxmlformats.org/officeDocument/2006/relationships/hyperlink" Target="https://login.consultant.ru/link/?req=doc&amp;demo=2&amp;base=LAW&amp;n=202743&amp;date=26.06.2022" TargetMode="External"/><Relationship Id="rId234" Type="http://schemas.openxmlformats.org/officeDocument/2006/relationships/hyperlink" Target="https://login.consultant.ru/link/?req=doc&amp;demo=2&amp;base=LAW&amp;n=380200&amp;dst=100067&amp;field=134&amp;date=26.06.2022" TargetMode="External"/><Relationship Id="rId239" Type="http://schemas.openxmlformats.org/officeDocument/2006/relationships/hyperlink" Target="https://login.consultant.ru/link/?req=doc&amp;demo=2&amp;base=LAW&amp;n=380195&amp;date=26.06.2022" TargetMode="External"/><Relationship Id="rId2" Type="http://schemas.openxmlformats.org/officeDocument/2006/relationships/numbering" Target="numbering.xml"/><Relationship Id="rId29" Type="http://schemas.openxmlformats.org/officeDocument/2006/relationships/hyperlink" Target="https://auditor-sro.org/activity/povyshenie_kvalifikacii/programmy_povysheniya_kvalifikacii_auditorov/obuchenie_2020/" TargetMode="External"/><Relationship Id="rId250" Type="http://schemas.openxmlformats.org/officeDocument/2006/relationships/hyperlink" Target="https://login.consultant.ru/link/?req=doc&amp;demo=2&amp;base=LAW&amp;n=202743&amp;date=26.06.2022" TargetMode="External"/><Relationship Id="rId255" Type="http://schemas.openxmlformats.org/officeDocument/2006/relationships/footer" Target="footer4.xml"/><Relationship Id="rId24" Type="http://schemas.openxmlformats.org/officeDocument/2006/relationships/hyperlink" Target="https://auditor-sro.org/activity/povyshenie_kvalifikacii/programmy_povysheniya_kvalifikacii_auditorov/obuchenie_2020/" TargetMode="External"/><Relationship Id="rId40" Type="http://schemas.openxmlformats.org/officeDocument/2006/relationships/hyperlink" Target="https://auditor-sro.org/activity/povyshenie_kvalifikacii/programmy_povysheniya_kvalifikacii_auditorov/obuchenie_2020/" TargetMode="External"/><Relationship Id="rId45" Type="http://schemas.openxmlformats.org/officeDocument/2006/relationships/hyperlink" Target="https://auditor-sro.org/activity/povyshenie_kvalifikacii/programmy_povysheniya_kvalifikacii_auditorov/obuchenie_2020/" TargetMode="External"/><Relationship Id="rId66" Type="http://schemas.openxmlformats.org/officeDocument/2006/relationships/hyperlink" Target="https://auditor-sro.org/activity/povyshenie_kvalifikacii/programmy_povysheniya_kvalifikacii_auditorov/obuchenie_2020/" TargetMode="External"/><Relationship Id="rId87" Type="http://schemas.openxmlformats.org/officeDocument/2006/relationships/hyperlink" Target="https://auditor-sro.org/activity/povyshenie_kvalifikacii/programmy_povysheniya_kvalifikacii_auditorov/obuchenie_2020/" TargetMode="External"/><Relationship Id="rId110" Type="http://schemas.openxmlformats.org/officeDocument/2006/relationships/hyperlink" Target="https://auditor-sro.org/activity/povyshenie_kvalifikacii/programmy_povysheniya_kvalifikacii_auditorov/obuchenie_2020/" TargetMode="External"/><Relationship Id="rId115" Type="http://schemas.openxmlformats.org/officeDocument/2006/relationships/hyperlink" Target="https://auditor-sro.org/activity/povyshenie_kvalifikacii/programmy_povysheniya_kvalifikacii_auditorov/obuchenie_2020/" TargetMode="External"/><Relationship Id="rId131" Type="http://schemas.openxmlformats.org/officeDocument/2006/relationships/hyperlink" Target="https://auditor-sro.org/activity/povyshenie_kvalifikacii/programmy_povysheniya_kvalifikacii_auditorov/obuchenie_2020/" TargetMode="External"/><Relationship Id="rId136" Type="http://schemas.openxmlformats.org/officeDocument/2006/relationships/hyperlink" Target="https://auditor-sro.org/activity/povyshenie_kvalifikacii/programmy_povysheniya_kvalifikacii_auditorov/obuchenie_2020/" TargetMode="External"/><Relationship Id="rId157" Type="http://schemas.openxmlformats.org/officeDocument/2006/relationships/hyperlink" Target="https://login.consultant.ru/link/?req=doc&amp;demo=2&amp;base=LAW&amp;n=394847&amp;date=26.06.2022" TargetMode="External"/><Relationship Id="rId178" Type="http://schemas.openxmlformats.org/officeDocument/2006/relationships/hyperlink" Target="https://login.consultant.ru/link/?req=doc&amp;demo=2&amp;base=LAW&amp;n=349726&amp;date=26.06.2022" TargetMode="External"/><Relationship Id="rId61" Type="http://schemas.openxmlformats.org/officeDocument/2006/relationships/hyperlink" Target="http://www.auditor-sro.org/activity/povyshenie_kvalifikacii/programmy_povysheniya_kvalifikacii_auditorov/obuchenie_2018/" TargetMode="External"/><Relationship Id="rId82" Type="http://schemas.openxmlformats.org/officeDocument/2006/relationships/hyperlink" Target="https://auditor-sro.org/activity/povyshenie_kvalifikacii/programmy_povysheniya_kvalifikacii_auditorov/obuchenie_2020/" TargetMode="External"/><Relationship Id="rId152" Type="http://schemas.openxmlformats.org/officeDocument/2006/relationships/hyperlink" Target="https://auditor-sro.org/activity/povyshenie_kvalifikacii/programmy_povysheniya_kvalifikacii_auditorov/obuchenie_2020/" TargetMode="External"/><Relationship Id="rId173" Type="http://schemas.openxmlformats.org/officeDocument/2006/relationships/hyperlink" Target="https://login.consultant.ru/link/?req=doc&amp;demo=2&amp;base=LAW&amp;n=317495&amp;date=26.06.2022" TargetMode="External"/><Relationship Id="rId194" Type="http://schemas.openxmlformats.org/officeDocument/2006/relationships/hyperlink" Target="https://login.consultant.ru/link/?req=doc&amp;demo=2&amp;base=LAW&amp;n=436374&amp;date=18.02.2023" TargetMode="External"/><Relationship Id="rId199" Type="http://schemas.openxmlformats.org/officeDocument/2006/relationships/hyperlink" Target="https://login.consultant.ru/link/?req=doc&amp;demo=2&amp;base=LAW&amp;n=380200&amp;date=26.06.2022" TargetMode="External"/><Relationship Id="rId203" Type="http://schemas.openxmlformats.org/officeDocument/2006/relationships/hyperlink" Target="https://login.consultant.ru/link/?req=doc&amp;demo=2&amp;base=LAW&amp;n=380200&amp;dst=100080&amp;field=134&amp;date=26.06.2022" TargetMode="External"/><Relationship Id="rId208" Type="http://schemas.openxmlformats.org/officeDocument/2006/relationships/hyperlink" Target="https://login.consultant.ru/link/?req=doc&amp;demo=2&amp;base=LAW&amp;n=365733&amp;date=26.06.2022" TargetMode="External"/><Relationship Id="rId229" Type="http://schemas.openxmlformats.org/officeDocument/2006/relationships/hyperlink" Target="https://login.consultant.ru/link/?req=doc&amp;demo=2&amp;base=LAW&amp;n=374630&amp;date=26.06.2022" TargetMode="External"/><Relationship Id="rId19" Type="http://schemas.openxmlformats.org/officeDocument/2006/relationships/hyperlink" Target="https://auditor-sro.org/activity/povyshenie_kvalifikacii/programmy_povysheniya_kvalifikacii_auditorov/obuchenie_2020/" TargetMode="External"/><Relationship Id="rId224" Type="http://schemas.openxmlformats.org/officeDocument/2006/relationships/hyperlink" Target="https://login.consultant.ru/link/?req=doc&amp;base=LAW&amp;n=443579&amp;dst=100494&amp;field=134&amp;date=15.10.2024" TargetMode="External"/><Relationship Id="rId240" Type="http://schemas.openxmlformats.org/officeDocument/2006/relationships/hyperlink" Target="https://login.consultant.ru/link/?req=doc&amp;demo=2&amp;base=LAW&amp;n=365733&amp;date=26.06.2022" TargetMode="External"/><Relationship Id="rId245" Type="http://schemas.openxmlformats.org/officeDocument/2006/relationships/hyperlink" Target="https://login.consultant.ru/link/?req=doc&amp;demo=2&amp;base=LAW&amp;n=380200&amp;date=26.06.2022" TargetMode="External"/><Relationship Id="rId14" Type="http://schemas.openxmlformats.org/officeDocument/2006/relationships/hyperlink" Target="https://auditor-sro.org/activity/povyshenie_kvalifikacii/programmy_povysheniya_kvalifikacii_auditorov/obuchenie_2020/" TargetMode="External"/><Relationship Id="rId30" Type="http://schemas.openxmlformats.org/officeDocument/2006/relationships/hyperlink" Target="https://auditor-sro.org/activity/povyshenie_kvalifikacii/programmy_povysheniya_kvalifikacii_auditorov/obuchenie_2020/" TargetMode="External"/><Relationship Id="rId35" Type="http://schemas.openxmlformats.org/officeDocument/2006/relationships/hyperlink" Target="https://auditor-sro.org/activity/povyshenie_kvalifikacii/programmy_povysheniya_kvalifikacii_auditorov/obuchenie_2020/" TargetMode="External"/><Relationship Id="rId56" Type="http://schemas.openxmlformats.org/officeDocument/2006/relationships/hyperlink" Target="https://auditor-sro.org/activity/povyshenie_kvalifikacii/programmy_povysheniya_kvalifikacii_auditorov/obuchenie_2020/" TargetMode="External"/><Relationship Id="rId77" Type="http://schemas.openxmlformats.org/officeDocument/2006/relationships/hyperlink" Target="https://auditor-sro.org/activity/povyshenie_kvalifikacii/programmy_povysheniya_kvalifikacii_auditorov/obuchenie_2020/" TargetMode="External"/><Relationship Id="rId100" Type="http://schemas.openxmlformats.org/officeDocument/2006/relationships/hyperlink" Target="https://auditor-sro.org/activity/povyshenie_kvalifikacii/programmy_povysheniya_kvalifikacii_auditorov/obuchenie_2020/" TargetMode="External"/><Relationship Id="rId105" Type="http://schemas.openxmlformats.org/officeDocument/2006/relationships/hyperlink" Target="https://auditor-sro.org/activity/povyshenie_kvalifikacii/programmy_povysheniya_kvalifikacii_auditorov/obuchenie_2020/" TargetMode="External"/><Relationship Id="rId126" Type="http://schemas.openxmlformats.org/officeDocument/2006/relationships/hyperlink" Target="https://auditor-sro.org/activity/povyshenie_kvalifikacii/programmy_povysheniya_kvalifikacii_auditorov/obuchenie_2020/" TargetMode="External"/><Relationship Id="rId147" Type="http://schemas.openxmlformats.org/officeDocument/2006/relationships/hyperlink" Target="https://www.ipbr.org/developments/fas-income/" TargetMode="External"/><Relationship Id="rId168" Type="http://schemas.openxmlformats.org/officeDocument/2006/relationships/hyperlink" Target="https://login.consultant.ru/link/?req=doc&amp;demo=2&amp;base=LAW&amp;n=394847&amp;date=26.06.2022" TargetMode="External"/><Relationship Id="rId8" Type="http://schemas.openxmlformats.org/officeDocument/2006/relationships/hyperlink" Target="https://auditor-sro.org/activity/povyshenie_kvalifikacii/programmy_povysheniya_kvalifikacii_auditorov/obuchenie_2020/" TargetMode="External"/><Relationship Id="rId51" Type="http://schemas.openxmlformats.org/officeDocument/2006/relationships/hyperlink" Target="https://auditor-sro.org/activity/povyshenie_kvalifikacii/programmy_povysheniya_kvalifikacii_auditorov/obuchenie_2020/" TargetMode="External"/><Relationship Id="rId72" Type="http://schemas.openxmlformats.org/officeDocument/2006/relationships/hyperlink" Target="https://auditor-sro.org/activity/povyshenie_kvalifikacii/programmy_povysheniya_kvalifikacii_auditorov/obuchenie_2020/" TargetMode="External"/><Relationship Id="rId93" Type="http://schemas.openxmlformats.org/officeDocument/2006/relationships/hyperlink" Target="https://auditor-sro.org/activity/povyshenie_kvalifikacii/programmy_povysheniya_kvalifikacii_auditorov/obuchenie_2020/" TargetMode="External"/><Relationship Id="rId98" Type="http://schemas.openxmlformats.org/officeDocument/2006/relationships/hyperlink" Target="https://auditor-sro.org/activity/povyshenie_kvalifikacii/programmy_povysheniya_kvalifikacii_auditorov/obuchenie_2020/" TargetMode="External"/><Relationship Id="rId121" Type="http://schemas.openxmlformats.org/officeDocument/2006/relationships/hyperlink" Target="https://auditor-sro.org/activity/povyshenie_kvalifikacii/programmy_povysheniya_kvalifikacii_auditorov/obuchenie_2020/" TargetMode="External"/><Relationship Id="rId142" Type="http://schemas.openxmlformats.org/officeDocument/2006/relationships/hyperlink" Target="https://login.consultant.ru/link/?req=doc&amp;demo=2&amp;base=LAW&amp;n=405392&amp;dst=100091&amp;field=134&amp;date=30.03.2022" TargetMode="External"/><Relationship Id="rId163" Type="http://schemas.openxmlformats.org/officeDocument/2006/relationships/hyperlink" Target="consultantplus://offline/ref=4EC397EBFABDF955EF084D908B7B5D085BE60A13886D0CF44457812081z1QDJ" TargetMode="External"/><Relationship Id="rId184" Type="http://schemas.openxmlformats.org/officeDocument/2006/relationships/hyperlink" Target="https://login.consultant.ru/link/?req=doc&amp;demo=2&amp;base=LAW&amp;n=384809&amp;date=26.06.2022" TargetMode="External"/><Relationship Id="rId189" Type="http://schemas.openxmlformats.org/officeDocument/2006/relationships/hyperlink" Target="https://login.consultant.ru/link/?req=doc&amp;demo=2&amp;base=LAW&amp;n=380199&amp;date=18.02.2023" TargetMode="External"/><Relationship Id="rId219" Type="http://schemas.openxmlformats.org/officeDocument/2006/relationships/hyperlink" Target="https://login.consultant.ru/link/?req=doc&amp;demo=2&amp;base=LAW&amp;n=202743&amp;dst=100184&amp;field=134&amp;date=26.06.2022" TargetMode="External"/><Relationship Id="rId3" Type="http://schemas.openxmlformats.org/officeDocument/2006/relationships/styles" Target="styles.xml"/><Relationship Id="rId214" Type="http://schemas.openxmlformats.org/officeDocument/2006/relationships/hyperlink" Target="https://login.consultant.ru/link/?req=doc&amp;demo=2&amp;base=LAW&amp;n=380200&amp;date=26.06.2022" TargetMode="External"/><Relationship Id="rId230" Type="http://schemas.openxmlformats.org/officeDocument/2006/relationships/hyperlink" Target="https://login.consultant.ru/link/?req=doc&amp;demo=2&amp;base=LAW&amp;n=380195&amp;date=26.06.2022" TargetMode="External"/><Relationship Id="rId235" Type="http://schemas.openxmlformats.org/officeDocument/2006/relationships/hyperlink" Target="https://login.consultant.ru/link/?req=doc&amp;demo=2&amp;base=LAW&amp;n=380200&amp;dst=100080&amp;field=134&amp;date=26.06.2022" TargetMode="External"/><Relationship Id="rId251" Type="http://schemas.openxmlformats.org/officeDocument/2006/relationships/hyperlink" Target="https://login.consultant.ru/link/?req=doc&amp;demo=2&amp;base=LAW&amp;n=202743&amp;dst=100184&amp;field=134&amp;date=26.06.2022" TargetMode="External"/><Relationship Id="rId256" Type="http://schemas.openxmlformats.org/officeDocument/2006/relationships/footer" Target="footer5.xml"/><Relationship Id="rId25" Type="http://schemas.openxmlformats.org/officeDocument/2006/relationships/footer" Target="footer1.xml"/><Relationship Id="rId46" Type="http://schemas.openxmlformats.org/officeDocument/2006/relationships/hyperlink" Target="https://auditor-sro.org/activity/povyshenie_kvalifikacii/programmy_povysheniya_kvalifikacii_auditorov/obuchenie_2020/" TargetMode="External"/><Relationship Id="rId67" Type="http://schemas.openxmlformats.org/officeDocument/2006/relationships/hyperlink" Target="https://auditor-sro.org/activity/povyshenie_kvalifikacii/programmy_povysheniya_kvalifikacii_auditorov/obuchenie_2020/" TargetMode="External"/><Relationship Id="rId116" Type="http://schemas.openxmlformats.org/officeDocument/2006/relationships/hyperlink" Target="https://auditor-sro.org/activity/povyshenie_kvalifikacii/programmy_povysheniya_kvalifikacii_auditorov/obuchenie_2020/" TargetMode="External"/><Relationship Id="rId137" Type="http://schemas.openxmlformats.org/officeDocument/2006/relationships/hyperlink" Target="https://auditor-sro.org/activity/povyshenie_kvalifikacii/programmy_povysheniya_kvalifikacii_auditorov/obuchenie_2020/" TargetMode="External"/><Relationship Id="rId158" Type="http://schemas.openxmlformats.org/officeDocument/2006/relationships/hyperlink" Target="https://login.consultant.ru/link/?req=doc&amp;demo=2&amp;base=LAW&amp;n=394847&amp;date=26.06.2022" TargetMode="External"/><Relationship Id="rId20" Type="http://schemas.openxmlformats.org/officeDocument/2006/relationships/hyperlink" Target="https://auditor-sro.org/activity/povyshenie_kvalifikacii/programmy_povysheniya_kvalifikacii_auditorov/obuchenie_2020/" TargetMode="External"/><Relationship Id="rId41" Type="http://schemas.openxmlformats.org/officeDocument/2006/relationships/hyperlink" Target="https://auditor-sro.org/activity/povyshenie_kvalifikacii/programmy_povysheniya_kvalifikacii_auditorov/obuchenie_2020/" TargetMode="External"/><Relationship Id="rId62" Type="http://schemas.openxmlformats.org/officeDocument/2006/relationships/hyperlink" Target="https://auditor-sro.org/activity/povyshenie_kvalifikacii/programmy_povysheniya_kvalifikacii_auditorov/obuchenie_2020/" TargetMode="External"/><Relationship Id="rId83" Type="http://schemas.openxmlformats.org/officeDocument/2006/relationships/hyperlink" Target="https://auditor-sro.org/activity/povyshenie_kvalifikacii/programmy_povysheniya_kvalifikacii_auditorov/obuchenie_2020/" TargetMode="External"/><Relationship Id="rId88" Type="http://schemas.openxmlformats.org/officeDocument/2006/relationships/hyperlink" Target="https://auditor-sro.org/activity/povyshenie_kvalifikacii/programmy_povysheniya_kvalifikacii_auditorov/obuchenie_2020/" TargetMode="External"/><Relationship Id="rId111" Type="http://schemas.openxmlformats.org/officeDocument/2006/relationships/hyperlink" Target="https://auditor-sro.org/activity/povyshenie_kvalifikacii/programmy_povysheniya_kvalifikacii_auditorov/obuchenie_2020/" TargetMode="External"/><Relationship Id="rId132" Type="http://schemas.openxmlformats.org/officeDocument/2006/relationships/hyperlink" Target="https://auditor-sro.org/activity/povyshenie_kvalifikacii/programmy_povysheniya_kvalifikacii_auditorov/obuchenie_2020/" TargetMode="External"/><Relationship Id="rId153" Type="http://schemas.openxmlformats.org/officeDocument/2006/relationships/hyperlink" Target="https://auditor-sro.org/activity/povyshenie_kvalifikacii/programmy_povysheniya_kvalifikacii_auditorov/obuchenie_2020/" TargetMode="External"/><Relationship Id="rId174" Type="http://schemas.openxmlformats.org/officeDocument/2006/relationships/hyperlink" Target="https://login.consultant.ru/link/?req=doc&amp;demo=2&amp;base=LAW&amp;n=316185&amp;date=26.06.2022" TargetMode="External"/><Relationship Id="rId179" Type="http://schemas.openxmlformats.org/officeDocument/2006/relationships/hyperlink" Target="https://login.consultant.ru/link/?req=doc&amp;demo=2&amp;base=LAW&amp;n=384809&amp;date=26.06.2022" TargetMode="External"/><Relationship Id="rId195" Type="http://schemas.openxmlformats.org/officeDocument/2006/relationships/hyperlink" Target="https://login.consultant.ru/link/?req=doc&amp;demo=2&amp;base=LAW&amp;n=365734&amp;date=26.06.2022" TargetMode="External"/><Relationship Id="rId209" Type="http://schemas.openxmlformats.org/officeDocument/2006/relationships/hyperlink" Target="https://login.consultant.ru/link/?req=doc&amp;demo=2&amp;base=LAW&amp;n=365734&amp;date=26.06.2022" TargetMode="External"/><Relationship Id="rId190" Type="http://schemas.openxmlformats.org/officeDocument/2006/relationships/hyperlink" Target="https://login.consultant.ru/link/?req=doc&amp;demo=2&amp;base=LAW&amp;n=388746&amp;date=18.02.2023" TargetMode="External"/><Relationship Id="rId204" Type="http://schemas.openxmlformats.org/officeDocument/2006/relationships/hyperlink" Target="https://login.consultant.ru/link/?req=doc&amp;demo=2&amp;base=LAW&amp;n=202743&amp;date=26.06.2022" TargetMode="External"/><Relationship Id="rId220" Type="http://schemas.openxmlformats.org/officeDocument/2006/relationships/hyperlink" Target="https://login.consultant.ru/link/?req=doc&amp;demo=2&amp;base=LAW&amp;n=209457&amp;date=26.06.2022" TargetMode="External"/><Relationship Id="rId225" Type="http://schemas.openxmlformats.org/officeDocument/2006/relationships/hyperlink" Target="https://login.consultant.ru/link/?req=doc&amp;base=LAW&amp;n=443579&amp;dst=100367&amp;field=134&amp;date=15.10.2024" TargetMode="External"/><Relationship Id="rId241" Type="http://schemas.openxmlformats.org/officeDocument/2006/relationships/hyperlink" Target="https://login.consultant.ru/link/?req=doc&amp;demo=2&amp;base=LAW&amp;n=365734&amp;date=26.06.2022" TargetMode="External"/><Relationship Id="rId246" Type="http://schemas.openxmlformats.org/officeDocument/2006/relationships/hyperlink" Target="https://login.consultant.ru/link/?req=doc&amp;demo=2&amp;base=LAW&amp;n=380200&amp;date=26.06.2022" TargetMode="External"/><Relationship Id="rId15" Type="http://schemas.openxmlformats.org/officeDocument/2006/relationships/hyperlink" Target="https://auditor-sro.org/activity/povyshenie_kvalifikacii/programmy_povysheniya_kvalifikacii_auditorov/obuchenie_2020/" TargetMode="External"/><Relationship Id="rId36" Type="http://schemas.openxmlformats.org/officeDocument/2006/relationships/hyperlink" Target="https://auditor-sro.org/activity/povyshenie_kvalifikacii/programmy_povysheniya_kvalifikacii_auditorov/obuchenie_2020/" TargetMode="External"/><Relationship Id="rId57" Type="http://schemas.openxmlformats.org/officeDocument/2006/relationships/hyperlink" Target="https://auditor-sro.org/activity/povyshenie_kvalifikacii/programmy_povysheniya_kvalifikacii_auditorov/obuchenie_2020/" TargetMode="External"/><Relationship Id="rId106" Type="http://schemas.openxmlformats.org/officeDocument/2006/relationships/hyperlink" Target="https://auditor-sro.org/activity/povyshenie_kvalifikacii/programmy_povysheniya_kvalifikacii_auditorov/obuchenie_2020/" TargetMode="External"/><Relationship Id="rId127" Type="http://schemas.openxmlformats.org/officeDocument/2006/relationships/hyperlink" Target="https://auditor-sro.org/activity/povyshenie_kvalifikacii/programmy_povysheniya_kvalifikacii_auditorov/obuchenie_2020/" TargetMode="External"/><Relationship Id="rId10" Type="http://schemas.openxmlformats.org/officeDocument/2006/relationships/hyperlink" Target="https://auditor-sro.org/activity/povyshenie_kvalifikacii/programmy_povysheniya_kvalifikacii_auditorov/obuchenie_2020/" TargetMode="External"/><Relationship Id="rId31" Type="http://schemas.openxmlformats.org/officeDocument/2006/relationships/hyperlink" Target="https://auditor-sro.org/activity/povyshenie_kvalifikacii/programmy_povysheniya_kvalifikacii_auditorov/obuchenie_2020/" TargetMode="External"/><Relationship Id="rId52" Type="http://schemas.openxmlformats.org/officeDocument/2006/relationships/hyperlink" Target="https://auditor-sro.org/activity/povyshenie_kvalifikacii/programmy_povysheniya_kvalifikacii_auditorov/obuchenie_2020/" TargetMode="External"/><Relationship Id="rId73" Type="http://schemas.openxmlformats.org/officeDocument/2006/relationships/hyperlink" Target="https://auditor-sro.org/activity/povyshenie_kvalifikacii/programmy_povysheniya_kvalifikacii_auditorov/obuchenie_2020/" TargetMode="External"/><Relationship Id="rId78" Type="http://schemas.openxmlformats.org/officeDocument/2006/relationships/hyperlink" Target="https://auditor-sro.org/activity/povyshenie_kvalifikacii/programmy_povysheniya_kvalifikacii_auditorov/obuchenie_2020/" TargetMode="External"/><Relationship Id="rId94" Type="http://schemas.openxmlformats.org/officeDocument/2006/relationships/hyperlink" Target="https://auditor-sro.org/activity/povyshenie_kvalifikacii/programmy_povysheniya_kvalifikacii_auditorov/obuchenie_2020/" TargetMode="External"/><Relationship Id="rId99" Type="http://schemas.openxmlformats.org/officeDocument/2006/relationships/hyperlink" Target="https://auditor-sro.org/activity/povyshenie_kvalifikacii/programmy_povysheniya_kvalifikacii_auditorov/obuchenie_2020/" TargetMode="External"/><Relationship Id="rId101" Type="http://schemas.openxmlformats.org/officeDocument/2006/relationships/hyperlink" Target="https://auditor-sro.org/activity/povyshenie_kvalifikacii/programmy_povysheniya_kvalifikacii_auditorov/obuchenie_2020/" TargetMode="External"/><Relationship Id="rId122" Type="http://schemas.openxmlformats.org/officeDocument/2006/relationships/hyperlink" Target="https://auditor-sro.org/activity/povyshenie_kvalifikacii/programmy_povysheniya_kvalifikacii_auditorov/obuchenie_2020/" TargetMode="External"/><Relationship Id="rId143" Type="http://schemas.openxmlformats.org/officeDocument/2006/relationships/hyperlink" Target="https://login.consultant.ru/link/?req=doc&amp;demo=2&amp;base=LAW&amp;n=405392&amp;dst=100067&amp;field=134&amp;date=30.03.2022" TargetMode="External"/><Relationship Id="rId148" Type="http://schemas.openxmlformats.org/officeDocument/2006/relationships/hyperlink" Target="http://bmcenter.ru/Files/proekt_FSBU_NKO" TargetMode="External"/><Relationship Id="rId164" Type="http://schemas.openxmlformats.org/officeDocument/2006/relationships/hyperlink" Target="consultantplus://offline/ref=4EC397EBFABDF955EF084D908B7B5D085BE60A13886D0CF44457812081z1QDJ" TargetMode="External"/><Relationship Id="rId169" Type="http://schemas.openxmlformats.org/officeDocument/2006/relationships/hyperlink" Target="https://login.consultant.ru/link/?req=doc&amp;demo=2&amp;base=LAW&amp;n=380195&amp;date=26.06.2022" TargetMode="External"/><Relationship Id="rId185" Type="http://schemas.openxmlformats.org/officeDocument/2006/relationships/hyperlink" Target="https://login.consultant.ru/link/?req=doc&amp;demo=2&amp;base=LAW&amp;n=384809&amp;date=26.06.2022" TargetMode="External"/><Relationship Id="rId4" Type="http://schemas.openxmlformats.org/officeDocument/2006/relationships/settings" Target="settings.xml"/><Relationship Id="rId9" Type="http://schemas.openxmlformats.org/officeDocument/2006/relationships/hyperlink" Target="https://auditor-sro.org/activity/povyshenie_kvalifikacii/programmy_povysheniya_kvalifikacii_auditorov/obuchenie_2020/" TargetMode="External"/><Relationship Id="rId180" Type="http://schemas.openxmlformats.org/officeDocument/2006/relationships/hyperlink" Target="https://login.consultant.ru/link/?req=doc&amp;demo=2&amp;base=LAW&amp;n=384809&amp;date=26.06.2022" TargetMode="External"/><Relationship Id="rId210" Type="http://schemas.openxmlformats.org/officeDocument/2006/relationships/hyperlink" Target="https://login.consultant.ru/link/?req=doc&amp;demo=2&amp;base=LAW&amp;n=202325&amp;dst=100091&amp;field=134&amp;date=26.06.2022" TargetMode="External"/><Relationship Id="rId215" Type="http://schemas.openxmlformats.org/officeDocument/2006/relationships/hyperlink" Target="https://login.consultant.ru/link/?req=doc&amp;demo=2&amp;base=LAW&amp;n=380195&amp;date=26.06.2022" TargetMode="External"/><Relationship Id="rId236" Type="http://schemas.openxmlformats.org/officeDocument/2006/relationships/hyperlink" Target="https://login.consultant.ru/link/?req=doc&amp;demo=2&amp;base=LAW&amp;n=202743&amp;date=26.06.2022" TargetMode="External"/><Relationship Id="rId257" Type="http://schemas.openxmlformats.org/officeDocument/2006/relationships/footer" Target="footer6.xml"/><Relationship Id="rId26" Type="http://schemas.openxmlformats.org/officeDocument/2006/relationships/footer" Target="footer2.xml"/><Relationship Id="rId231" Type="http://schemas.openxmlformats.org/officeDocument/2006/relationships/hyperlink" Target="https://login.consultant.ru/link/?req=doc&amp;demo=2&amp;base=LAW&amp;n=380200&amp;date=26.06.2022" TargetMode="External"/><Relationship Id="rId252" Type="http://schemas.openxmlformats.org/officeDocument/2006/relationships/hyperlink" Target="https://login.consultant.ru/link/?req=doc&amp;demo=2&amp;base=LAW&amp;n=209457&amp;date=26.06.2022" TargetMode="External"/><Relationship Id="rId47" Type="http://schemas.openxmlformats.org/officeDocument/2006/relationships/hyperlink" Target="https://auditor-sro.org/activity/povyshenie_kvalifikacii/programmy_povysheniya_kvalifikacii_auditorov/obuchenie_2020/" TargetMode="External"/><Relationship Id="rId68" Type="http://schemas.openxmlformats.org/officeDocument/2006/relationships/hyperlink" Target="https://auditor-sro.org/activity/povyshenie_kvalifikacii/programmy_povysheniya_kvalifikacii_auditorov/obuchenie_2020/" TargetMode="External"/><Relationship Id="rId89" Type="http://schemas.openxmlformats.org/officeDocument/2006/relationships/hyperlink" Target="https://auditor-sro.org/activity/povyshenie_kvalifikacii/programmy_povysheniya_kvalifikacii_auditorov/obuchenie_2020/" TargetMode="External"/><Relationship Id="rId112" Type="http://schemas.openxmlformats.org/officeDocument/2006/relationships/hyperlink" Target="https://auditor-sro.org/activity/povyshenie_kvalifikacii/programmy_povysheniya_kvalifikacii_auditorov/obuchenie_2020/" TargetMode="External"/><Relationship Id="rId133" Type="http://schemas.openxmlformats.org/officeDocument/2006/relationships/hyperlink" Target="https://auditor-sro.org/activity/povyshenie_kvalifikacii/programmy_povysheniya_kvalifikacii_auditorov/obuchenie_2020/" TargetMode="External"/><Relationship Id="rId154" Type="http://schemas.openxmlformats.org/officeDocument/2006/relationships/hyperlink" Target="https://auditor-sro.org/activity/povyshenie_kvalifikacii/programmy_povysheniya_kvalifikacii_auditorov/obuchenie_2020/" TargetMode="External"/><Relationship Id="rId175" Type="http://schemas.openxmlformats.org/officeDocument/2006/relationships/hyperlink" Target="https://login.consultant.ru/link/?req=doc&amp;demo=2&amp;base=LAW&amp;n=380200&amp;date=26.06.2022" TargetMode="External"/><Relationship Id="rId196" Type="http://schemas.openxmlformats.org/officeDocument/2006/relationships/hyperlink" Target="https://login.consultant.ru/link/?req=doc&amp;demo=2&amp;base=LAW&amp;n=202325&amp;dst=100091&amp;field=134&amp;date=26.06.2022" TargetMode="External"/><Relationship Id="rId200" Type="http://schemas.openxmlformats.org/officeDocument/2006/relationships/hyperlink" Target="https://login.consultant.ru/link/?req=doc&amp;demo=2&amp;base=LAW&amp;n=380200&amp;date=26.06.2022" TargetMode="External"/><Relationship Id="rId16" Type="http://schemas.openxmlformats.org/officeDocument/2006/relationships/hyperlink" Target="https://auditor-sro.org/activity/povyshenie_kvalifikacii/programmy_povysheniya_kvalifikacii_auditorov/obuchenie_2020/" TargetMode="External"/><Relationship Id="rId221" Type="http://schemas.openxmlformats.org/officeDocument/2006/relationships/hyperlink" Target="https://login.consultant.ru/link/?req=doc&amp;demo=2&amp;base=LAW&amp;n=380195&amp;date=26.06.2022" TargetMode="External"/><Relationship Id="rId242" Type="http://schemas.openxmlformats.org/officeDocument/2006/relationships/hyperlink" Target="https://login.consultant.ru/link/?req=doc&amp;demo=2&amp;base=LAW&amp;n=202325&amp;dst=100091&amp;field=134&amp;date=26.06.2022" TargetMode="External"/><Relationship Id="rId37" Type="http://schemas.openxmlformats.org/officeDocument/2006/relationships/hyperlink" Target="https://auditor-sro.org/activity/povyshenie_kvalifikacii/programmy_povysheniya_kvalifikacii_auditorov/obuchenie_2020/" TargetMode="External"/><Relationship Id="rId58" Type="http://schemas.openxmlformats.org/officeDocument/2006/relationships/hyperlink" Target="https://auditor-sro.org/activity/povyshenie_kvalifikacii/programmy_povysheniya_kvalifikacii_auditorov/obuchenie_2020/" TargetMode="External"/><Relationship Id="rId79" Type="http://schemas.openxmlformats.org/officeDocument/2006/relationships/hyperlink" Target="https://auditor-sro.org/activity/povyshenie_kvalifikacii/programmy_povysheniya_kvalifikacii_auditorov/obuchenie_2020/" TargetMode="External"/><Relationship Id="rId102" Type="http://schemas.openxmlformats.org/officeDocument/2006/relationships/hyperlink" Target="https://auditor-sro.org/activity/povyshenie_kvalifikacii/programmy_povysheniya_kvalifikacii_auditorov/obuchenie_2020/" TargetMode="External"/><Relationship Id="rId123" Type="http://schemas.openxmlformats.org/officeDocument/2006/relationships/hyperlink" Target="https://auditor-sro.org/activity/povyshenie_kvalifikacii/programmy_povysheniya_kvalifikacii_auditorov/obuchenie_2020/" TargetMode="External"/><Relationship Id="rId144" Type="http://schemas.openxmlformats.org/officeDocument/2006/relationships/hyperlink" Target="https://login.consultant.ru/link/?req=doc&amp;demo=2&amp;base=LAW&amp;n=405392&amp;dst=100091&amp;field=134&amp;date=30.03.2022" TargetMode="External"/><Relationship Id="rId90" Type="http://schemas.openxmlformats.org/officeDocument/2006/relationships/hyperlink" Target="https://auditor-sro.org/activity/povyshenie_kvalifikacii/programmy_povysheniya_kvalifikacii_auditorov/obuchenie_2020/" TargetMode="External"/><Relationship Id="rId165" Type="http://schemas.openxmlformats.org/officeDocument/2006/relationships/hyperlink" Target="consultantplus://offline/ref=4EC397EBFABDF955EF084D908B7B5D085BE60A13886D0CF44457812081z1QDJ" TargetMode="External"/><Relationship Id="rId186" Type="http://schemas.openxmlformats.org/officeDocument/2006/relationships/hyperlink" Target="https://login.consultant.ru/link/?req=doc&amp;demo=2&amp;base=LAW&amp;n=384809&amp;date=26.06.2022" TargetMode="External"/><Relationship Id="rId211" Type="http://schemas.openxmlformats.org/officeDocument/2006/relationships/hyperlink" Target="https://login.consultant.ru/link/?req=doc&amp;demo=2&amp;base=LAW&amp;n=374630&amp;date=26.06.2022" TargetMode="External"/><Relationship Id="rId232" Type="http://schemas.openxmlformats.org/officeDocument/2006/relationships/hyperlink" Target="https://login.consultant.ru/link/?req=doc&amp;demo=2&amp;base=LAW&amp;n=380200&amp;date=26.06.2022" TargetMode="External"/><Relationship Id="rId253" Type="http://schemas.openxmlformats.org/officeDocument/2006/relationships/hyperlink" Target="https://login.consultant.ru/link/?req=doc&amp;demo=2&amp;base=LAW&amp;n=380195&amp;date=26.06.2022" TargetMode="External"/><Relationship Id="rId27" Type="http://schemas.openxmlformats.org/officeDocument/2006/relationships/footer" Target="footer3.xml"/><Relationship Id="rId48" Type="http://schemas.openxmlformats.org/officeDocument/2006/relationships/hyperlink" Target="https://auditor-sro.org/activity/povyshenie_kvalifikacii/programmy_povysheniya_kvalifikacii_auditorov/obuchenie_2020/" TargetMode="External"/><Relationship Id="rId69" Type="http://schemas.openxmlformats.org/officeDocument/2006/relationships/hyperlink" Target="https://auditor-sro.org/activity/povyshenie_kvalifikacii/programmy_povysheniya_kvalifikacii_auditorov/obuchenie_2020/" TargetMode="External"/><Relationship Id="rId113" Type="http://schemas.openxmlformats.org/officeDocument/2006/relationships/hyperlink" Target="https://auditor-sro.org/activity/povyshenie_kvalifikacii/programmy_povysheniya_kvalifikacii_auditorov/obuchenie_2020/" TargetMode="External"/><Relationship Id="rId134" Type="http://schemas.openxmlformats.org/officeDocument/2006/relationships/hyperlink" Target="https://auditor-sro.org/activity/povyshenie_kvalifikacii/programmy_povysheniya_kvalifikacii_auditorov/obuchenie_2020/" TargetMode="External"/><Relationship Id="rId80" Type="http://schemas.openxmlformats.org/officeDocument/2006/relationships/hyperlink" Target="https://auditor-sro.org/activity/povyshenie_kvalifikacii/programmy_povysheniya_kvalifikacii_auditorov/obuchenie_2020/" TargetMode="External"/><Relationship Id="rId155" Type="http://schemas.openxmlformats.org/officeDocument/2006/relationships/hyperlink" Target="https://auditor-sro.org/activity/povyshenie_kvalifikacii/programmy_povysheniya_kvalifikacii_auditorov/obuchenie_2020/" TargetMode="External"/><Relationship Id="rId176" Type="http://schemas.openxmlformats.org/officeDocument/2006/relationships/hyperlink" Target="https://login.consultant.ru/link/?req=doc&amp;demo=2&amp;base=LAW&amp;n=380200&amp;date=26.06.2022&amp;dst=100067&amp;field=134" TargetMode="External"/><Relationship Id="rId197" Type="http://schemas.openxmlformats.org/officeDocument/2006/relationships/hyperlink" Target="https://login.consultant.ru/link/?req=doc&amp;demo=2&amp;base=LAW&amp;n=374630&amp;date=26.06.2022" TargetMode="External"/><Relationship Id="rId201" Type="http://schemas.openxmlformats.org/officeDocument/2006/relationships/hyperlink" Target="https://login.consultant.ru/link/?req=doc&amp;demo=2&amp;base=LAW&amp;n=380195&amp;date=26.06.2022" TargetMode="External"/><Relationship Id="rId222" Type="http://schemas.openxmlformats.org/officeDocument/2006/relationships/hyperlink" Target="https://login.consultant.ru/link/?req=doc&amp;demo=2&amp;base=LAW&amp;n=365733&amp;date=26.06.2022" TargetMode="External"/><Relationship Id="rId243" Type="http://schemas.openxmlformats.org/officeDocument/2006/relationships/hyperlink" Target="https://login.consultant.ru/link/?req=doc&amp;demo=2&amp;base=LAW&amp;n=374630&amp;date=26.06.2022" TargetMode="External"/><Relationship Id="rId17" Type="http://schemas.openxmlformats.org/officeDocument/2006/relationships/hyperlink" Target="https://auditor-sro.org/activity/povyshenie_kvalifikacii/programmy_povysheniya_kvalifikacii_auditorov/obuchenie_2020/" TargetMode="External"/><Relationship Id="rId38" Type="http://schemas.openxmlformats.org/officeDocument/2006/relationships/hyperlink" Target="https://auditor-sro.org/activity/povyshenie_kvalifikacii/programmy_povysheniya_kvalifikacii_auditorov/obuchenie_2020/" TargetMode="External"/><Relationship Id="rId59" Type="http://schemas.openxmlformats.org/officeDocument/2006/relationships/hyperlink" Target="http://www.auditor-sro.org/activity/povyshenie_kvalifikacii/programmy_povysheniya_kvalifikacii_auditorov/obuchenie_2018/" TargetMode="External"/><Relationship Id="rId103" Type="http://schemas.openxmlformats.org/officeDocument/2006/relationships/hyperlink" Target="https://auditor-sro.org/activity/povyshenie_kvalifikacii/programmy_povysheniya_kvalifikacii_auditorov/obuchenie_2020/" TargetMode="External"/><Relationship Id="rId124" Type="http://schemas.openxmlformats.org/officeDocument/2006/relationships/hyperlink" Target="https://auditor-sro.org/activity/povyshenie_kvalifikacii/programmy_povysheniya_kvalifikacii_auditorov/obuchenie_2020/" TargetMode="External"/><Relationship Id="rId70" Type="http://schemas.openxmlformats.org/officeDocument/2006/relationships/hyperlink" Target="https://auditor-sro.org/activity/povyshenie_kvalifikacii/programmy_povysheniya_kvalifikacii_auditorov/obuchenie_2020/" TargetMode="External"/><Relationship Id="rId91" Type="http://schemas.openxmlformats.org/officeDocument/2006/relationships/hyperlink" Target="https://auditor-sro.org/activity/povyshenie_kvalifikacii/programmy_povysheniya_kvalifikacii_auditorov/obuchenie_2020/" TargetMode="External"/><Relationship Id="rId145" Type="http://schemas.openxmlformats.org/officeDocument/2006/relationships/hyperlink" Target="https://login.consultant.ru/link/?req=doc&amp;demo=2&amp;base=LAW&amp;n=405392&amp;dst=100067&amp;field=134&amp;date=30.03.2022" TargetMode="External"/><Relationship Id="rId166" Type="http://schemas.openxmlformats.org/officeDocument/2006/relationships/hyperlink" Target="https://login.consultant.ru/link/?req=doc&amp;demo=2&amp;base=LAW&amp;n=394847&amp;date=26.06.2022" TargetMode="External"/><Relationship Id="rId187" Type="http://schemas.openxmlformats.org/officeDocument/2006/relationships/hyperlink" Target="https://login.consultant.ru/link/?req=doc&amp;demo=2&amp;base=LAW&amp;n=384809&amp;date=26.06.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524DF-3E28-445D-9722-CC017A8E2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227</Pages>
  <Words>93061</Words>
  <Characters>530451</Characters>
  <Application>Microsoft Office Word</Application>
  <DocSecurity>0</DocSecurity>
  <Lines>4420</Lines>
  <Paragraphs>1244</Paragraphs>
  <ScaleCrop>false</ScaleCrop>
  <HeadingPairs>
    <vt:vector size="2" baseType="variant">
      <vt:variant>
        <vt:lpstr>Название</vt:lpstr>
      </vt:variant>
      <vt:variant>
        <vt:i4>1</vt:i4>
      </vt:variant>
    </vt:vector>
  </HeadingPairs>
  <TitlesOfParts>
    <vt:vector size="1" baseType="lpstr">
      <vt:lpstr/>
    </vt:vector>
  </TitlesOfParts>
  <Company>SROAAS</Company>
  <LinksUpToDate>false</LinksUpToDate>
  <CharactersWithSpaces>622268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 Носова</dc:creator>
  <cp:keywords/>
  <dc:description/>
  <cp:lastModifiedBy>Марина С. Коротких</cp:lastModifiedBy>
  <cp:revision>21</cp:revision>
  <cp:lastPrinted>2024-02-01T14:20:00Z</cp:lastPrinted>
  <dcterms:created xsi:type="dcterms:W3CDTF">2024-07-12T12:53:00Z</dcterms:created>
  <dcterms:modified xsi:type="dcterms:W3CDTF">2024-12-24T13:16:00Z</dcterms:modified>
</cp:coreProperties>
</file>