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2D4" w:rsidRDefault="00BA62D4" w:rsidP="00BA62D4">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BA62D4" w:rsidRDefault="00BA62D4" w:rsidP="00BA62D4">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http://pravo.gov.ru, 17.02.2023</w:t>
      </w:r>
    </w:p>
    <w:p w:rsidR="00BA62D4" w:rsidRDefault="00BA62D4" w:rsidP="00BA62D4">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BA62D4" w:rsidRDefault="00BA62D4" w:rsidP="00BA62D4">
      <w:pPr>
        <w:autoSpaceDE w:val="0"/>
        <w:autoSpaceDN w:val="0"/>
        <w:adjustRightInd w:val="0"/>
        <w:spacing w:after="0" w:line="240" w:lineRule="auto"/>
        <w:jc w:val="both"/>
        <w:rPr>
          <w:rFonts w:ascii="Calibri" w:hAnsi="Calibri" w:cs="Calibri"/>
        </w:rPr>
      </w:pPr>
      <w:r w:rsidRPr="00BA62D4">
        <w:rPr>
          <w:rFonts w:ascii="Calibri" w:hAnsi="Calibri" w:cs="Calibri"/>
          <w:highlight w:val="yellow"/>
        </w:rPr>
        <w:t xml:space="preserve">Начало действия документа - </w:t>
      </w:r>
      <w:hyperlink r:id="rId4" w:history="1">
        <w:r w:rsidRPr="00BA62D4">
          <w:rPr>
            <w:rFonts w:ascii="Calibri" w:hAnsi="Calibri" w:cs="Calibri"/>
            <w:color w:val="0000FF"/>
            <w:highlight w:val="yellow"/>
          </w:rPr>
          <w:t>01.07.2023</w:t>
        </w:r>
      </w:hyperlink>
      <w:r w:rsidRPr="00BA62D4">
        <w:rPr>
          <w:rFonts w:ascii="Calibri" w:hAnsi="Calibri" w:cs="Calibri"/>
          <w:highlight w:val="yellow"/>
        </w:rPr>
        <w:t>.</w:t>
      </w:r>
      <w:bookmarkStart w:id="0" w:name="_GoBack"/>
      <w:bookmarkEnd w:id="0"/>
    </w:p>
    <w:p w:rsidR="00BA62D4" w:rsidRDefault="00BA62D4" w:rsidP="00BA62D4">
      <w:pPr>
        <w:autoSpaceDE w:val="0"/>
        <w:autoSpaceDN w:val="0"/>
        <w:adjustRightInd w:val="0"/>
        <w:spacing w:before="220" w:after="0" w:line="240" w:lineRule="auto"/>
        <w:rPr>
          <w:rFonts w:ascii="Calibri" w:hAnsi="Calibri" w:cs="Calibri"/>
        </w:rPr>
      </w:pPr>
      <w:r>
        <w:rPr>
          <w:rFonts w:ascii="Calibri" w:hAnsi="Calibri" w:cs="Calibri"/>
          <w:b/>
          <w:bCs/>
        </w:rPr>
        <w:t>Название документа</w:t>
      </w:r>
    </w:p>
    <w:p w:rsidR="00BA62D4" w:rsidRDefault="00BA62D4" w:rsidP="00BA62D4">
      <w:pPr>
        <w:autoSpaceDE w:val="0"/>
        <w:autoSpaceDN w:val="0"/>
        <w:adjustRightInd w:val="0"/>
        <w:spacing w:after="0" w:line="240" w:lineRule="auto"/>
        <w:jc w:val="both"/>
        <w:rPr>
          <w:rFonts w:ascii="Calibri" w:hAnsi="Calibri" w:cs="Calibri"/>
        </w:rPr>
      </w:pPr>
      <w:r>
        <w:rPr>
          <w:rFonts w:ascii="Calibri" w:hAnsi="Calibri" w:cs="Calibri"/>
        </w:rPr>
        <w:t>Федеральный закон от 17.02.2023 N 31-ФЗ</w:t>
      </w:r>
    </w:p>
    <w:p w:rsidR="00BA62D4" w:rsidRDefault="00BA62D4" w:rsidP="00BA62D4">
      <w:pPr>
        <w:autoSpaceDE w:val="0"/>
        <w:autoSpaceDN w:val="0"/>
        <w:adjustRightInd w:val="0"/>
        <w:spacing w:after="0" w:line="240" w:lineRule="auto"/>
        <w:jc w:val="both"/>
        <w:rPr>
          <w:rFonts w:ascii="Calibri" w:hAnsi="Calibri" w:cs="Calibri"/>
        </w:rPr>
      </w:pPr>
      <w:r>
        <w:rPr>
          <w:rFonts w:ascii="Calibri" w:hAnsi="Calibri" w:cs="Calibri"/>
        </w:rPr>
        <w:t>"О внесении изменений в Федеральный закон "Об аудиторской деятельности"</w:t>
      </w:r>
    </w:p>
    <w:p w:rsidR="00BA62D4" w:rsidRDefault="00BA62D4">
      <w:pPr>
        <w:pStyle w:val="ConsPlusTitlePage"/>
      </w:pPr>
    </w:p>
    <w:p w:rsidR="00BA62D4" w:rsidRDefault="00BA62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A62D4">
        <w:tc>
          <w:tcPr>
            <w:tcW w:w="4677" w:type="dxa"/>
            <w:tcBorders>
              <w:top w:val="nil"/>
              <w:left w:val="nil"/>
              <w:bottom w:val="nil"/>
              <w:right w:val="nil"/>
            </w:tcBorders>
          </w:tcPr>
          <w:p w:rsidR="00BA62D4" w:rsidRDefault="00BA62D4">
            <w:pPr>
              <w:pStyle w:val="ConsPlusNormal"/>
            </w:pPr>
            <w:r>
              <w:t>17 февраля 2023 года</w:t>
            </w:r>
          </w:p>
        </w:tc>
        <w:tc>
          <w:tcPr>
            <w:tcW w:w="4677" w:type="dxa"/>
            <w:tcBorders>
              <w:top w:val="nil"/>
              <w:left w:val="nil"/>
              <w:bottom w:val="nil"/>
              <w:right w:val="nil"/>
            </w:tcBorders>
          </w:tcPr>
          <w:p w:rsidR="00BA62D4" w:rsidRDefault="00BA62D4">
            <w:pPr>
              <w:pStyle w:val="ConsPlusNormal"/>
              <w:jc w:val="right"/>
            </w:pPr>
            <w:r>
              <w:t>N 31-ФЗ</w:t>
            </w:r>
          </w:p>
        </w:tc>
      </w:tr>
    </w:tbl>
    <w:p w:rsidR="00BA62D4" w:rsidRDefault="00BA62D4">
      <w:pPr>
        <w:pStyle w:val="ConsPlusNormal"/>
        <w:pBdr>
          <w:bottom w:val="single" w:sz="6" w:space="0" w:color="auto"/>
        </w:pBdr>
        <w:spacing w:before="100" w:after="100"/>
        <w:jc w:val="both"/>
        <w:rPr>
          <w:sz w:val="2"/>
          <w:szCs w:val="2"/>
        </w:rPr>
      </w:pPr>
    </w:p>
    <w:p w:rsidR="00BA62D4" w:rsidRDefault="00BA62D4">
      <w:pPr>
        <w:pStyle w:val="ConsPlusNormal"/>
        <w:jc w:val="both"/>
      </w:pPr>
    </w:p>
    <w:p w:rsidR="00BA62D4" w:rsidRDefault="00BA62D4">
      <w:pPr>
        <w:pStyle w:val="ConsPlusTitle"/>
        <w:jc w:val="center"/>
      </w:pPr>
      <w:r>
        <w:t>РОССИЙСКАЯ ФЕДЕРАЦИЯ</w:t>
      </w:r>
    </w:p>
    <w:p w:rsidR="00BA62D4" w:rsidRDefault="00BA62D4">
      <w:pPr>
        <w:pStyle w:val="ConsPlusTitle"/>
        <w:jc w:val="center"/>
      </w:pPr>
    </w:p>
    <w:p w:rsidR="00BA62D4" w:rsidRDefault="00BA62D4">
      <w:pPr>
        <w:pStyle w:val="ConsPlusTitle"/>
        <w:jc w:val="center"/>
      </w:pPr>
      <w:r>
        <w:t>ФЕДЕРАЛЬНЫЙ ЗАКОН</w:t>
      </w:r>
    </w:p>
    <w:p w:rsidR="00BA62D4" w:rsidRDefault="00BA62D4">
      <w:pPr>
        <w:pStyle w:val="ConsPlusTitle"/>
        <w:jc w:val="center"/>
      </w:pPr>
    </w:p>
    <w:p w:rsidR="00BA62D4" w:rsidRDefault="00BA62D4">
      <w:pPr>
        <w:pStyle w:val="ConsPlusTitle"/>
        <w:jc w:val="center"/>
      </w:pPr>
      <w:r>
        <w:t>О ВНЕСЕНИИ ИЗМЕНЕНИЙ</w:t>
      </w:r>
    </w:p>
    <w:p w:rsidR="00BA62D4" w:rsidRDefault="00BA62D4">
      <w:pPr>
        <w:pStyle w:val="ConsPlusTitle"/>
        <w:jc w:val="center"/>
      </w:pPr>
      <w:r>
        <w:t>В ФЕДЕРАЛЬНЫЙ ЗАКОН "ОБ АУДИТОРСКОЙ ДЕЯТЕЛЬНОСТИ"</w:t>
      </w:r>
    </w:p>
    <w:p w:rsidR="00BA62D4" w:rsidRDefault="00BA62D4">
      <w:pPr>
        <w:pStyle w:val="ConsPlusNormal"/>
        <w:ind w:firstLine="540"/>
        <w:jc w:val="both"/>
      </w:pPr>
    </w:p>
    <w:p w:rsidR="00BA62D4" w:rsidRDefault="00BA62D4">
      <w:pPr>
        <w:pStyle w:val="ConsPlusNormal"/>
        <w:jc w:val="right"/>
      </w:pPr>
      <w:r>
        <w:t>Принят</w:t>
      </w:r>
    </w:p>
    <w:p w:rsidR="00BA62D4" w:rsidRDefault="00BA62D4">
      <w:pPr>
        <w:pStyle w:val="ConsPlusNormal"/>
        <w:jc w:val="right"/>
      </w:pPr>
      <w:r>
        <w:t>Государственной Думой</w:t>
      </w:r>
    </w:p>
    <w:p w:rsidR="00BA62D4" w:rsidRDefault="00BA62D4">
      <w:pPr>
        <w:pStyle w:val="ConsPlusNormal"/>
        <w:jc w:val="right"/>
      </w:pPr>
      <w:r>
        <w:t>9 февраля 2023 года</w:t>
      </w:r>
    </w:p>
    <w:p w:rsidR="00BA62D4" w:rsidRDefault="00BA62D4">
      <w:pPr>
        <w:pStyle w:val="ConsPlusNormal"/>
        <w:jc w:val="right"/>
      </w:pPr>
    </w:p>
    <w:p w:rsidR="00BA62D4" w:rsidRDefault="00BA62D4">
      <w:pPr>
        <w:pStyle w:val="ConsPlusNormal"/>
        <w:jc w:val="right"/>
      </w:pPr>
      <w:r>
        <w:t>Одобрен</w:t>
      </w:r>
    </w:p>
    <w:p w:rsidR="00BA62D4" w:rsidRDefault="00BA62D4">
      <w:pPr>
        <w:pStyle w:val="ConsPlusNormal"/>
        <w:jc w:val="right"/>
      </w:pPr>
      <w:r>
        <w:t>Советом Федерации</w:t>
      </w:r>
    </w:p>
    <w:p w:rsidR="00BA62D4" w:rsidRDefault="00BA62D4">
      <w:pPr>
        <w:pStyle w:val="ConsPlusNormal"/>
        <w:jc w:val="right"/>
      </w:pPr>
      <w:r>
        <w:t>15 февраля 2023 года</w:t>
      </w:r>
    </w:p>
    <w:p w:rsidR="00BA62D4" w:rsidRDefault="00BA62D4">
      <w:pPr>
        <w:pStyle w:val="ConsPlusNormal"/>
        <w:ind w:firstLine="540"/>
        <w:jc w:val="both"/>
      </w:pPr>
    </w:p>
    <w:p w:rsidR="00BA62D4" w:rsidRDefault="00BA62D4">
      <w:pPr>
        <w:pStyle w:val="ConsPlusTitle"/>
        <w:ind w:firstLine="540"/>
        <w:jc w:val="both"/>
        <w:outlineLvl w:val="0"/>
      </w:pPr>
      <w:r>
        <w:t>Статья 1</w:t>
      </w:r>
    </w:p>
    <w:p w:rsidR="00BA62D4" w:rsidRDefault="00BA62D4">
      <w:pPr>
        <w:pStyle w:val="ConsPlusNormal"/>
        <w:ind w:firstLine="540"/>
        <w:jc w:val="both"/>
      </w:pPr>
    </w:p>
    <w:p w:rsidR="00BA62D4" w:rsidRDefault="00BA62D4">
      <w:pPr>
        <w:pStyle w:val="ConsPlusNormal"/>
        <w:ind w:firstLine="540"/>
        <w:jc w:val="both"/>
      </w:pPr>
      <w:r>
        <w:t xml:space="preserve">Внести в Федеральный </w:t>
      </w:r>
      <w:hyperlink r:id="rId5">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10, ст. 954; N 49, ст. 6912; 2017, N 18, ст. 2673; 2021, N 1, ст. 37; N 11, ст. 1706; N 24, ст. 4188; N 27, ст. 5187) следующие изменения:</w:t>
      </w:r>
    </w:p>
    <w:p w:rsidR="00BA62D4" w:rsidRDefault="00BA62D4">
      <w:pPr>
        <w:pStyle w:val="ConsPlusNormal"/>
        <w:spacing w:before="220"/>
        <w:ind w:firstLine="540"/>
        <w:jc w:val="both"/>
      </w:pPr>
      <w:r>
        <w:t xml:space="preserve">1) </w:t>
      </w:r>
      <w:hyperlink r:id="rId6">
        <w:r>
          <w:rPr>
            <w:color w:val="0000FF"/>
          </w:rPr>
          <w:t>статью 8</w:t>
        </w:r>
      </w:hyperlink>
      <w:r>
        <w:t xml:space="preserve"> изложить в следующей редакции:</w:t>
      </w:r>
    </w:p>
    <w:p w:rsidR="00BA62D4" w:rsidRDefault="00BA62D4">
      <w:pPr>
        <w:pStyle w:val="ConsPlusNormal"/>
        <w:ind w:firstLine="540"/>
        <w:jc w:val="both"/>
      </w:pPr>
    </w:p>
    <w:p w:rsidR="00BA62D4" w:rsidRDefault="00BA62D4">
      <w:pPr>
        <w:pStyle w:val="ConsPlusNormal"/>
        <w:ind w:firstLine="540"/>
        <w:jc w:val="both"/>
      </w:pPr>
      <w:r>
        <w:t>"Статья 8. Независимость аудиторских организаций, аудиторов</w:t>
      </w:r>
    </w:p>
    <w:p w:rsidR="00BA62D4" w:rsidRDefault="00BA62D4">
      <w:pPr>
        <w:pStyle w:val="ConsPlusNormal"/>
        <w:ind w:firstLine="540"/>
        <w:jc w:val="both"/>
      </w:pPr>
    </w:p>
    <w:p w:rsidR="00BA62D4" w:rsidRDefault="00BA62D4">
      <w:pPr>
        <w:pStyle w:val="ConsPlusNormal"/>
        <w:ind w:firstLine="540"/>
        <w:jc w:val="both"/>
      </w:pPr>
      <w:r>
        <w:t>1. Для целей настоящего Федерального закона используются следующие понятия:</w:t>
      </w:r>
    </w:p>
    <w:p w:rsidR="00BA62D4" w:rsidRDefault="00BA62D4">
      <w:pPr>
        <w:pStyle w:val="ConsPlusNormal"/>
        <w:spacing w:before="220"/>
        <w:ind w:firstLine="540"/>
        <w:jc w:val="both"/>
      </w:pPr>
      <w:r>
        <w:t>1) независимость аудиторской организации, аудитора - отсутствие отношений связанности (аффилированности), основанной на имущественной, родственной или иной зависимости аудиторской организации, аудитора от аудируемого лица, его учредителей (участников, акционеров), руководителей и иных должностных лиц, других лиц, в случаях, предусмотренных настоящим Федеральным законом, другими федеральными законами, правилами независимости аудиторов и аудиторских организаций;</w:t>
      </w:r>
    </w:p>
    <w:p w:rsidR="00BA62D4" w:rsidRDefault="00BA62D4">
      <w:pPr>
        <w:pStyle w:val="ConsPlusNormal"/>
        <w:spacing w:before="220"/>
        <w:ind w:firstLine="540"/>
        <w:jc w:val="both"/>
      </w:pPr>
      <w:r>
        <w:t>2) правила независимости аудиторов и аудиторских организаций - документ, содержащий основные требования к обеспечению независимости аудиторских организаций, аудиторов, в том числе к выявлению обстоятельств, создающих угрозу независимости аудиторской организации, аудитора, рисков возникновения данной угрозы, и меры по предотвращению, устранению данной угрозы либо снижению ее уровня;</w:t>
      </w:r>
    </w:p>
    <w:p w:rsidR="00BA62D4" w:rsidRDefault="00BA62D4">
      <w:pPr>
        <w:pStyle w:val="ConsPlusNormal"/>
        <w:spacing w:before="220"/>
        <w:ind w:firstLine="540"/>
        <w:jc w:val="both"/>
      </w:pPr>
      <w:r>
        <w:lastRenderedPageBreak/>
        <w:t>3) контролирующее лицо -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Российская Федерация, субъект Российской Федерации, муниципальное образование не признаются контролирующими лицами;</w:t>
      </w:r>
    </w:p>
    <w:p w:rsidR="00BA62D4" w:rsidRDefault="00BA62D4">
      <w:pPr>
        <w:pStyle w:val="ConsPlusNormal"/>
        <w:spacing w:before="220"/>
        <w:ind w:firstLine="540"/>
        <w:jc w:val="both"/>
      </w:pPr>
      <w:r>
        <w:t>4) подконтрольное лицо (подконтрольная организация) - юридическое лицо, находящееся под прямым или косвенным контролем контролирующего лица;</w:t>
      </w:r>
    </w:p>
    <w:p w:rsidR="00BA62D4" w:rsidRDefault="00BA62D4">
      <w:pPr>
        <w:pStyle w:val="ConsPlusNormal"/>
        <w:spacing w:before="220"/>
        <w:ind w:firstLine="540"/>
        <w:jc w:val="both"/>
      </w:pPr>
      <w:r>
        <w:t>5) родственники - родители, братья, сестры, дети, супруги, родители супругов и дети супругов.</w:t>
      </w:r>
    </w:p>
    <w:p w:rsidR="00BA62D4" w:rsidRDefault="00BA62D4">
      <w:pPr>
        <w:pStyle w:val="ConsPlusNormal"/>
        <w:spacing w:before="220"/>
        <w:ind w:firstLine="540"/>
        <w:jc w:val="both"/>
      </w:pPr>
      <w:r>
        <w:t xml:space="preserve">2. Понятие "финансовый инструмент" используется в настоящем Федеральном законе в значении, определенном в </w:t>
      </w:r>
      <w:hyperlink r:id="rId7">
        <w:r>
          <w:rPr>
            <w:color w:val="0000FF"/>
          </w:rPr>
          <w:t>статье 2</w:t>
        </w:r>
      </w:hyperlink>
      <w:r>
        <w:t xml:space="preserve"> Федерального закона от 22 апреля 1996 года N 39-ФЗ "О рынке ценных бумаг".</w:t>
      </w:r>
    </w:p>
    <w:p w:rsidR="00BA62D4" w:rsidRDefault="00BA62D4">
      <w:pPr>
        <w:pStyle w:val="ConsPlusNormal"/>
        <w:spacing w:before="220"/>
        <w:ind w:firstLine="540"/>
        <w:jc w:val="both"/>
      </w:pPr>
      <w:r>
        <w:t>3. При оказании аудиторских услуг (участии в оказании аудиторских услуг) аудиторская организация, аудитор должны быть независимы и соблюдать правила независимости аудиторов и аудиторских организаций.</w:t>
      </w:r>
    </w:p>
    <w:p w:rsidR="00BA62D4" w:rsidRDefault="00BA62D4">
      <w:pPr>
        <w:pStyle w:val="ConsPlusNormal"/>
        <w:spacing w:before="220"/>
        <w:ind w:firstLine="540"/>
        <w:jc w:val="both"/>
      </w:pPr>
      <w:r>
        <w:t>4. Аудиторская организация, индивидуальный аудитор не могут проводить аудит и оказывать сопутствующие аудиту услуги в случае, если:</w:t>
      </w:r>
    </w:p>
    <w:p w:rsidR="00BA62D4" w:rsidRDefault="00BA62D4">
      <w:pPr>
        <w:pStyle w:val="ConsPlusNormal"/>
        <w:spacing w:before="220"/>
        <w:ind w:firstLine="540"/>
        <w:jc w:val="both"/>
      </w:pPr>
      <w:r>
        <w:t>1) руководитель, иное должностное лицо аудиторской организации, индивидуальный аудитор являются учредителями (участниками, акционерами) аудируемого лица, его руководителем, главным бухгалтером или иным должностным лицом, на которое возложено ведение бухгалтерского учета;</w:t>
      </w:r>
    </w:p>
    <w:p w:rsidR="00BA62D4" w:rsidRDefault="00BA62D4">
      <w:pPr>
        <w:pStyle w:val="ConsPlusNormal"/>
        <w:spacing w:before="220"/>
        <w:ind w:firstLine="540"/>
        <w:jc w:val="both"/>
      </w:pPr>
      <w:r>
        <w:t>2) руководитель, иное должностное лицо аудиторской организации, индивидуальный аудитор являются родственниками учредителя (участника, акционера) аудируемого лица, его руководителя, главного бухгалтера или иного должностного лица, на которое возложено ведение бухгалтерского учета;</w:t>
      </w:r>
    </w:p>
    <w:p w:rsidR="00BA62D4" w:rsidRDefault="00BA62D4">
      <w:pPr>
        <w:pStyle w:val="ConsPlusNormal"/>
        <w:spacing w:before="220"/>
        <w:ind w:firstLine="540"/>
        <w:jc w:val="both"/>
      </w:pPr>
      <w:r>
        <w:t>3) аудиторская организация, индивидуальный аудитор являются учредителями (участниками, акционерами), контролирующими лицами аудируемого лица либо аудируемое лицо является учредителем (участником, акционером), контролирующим лицом аудиторской организации;</w:t>
      </w:r>
    </w:p>
    <w:p w:rsidR="00BA62D4" w:rsidRDefault="00BA62D4">
      <w:pPr>
        <w:pStyle w:val="ConsPlusNormal"/>
        <w:spacing w:before="220"/>
        <w:ind w:firstLine="540"/>
        <w:jc w:val="both"/>
      </w:pPr>
      <w:r>
        <w:t>4) аудиторская организация и аудируемое лицо имеют общих учредителей (участников, акционеров), контролирующих лиц либо аудиторская организация, индивидуальный аудитор и аудируемое лицо являются учредителями (участниками, акционерами) одной организации, имеют общих подконтрольных лиц;</w:t>
      </w:r>
    </w:p>
    <w:p w:rsidR="00BA62D4" w:rsidRDefault="00BA62D4">
      <w:pPr>
        <w:pStyle w:val="ConsPlusNormal"/>
        <w:spacing w:before="220"/>
        <w:ind w:firstLine="540"/>
        <w:jc w:val="both"/>
      </w:pPr>
      <w:r>
        <w:t>5) аудиторская организация, индивидуальный аудитор оказывали аудируемому лицу в течение трех лет, непосредственно предшествовавших проведению аудита, услуги по восстановлению и ведению бухгалтерского учета;</w:t>
      </w:r>
    </w:p>
    <w:p w:rsidR="00BA62D4" w:rsidRDefault="00BA62D4">
      <w:pPr>
        <w:pStyle w:val="ConsPlusNormal"/>
        <w:spacing w:before="220"/>
        <w:ind w:firstLine="540"/>
        <w:jc w:val="both"/>
      </w:pPr>
      <w:r>
        <w:t>6) аудируемое лицо является:</w:t>
      </w:r>
    </w:p>
    <w:p w:rsidR="00BA62D4" w:rsidRDefault="00BA62D4">
      <w:pPr>
        <w:pStyle w:val="ConsPlusNormal"/>
        <w:spacing w:before="220"/>
        <w:ind w:firstLine="540"/>
        <w:jc w:val="both"/>
      </w:pPr>
      <w:r>
        <w:t>а) лицом, заключившим договор страхования ответственности этих аудиторской организации, индивидуального аудитора, заключившим договор займа, кредитный договор, договор поручительства с этими аудиторской организацией, индивидуальным аудитором или выдавшим независимую гарантию этим аудиторской организации, индивидуальному аудитору;</w:t>
      </w:r>
    </w:p>
    <w:p w:rsidR="00BA62D4" w:rsidRDefault="00BA62D4">
      <w:pPr>
        <w:pStyle w:val="ConsPlusNormal"/>
        <w:spacing w:before="220"/>
        <w:ind w:firstLine="540"/>
        <w:jc w:val="both"/>
      </w:pPr>
      <w:r>
        <w:lastRenderedPageBreak/>
        <w:t>б) лицом, заключившим договор займа, кредитный договор, договор поручительства с руководителем этой аудиторской организации или выдавшим независимую гарантию руководителю этой аудиторской организации;</w:t>
      </w:r>
    </w:p>
    <w:p w:rsidR="00BA62D4" w:rsidRDefault="00BA62D4">
      <w:pPr>
        <w:pStyle w:val="ConsPlusNormal"/>
        <w:spacing w:before="220"/>
        <w:ind w:firstLine="540"/>
        <w:jc w:val="both"/>
      </w:pPr>
      <w:r>
        <w:t>в) лицом, заключившим договор займа, кредитный договор, договор поручительства с родственником руководителя этой аудиторской организации, родственником этого индивидуального аудитора на условиях, существенно отличающихся от условий совершения аналогичных сделок, либо родственник руководителя этой аудиторской организации, родственник этого индивидуального аудитора являются выгодоприобретателями по таким договорам;</w:t>
      </w:r>
    </w:p>
    <w:p w:rsidR="00BA62D4" w:rsidRDefault="00BA62D4">
      <w:pPr>
        <w:pStyle w:val="ConsPlusNormal"/>
        <w:spacing w:before="220"/>
        <w:ind w:firstLine="540"/>
        <w:jc w:val="both"/>
      </w:pPr>
      <w:r>
        <w:t>г) лицом, выдавшим независимую гарантию родственнику руководителя этой аудиторской организации, родственнику этого индивидуального аудитора на условиях, существенно отличающихся от условий совершения аналогичных сделок;</w:t>
      </w:r>
    </w:p>
    <w:p w:rsidR="00BA62D4" w:rsidRDefault="00BA62D4">
      <w:pPr>
        <w:pStyle w:val="ConsPlusNormal"/>
        <w:spacing w:before="220"/>
        <w:ind w:firstLine="540"/>
        <w:jc w:val="both"/>
      </w:pPr>
      <w:r>
        <w:t>д) кредитором аудиторской организации, индивидуального аудитора по денежным и иным обязательствам (за исключением обязательств по договору займа, кредитному договору) в объеме более чем 10 процентов балансовой стоимости активов этих аудиторской организации, индивидуального аудитора;</w:t>
      </w:r>
    </w:p>
    <w:p w:rsidR="00BA62D4" w:rsidRDefault="00BA62D4">
      <w:pPr>
        <w:pStyle w:val="ConsPlusNormal"/>
        <w:spacing w:before="220"/>
        <w:ind w:firstLine="540"/>
        <w:jc w:val="both"/>
      </w:pPr>
      <w:r>
        <w:t>7) руководитель аудируемого лица является кредитором (поручителем) этих аудиторской организации, индивидуального аудитора в объеме более чем 10 процентов балансовой стоимости активов этих аудиторской организации, индивидуального аудитора;</w:t>
      </w:r>
    </w:p>
    <w:p w:rsidR="00BA62D4" w:rsidRDefault="00BA62D4">
      <w:pPr>
        <w:pStyle w:val="ConsPlusNormal"/>
        <w:spacing w:before="220"/>
        <w:ind w:firstLine="540"/>
        <w:jc w:val="both"/>
      </w:pPr>
      <w:r>
        <w:t>8) лицо, подконтрольное аудируемому лицу, является лицом:</w:t>
      </w:r>
    </w:p>
    <w:p w:rsidR="00BA62D4" w:rsidRDefault="00BA62D4">
      <w:pPr>
        <w:pStyle w:val="ConsPlusNormal"/>
        <w:spacing w:before="220"/>
        <w:ind w:firstLine="540"/>
        <w:jc w:val="both"/>
      </w:pPr>
      <w:r>
        <w:t>а) заключившим договор страхования ответственности этих аудиторской организации, индивидуального аудитора, заключившим договор займа, кредитный договор, договор поручительства с этими аудиторской организацией, индивидуальным аудитором или выдавшим независимую гарантию этим аудиторской организации, индивидуальному аудитору;</w:t>
      </w:r>
    </w:p>
    <w:p w:rsidR="00BA62D4" w:rsidRDefault="00BA62D4">
      <w:pPr>
        <w:pStyle w:val="ConsPlusNormal"/>
        <w:spacing w:before="220"/>
        <w:ind w:firstLine="540"/>
        <w:jc w:val="both"/>
      </w:pPr>
      <w:r>
        <w:t>б) заключившим договор займа, кредитный договор, договор поручительства с руководителем этой аудиторской организации или выдавшим независимую гарантию руководителю этой аудиторской организации;</w:t>
      </w:r>
    </w:p>
    <w:p w:rsidR="00BA62D4" w:rsidRDefault="00BA62D4">
      <w:pPr>
        <w:pStyle w:val="ConsPlusNormal"/>
        <w:spacing w:before="220"/>
        <w:ind w:firstLine="540"/>
        <w:jc w:val="both"/>
      </w:pPr>
      <w:r>
        <w:t>9) аудиторская организация, ее руководитель, иное должностное лицо, работник аудиторской организации, являющийся участником аудиторской группы, родственник руководителя этой аудиторской организации или работника аудиторской организации, являющегося участником аудиторской группы, владеют финансовыми инструментами аудируемого лица, являющегося общественно значимой организацией, либо являются выгодоприобретателями по таким финансовым инструментам;</w:t>
      </w:r>
    </w:p>
    <w:p w:rsidR="00BA62D4" w:rsidRDefault="00BA62D4">
      <w:pPr>
        <w:pStyle w:val="ConsPlusNormal"/>
        <w:spacing w:before="220"/>
        <w:ind w:firstLine="540"/>
        <w:jc w:val="both"/>
      </w:pPr>
      <w:r>
        <w:t>10) соответствующее ограничение установлено другими федеральными законами, правилами независимости аудиторов и аудиторских организаций.</w:t>
      </w:r>
    </w:p>
    <w:p w:rsidR="00BA62D4" w:rsidRDefault="00BA62D4">
      <w:pPr>
        <w:pStyle w:val="ConsPlusNormal"/>
        <w:spacing w:before="220"/>
        <w:ind w:firstLine="540"/>
        <w:jc w:val="both"/>
      </w:pPr>
      <w:r>
        <w:t>5. Аудиторская организация, индивидуальный аудитор не могут проводить аудит в отношении дочерних обществ, филиалов и представительств аудируемого лица, указанного в пунктах 3 и 4 части 4 настоящей статьи.</w:t>
      </w:r>
    </w:p>
    <w:p w:rsidR="00BA62D4" w:rsidRDefault="00BA62D4">
      <w:pPr>
        <w:pStyle w:val="ConsPlusNormal"/>
        <w:spacing w:before="220"/>
        <w:ind w:firstLine="540"/>
        <w:jc w:val="both"/>
      </w:pPr>
      <w:r>
        <w:t>6. Аудитор не может участвовать в проведении аудита и оказании сопутствующих аудиту услуг в случае, если:</w:t>
      </w:r>
    </w:p>
    <w:p w:rsidR="00BA62D4" w:rsidRDefault="00BA62D4">
      <w:pPr>
        <w:pStyle w:val="ConsPlusNormal"/>
        <w:spacing w:before="220"/>
        <w:ind w:firstLine="540"/>
        <w:jc w:val="both"/>
      </w:pPr>
      <w:r>
        <w:t>1) аудитор является учредителем (участником, акционером) аудируемого лица, его руководителем, главным бухгалтером или иным должностным лицом, на которое возложено ведение бухгалтерского учета;</w:t>
      </w:r>
    </w:p>
    <w:p w:rsidR="00BA62D4" w:rsidRDefault="00BA62D4">
      <w:pPr>
        <w:pStyle w:val="ConsPlusNormal"/>
        <w:spacing w:before="220"/>
        <w:ind w:firstLine="540"/>
        <w:jc w:val="both"/>
      </w:pPr>
      <w:r>
        <w:t xml:space="preserve">2) аудитор является родственником учредителя (участника, акционера) аудируемого лица, его </w:t>
      </w:r>
      <w:r>
        <w:lastRenderedPageBreak/>
        <w:t>руководителя, главного бухгалтера или иного должностного лица, на которое возложено ведение бухгалтерского учета;</w:t>
      </w:r>
    </w:p>
    <w:p w:rsidR="00BA62D4" w:rsidRDefault="00BA62D4">
      <w:pPr>
        <w:pStyle w:val="ConsPlusNormal"/>
        <w:spacing w:before="220"/>
        <w:ind w:firstLine="540"/>
        <w:jc w:val="both"/>
      </w:pPr>
      <w:r>
        <w:t>3) аудитор является работником аудиторской организации, являющимся участником аудиторской группы, и заключил с аудируемым лицом договор займа, кредитный договор, договор поручительства на условиях, существенно отличающихся от условий совершения аналогичных сделок, либо с аудируемым лицом такие договоры заключены родственником этого аудитора, либо родственник этого аудитора является выгодоприобретателем по таким договорам;</w:t>
      </w:r>
    </w:p>
    <w:p w:rsidR="00BA62D4" w:rsidRDefault="00BA62D4">
      <w:pPr>
        <w:pStyle w:val="ConsPlusNormal"/>
        <w:spacing w:before="220"/>
        <w:ind w:firstLine="540"/>
        <w:jc w:val="both"/>
      </w:pPr>
      <w:r>
        <w:t>4) аудитор является работником аудиторской организации, являющимся участником аудиторской группы, и получил от этого аудируемого лица независимую гарантию на условиях, существенно отличающихся от условий совершения аналогичных сделок;</w:t>
      </w:r>
    </w:p>
    <w:p w:rsidR="00BA62D4" w:rsidRDefault="00BA62D4">
      <w:pPr>
        <w:pStyle w:val="ConsPlusNormal"/>
        <w:spacing w:before="220"/>
        <w:ind w:firstLine="540"/>
        <w:jc w:val="both"/>
      </w:pPr>
      <w:r>
        <w:t>5) соответствующее ограничение установлено другими федеральными законами, правилами независимости аудиторов и аудиторских организаций.</w:t>
      </w:r>
    </w:p>
    <w:p w:rsidR="00BA62D4" w:rsidRDefault="00BA62D4">
      <w:pPr>
        <w:pStyle w:val="ConsPlusNormal"/>
        <w:spacing w:before="220"/>
        <w:ind w:firstLine="540"/>
        <w:jc w:val="both"/>
      </w:pPr>
      <w:r>
        <w:t>7. Порядок выплаты и размер денежного вознаграждения аудиторской организации, индивидуальному аудитору, определенные договорами оказания аудиторских услуг, не могут быть поставлены в зависимость от выполнения каких бы то ни было требований аудируемого лица к содержанию выводов, которые могут быть сделаны в результате оказания таких услуг.</w:t>
      </w:r>
    </w:p>
    <w:p w:rsidR="00BA62D4" w:rsidRDefault="00BA62D4">
      <w:pPr>
        <w:pStyle w:val="ConsPlusNormal"/>
        <w:spacing w:before="220"/>
        <w:ind w:firstLine="540"/>
        <w:jc w:val="both"/>
      </w:pPr>
      <w:r>
        <w:t xml:space="preserve">8.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этих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8">
        <w:r>
          <w:rPr>
            <w:color w:val="0000FF"/>
          </w:rPr>
          <w:t>кодексом</w:t>
        </w:r>
      </w:hyperlink>
      <w:r>
        <w:t xml:space="preserve"> профессиональной этики аудиторов.</w:t>
      </w:r>
    </w:p>
    <w:p w:rsidR="00BA62D4" w:rsidRDefault="00BA62D4">
      <w:pPr>
        <w:pStyle w:val="ConsPlusNormal"/>
        <w:spacing w:before="220"/>
        <w:ind w:firstLine="540"/>
        <w:jc w:val="both"/>
      </w:pPr>
      <w:r>
        <w:t>9. Правила независимости аудиторов и аудиторских организаций разрабатываются на основе кодекса этики профессиональных бухгалтеров, принимаемого Международной федерацией бухгалтеров.";</w:t>
      </w:r>
    </w:p>
    <w:p w:rsidR="00BA62D4" w:rsidRDefault="00BA62D4">
      <w:pPr>
        <w:pStyle w:val="ConsPlusNormal"/>
        <w:spacing w:before="220"/>
        <w:ind w:firstLine="540"/>
        <w:jc w:val="both"/>
      </w:pPr>
      <w:r>
        <w:t xml:space="preserve">2) в </w:t>
      </w:r>
      <w:hyperlink r:id="rId9">
        <w:r>
          <w:rPr>
            <w:color w:val="0000FF"/>
          </w:rPr>
          <w:t>части 4 статьи 17.2</w:t>
        </w:r>
      </w:hyperlink>
      <w:r>
        <w:t xml:space="preserve"> слова "близким родственником (отцом, матерью, братом, сестрой, сыном, дочерью), а также супругом (супругой), отцом (матерью) супруга (супруги), сыном (дочерью) супруга (супруги)" заменить словом "родственником";</w:t>
      </w:r>
    </w:p>
    <w:p w:rsidR="00BA62D4" w:rsidRDefault="00BA62D4">
      <w:pPr>
        <w:pStyle w:val="ConsPlusNormal"/>
        <w:spacing w:before="220"/>
        <w:ind w:firstLine="540"/>
        <w:jc w:val="both"/>
      </w:pPr>
      <w:r>
        <w:t xml:space="preserve">3) в </w:t>
      </w:r>
      <w:hyperlink r:id="rId10">
        <w:r>
          <w:rPr>
            <w:color w:val="0000FF"/>
          </w:rPr>
          <w:t>части 6.3 статьи 20</w:t>
        </w:r>
      </w:hyperlink>
      <w:r>
        <w:t xml:space="preserve"> слова "частью 1" заменить словами "частями 3 - 5".</w:t>
      </w:r>
    </w:p>
    <w:p w:rsidR="00BA62D4" w:rsidRDefault="00BA62D4">
      <w:pPr>
        <w:pStyle w:val="ConsPlusNormal"/>
        <w:ind w:firstLine="540"/>
        <w:jc w:val="both"/>
      </w:pPr>
    </w:p>
    <w:p w:rsidR="00BA62D4" w:rsidRDefault="00BA62D4">
      <w:pPr>
        <w:pStyle w:val="ConsPlusTitle"/>
        <w:ind w:firstLine="540"/>
        <w:jc w:val="both"/>
        <w:outlineLvl w:val="0"/>
      </w:pPr>
      <w:r>
        <w:t>Статья 2</w:t>
      </w:r>
    </w:p>
    <w:p w:rsidR="00BA62D4" w:rsidRDefault="00BA62D4">
      <w:pPr>
        <w:pStyle w:val="ConsPlusNormal"/>
        <w:ind w:firstLine="540"/>
        <w:jc w:val="both"/>
      </w:pPr>
    </w:p>
    <w:p w:rsidR="00BA62D4" w:rsidRDefault="00BA62D4">
      <w:pPr>
        <w:pStyle w:val="ConsPlusNormal"/>
        <w:ind w:firstLine="540"/>
        <w:jc w:val="both"/>
      </w:pPr>
      <w:r>
        <w:t>Настоящий Федеральный закон вступает в силу с 1 июля 2023 года.</w:t>
      </w:r>
    </w:p>
    <w:p w:rsidR="00BA62D4" w:rsidRDefault="00BA62D4">
      <w:pPr>
        <w:pStyle w:val="ConsPlusNormal"/>
        <w:ind w:firstLine="540"/>
        <w:jc w:val="both"/>
      </w:pPr>
    </w:p>
    <w:p w:rsidR="00BA62D4" w:rsidRDefault="00BA62D4">
      <w:pPr>
        <w:pStyle w:val="ConsPlusNormal"/>
        <w:jc w:val="right"/>
      </w:pPr>
      <w:r>
        <w:t>Президент</w:t>
      </w:r>
    </w:p>
    <w:p w:rsidR="00BA62D4" w:rsidRDefault="00BA62D4">
      <w:pPr>
        <w:pStyle w:val="ConsPlusNormal"/>
        <w:jc w:val="right"/>
      </w:pPr>
      <w:r>
        <w:t>Российской Федерации</w:t>
      </w:r>
    </w:p>
    <w:p w:rsidR="00BA62D4" w:rsidRDefault="00BA62D4">
      <w:pPr>
        <w:pStyle w:val="ConsPlusNormal"/>
        <w:jc w:val="right"/>
      </w:pPr>
      <w:r>
        <w:t>В.ПУТИН</w:t>
      </w:r>
    </w:p>
    <w:p w:rsidR="00BA62D4" w:rsidRDefault="00BA62D4">
      <w:pPr>
        <w:pStyle w:val="ConsPlusNormal"/>
      </w:pPr>
      <w:r>
        <w:t>Москва, Кремль</w:t>
      </w:r>
    </w:p>
    <w:p w:rsidR="00BA62D4" w:rsidRDefault="00BA62D4">
      <w:pPr>
        <w:pStyle w:val="ConsPlusNormal"/>
        <w:spacing w:before="220"/>
      </w:pPr>
      <w:r>
        <w:t>17 февраля 2023 года</w:t>
      </w:r>
    </w:p>
    <w:p w:rsidR="00BA62D4" w:rsidRDefault="00BA62D4">
      <w:pPr>
        <w:pStyle w:val="ConsPlusNormal"/>
        <w:spacing w:before="220"/>
      </w:pPr>
      <w:r>
        <w:t>N 31-ФЗ</w:t>
      </w:r>
    </w:p>
    <w:p w:rsidR="00BA62D4" w:rsidRDefault="00BA62D4">
      <w:pPr>
        <w:pStyle w:val="ConsPlusNormal"/>
        <w:jc w:val="both"/>
      </w:pPr>
    </w:p>
    <w:p w:rsidR="00BA62D4" w:rsidRDefault="00BA62D4">
      <w:pPr>
        <w:pStyle w:val="ConsPlusNormal"/>
        <w:jc w:val="both"/>
      </w:pPr>
    </w:p>
    <w:p w:rsidR="00BA62D4" w:rsidRDefault="00BA62D4">
      <w:pPr>
        <w:pStyle w:val="ConsPlusNormal"/>
        <w:pBdr>
          <w:bottom w:val="single" w:sz="6" w:space="0" w:color="auto"/>
        </w:pBdr>
        <w:spacing w:before="100" w:after="100"/>
        <w:jc w:val="both"/>
        <w:rPr>
          <w:sz w:val="2"/>
          <w:szCs w:val="2"/>
        </w:rPr>
      </w:pPr>
    </w:p>
    <w:p w:rsidR="00582496" w:rsidRDefault="00582496"/>
    <w:sectPr w:rsidR="00582496" w:rsidSect="00137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D4"/>
    <w:rsid w:val="00582496"/>
    <w:rsid w:val="00BA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95BA0-3EE0-4876-A167-E96097D9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2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62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62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EA91BF4E44FFC2774F55973AB912F9876AC2DA9586EF20D7B78AA50ABA10281D85356EB289C4FC2A4C00164q9o7K" TargetMode="External"/><Relationship Id="rId3" Type="http://schemas.openxmlformats.org/officeDocument/2006/relationships/webSettings" Target="webSettings.xml"/><Relationship Id="rId7" Type="http://schemas.openxmlformats.org/officeDocument/2006/relationships/hyperlink" Target="consultantplus://offline/ref=7E9EA91BF4E44FFC2774F55973AB912F9874A520AA566EF20D7B78AA50ABA10293D80B59EB2A824494EB86546B96147B6A6E48DF624Dq6o9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9EA91BF4E44FFC2774F55973AB912F9877A924AC556EF20D7B78AA50ABA10293D80B5AE9288248C3B1965022C119676A7256DF7C4D6A22q7o4K" TargetMode="External"/><Relationship Id="rId11" Type="http://schemas.openxmlformats.org/officeDocument/2006/relationships/fontTable" Target="fontTable.xml"/><Relationship Id="rId5" Type="http://schemas.openxmlformats.org/officeDocument/2006/relationships/hyperlink" Target="consultantplus://offline/ref=7E9EA91BF4E44FFC2774F55973AB912F9877A924AC556EF20D7B78AA50ABA10281D85356EB289C4FC2A4C00164q9o7K" TargetMode="External"/><Relationship Id="rId10" Type="http://schemas.openxmlformats.org/officeDocument/2006/relationships/hyperlink" Target="consultantplus://offline/ref=7E9EA91BF4E44FFC2774F55973AB912F9877A924AC556EF20D7B78AA50ABA10293D80B58E121891B91FE970C64940A65687254DD60q4oCK" TargetMode="External"/><Relationship Id="rId4" Type="http://schemas.openxmlformats.org/officeDocument/2006/relationships/hyperlink" Target="consultantplus://offline/ref=667544760D616236EDEA78FAE0C71C59EDC5B4C756FB8CE26331324BDDAB483A04392E0694E2C6BD8C2E0683D268DEEB191E8CE8F5892D9C16oEK" TargetMode="External"/><Relationship Id="rId9" Type="http://schemas.openxmlformats.org/officeDocument/2006/relationships/hyperlink" Target="consultantplus://offline/ref=7E9EA91BF4E44FFC2774F55973AB912F9877A924AC556EF20D7B78AA50ABA10293D80B58EA21891B91FE970C64940A65687254DD60q4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2023-02-20T10:40:00Z</dcterms:created>
  <dcterms:modified xsi:type="dcterms:W3CDTF">2023-02-20T10:41:00Z</dcterms:modified>
</cp:coreProperties>
</file>