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Требования к оформлению статьи: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Файл в формате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кегль 14, межстрочный интервал 1,5, все поля 20 мм. Текст должен быть выровнен по ширине, без расстановки переносов. Все диаграммы и таблицы должны быть вставлены в текст. Допускается не более 2 диаграмм и таблиц. Цвет рисунков черно-белый. Абзацный отступ – 1,25. Ориентация листа – книжная. Библиографический список оформляется в соответствии с ГОСТ 7.05 – 2008. Сноски по тексту указываются в квадратных скобках, с указанием номера источника в списке литературы. Объем статей не более 5 страниц формата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Оригинальность текста  - 70%.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Инициалы и фамилия автор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должны быть напечатаны в правом верхнем углу. Через единичный интервал указывается город и полное название вуза (организации). Ниже, посередине строки, указывается название, далее располагается 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атьи. 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Библиографический список оформляется в алфавитном порядке: сначала русскоязычные источники, затем источники на иностранном языке, в порядке латинского алфавита.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должна содержать аннотацию (30-50 слов) и ключевые слова (не более 7).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Публикация статьи в сборнике конференции для сотрудников УрГЭУ и членов СРО ААС бесплатно, для остальных участников конференции стоимость публикации составляет 800 руб.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 xml:space="preserve">Организационный взнос с обязательным указанием в платежном документе «За участие в </w:t>
      </w:r>
      <w:proofErr w:type="gramStart"/>
      <w:r w:rsidRPr="00AD5B26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AD5B26">
        <w:rPr>
          <w:rFonts w:ascii="Times New Roman" w:hAnsi="Times New Roman" w:cs="Times New Roman"/>
          <w:bCs/>
          <w:sz w:val="24"/>
          <w:szCs w:val="24"/>
        </w:rPr>
        <w:t>III Международной научно-практической конференции «Бухгалтерский учет, анализ и аудит: современное состояние и перспективы развития»» и фамилии участника направлять по реквизитам: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>Получатель: УФК по Свердловской области (ФГБОУ ВО «УрГЭУ» л/с 20626Х67930)</w:t>
      </w:r>
    </w:p>
    <w:p w:rsidR="009D1ED1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 xml:space="preserve">ИНН/КПП 6661003675/667101001 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 xml:space="preserve">БИК 016577551 в Уральском ГУ Банка России </w:t>
      </w:r>
      <w:proofErr w:type="gramStart"/>
      <w:r w:rsidRPr="00AD5B2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D5B26">
        <w:rPr>
          <w:rFonts w:ascii="Times New Roman" w:hAnsi="Times New Roman" w:cs="Times New Roman"/>
          <w:bCs/>
          <w:sz w:val="24"/>
          <w:szCs w:val="24"/>
        </w:rPr>
        <w:t>. Екатеринбург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5B26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AD5B2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AD5B26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AD5B26">
        <w:rPr>
          <w:rFonts w:ascii="Times New Roman" w:hAnsi="Times New Roman" w:cs="Times New Roman"/>
          <w:bCs/>
          <w:sz w:val="24"/>
          <w:szCs w:val="24"/>
        </w:rPr>
        <w:t xml:space="preserve"> 03214643000000016200,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AD5B26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AD5B26">
        <w:rPr>
          <w:rFonts w:ascii="Times New Roman" w:hAnsi="Times New Roman" w:cs="Times New Roman"/>
          <w:bCs/>
          <w:sz w:val="24"/>
          <w:szCs w:val="24"/>
        </w:rPr>
        <w:t xml:space="preserve"> – 40102810645370000054</w:t>
      </w:r>
    </w:p>
    <w:p w:rsidR="00AD5B26" w:rsidRPr="00AD5B26" w:rsidRDefault="00AD5B26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>КБК 07060000000000000130</w:t>
      </w:r>
    </w:p>
    <w:p w:rsidR="00AD5B26" w:rsidRDefault="009D1ED1" w:rsidP="00AD5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B26">
        <w:rPr>
          <w:rFonts w:ascii="Times New Roman" w:hAnsi="Times New Roman" w:cs="Times New Roman"/>
          <w:bCs/>
          <w:sz w:val="24"/>
          <w:szCs w:val="24"/>
        </w:rPr>
        <w:t>ОКТМО 65701000</w:t>
      </w:r>
    </w:p>
    <w:p w:rsidR="00AD5B26" w:rsidRDefault="00AD5B26" w:rsidP="00AD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Статьи для публикации в сборнике </w:t>
      </w:r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направлять на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: </w:t>
      </w:r>
      <w:hyperlink r:id="rId4">
        <w:r>
          <w:rPr>
            <w:rStyle w:val="-"/>
            <w:rFonts w:ascii="Times New Roman" w:eastAsia="Times New Roman" w:hAnsi="Times New Roman" w:cs="Times New Roman"/>
            <w:spacing w:val="-6"/>
            <w:kern w:val="2"/>
            <w:sz w:val="24"/>
            <w:szCs w:val="24"/>
            <w:lang w:eastAsia="ru-RU"/>
          </w:rPr>
          <w:t>buhconf@mail.ru</w:t>
        </w:r>
      </w:hyperlink>
      <w: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Буяновой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 Татьяне Игоревне,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., доценту кафедры «Бухгалтерского учета и аудита» УрГЭУ, тел. 8 (343) 283-13-29. </w:t>
      </w:r>
    </w:p>
    <w:p w:rsidR="00285B5E" w:rsidRDefault="00285B5E"/>
    <w:sectPr w:rsidR="00285B5E" w:rsidSect="002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26"/>
    <w:rsid w:val="001316EB"/>
    <w:rsid w:val="00285AB6"/>
    <w:rsid w:val="00285B5E"/>
    <w:rsid w:val="002F19FB"/>
    <w:rsid w:val="00320E3F"/>
    <w:rsid w:val="00513E27"/>
    <w:rsid w:val="00782BC9"/>
    <w:rsid w:val="007E0C56"/>
    <w:rsid w:val="007E100B"/>
    <w:rsid w:val="008843DA"/>
    <w:rsid w:val="0091604F"/>
    <w:rsid w:val="00971008"/>
    <w:rsid w:val="009D1ED1"/>
    <w:rsid w:val="00AD5B26"/>
    <w:rsid w:val="00D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2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5B26"/>
    <w:rPr>
      <w:color w:val="0563C1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A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2022-03-28T19:30:00Z</dcterms:created>
  <dcterms:modified xsi:type="dcterms:W3CDTF">2022-03-28T19:45:00Z</dcterms:modified>
</cp:coreProperties>
</file>