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FF3A" w14:textId="3CD80AA3" w:rsidR="001562E4" w:rsidRPr="00741BB4" w:rsidRDefault="00A84793" w:rsidP="00741BB4">
      <w:pPr>
        <w:pStyle w:val="Style5"/>
        <w:spacing w:before="0" w:after="0"/>
        <w:ind w:left="7088"/>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 </w:t>
      </w:r>
      <w:r w:rsidR="001562E4" w:rsidRPr="00741BB4">
        <w:rPr>
          <w:rStyle w:val="CharStyle8"/>
          <w:rFonts w:ascii="Times New Roman" w:hAnsi="Times New Roman" w:cs="Times New Roman"/>
          <w:sz w:val="28"/>
          <w:szCs w:val="28"/>
        </w:rPr>
        <w:t>УТВЕРЖДЕНО</w:t>
      </w:r>
    </w:p>
    <w:p w14:paraId="37E01F26" w14:textId="69DDC7BB" w:rsidR="001562E4" w:rsidRPr="00741BB4" w:rsidRDefault="001562E4" w:rsidP="00741BB4">
      <w:pPr>
        <w:pStyle w:val="Style5"/>
        <w:spacing w:before="0" w:after="0"/>
        <w:ind w:left="4253"/>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Решением Правления СРО ААС </w:t>
      </w:r>
      <w:r w:rsidR="00A84793" w:rsidRPr="00741BB4">
        <w:rPr>
          <w:rStyle w:val="CharStyle8"/>
          <w:rFonts w:ascii="Times New Roman" w:hAnsi="Times New Roman" w:cs="Times New Roman"/>
          <w:sz w:val="28"/>
          <w:szCs w:val="28"/>
        </w:rPr>
        <w:br/>
      </w:r>
      <w:r w:rsidRPr="00741BB4">
        <w:rPr>
          <w:rStyle w:val="CharStyle8"/>
          <w:rFonts w:ascii="Times New Roman" w:hAnsi="Times New Roman" w:cs="Times New Roman"/>
          <w:sz w:val="28"/>
          <w:szCs w:val="28"/>
        </w:rPr>
        <w:t xml:space="preserve">протокол № </w:t>
      </w:r>
      <w:r w:rsidR="0043387C" w:rsidRPr="00741BB4">
        <w:rPr>
          <w:rStyle w:val="CharStyle8"/>
          <w:rFonts w:ascii="Times New Roman" w:hAnsi="Times New Roman" w:cs="Times New Roman"/>
          <w:sz w:val="28"/>
          <w:szCs w:val="28"/>
        </w:rPr>
        <w:t>6</w:t>
      </w:r>
      <w:r w:rsidR="00627CB8" w:rsidRPr="00627CB8">
        <w:rPr>
          <w:rStyle w:val="CharStyle8"/>
          <w:rFonts w:ascii="Times New Roman" w:hAnsi="Times New Roman" w:cs="Times New Roman"/>
          <w:sz w:val="28"/>
          <w:szCs w:val="28"/>
        </w:rPr>
        <w:t>60</w:t>
      </w:r>
      <w:r w:rsidR="00741BB4" w:rsidRPr="00741BB4">
        <w:t xml:space="preserve"> </w:t>
      </w:r>
      <w:r w:rsidR="00741BB4" w:rsidRPr="00741BB4">
        <w:rPr>
          <w:rStyle w:val="CharStyle8"/>
          <w:rFonts w:ascii="Times New Roman" w:hAnsi="Times New Roman" w:cs="Times New Roman"/>
          <w:sz w:val="28"/>
          <w:szCs w:val="28"/>
        </w:rPr>
        <w:t xml:space="preserve">от </w:t>
      </w:r>
      <w:r w:rsidR="00627CB8" w:rsidRPr="00627CB8">
        <w:rPr>
          <w:rStyle w:val="CharStyle8"/>
          <w:rFonts w:ascii="Times New Roman" w:hAnsi="Times New Roman" w:cs="Times New Roman"/>
          <w:sz w:val="28"/>
          <w:szCs w:val="28"/>
        </w:rPr>
        <w:t>17</w:t>
      </w:r>
      <w:r w:rsidR="00741BB4" w:rsidRPr="00741BB4">
        <w:rPr>
          <w:rStyle w:val="CharStyle8"/>
          <w:rFonts w:ascii="Times New Roman" w:hAnsi="Times New Roman" w:cs="Times New Roman"/>
          <w:sz w:val="28"/>
          <w:szCs w:val="28"/>
        </w:rPr>
        <w:t>.</w:t>
      </w:r>
      <w:r w:rsidR="00627CB8" w:rsidRPr="00627CB8">
        <w:rPr>
          <w:rStyle w:val="CharStyle8"/>
          <w:rFonts w:ascii="Times New Roman" w:hAnsi="Times New Roman" w:cs="Times New Roman"/>
          <w:sz w:val="28"/>
          <w:szCs w:val="28"/>
        </w:rPr>
        <w:t>01</w:t>
      </w:r>
      <w:r w:rsidR="00741BB4" w:rsidRPr="00741BB4">
        <w:rPr>
          <w:rStyle w:val="CharStyle8"/>
          <w:rFonts w:ascii="Times New Roman" w:hAnsi="Times New Roman" w:cs="Times New Roman"/>
          <w:sz w:val="28"/>
          <w:szCs w:val="28"/>
        </w:rPr>
        <w:t>.202</w:t>
      </w:r>
      <w:r w:rsidR="00627CB8">
        <w:rPr>
          <w:rStyle w:val="CharStyle8"/>
          <w:rFonts w:ascii="Times New Roman" w:hAnsi="Times New Roman" w:cs="Times New Roman"/>
          <w:sz w:val="28"/>
          <w:szCs w:val="28"/>
          <w:lang w:val="en-US"/>
        </w:rPr>
        <w:t>4</w:t>
      </w:r>
      <w:r w:rsidR="00741BB4" w:rsidRPr="00741BB4">
        <w:rPr>
          <w:rStyle w:val="CharStyle8"/>
          <w:rFonts w:ascii="Times New Roman" w:hAnsi="Times New Roman" w:cs="Times New Roman"/>
          <w:sz w:val="28"/>
          <w:szCs w:val="28"/>
        </w:rPr>
        <w:t xml:space="preserve"> г</w:t>
      </w:r>
      <w:r w:rsidR="00741BB4">
        <w:rPr>
          <w:rStyle w:val="CharStyle8"/>
          <w:rFonts w:ascii="Times New Roman" w:hAnsi="Times New Roman" w:cs="Times New Roman"/>
          <w:sz w:val="28"/>
          <w:szCs w:val="28"/>
        </w:rPr>
        <w:t>.</w:t>
      </w:r>
    </w:p>
    <w:p w14:paraId="7A2E4839" w14:textId="5183C460" w:rsidR="002511AC" w:rsidRPr="00741BB4" w:rsidRDefault="002511AC" w:rsidP="002511AC">
      <w:pPr>
        <w:pStyle w:val="Style5"/>
        <w:spacing w:before="0" w:after="0"/>
        <w:jc w:val="both"/>
        <w:rPr>
          <w:rFonts w:ascii="Times New Roman" w:hAnsi="Times New Roman" w:cs="Times New Roman"/>
          <w:sz w:val="28"/>
          <w:szCs w:val="28"/>
        </w:rPr>
      </w:pPr>
    </w:p>
    <w:p w14:paraId="47116DA4" w14:textId="02A81375" w:rsidR="00FE6C58" w:rsidRPr="00741BB4" w:rsidRDefault="00FE6C58" w:rsidP="002511AC">
      <w:pPr>
        <w:pStyle w:val="Style5"/>
        <w:spacing w:before="0" w:after="0"/>
        <w:jc w:val="both"/>
        <w:rPr>
          <w:rFonts w:ascii="Times New Roman" w:hAnsi="Times New Roman" w:cs="Times New Roman"/>
          <w:sz w:val="28"/>
          <w:szCs w:val="28"/>
        </w:rPr>
      </w:pPr>
    </w:p>
    <w:p w14:paraId="75EF071C" w14:textId="6DF0B91A" w:rsidR="002511AC" w:rsidRPr="00741BB4" w:rsidRDefault="002511AC" w:rsidP="002511AC">
      <w:pPr>
        <w:pStyle w:val="Style5"/>
        <w:spacing w:before="0" w:after="0"/>
        <w:jc w:val="both"/>
        <w:rPr>
          <w:rFonts w:ascii="Times New Roman" w:hAnsi="Times New Roman" w:cs="Times New Roman"/>
          <w:sz w:val="32"/>
          <w:szCs w:val="32"/>
        </w:rPr>
      </w:pPr>
    </w:p>
    <w:p w14:paraId="2865215B" w14:textId="1DEB50B9" w:rsidR="001562E4" w:rsidRDefault="001562E4" w:rsidP="002511AC">
      <w:pPr>
        <w:pStyle w:val="Style7"/>
        <w:spacing w:after="320"/>
        <w:ind w:firstLine="0"/>
        <w:jc w:val="center"/>
        <w:rPr>
          <w:rFonts w:ascii="Times New Roman" w:hAnsi="Times New Roman" w:cs="Times New Roman"/>
          <w:b/>
          <w:bCs/>
          <w:sz w:val="32"/>
          <w:szCs w:val="32"/>
        </w:rPr>
      </w:pPr>
      <w:r w:rsidRPr="00741BB4">
        <w:rPr>
          <w:rStyle w:val="CharStyle8"/>
          <w:rFonts w:ascii="Times New Roman" w:hAnsi="Times New Roman" w:cs="Times New Roman"/>
          <w:b/>
          <w:bCs/>
          <w:sz w:val="32"/>
          <w:szCs w:val="32"/>
        </w:rPr>
        <w:t>Методические материалы</w:t>
      </w:r>
      <w:r w:rsidRPr="00741BB4">
        <w:rPr>
          <w:rStyle w:val="CharStyle8"/>
          <w:rFonts w:ascii="Times New Roman" w:hAnsi="Times New Roman" w:cs="Times New Roman"/>
          <w:b/>
          <w:bCs/>
          <w:sz w:val="32"/>
          <w:szCs w:val="32"/>
        </w:rPr>
        <w:br/>
        <w:t xml:space="preserve">по взаимодействию аудиторских организаций </w:t>
      </w:r>
      <w:r w:rsidRPr="00741BB4">
        <w:rPr>
          <w:rStyle w:val="CharStyle8"/>
          <w:rFonts w:ascii="Times New Roman" w:hAnsi="Times New Roman" w:cs="Times New Roman"/>
          <w:b/>
          <w:bCs/>
          <w:sz w:val="32"/>
          <w:szCs w:val="32"/>
        </w:rPr>
        <w:br/>
        <w:t xml:space="preserve">с советами директоров </w:t>
      </w:r>
      <w:r w:rsidRPr="00741BB4">
        <w:rPr>
          <w:rFonts w:ascii="Times New Roman" w:hAnsi="Times New Roman" w:cs="Times New Roman"/>
          <w:b/>
          <w:bCs/>
          <w:sz w:val="32"/>
          <w:szCs w:val="32"/>
        </w:rPr>
        <w:t xml:space="preserve">(наблюдательными советами) </w:t>
      </w:r>
      <w:r w:rsidRPr="00741BB4">
        <w:rPr>
          <w:rFonts w:ascii="Times New Roman" w:hAnsi="Times New Roman" w:cs="Times New Roman"/>
          <w:b/>
          <w:bCs/>
          <w:sz w:val="32"/>
          <w:szCs w:val="32"/>
        </w:rPr>
        <w:br/>
        <w:t>аудируе</w:t>
      </w:r>
      <w:r w:rsidR="00FA4AE6" w:rsidRPr="00741BB4">
        <w:rPr>
          <w:rFonts w:ascii="Times New Roman" w:hAnsi="Times New Roman" w:cs="Times New Roman"/>
          <w:b/>
          <w:bCs/>
          <w:sz w:val="32"/>
          <w:szCs w:val="32"/>
        </w:rPr>
        <w:t>м</w:t>
      </w:r>
      <w:r w:rsidRPr="00741BB4">
        <w:rPr>
          <w:rFonts w:ascii="Times New Roman" w:hAnsi="Times New Roman" w:cs="Times New Roman"/>
          <w:b/>
          <w:bCs/>
          <w:sz w:val="32"/>
          <w:szCs w:val="32"/>
        </w:rPr>
        <w:t>ых организаций</w:t>
      </w:r>
    </w:p>
    <w:p w14:paraId="67847CC1" w14:textId="77777777" w:rsidR="00F52A21" w:rsidRPr="00741BB4" w:rsidRDefault="00F52A21" w:rsidP="002511AC">
      <w:pPr>
        <w:pStyle w:val="Style7"/>
        <w:spacing w:after="320"/>
        <w:ind w:firstLine="0"/>
        <w:jc w:val="center"/>
        <w:rPr>
          <w:rFonts w:ascii="Times New Roman" w:hAnsi="Times New Roman" w:cs="Times New Roman"/>
          <w:b/>
          <w:bCs/>
          <w:sz w:val="32"/>
          <w:szCs w:val="32"/>
        </w:rPr>
      </w:pPr>
    </w:p>
    <w:p w14:paraId="4ABD7135" w14:textId="5D79677D" w:rsidR="001562E4" w:rsidRPr="00741BB4" w:rsidRDefault="001562E4" w:rsidP="002511AC">
      <w:pPr>
        <w:autoSpaceDE w:val="0"/>
        <w:autoSpaceDN w:val="0"/>
        <w:adjustRightInd w:val="0"/>
        <w:spacing w:after="0" w:line="240" w:lineRule="auto"/>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Настоящие Методические материалы разработаны </w:t>
      </w:r>
      <w:r w:rsidR="001D603F" w:rsidRPr="00741BB4">
        <w:rPr>
          <w:rStyle w:val="CharStyle8"/>
          <w:rFonts w:ascii="Times New Roman" w:hAnsi="Times New Roman" w:cs="Times New Roman"/>
          <w:sz w:val="28"/>
          <w:szCs w:val="28"/>
        </w:rPr>
        <w:t xml:space="preserve"> в соответствии с</w:t>
      </w:r>
      <w:r w:rsidRPr="00741BB4">
        <w:rPr>
          <w:rStyle w:val="CharStyle8"/>
          <w:rFonts w:ascii="Times New Roman" w:hAnsi="Times New Roman" w:cs="Times New Roman"/>
          <w:sz w:val="28"/>
          <w:szCs w:val="28"/>
        </w:rPr>
        <w:t xml:space="preserve"> требования</w:t>
      </w:r>
      <w:r w:rsidR="001D603F" w:rsidRPr="00741BB4">
        <w:rPr>
          <w:rStyle w:val="CharStyle8"/>
          <w:rFonts w:ascii="Times New Roman" w:hAnsi="Times New Roman" w:cs="Times New Roman"/>
          <w:sz w:val="28"/>
          <w:szCs w:val="28"/>
        </w:rPr>
        <w:t>ми</w:t>
      </w:r>
      <w:r w:rsidRPr="00741BB4">
        <w:rPr>
          <w:rStyle w:val="CharStyle8"/>
          <w:rFonts w:ascii="Times New Roman" w:hAnsi="Times New Roman" w:cs="Times New Roman"/>
          <w:sz w:val="28"/>
          <w:szCs w:val="28"/>
        </w:rPr>
        <w:t xml:space="preserve"> Федерального закона </w:t>
      </w:r>
      <w:r w:rsidR="0026002A" w:rsidRPr="00741BB4">
        <w:rPr>
          <w:rStyle w:val="CharStyle8"/>
          <w:rFonts w:ascii="Times New Roman" w:hAnsi="Times New Roman" w:cs="Times New Roman"/>
          <w:sz w:val="28"/>
          <w:szCs w:val="28"/>
        </w:rPr>
        <w:t xml:space="preserve">от 30.12.2008 г. №307-ФЗ </w:t>
      </w:r>
      <w:r w:rsidRPr="00741BB4">
        <w:rPr>
          <w:rStyle w:val="CharStyle8"/>
          <w:rFonts w:ascii="Times New Roman" w:hAnsi="Times New Roman" w:cs="Times New Roman"/>
          <w:sz w:val="28"/>
          <w:szCs w:val="28"/>
        </w:rPr>
        <w:t>«Об аудиторской деятельности» и Международных стандартов аудита, введенных в действие для применения на территории Российской Федерации приказами Минфина России, в том числе Международного стандарта аудита  260 «</w:t>
      </w:r>
      <w:r w:rsidRPr="00741BB4">
        <w:rPr>
          <w:rFonts w:ascii="Times New Roman" w:hAnsi="Times New Roman" w:cs="Times New Roman"/>
          <w:sz w:val="28"/>
          <w:szCs w:val="28"/>
        </w:rPr>
        <w:t xml:space="preserve">Информационное взаимодействие с лицами, отвечающими за корпоративное управление» (далее – МСА 260) и </w:t>
      </w:r>
      <w:r w:rsidRPr="00741BB4">
        <w:rPr>
          <w:rStyle w:val="CharStyle8"/>
          <w:rFonts w:ascii="Times New Roman" w:hAnsi="Times New Roman" w:cs="Times New Roman"/>
          <w:sz w:val="28"/>
          <w:szCs w:val="28"/>
        </w:rPr>
        <w:t>Международного стандарта аудита  265 «</w:t>
      </w:r>
      <w:r w:rsidRPr="00741BB4">
        <w:rPr>
          <w:rFonts w:ascii="Times New Roman" w:hAnsi="Times New Roman" w:cs="Times New Roman"/>
          <w:sz w:val="28"/>
          <w:szCs w:val="28"/>
        </w:rPr>
        <w:t>Информирование лиц, отвечающих за корпоративное управление, и руководства о недостатках в системе внутреннего контроля» (далее - МСА 265)</w:t>
      </w:r>
      <w:r w:rsidRPr="00741BB4">
        <w:rPr>
          <w:rStyle w:val="CharStyle8"/>
          <w:rFonts w:ascii="Times New Roman" w:hAnsi="Times New Roman" w:cs="Times New Roman"/>
          <w:sz w:val="28"/>
          <w:szCs w:val="28"/>
        </w:rPr>
        <w:t>.</w:t>
      </w:r>
    </w:p>
    <w:p w14:paraId="60ACCD3A" w14:textId="77777777" w:rsidR="00C16595" w:rsidRPr="00741BB4" w:rsidRDefault="001562E4" w:rsidP="002511AC">
      <w:pPr>
        <w:pStyle w:val="Style7"/>
        <w:ind w:firstLine="580"/>
        <w:jc w:val="both"/>
        <w:rPr>
          <w:rFonts w:ascii="Times New Roman" w:hAnsi="Times New Roman" w:cs="Times New Roman"/>
          <w:sz w:val="28"/>
          <w:szCs w:val="28"/>
        </w:rPr>
      </w:pPr>
      <w:r w:rsidRPr="00741BB4">
        <w:rPr>
          <w:rStyle w:val="CharStyle8"/>
          <w:rFonts w:ascii="Times New Roman" w:hAnsi="Times New Roman" w:cs="Times New Roman"/>
          <w:sz w:val="28"/>
          <w:szCs w:val="28"/>
        </w:rPr>
        <w:t>Методические материалы СРО ААС не могут рассматриваться как официальное толкование требований нормативных правовых актов. Позиция Минфина России, Банка России, Федерального казначейства, иных ведомств или судебных органов по указанным вопросам может отличаться от позиции СРО ААС.</w:t>
      </w:r>
    </w:p>
    <w:p w14:paraId="1519F593" w14:textId="15B00AF6" w:rsidR="00FA4AE6" w:rsidRPr="00741BB4" w:rsidRDefault="001562E4" w:rsidP="009913E2">
      <w:pPr>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Эти Методические материалы разработаны в помощь аудиторским организациям</w:t>
      </w:r>
      <w:r w:rsidR="00972050" w:rsidRPr="00741BB4">
        <w:rPr>
          <w:rStyle w:val="CharStyle8"/>
          <w:rFonts w:ascii="Times New Roman" w:hAnsi="Times New Roman" w:cs="Times New Roman"/>
          <w:sz w:val="28"/>
          <w:szCs w:val="28"/>
        </w:rPr>
        <w:t>, индивидуальным аудиторам</w:t>
      </w:r>
      <w:r w:rsidRPr="00741BB4">
        <w:rPr>
          <w:rStyle w:val="CharStyle8"/>
          <w:rFonts w:ascii="Times New Roman" w:hAnsi="Times New Roman" w:cs="Times New Roman"/>
          <w:sz w:val="28"/>
          <w:szCs w:val="28"/>
        </w:rPr>
        <w:t xml:space="preserve"> </w:t>
      </w:r>
      <w:r w:rsidR="00A12394" w:rsidRPr="00741BB4">
        <w:rPr>
          <w:rStyle w:val="CharStyle8"/>
          <w:rFonts w:ascii="Times New Roman" w:hAnsi="Times New Roman" w:cs="Times New Roman"/>
          <w:sz w:val="28"/>
          <w:szCs w:val="28"/>
        </w:rPr>
        <w:t>(далее – аудитор) и</w:t>
      </w:r>
      <w:r w:rsidRPr="00741BB4">
        <w:rPr>
          <w:rStyle w:val="CharStyle8"/>
          <w:rFonts w:ascii="Times New Roman" w:hAnsi="Times New Roman" w:cs="Times New Roman"/>
          <w:sz w:val="28"/>
          <w:szCs w:val="28"/>
        </w:rPr>
        <w:t xml:space="preserve"> другим лицам, заинтересованным в надлежащем информационно</w:t>
      </w:r>
      <w:r w:rsidR="00010C78" w:rsidRPr="00741BB4">
        <w:rPr>
          <w:rStyle w:val="CharStyle8"/>
          <w:rFonts w:ascii="Times New Roman" w:hAnsi="Times New Roman" w:cs="Times New Roman"/>
          <w:sz w:val="28"/>
          <w:szCs w:val="28"/>
        </w:rPr>
        <w:t xml:space="preserve">м взаимодействии с </w:t>
      </w:r>
      <w:r w:rsidR="00C16595" w:rsidRPr="00741BB4">
        <w:rPr>
          <w:rStyle w:val="CharStyle8"/>
          <w:rFonts w:ascii="Times New Roman" w:hAnsi="Times New Roman" w:cs="Times New Roman"/>
          <w:sz w:val="28"/>
          <w:szCs w:val="28"/>
        </w:rPr>
        <w:t>советами директоров (наблюдательными советами) аудируемых лиц</w:t>
      </w:r>
      <w:r w:rsidR="003F16FF" w:rsidRPr="00741BB4">
        <w:rPr>
          <w:rStyle w:val="CharStyle8"/>
          <w:rFonts w:ascii="Times New Roman" w:hAnsi="Times New Roman" w:cs="Times New Roman"/>
          <w:sz w:val="28"/>
          <w:szCs w:val="28"/>
        </w:rPr>
        <w:t xml:space="preserve"> в ходе выполнения </w:t>
      </w:r>
      <w:r w:rsidR="00725E90" w:rsidRPr="00741BB4">
        <w:rPr>
          <w:rStyle w:val="CharStyle8"/>
          <w:rFonts w:ascii="Times New Roman" w:hAnsi="Times New Roman" w:cs="Times New Roman"/>
          <w:sz w:val="28"/>
          <w:szCs w:val="28"/>
        </w:rPr>
        <w:t xml:space="preserve">заданий по аудиту, а также оказания сопутствующих аудиту и прочих услуг, перечень которых установлен в </w:t>
      </w:r>
      <w:r w:rsidR="00725E90" w:rsidRPr="00741BB4">
        <w:rPr>
          <w:rFonts w:ascii="Times New Roman" w:hAnsi="Times New Roman" w:cs="Times New Roman"/>
          <w:sz w:val="28"/>
          <w:szCs w:val="28"/>
        </w:rPr>
        <w:t>Федеральном законе «Об аудиторской деятельности» от 30 декабря 2008 года № 307-ФЗ</w:t>
      </w:r>
      <w:r w:rsidR="003F16FF" w:rsidRPr="00741BB4">
        <w:rPr>
          <w:rStyle w:val="CharStyle8"/>
          <w:rFonts w:ascii="Times New Roman" w:hAnsi="Times New Roman" w:cs="Times New Roman"/>
          <w:sz w:val="28"/>
          <w:szCs w:val="28"/>
        </w:rPr>
        <w:t>.</w:t>
      </w:r>
      <w:r w:rsidR="00F6776E" w:rsidRPr="00741BB4">
        <w:rPr>
          <w:rStyle w:val="CharStyle8"/>
          <w:rFonts w:ascii="Times New Roman" w:hAnsi="Times New Roman" w:cs="Times New Roman"/>
          <w:sz w:val="28"/>
          <w:szCs w:val="28"/>
        </w:rPr>
        <w:t xml:space="preserve"> </w:t>
      </w:r>
      <w:r w:rsidRPr="00741BB4">
        <w:rPr>
          <w:rStyle w:val="CharStyle8"/>
          <w:rFonts w:ascii="Times New Roman" w:hAnsi="Times New Roman" w:cs="Times New Roman"/>
          <w:sz w:val="28"/>
          <w:szCs w:val="28"/>
        </w:rPr>
        <w:t xml:space="preserve">Настоящие Методические материалы содержат </w:t>
      </w:r>
      <w:r w:rsidR="001D603F" w:rsidRPr="00741BB4">
        <w:rPr>
          <w:rStyle w:val="CharStyle8"/>
          <w:rFonts w:ascii="Times New Roman" w:hAnsi="Times New Roman" w:cs="Times New Roman"/>
          <w:sz w:val="28"/>
          <w:szCs w:val="28"/>
        </w:rPr>
        <w:t xml:space="preserve">отдельные </w:t>
      </w:r>
      <w:r w:rsidRPr="00741BB4">
        <w:rPr>
          <w:rStyle w:val="CharStyle8"/>
          <w:rFonts w:ascii="Times New Roman" w:hAnsi="Times New Roman" w:cs="Times New Roman"/>
          <w:sz w:val="28"/>
          <w:szCs w:val="28"/>
        </w:rPr>
        <w:t>примеры</w:t>
      </w:r>
      <w:r w:rsidR="00010C78" w:rsidRPr="00741BB4">
        <w:rPr>
          <w:rStyle w:val="CharStyle8"/>
          <w:rFonts w:ascii="Times New Roman" w:hAnsi="Times New Roman" w:cs="Times New Roman"/>
          <w:sz w:val="28"/>
          <w:szCs w:val="28"/>
        </w:rPr>
        <w:t xml:space="preserve"> информационного взаимодействия</w:t>
      </w:r>
      <w:r w:rsidRPr="00741BB4">
        <w:rPr>
          <w:rStyle w:val="CharStyle8"/>
          <w:rFonts w:ascii="Times New Roman" w:hAnsi="Times New Roman" w:cs="Times New Roman"/>
          <w:sz w:val="28"/>
          <w:szCs w:val="28"/>
        </w:rPr>
        <w:t>. Эти примеры не являются исчерпывающими и должны использоваться аудиторами</w:t>
      </w:r>
      <w:r w:rsidR="00A12394" w:rsidRPr="00741BB4">
        <w:rPr>
          <w:rStyle w:val="CharStyle8"/>
          <w:rFonts w:ascii="Times New Roman" w:hAnsi="Times New Roman" w:cs="Times New Roman"/>
          <w:sz w:val="28"/>
          <w:szCs w:val="28"/>
        </w:rPr>
        <w:t xml:space="preserve"> </w:t>
      </w:r>
      <w:r w:rsidRPr="00741BB4">
        <w:rPr>
          <w:rStyle w:val="CharStyle8"/>
          <w:rFonts w:ascii="Times New Roman" w:hAnsi="Times New Roman" w:cs="Times New Roman"/>
          <w:sz w:val="28"/>
          <w:szCs w:val="28"/>
        </w:rPr>
        <w:t xml:space="preserve">с учетом конкретных условий </w:t>
      </w:r>
      <w:r w:rsidR="00725E90" w:rsidRPr="00741BB4">
        <w:rPr>
          <w:rStyle w:val="CharStyle8"/>
          <w:rFonts w:ascii="Times New Roman" w:hAnsi="Times New Roman" w:cs="Times New Roman"/>
          <w:sz w:val="28"/>
          <w:szCs w:val="28"/>
        </w:rPr>
        <w:t>заданий по аудиту и сопутствующим аудиту услугам</w:t>
      </w:r>
      <w:r w:rsidRPr="00741BB4">
        <w:rPr>
          <w:rStyle w:val="CharStyle8"/>
          <w:rFonts w:ascii="Times New Roman" w:hAnsi="Times New Roman" w:cs="Times New Roman"/>
          <w:sz w:val="28"/>
          <w:szCs w:val="28"/>
        </w:rPr>
        <w:t xml:space="preserve">, особенностей аудируемого лица (далее - организация) и </w:t>
      </w:r>
      <w:r w:rsidR="001D603F" w:rsidRPr="00741BB4">
        <w:rPr>
          <w:rStyle w:val="CharStyle8"/>
          <w:rFonts w:ascii="Times New Roman" w:hAnsi="Times New Roman" w:cs="Times New Roman"/>
          <w:sz w:val="28"/>
          <w:szCs w:val="28"/>
        </w:rPr>
        <w:t xml:space="preserve">требований </w:t>
      </w:r>
      <w:r w:rsidRPr="00741BB4">
        <w:rPr>
          <w:rStyle w:val="CharStyle8"/>
          <w:rFonts w:ascii="Times New Roman" w:hAnsi="Times New Roman" w:cs="Times New Roman"/>
          <w:sz w:val="28"/>
          <w:szCs w:val="28"/>
        </w:rPr>
        <w:t>законодательства Российской Федерации. Аудитору необходимо применить свое профессиональное суждение, чтобы определить</w:t>
      </w:r>
      <w:r w:rsidR="00010C78" w:rsidRPr="00741BB4">
        <w:rPr>
          <w:rStyle w:val="CharStyle8"/>
          <w:rFonts w:ascii="Times New Roman" w:hAnsi="Times New Roman" w:cs="Times New Roman"/>
          <w:sz w:val="28"/>
          <w:szCs w:val="28"/>
        </w:rPr>
        <w:t xml:space="preserve"> контекст, своевременность и надлежащий характер </w:t>
      </w:r>
      <w:r w:rsidR="00AC2B04" w:rsidRPr="00741BB4">
        <w:rPr>
          <w:rStyle w:val="CharStyle8"/>
          <w:rFonts w:ascii="Times New Roman" w:hAnsi="Times New Roman" w:cs="Times New Roman"/>
          <w:sz w:val="28"/>
          <w:szCs w:val="28"/>
        </w:rPr>
        <w:t xml:space="preserve">такого </w:t>
      </w:r>
      <w:r w:rsidR="00010C78" w:rsidRPr="00741BB4">
        <w:rPr>
          <w:rStyle w:val="CharStyle8"/>
          <w:rFonts w:ascii="Times New Roman" w:hAnsi="Times New Roman" w:cs="Times New Roman"/>
          <w:sz w:val="28"/>
          <w:szCs w:val="28"/>
        </w:rPr>
        <w:t>взаимодействия</w:t>
      </w:r>
      <w:bookmarkStart w:id="0" w:name="bookmark0"/>
      <w:r w:rsidR="00AC2B04" w:rsidRPr="00741BB4">
        <w:rPr>
          <w:rStyle w:val="CharStyle8"/>
          <w:rFonts w:ascii="Times New Roman" w:hAnsi="Times New Roman" w:cs="Times New Roman"/>
          <w:sz w:val="28"/>
          <w:szCs w:val="28"/>
        </w:rPr>
        <w:t>.</w:t>
      </w:r>
    </w:p>
    <w:p w14:paraId="1FEEC6AC" w14:textId="00DF486F" w:rsidR="00FA4AE6" w:rsidRPr="00741BB4" w:rsidRDefault="00FA4AE6" w:rsidP="002511AC">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lastRenderedPageBreak/>
        <w:t xml:space="preserve">Для целей настоящих Методических материалов под термином «финансовая отчетность» понимается отчетность, предусмотренная Федеральным законом от 06.12.2011 </w:t>
      </w:r>
      <w:r w:rsidR="0026002A" w:rsidRPr="00741BB4">
        <w:rPr>
          <w:rStyle w:val="CharStyle8"/>
          <w:rFonts w:ascii="Times New Roman" w:hAnsi="Times New Roman" w:cs="Times New Roman"/>
          <w:sz w:val="28"/>
          <w:szCs w:val="28"/>
        </w:rPr>
        <w:t xml:space="preserve">г. </w:t>
      </w:r>
      <w:r w:rsidRPr="00741BB4">
        <w:rPr>
          <w:rStyle w:val="CharStyle8"/>
          <w:rFonts w:ascii="Times New Roman" w:hAnsi="Times New Roman" w:cs="Times New Roman"/>
          <w:sz w:val="28"/>
          <w:szCs w:val="28"/>
        </w:rPr>
        <w:t xml:space="preserve">№ 402-ФЗ «О бухгалтерском учете», Федеральным законом от 27.07.2010 </w:t>
      </w:r>
      <w:r w:rsidR="0026002A" w:rsidRPr="00741BB4">
        <w:rPr>
          <w:rStyle w:val="CharStyle8"/>
          <w:rFonts w:ascii="Times New Roman" w:hAnsi="Times New Roman" w:cs="Times New Roman"/>
          <w:sz w:val="28"/>
          <w:szCs w:val="28"/>
        </w:rPr>
        <w:t xml:space="preserve">г. </w:t>
      </w:r>
      <w:r w:rsidRPr="00741BB4">
        <w:rPr>
          <w:rStyle w:val="CharStyle8"/>
          <w:rFonts w:ascii="Times New Roman" w:hAnsi="Times New Roman" w:cs="Times New Roman"/>
          <w:sz w:val="28"/>
          <w:szCs w:val="28"/>
        </w:rPr>
        <w:t>№ 208-ФЗ «О консолидированной финансовой отчетности» или иными нормативными правовыми актами, аналогичная по составу отчетность, предусмотренная другими федеральными законами</w:t>
      </w:r>
      <w:r w:rsidR="00972050" w:rsidRPr="00741BB4">
        <w:rPr>
          <w:rStyle w:val="CharStyle8"/>
          <w:rFonts w:ascii="Times New Roman" w:hAnsi="Times New Roman" w:cs="Times New Roman"/>
          <w:sz w:val="28"/>
          <w:szCs w:val="28"/>
        </w:rPr>
        <w:t>,</w:t>
      </w:r>
      <w:r w:rsidRPr="00741BB4">
        <w:rPr>
          <w:rStyle w:val="CharStyle8"/>
          <w:rFonts w:ascii="Times New Roman" w:hAnsi="Times New Roman" w:cs="Times New Roman"/>
          <w:sz w:val="28"/>
          <w:szCs w:val="28"/>
        </w:rPr>
        <w:t xml:space="preserve"> иными нормативными правовыми актами.</w:t>
      </w:r>
    </w:p>
    <w:p w14:paraId="5B33E915" w14:textId="60B2F71D" w:rsidR="00577890" w:rsidRDefault="00577890" w:rsidP="002511AC">
      <w:pPr>
        <w:pStyle w:val="Style7"/>
        <w:ind w:firstLine="580"/>
        <w:jc w:val="both"/>
        <w:rPr>
          <w:rStyle w:val="CharStyle8"/>
          <w:rFonts w:ascii="Times New Roman" w:hAnsi="Times New Roman" w:cs="Times New Roman"/>
          <w:sz w:val="28"/>
          <w:szCs w:val="28"/>
        </w:rPr>
      </w:pPr>
    </w:p>
    <w:p w14:paraId="4CBF0F2B" w14:textId="77777777" w:rsidR="00F52A21" w:rsidRPr="00741BB4" w:rsidRDefault="00F52A21" w:rsidP="002511AC">
      <w:pPr>
        <w:pStyle w:val="Style7"/>
        <w:ind w:firstLine="580"/>
        <w:jc w:val="both"/>
        <w:rPr>
          <w:rStyle w:val="CharStyle8"/>
          <w:rFonts w:ascii="Times New Roman" w:hAnsi="Times New Roman" w:cs="Times New Roman"/>
          <w:sz w:val="28"/>
          <w:szCs w:val="28"/>
        </w:rPr>
      </w:pPr>
    </w:p>
    <w:p w14:paraId="4275BDCA" w14:textId="77777777" w:rsidR="00AC2B04" w:rsidRPr="00741BB4" w:rsidRDefault="00010C78" w:rsidP="00584A16">
      <w:pPr>
        <w:pStyle w:val="Style7"/>
        <w:numPr>
          <w:ilvl w:val="0"/>
          <w:numId w:val="1"/>
        </w:numPr>
        <w:ind w:left="567" w:hanging="567"/>
        <w:jc w:val="both"/>
        <w:rPr>
          <w:rStyle w:val="CharStyle8"/>
          <w:rFonts w:ascii="Times New Roman" w:hAnsi="Times New Roman" w:cs="Times New Roman"/>
          <w:b/>
          <w:sz w:val="28"/>
          <w:szCs w:val="28"/>
        </w:rPr>
      </w:pPr>
      <w:r w:rsidRPr="00741BB4">
        <w:rPr>
          <w:rStyle w:val="CharStyle8"/>
          <w:rFonts w:ascii="Times New Roman" w:hAnsi="Times New Roman" w:cs="Times New Roman"/>
          <w:b/>
          <w:sz w:val="28"/>
          <w:szCs w:val="28"/>
        </w:rPr>
        <w:t>Введение</w:t>
      </w:r>
      <w:bookmarkEnd w:id="0"/>
    </w:p>
    <w:p w14:paraId="39FECC32" w14:textId="77777777" w:rsidR="00225FA8" w:rsidRPr="00741BB4" w:rsidRDefault="00225FA8" w:rsidP="002511AC">
      <w:pPr>
        <w:pStyle w:val="Style7"/>
        <w:ind w:left="567" w:firstLine="0"/>
        <w:jc w:val="both"/>
        <w:rPr>
          <w:rStyle w:val="CharStyle8"/>
          <w:rFonts w:ascii="Times New Roman" w:hAnsi="Times New Roman" w:cs="Times New Roman"/>
          <w:b/>
          <w:sz w:val="28"/>
          <w:szCs w:val="28"/>
        </w:rPr>
      </w:pPr>
    </w:p>
    <w:p w14:paraId="7EEC5D85" w14:textId="4519D0BA" w:rsidR="00FA4AE6" w:rsidRPr="00741BB4" w:rsidRDefault="00010C78" w:rsidP="002511AC">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За последние несколько лет повысилось внимание </w:t>
      </w:r>
      <w:r w:rsidR="001D603F" w:rsidRPr="00741BB4">
        <w:rPr>
          <w:rStyle w:val="CharStyle8"/>
          <w:rFonts w:ascii="Times New Roman" w:hAnsi="Times New Roman" w:cs="Times New Roman"/>
          <w:sz w:val="28"/>
          <w:szCs w:val="28"/>
        </w:rPr>
        <w:t xml:space="preserve">органов корпоративного управления, включая </w:t>
      </w:r>
      <w:r w:rsidR="00FA3A0F" w:rsidRPr="00741BB4">
        <w:rPr>
          <w:rStyle w:val="CharStyle8"/>
          <w:rFonts w:ascii="Times New Roman" w:hAnsi="Times New Roman" w:cs="Times New Roman"/>
          <w:sz w:val="28"/>
          <w:szCs w:val="28"/>
        </w:rPr>
        <w:t xml:space="preserve">советов </w:t>
      </w:r>
      <w:r w:rsidR="00A12394" w:rsidRPr="00741BB4">
        <w:rPr>
          <w:rStyle w:val="CharStyle8"/>
          <w:rFonts w:ascii="Times New Roman" w:hAnsi="Times New Roman" w:cs="Times New Roman"/>
          <w:sz w:val="28"/>
          <w:szCs w:val="28"/>
        </w:rPr>
        <w:t>директоров (</w:t>
      </w:r>
      <w:r w:rsidR="00FA3A0F" w:rsidRPr="00741BB4">
        <w:rPr>
          <w:rStyle w:val="CharStyle8"/>
          <w:rFonts w:ascii="Times New Roman" w:hAnsi="Times New Roman" w:cs="Times New Roman"/>
          <w:sz w:val="28"/>
          <w:szCs w:val="28"/>
        </w:rPr>
        <w:t>наблюдательных советов</w:t>
      </w:r>
      <w:r w:rsidR="00A12394" w:rsidRPr="00741BB4">
        <w:rPr>
          <w:rStyle w:val="CharStyle8"/>
          <w:rFonts w:ascii="Times New Roman" w:hAnsi="Times New Roman" w:cs="Times New Roman"/>
          <w:sz w:val="28"/>
          <w:szCs w:val="28"/>
        </w:rPr>
        <w:t>)</w:t>
      </w:r>
      <w:r w:rsidR="001D603F" w:rsidRPr="00741BB4">
        <w:rPr>
          <w:rStyle w:val="CharStyle8"/>
          <w:rFonts w:ascii="Times New Roman" w:hAnsi="Times New Roman" w:cs="Times New Roman"/>
          <w:sz w:val="28"/>
          <w:szCs w:val="28"/>
        </w:rPr>
        <w:t>,</w:t>
      </w:r>
      <w:r w:rsidR="00A12394" w:rsidRPr="00741BB4">
        <w:rPr>
          <w:rStyle w:val="CharStyle8"/>
          <w:rFonts w:ascii="Times New Roman" w:hAnsi="Times New Roman" w:cs="Times New Roman"/>
          <w:sz w:val="28"/>
          <w:szCs w:val="28"/>
        </w:rPr>
        <w:t xml:space="preserve"> </w:t>
      </w:r>
      <w:r w:rsidRPr="00741BB4">
        <w:rPr>
          <w:rStyle w:val="CharStyle8"/>
          <w:rFonts w:ascii="Times New Roman" w:hAnsi="Times New Roman" w:cs="Times New Roman"/>
          <w:sz w:val="28"/>
          <w:szCs w:val="28"/>
        </w:rPr>
        <w:t xml:space="preserve">организаций к вопросам качества и прозрачности внешней финансовой и нефинансовой отчетности. Это вызвано, в том числе, фокусом регулятора финансового рынка на вопросах </w:t>
      </w:r>
      <w:r w:rsidR="001D603F" w:rsidRPr="00741BB4">
        <w:rPr>
          <w:rStyle w:val="CharStyle8"/>
          <w:rFonts w:ascii="Times New Roman" w:hAnsi="Times New Roman" w:cs="Times New Roman"/>
          <w:sz w:val="28"/>
          <w:szCs w:val="28"/>
        </w:rPr>
        <w:t xml:space="preserve">обеспечения интересов пользователей </w:t>
      </w:r>
      <w:r w:rsidR="00FA3A0F" w:rsidRPr="00741BB4">
        <w:rPr>
          <w:rStyle w:val="CharStyle8"/>
          <w:rFonts w:ascii="Times New Roman" w:hAnsi="Times New Roman" w:cs="Times New Roman"/>
          <w:sz w:val="28"/>
          <w:szCs w:val="28"/>
        </w:rPr>
        <w:t xml:space="preserve">финансовой </w:t>
      </w:r>
      <w:r w:rsidR="001D603F" w:rsidRPr="00741BB4">
        <w:rPr>
          <w:rStyle w:val="CharStyle8"/>
          <w:rFonts w:ascii="Times New Roman" w:hAnsi="Times New Roman" w:cs="Times New Roman"/>
          <w:sz w:val="28"/>
          <w:szCs w:val="28"/>
        </w:rPr>
        <w:t xml:space="preserve">отчетности качественной и достоверной информацией, а также изменениями регулирования в сфере </w:t>
      </w:r>
      <w:r w:rsidRPr="00741BB4">
        <w:rPr>
          <w:rStyle w:val="CharStyle8"/>
          <w:rFonts w:ascii="Times New Roman" w:hAnsi="Times New Roman" w:cs="Times New Roman"/>
          <w:sz w:val="28"/>
          <w:szCs w:val="28"/>
        </w:rPr>
        <w:t>корпоративного управления.</w:t>
      </w:r>
    </w:p>
    <w:p w14:paraId="4CCCC2D5" w14:textId="65D61CB3" w:rsidR="00FA4AE6" w:rsidRPr="00741BB4" w:rsidRDefault="00C16595" w:rsidP="002511AC">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Так, </w:t>
      </w:r>
      <w:r w:rsidR="00010C78" w:rsidRPr="00741BB4">
        <w:rPr>
          <w:rStyle w:val="CharStyle8"/>
          <w:rFonts w:ascii="Times New Roman" w:hAnsi="Times New Roman" w:cs="Times New Roman"/>
          <w:sz w:val="28"/>
          <w:szCs w:val="28"/>
        </w:rPr>
        <w:t xml:space="preserve">Банк России выпустил </w:t>
      </w:r>
      <w:r w:rsidR="00AC2B04" w:rsidRPr="00741BB4">
        <w:rPr>
          <w:rStyle w:val="CharStyle8"/>
          <w:rFonts w:ascii="Times New Roman" w:hAnsi="Times New Roman" w:cs="Times New Roman"/>
          <w:sz w:val="28"/>
          <w:szCs w:val="28"/>
        </w:rPr>
        <w:t xml:space="preserve">Информационное письмо от 01.10.2020 </w:t>
      </w:r>
      <w:r w:rsidR="0026002A" w:rsidRPr="00741BB4">
        <w:rPr>
          <w:rStyle w:val="CharStyle8"/>
          <w:rFonts w:ascii="Times New Roman" w:hAnsi="Times New Roman" w:cs="Times New Roman"/>
          <w:sz w:val="28"/>
          <w:szCs w:val="28"/>
        </w:rPr>
        <w:t xml:space="preserve">г. </w:t>
      </w:r>
      <w:r w:rsidR="00AC2B04" w:rsidRPr="00741BB4">
        <w:rPr>
          <w:rStyle w:val="CharStyle8"/>
          <w:rFonts w:ascii="Times New Roman" w:hAnsi="Times New Roman" w:cs="Times New Roman"/>
          <w:sz w:val="28"/>
          <w:szCs w:val="28"/>
        </w:rPr>
        <w:t xml:space="preserve">№ ИН-06-28/143, которым </w:t>
      </w:r>
      <w:r w:rsidR="0026002A" w:rsidRPr="00741BB4">
        <w:rPr>
          <w:rStyle w:val="CharStyle8"/>
          <w:rFonts w:ascii="Times New Roman" w:hAnsi="Times New Roman" w:cs="Times New Roman"/>
          <w:sz w:val="28"/>
          <w:szCs w:val="28"/>
        </w:rPr>
        <w:t>направил для применения</w:t>
      </w:r>
      <w:r w:rsidR="00AC2B04" w:rsidRPr="00741BB4">
        <w:rPr>
          <w:rStyle w:val="CharStyle8"/>
          <w:rFonts w:ascii="Times New Roman" w:hAnsi="Times New Roman" w:cs="Times New Roman"/>
          <w:sz w:val="28"/>
          <w:szCs w:val="28"/>
        </w:rPr>
        <w:t xml:space="preserve"> Рекомендации по организации управления рисками, внутреннего контроля, внутреннего аудита, работы комитета совета директоров (наблюдательного совета) по аудиту в публичных акционерных обществах</w:t>
      </w:r>
      <w:r w:rsidR="0026002A" w:rsidRPr="00741BB4">
        <w:rPr>
          <w:rStyle w:val="CharStyle8"/>
          <w:rFonts w:ascii="Times New Roman" w:hAnsi="Times New Roman" w:cs="Times New Roman"/>
          <w:sz w:val="28"/>
          <w:szCs w:val="28"/>
        </w:rPr>
        <w:t xml:space="preserve"> (далее – Рекомендации)</w:t>
      </w:r>
      <w:r w:rsidR="00AC2B04" w:rsidRPr="00741BB4">
        <w:rPr>
          <w:rStyle w:val="CharStyle8"/>
          <w:rFonts w:ascii="Times New Roman" w:hAnsi="Times New Roman" w:cs="Times New Roman"/>
          <w:sz w:val="28"/>
          <w:szCs w:val="28"/>
        </w:rPr>
        <w:t xml:space="preserve">. </w:t>
      </w:r>
      <w:r w:rsidR="0026002A" w:rsidRPr="00741BB4">
        <w:rPr>
          <w:rStyle w:val="CharStyle8"/>
          <w:rFonts w:ascii="Times New Roman" w:hAnsi="Times New Roman" w:cs="Times New Roman"/>
          <w:sz w:val="28"/>
          <w:szCs w:val="28"/>
        </w:rPr>
        <w:t>Р</w:t>
      </w:r>
      <w:r w:rsidR="00010C78" w:rsidRPr="00741BB4">
        <w:rPr>
          <w:rStyle w:val="CharStyle8"/>
          <w:rFonts w:ascii="Times New Roman" w:hAnsi="Times New Roman" w:cs="Times New Roman"/>
          <w:sz w:val="28"/>
          <w:szCs w:val="28"/>
        </w:rPr>
        <w:t>екомендации, в первую очередь, были разработаны для использования в качестве методического материала публичными акционерными обществами, но могут быть</w:t>
      </w:r>
      <w:r w:rsidR="00972050" w:rsidRPr="00741BB4">
        <w:rPr>
          <w:rStyle w:val="CharStyle8"/>
          <w:rFonts w:ascii="Times New Roman" w:hAnsi="Times New Roman" w:cs="Times New Roman"/>
          <w:sz w:val="28"/>
          <w:szCs w:val="28"/>
        </w:rPr>
        <w:t xml:space="preserve"> также</w:t>
      </w:r>
      <w:r w:rsidR="00010C78" w:rsidRPr="00741BB4">
        <w:rPr>
          <w:rStyle w:val="CharStyle8"/>
          <w:rFonts w:ascii="Times New Roman" w:hAnsi="Times New Roman" w:cs="Times New Roman"/>
          <w:sz w:val="28"/>
          <w:szCs w:val="28"/>
        </w:rPr>
        <w:t xml:space="preserve"> использованы любыми организациями, заинтересованными в эффективной организации и осуществлении управления рисками, внутреннего контроля, внутреннего аудита, а также в целях повышения эффективности реализации </w:t>
      </w:r>
      <w:r w:rsidRPr="00741BB4">
        <w:rPr>
          <w:rStyle w:val="CharStyle8"/>
          <w:rFonts w:ascii="Times New Roman" w:hAnsi="Times New Roman" w:cs="Times New Roman"/>
          <w:sz w:val="28"/>
          <w:szCs w:val="28"/>
        </w:rPr>
        <w:t>советами директоров (наблюдательны</w:t>
      </w:r>
      <w:r w:rsidR="00972050" w:rsidRPr="00741BB4">
        <w:rPr>
          <w:rStyle w:val="CharStyle8"/>
          <w:rFonts w:ascii="Times New Roman" w:hAnsi="Times New Roman" w:cs="Times New Roman"/>
          <w:sz w:val="28"/>
          <w:szCs w:val="28"/>
        </w:rPr>
        <w:t>ми</w:t>
      </w:r>
      <w:r w:rsidRPr="00741BB4">
        <w:rPr>
          <w:rStyle w:val="CharStyle8"/>
          <w:rFonts w:ascii="Times New Roman" w:hAnsi="Times New Roman" w:cs="Times New Roman"/>
          <w:sz w:val="28"/>
          <w:szCs w:val="28"/>
        </w:rPr>
        <w:t xml:space="preserve"> совет</w:t>
      </w:r>
      <w:r w:rsidR="00972050" w:rsidRPr="00741BB4">
        <w:rPr>
          <w:rStyle w:val="CharStyle8"/>
          <w:rFonts w:ascii="Times New Roman" w:hAnsi="Times New Roman" w:cs="Times New Roman"/>
          <w:sz w:val="28"/>
          <w:szCs w:val="28"/>
        </w:rPr>
        <w:t>ами</w:t>
      </w:r>
      <w:r w:rsidRPr="00741BB4">
        <w:rPr>
          <w:rStyle w:val="CharStyle8"/>
          <w:rFonts w:ascii="Times New Roman" w:hAnsi="Times New Roman" w:cs="Times New Roman"/>
          <w:sz w:val="28"/>
          <w:szCs w:val="28"/>
        </w:rPr>
        <w:t>)</w:t>
      </w:r>
      <w:r w:rsidR="00010C78" w:rsidRPr="00741BB4">
        <w:rPr>
          <w:rStyle w:val="CharStyle8"/>
          <w:rFonts w:ascii="Times New Roman" w:hAnsi="Times New Roman" w:cs="Times New Roman"/>
          <w:sz w:val="28"/>
          <w:szCs w:val="28"/>
        </w:rPr>
        <w:t xml:space="preserve"> стратегических и контрольных функций. </w:t>
      </w:r>
    </w:p>
    <w:p w14:paraId="665B479C" w14:textId="057CA3F3" w:rsidR="006A6019" w:rsidRPr="00741BB4" w:rsidRDefault="00010C78" w:rsidP="002511AC">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Рекомендации содержат базовые принципы и подходы </w:t>
      </w:r>
      <w:r w:rsidR="00FA3A0F" w:rsidRPr="00741BB4">
        <w:rPr>
          <w:rStyle w:val="CharStyle8"/>
          <w:rFonts w:ascii="Times New Roman" w:hAnsi="Times New Roman" w:cs="Times New Roman"/>
          <w:sz w:val="28"/>
          <w:szCs w:val="28"/>
        </w:rPr>
        <w:t>к управлению</w:t>
      </w:r>
      <w:r w:rsidRPr="00741BB4">
        <w:rPr>
          <w:rStyle w:val="CharStyle8"/>
          <w:rFonts w:ascii="Times New Roman" w:hAnsi="Times New Roman" w:cs="Times New Roman"/>
          <w:sz w:val="28"/>
          <w:szCs w:val="28"/>
        </w:rPr>
        <w:t xml:space="preserve"> рисками, внутренне</w:t>
      </w:r>
      <w:r w:rsidR="0026002A" w:rsidRPr="00741BB4">
        <w:rPr>
          <w:rStyle w:val="CharStyle8"/>
          <w:rFonts w:ascii="Times New Roman" w:hAnsi="Times New Roman" w:cs="Times New Roman"/>
          <w:sz w:val="28"/>
          <w:szCs w:val="28"/>
        </w:rPr>
        <w:t>му</w:t>
      </w:r>
      <w:r w:rsidRPr="00741BB4">
        <w:rPr>
          <w:rStyle w:val="CharStyle8"/>
          <w:rFonts w:ascii="Times New Roman" w:hAnsi="Times New Roman" w:cs="Times New Roman"/>
          <w:sz w:val="28"/>
          <w:szCs w:val="28"/>
        </w:rPr>
        <w:t xml:space="preserve"> контрол</w:t>
      </w:r>
      <w:r w:rsidR="0026002A" w:rsidRPr="00741BB4">
        <w:rPr>
          <w:rStyle w:val="CharStyle8"/>
          <w:rFonts w:ascii="Times New Roman" w:hAnsi="Times New Roman" w:cs="Times New Roman"/>
          <w:sz w:val="28"/>
          <w:szCs w:val="28"/>
        </w:rPr>
        <w:t>ю</w:t>
      </w:r>
      <w:r w:rsidRPr="00741BB4">
        <w:rPr>
          <w:rStyle w:val="CharStyle8"/>
          <w:rFonts w:ascii="Times New Roman" w:hAnsi="Times New Roman" w:cs="Times New Roman"/>
          <w:sz w:val="28"/>
          <w:szCs w:val="28"/>
        </w:rPr>
        <w:t>, внутренне</w:t>
      </w:r>
      <w:r w:rsidR="0026002A" w:rsidRPr="00741BB4">
        <w:rPr>
          <w:rStyle w:val="CharStyle8"/>
          <w:rFonts w:ascii="Times New Roman" w:hAnsi="Times New Roman" w:cs="Times New Roman"/>
          <w:sz w:val="28"/>
          <w:szCs w:val="28"/>
        </w:rPr>
        <w:t>му</w:t>
      </w:r>
      <w:r w:rsidRPr="00741BB4">
        <w:rPr>
          <w:rStyle w:val="CharStyle8"/>
          <w:rFonts w:ascii="Times New Roman" w:hAnsi="Times New Roman" w:cs="Times New Roman"/>
          <w:sz w:val="28"/>
          <w:szCs w:val="28"/>
        </w:rPr>
        <w:t xml:space="preserve"> аудит</w:t>
      </w:r>
      <w:r w:rsidR="0026002A" w:rsidRPr="00741BB4">
        <w:rPr>
          <w:rStyle w:val="CharStyle8"/>
          <w:rFonts w:ascii="Times New Roman" w:hAnsi="Times New Roman" w:cs="Times New Roman"/>
          <w:sz w:val="28"/>
          <w:szCs w:val="28"/>
        </w:rPr>
        <w:t>у</w:t>
      </w:r>
      <w:r w:rsidRPr="00741BB4">
        <w:rPr>
          <w:rStyle w:val="CharStyle8"/>
          <w:rFonts w:ascii="Times New Roman" w:hAnsi="Times New Roman" w:cs="Times New Roman"/>
          <w:sz w:val="28"/>
          <w:szCs w:val="28"/>
        </w:rPr>
        <w:t>, работ</w:t>
      </w:r>
      <w:r w:rsidR="0026002A" w:rsidRPr="00741BB4">
        <w:rPr>
          <w:rStyle w:val="CharStyle8"/>
          <w:rFonts w:ascii="Times New Roman" w:hAnsi="Times New Roman" w:cs="Times New Roman"/>
          <w:sz w:val="28"/>
          <w:szCs w:val="28"/>
        </w:rPr>
        <w:t>е</w:t>
      </w:r>
      <w:r w:rsidRPr="00741BB4">
        <w:rPr>
          <w:rStyle w:val="CharStyle8"/>
          <w:rFonts w:ascii="Times New Roman" w:hAnsi="Times New Roman" w:cs="Times New Roman"/>
          <w:sz w:val="28"/>
          <w:szCs w:val="28"/>
        </w:rPr>
        <w:t xml:space="preserve"> комитет</w:t>
      </w:r>
      <w:r w:rsidR="001D603F" w:rsidRPr="00741BB4">
        <w:rPr>
          <w:rStyle w:val="CharStyle8"/>
          <w:rFonts w:ascii="Times New Roman" w:hAnsi="Times New Roman" w:cs="Times New Roman"/>
          <w:sz w:val="28"/>
          <w:szCs w:val="28"/>
        </w:rPr>
        <w:t>ов</w:t>
      </w:r>
      <w:r w:rsidRPr="00741BB4">
        <w:rPr>
          <w:rStyle w:val="CharStyle8"/>
          <w:rFonts w:ascii="Times New Roman" w:hAnsi="Times New Roman" w:cs="Times New Roman"/>
          <w:sz w:val="28"/>
          <w:szCs w:val="28"/>
        </w:rPr>
        <w:t xml:space="preserve"> по аудиту, которые могут быть использованы организациями с учетом масштаба и специфики деятельности, реализуемых корпоративных практик и бизнес-процессов.</w:t>
      </w:r>
      <w:r w:rsidR="00C16595" w:rsidRPr="00741BB4">
        <w:rPr>
          <w:rStyle w:val="CharStyle8"/>
          <w:rFonts w:ascii="Times New Roman" w:hAnsi="Times New Roman" w:cs="Times New Roman"/>
          <w:sz w:val="28"/>
          <w:szCs w:val="28"/>
        </w:rPr>
        <w:t xml:space="preserve"> </w:t>
      </w:r>
    </w:p>
    <w:p w14:paraId="56D70A88" w14:textId="0BC50967" w:rsidR="00FA4AE6" w:rsidRPr="00741BB4" w:rsidRDefault="00010C78" w:rsidP="002511AC">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В то</w:t>
      </w:r>
      <w:r w:rsidR="00972050" w:rsidRPr="00741BB4">
        <w:rPr>
          <w:rStyle w:val="CharStyle8"/>
          <w:rFonts w:ascii="Times New Roman" w:hAnsi="Times New Roman" w:cs="Times New Roman"/>
          <w:sz w:val="28"/>
          <w:szCs w:val="28"/>
        </w:rPr>
        <w:t xml:space="preserve"> </w:t>
      </w:r>
      <w:r w:rsidRPr="00741BB4">
        <w:rPr>
          <w:rStyle w:val="CharStyle8"/>
          <w:rFonts w:ascii="Times New Roman" w:hAnsi="Times New Roman" w:cs="Times New Roman"/>
          <w:sz w:val="28"/>
          <w:szCs w:val="28"/>
        </w:rPr>
        <w:t xml:space="preserve">же время, практика работы </w:t>
      </w:r>
      <w:r w:rsidR="00C16595" w:rsidRPr="00741BB4">
        <w:rPr>
          <w:rStyle w:val="CharStyle8"/>
          <w:rFonts w:ascii="Times New Roman" w:hAnsi="Times New Roman" w:cs="Times New Roman"/>
          <w:sz w:val="28"/>
          <w:szCs w:val="28"/>
        </w:rPr>
        <w:t xml:space="preserve">советов директоров (наблюдательных советов) </w:t>
      </w:r>
      <w:r w:rsidRPr="00741BB4">
        <w:rPr>
          <w:rStyle w:val="CharStyle8"/>
          <w:rFonts w:ascii="Times New Roman" w:hAnsi="Times New Roman" w:cs="Times New Roman"/>
          <w:sz w:val="28"/>
          <w:szCs w:val="28"/>
        </w:rPr>
        <w:t xml:space="preserve">организаций нуждается в дальнейшем развитии с учетом потребностей российского финансового рынка и </w:t>
      </w:r>
      <w:r w:rsidR="006A6019" w:rsidRPr="00741BB4">
        <w:rPr>
          <w:rStyle w:val="CharStyle8"/>
          <w:rFonts w:ascii="Times New Roman" w:hAnsi="Times New Roman" w:cs="Times New Roman"/>
          <w:sz w:val="28"/>
          <w:szCs w:val="28"/>
        </w:rPr>
        <w:t xml:space="preserve">лучшего </w:t>
      </w:r>
      <w:r w:rsidRPr="00741BB4">
        <w:rPr>
          <w:rStyle w:val="CharStyle8"/>
          <w:rFonts w:ascii="Times New Roman" w:hAnsi="Times New Roman" w:cs="Times New Roman"/>
          <w:sz w:val="28"/>
          <w:szCs w:val="28"/>
        </w:rPr>
        <w:t>международного опыта.</w:t>
      </w:r>
      <w:r w:rsidR="00C16595" w:rsidRPr="00741BB4">
        <w:rPr>
          <w:rStyle w:val="CharStyle8"/>
          <w:rFonts w:ascii="Times New Roman" w:hAnsi="Times New Roman" w:cs="Times New Roman"/>
          <w:sz w:val="28"/>
          <w:szCs w:val="28"/>
        </w:rPr>
        <w:t xml:space="preserve"> </w:t>
      </w:r>
      <w:r w:rsidRPr="00741BB4">
        <w:rPr>
          <w:rStyle w:val="CharStyle8"/>
          <w:rFonts w:ascii="Times New Roman" w:hAnsi="Times New Roman" w:cs="Times New Roman"/>
          <w:sz w:val="28"/>
          <w:szCs w:val="28"/>
        </w:rPr>
        <w:t xml:space="preserve">В частности, важным направлением развития является </w:t>
      </w:r>
      <w:r w:rsidR="00C16595" w:rsidRPr="00741BB4">
        <w:rPr>
          <w:rStyle w:val="CharStyle8"/>
          <w:rFonts w:ascii="Times New Roman" w:hAnsi="Times New Roman" w:cs="Times New Roman"/>
          <w:sz w:val="28"/>
          <w:szCs w:val="28"/>
        </w:rPr>
        <w:t xml:space="preserve">расширение </w:t>
      </w:r>
      <w:r w:rsidRPr="00741BB4">
        <w:rPr>
          <w:rStyle w:val="CharStyle8"/>
          <w:rFonts w:ascii="Times New Roman" w:hAnsi="Times New Roman" w:cs="Times New Roman"/>
          <w:sz w:val="28"/>
          <w:szCs w:val="28"/>
        </w:rPr>
        <w:t>взаимодействи</w:t>
      </w:r>
      <w:r w:rsidR="00C16595" w:rsidRPr="00741BB4">
        <w:rPr>
          <w:rStyle w:val="CharStyle8"/>
          <w:rFonts w:ascii="Times New Roman" w:hAnsi="Times New Roman" w:cs="Times New Roman"/>
          <w:sz w:val="28"/>
          <w:szCs w:val="28"/>
        </w:rPr>
        <w:t>я</w:t>
      </w:r>
      <w:r w:rsidRPr="00741BB4">
        <w:rPr>
          <w:rStyle w:val="CharStyle8"/>
          <w:rFonts w:ascii="Times New Roman" w:hAnsi="Times New Roman" w:cs="Times New Roman"/>
          <w:sz w:val="28"/>
          <w:szCs w:val="28"/>
        </w:rPr>
        <w:t xml:space="preserve"> </w:t>
      </w:r>
      <w:r w:rsidR="00C16595" w:rsidRPr="00741BB4">
        <w:rPr>
          <w:rStyle w:val="CharStyle8"/>
          <w:rFonts w:ascii="Times New Roman" w:hAnsi="Times New Roman" w:cs="Times New Roman"/>
          <w:sz w:val="28"/>
          <w:szCs w:val="28"/>
        </w:rPr>
        <w:t>совет</w:t>
      </w:r>
      <w:r w:rsidR="00725E90" w:rsidRPr="00741BB4">
        <w:rPr>
          <w:rStyle w:val="CharStyle8"/>
          <w:rFonts w:ascii="Times New Roman" w:hAnsi="Times New Roman" w:cs="Times New Roman"/>
          <w:sz w:val="28"/>
          <w:szCs w:val="28"/>
        </w:rPr>
        <w:t>ов</w:t>
      </w:r>
      <w:r w:rsidR="00C16595" w:rsidRPr="00741BB4">
        <w:rPr>
          <w:rStyle w:val="CharStyle8"/>
          <w:rFonts w:ascii="Times New Roman" w:hAnsi="Times New Roman" w:cs="Times New Roman"/>
          <w:sz w:val="28"/>
          <w:szCs w:val="28"/>
        </w:rPr>
        <w:t xml:space="preserve"> директоров (наблюдательных советов) организаций</w:t>
      </w:r>
      <w:r w:rsidR="00725E90" w:rsidRPr="00741BB4">
        <w:rPr>
          <w:rStyle w:val="CharStyle8"/>
          <w:rFonts w:ascii="Times New Roman" w:hAnsi="Times New Roman" w:cs="Times New Roman"/>
          <w:sz w:val="28"/>
          <w:szCs w:val="28"/>
        </w:rPr>
        <w:t xml:space="preserve"> с аудиторскими организациями</w:t>
      </w:r>
      <w:r w:rsidR="00C16595" w:rsidRPr="00741BB4">
        <w:rPr>
          <w:rStyle w:val="CharStyle8"/>
          <w:rFonts w:ascii="Times New Roman" w:hAnsi="Times New Roman" w:cs="Times New Roman"/>
          <w:sz w:val="28"/>
          <w:szCs w:val="28"/>
        </w:rPr>
        <w:t>.</w:t>
      </w:r>
    </w:p>
    <w:p w14:paraId="12BBDB9A" w14:textId="4ECF32E6" w:rsidR="00FA4AE6" w:rsidRPr="00741BB4" w:rsidRDefault="00010C78" w:rsidP="00A84793">
      <w:pPr>
        <w:pStyle w:val="Style7"/>
        <w:ind w:firstLine="580"/>
        <w:jc w:val="both"/>
        <w:rPr>
          <w:rStyle w:val="CharStyle8"/>
          <w:rFonts w:ascii="Times New Roman" w:hAnsi="Times New Roman" w:cs="Times New Roman"/>
          <w:sz w:val="28"/>
          <w:szCs w:val="28"/>
        </w:rPr>
      </w:pPr>
      <w:r w:rsidRPr="00741BB4">
        <w:rPr>
          <w:rStyle w:val="CharStyle8"/>
          <w:rFonts w:ascii="Times New Roman" w:hAnsi="Times New Roman" w:cs="Times New Roman"/>
          <w:sz w:val="28"/>
          <w:szCs w:val="28"/>
        </w:rPr>
        <w:t xml:space="preserve">Согласно определению, принятому в </w:t>
      </w:r>
      <w:r w:rsidR="0074115D" w:rsidRPr="00741BB4">
        <w:rPr>
          <w:rStyle w:val="CharStyle8"/>
          <w:rFonts w:ascii="Times New Roman" w:hAnsi="Times New Roman" w:cs="Times New Roman"/>
          <w:sz w:val="28"/>
          <w:szCs w:val="28"/>
        </w:rPr>
        <w:t>МСА 260</w:t>
      </w:r>
      <w:r w:rsidRPr="00741BB4">
        <w:rPr>
          <w:rStyle w:val="CharStyle8"/>
          <w:rFonts w:ascii="Times New Roman" w:hAnsi="Times New Roman" w:cs="Times New Roman"/>
          <w:sz w:val="28"/>
          <w:szCs w:val="28"/>
        </w:rPr>
        <w:t xml:space="preserve">, лица, отвечающие за корпоративное управление (ЛОКУ) - лицо (лица) или организация </w:t>
      </w:r>
      <w:r w:rsidRPr="00741BB4">
        <w:rPr>
          <w:rStyle w:val="CharStyle8"/>
          <w:rFonts w:ascii="Times New Roman" w:hAnsi="Times New Roman" w:cs="Times New Roman"/>
          <w:sz w:val="28"/>
          <w:szCs w:val="28"/>
        </w:rPr>
        <w:lastRenderedPageBreak/>
        <w:t xml:space="preserve">(организации), которые </w:t>
      </w:r>
      <w:r w:rsidR="004224FD" w:rsidRPr="00741BB4">
        <w:rPr>
          <w:rStyle w:val="CharStyle8"/>
          <w:rFonts w:ascii="Times New Roman" w:hAnsi="Times New Roman" w:cs="Times New Roman"/>
          <w:sz w:val="28"/>
          <w:szCs w:val="28"/>
        </w:rPr>
        <w:t>несут ответственность за надзор за стратегическим направлением деятельности организации</w:t>
      </w:r>
      <w:r w:rsidRPr="00741BB4">
        <w:rPr>
          <w:rStyle w:val="CharStyle8"/>
          <w:rFonts w:ascii="Times New Roman" w:hAnsi="Times New Roman" w:cs="Times New Roman"/>
          <w:sz w:val="28"/>
          <w:szCs w:val="28"/>
        </w:rPr>
        <w:t xml:space="preserve"> и </w:t>
      </w:r>
      <w:r w:rsidR="004224FD" w:rsidRPr="00741BB4">
        <w:rPr>
          <w:rStyle w:val="CharStyle8"/>
          <w:rFonts w:ascii="Times New Roman" w:hAnsi="Times New Roman" w:cs="Times New Roman"/>
          <w:sz w:val="28"/>
          <w:szCs w:val="28"/>
        </w:rPr>
        <w:t>имеют обязанности, связанные с обеспечением подотчетности организации (к таким обязанностям относится надзор за составлением финансовой отчетности)</w:t>
      </w:r>
      <w:r w:rsidRPr="00741BB4">
        <w:rPr>
          <w:rStyle w:val="CharStyle8"/>
          <w:rFonts w:ascii="Times New Roman" w:hAnsi="Times New Roman" w:cs="Times New Roman"/>
          <w:sz w:val="28"/>
          <w:szCs w:val="28"/>
        </w:rPr>
        <w:t>.</w:t>
      </w:r>
      <w:r w:rsidR="008D3B98" w:rsidRPr="00741BB4">
        <w:rPr>
          <w:rStyle w:val="CharStyle8"/>
          <w:rFonts w:ascii="Times New Roman" w:hAnsi="Times New Roman" w:cs="Times New Roman"/>
          <w:sz w:val="28"/>
          <w:szCs w:val="28"/>
        </w:rPr>
        <w:t xml:space="preserve"> </w:t>
      </w:r>
    </w:p>
    <w:p w14:paraId="4BE44E67" w14:textId="0FD4A10A" w:rsidR="00A12394" w:rsidRPr="00741BB4" w:rsidRDefault="00B16040" w:rsidP="002511AC">
      <w:pPr>
        <w:pStyle w:val="Style7"/>
        <w:ind w:firstLine="580"/>
        <w:jc w:val="both"/>
        <w:rPr>
          <w:rFonts w:ascii="Times New Roman" w:hAnsi="Times New Roman" w:cs="Times New Roman"/>
          <w:sz w:val="28"/>
          <w:szCs w:val="28"/>
        </w:rPr>
      </w:pPr>
      <w:r w:rsidRPr="00741BB4">
        <w:rPr>
          <w:rStyle w:val="CharStyle8"/>
          <w:rFonts w:ascii="Times New Roman" w:hAnsi="Times New Roman" w:cs="Times New Roman"/>
          <w:sz w:val="28"/>
          <w:szCs w:val="28"/>
        </w:rPr>
        <w:t>В</w:t>
      </w:r>
      <w:r w:rsidR="0074115D" w:rsidRPr="00741BB4">
        <w:rPr>
          <w:rStyle w:val="CharStyle8"/>
          <w:rFonts w:ascii="Times New Roman" w:hAnsi="Times New Roman" w:cs="Times New Roman"/>
          <w:sz w:val="28"/>
          <w:szCs w:val="28"/>
        </w:rPr>
        <w:t xml:space="preserve"> большинстве организаций </w:t>
      </w:r>
      <w:r w:rsidRPr="00741BB4">
        <w:rPr>
          <w:rStyle w:val="CharStyle8"/>
          <w:rFonts w:ascii="Times New Roman" w:hAnsi="Times New Roman" w:cs="Times New Roman"/>
          <w:sz w:val="28"/>
          <w:szCs w:val="28"/>
        </w:rPr>
        <w:t xml:space="preserve">к ЛОКУ </w:t>
      </w:r>
      <w:r w:rsidR="00A74D6B" w:rsidRPr="00741BB4">
        <w:rPr>
          <w:rStyle w:val="CharStyle8"/>
          <w:rFonts w:ascii="Times New Roman" w:hAnsi="Times New Roman" w:cs="Times New Roman"/>
          <w:sz w:val="28"/>
          <w:szCs w:val="28"/>
        </w:rPr>
        <w:t xml:space="preserve">относятся </w:t>
      </w:r>
      <w:r w:rsidR="0074115D" w:rsidRPr="00741BB4">
        <w:rPr>
          <w:rStyle w:val="CharStyle8"/>
          <w:rFonts w:ascii="Times New Roman" w:hAnsi="Times New Roman" w:cs="Times New Roman"/>
          <w:sz w:val="28"/>
          <w:szCs w:val="28"/>
        </w:rPr>
        <w:t>советы директоров (наблюдательные советы</w:t>
      </w:r>
      <w:r w:rsidR="00FA3A0F" w:rsidRPr="00741BB4">
        <w:rPr>
          <w:rStyle w:val="CharStyle8"/>
          <w:rFonts w:ascii="Times New Roman" w:hAnsi="Times New Roman" w:cs="Times New Roman"/>
          <w:sz w:val="28"/>
          <w:szCs w:val="28"/>
        </w:rPr>
        <w:t>), в</w:t>
      </w:r>
      <w:r w:rsidR="006D18B5" w:rsidRPr="00741BB4">
        <w:rPr>
          <w:rStyle w:val="CharStyle8"/>
          <w:rFonts w:ascii="Times New Roman" w:hAnsi="Times New Roman" w:cs="Times New Roman"/>
          <w:sz w:val="28"/>
          <w:szCs w:val="28"/>
        </w:rPr>
        <w:t xml:space="preserve"> том числе </w:t>
      </w:r>
      <w:r w:rsidR="0074115D" w:rsidRPr="00741BB4">
        <w:rPr>
          <w:rFonts w:ascii="Times New Roman" w:hAnsi="Times New Roman" w:cs="Times New Roman"/>
          <w:sz w:val="28"/>
          <w:szCs w:val="28"/>
        </w:rPr>
        <w:t>отвечаю</w:t>
      </w:r>
      <w:r w:rsidR="00D438E7" w:rsidRPr="00741BB4">
        <w:rPr>
          <w:rFonts w:ascii="Times New Roman" w:hAnsi="Times New Roman" w:cs="Times New Roman"/>
          <w:sz w:val="28"/>
          <w:szCs w:val="28"/>
        </w:rPr>
        <w:t>щие</w:t>
      </w:r>
      <w:r w:rsidR="0074115D" w:rsidRPr="00741BB4">
        <w:rPr>
          <w:rFonts w:ascii="Times New Roman" w:hAnsi="Times New Roman" w:cs="Times New Roman"/>
          <w:sz w:val="28"/>
          <w:szCs w:val="28"/>
        </w:rPr>
        <w:t xml:space="preserve"> за </w:t>
      </w:r>
      <w:r w:rsidR="004224FD" w:rsidRPr="00741BB4">
        <w:rPr>
          <w:rFonts w:ascii="Times New Roman" w:hAnsi="Times New Roman" w:cs="Times New Roman"/>
          <w:sz w:val="28"/>
          <w:szCs w:val="28"/>
        </w:rPr>
        <w:t xml:space="preserve">утверждение </w:t>
      </w:r>
      <w:r w:rsidR="0074115D" w:rsidRPr="00741BB4">
        <w:rPr>
          <w:rFonts w:ascii="Times New Roman" w:hAnsi="Times New Roman" w:cs="Times New Roman"/>
          <w:sz w:val="28"/>
          <w:szCs w:val="28"/>
        </w:rPr>
        <w:t xml:space="preserve">их </w:t>
      </w:r>
      <w:r w:rsidR="004224FD" w:rsidRPr="00741BB4">
        <w:rPr>
          <w:rFonts w:ascii="Times New Roman" w:hAnsi="Times New Roman" w:cs="Times New Roman"/>
          <w:sz w:val="28"/>
          <w:szCs w:val="28"/>
        </w:rPr>
        <w:t>годового отчета</w:t>
      </w:r>
      <w:r w:rsidR="0074115D" w:rsidRPr="00741BB4">
        <w:rPr>
          <w:rFonts w:ascii="Times New Roman" w:hAnsi="Times New Roman" w:cs="Times New Roman"/>
          <w:sz w:val="28"/>
          <w:szCs w:val="28"/>
        </w:rPr>
        <w:t xml:space="preserve"> и</w:t>
      </w:r>
      <w:r w:rsidR="004224FD" w:rsidRPr="00741BB4">
        <w:rPr>
          <w:rFonts w:ascii="Times New Roman" w:hAnsi="Times New Roman" w:cs="Times New Roman"/>
          <w:sz w:val="28"/>
          <w:szCs w:val="28"/>
        </w:rPr>
        <w:t xml:space="preserve"> финансовой</w:t>
      </w:r>
      <w:r w:rsidR="00FA4AE6" w:rsidRPr="00741BB4">
        <w:rPr>
          <w:rFonts w:ascii="Times New Roman" w:hAnsi="Times New Roman" w:cs="Times New Roman"/>
          <w:sz w:val="28"/>
          <w:szCs w:val="28"/>
        </w:rPr>
        <w:t xml:space="preserve"> </w:t>
      </w:r>
      <w:r w:rsidR="004224FD" w:rsidRPr="00741BB4">
        <w:rPr>
          <w:rFonts w:ascii="Times New Roman" w:hAnsi="Times New Roman" w:cs="Times New Roman"/>
          <w:sz w:val="28"/>
          <w:szCs w:val="28"/>
        </w:rPr>
        <w:t>отчетности</w:t>
      </w:r>
      <w:r w:rsidR="0074115D" w:rsidRPr="00741BB4">
        <w:rPr>
          <w:rFonts w:ascii="Times New Roman" w:hAnsi="Times New Roman" w:cs="Times New Roman"/>
          <w:sz w:val="28"/>
          <w:szCs w:val="28"/>
        </w:rPr>
        <w:t>.</w:t>
      </w:r>
      <w:r w:rsidR="00D438E7" w:rsidRPr="00741BB4">
        <w:rPr>
          <w:rFonts w:ascii="Times New Roman" w:hAnsi="Times New Roman" w:cs="Times New Roman"/>
          <w:sz w:val="28"/>
          <w:szCs w:val="28"/>
        </w:rPr>
        <w:t xml:space="preserve"> </w:t>
      </w:r>
    </w:p>
    <w:p w14:paraId="10A0ACBF" w14:textId="30B33BDB" w:rsidR="00127FE3" w:rsidRPr="00741BB4" w:rsidRDefault="008D3B98" w:rsidP="002511AC">
      <w:pPr>
        <w:pStyle w:val="Style7"/>
        <w:ind w:firstLine="580"/>
        <w:jc w:val="both"/>
        <w:rPr>
          <w:rFonts w:ascii="Times New Roman" w:hAnsi="Times New Roman" w:cs="Times New Roman"/>
          <w:sz w:val="28"/>
          <w:szCs w:val="28"/>
        </w:rPr>
      </w:pPr>
      <w:r w:rsidRPr="00741BB4">
        <w:rPr>
          <w:rStyle w:val="CharStyle8"/>
          <w:rFonts w:ascii="Times New Roman" w:hAnsi="Times New Roman" w:cs="Times New Roman"/>
          <w:sz w:val="28"/>
          <w:szCs w:val="28"/>
        </w:rPr>
        <w:t>В соответствии с МСА 260</w:t>
      </w:r>
      <w:r w:rsidR="00A12394" w:rsidRPr="00741BB4">
        <w:rPr>
          <w:rStyle w:val="CharStyle8"/>
          <w:rFonts w:ascii="Times New Roman" w:hAnsi="Times New Roman" w:cs="Times New Roman"/>
          <w:sz w:val="28"/>
          <w:szCs w:val="28"/>
        </w:rPr>
        <w:t>, а</w:t>
      </w:r>
      <w:r w:rsidR="004224FD" w:rsidRPr="00741BB4">
        <w:rPr>
          <w:rFonts w:ascii="Times New Roman" w:hAnsi="Times New Roman" w:cs="Times New Roman"/>
          <w:sz w:val="28"/>
          <w:szCs w:val="28"/>
        </w:rPr>
        <w:t>удитор может осуществлять информационное взаимодействие с подгруппой ЛОКУ, например</w:t>
      </w:r>
      <w:r w:rsidR="00FA3A0F" w:rsidRPr="00741BB4">
        <w:rPr>
          <w:rFonts w:ascii="Times New Roman" w:hAnsi="Times New Roman" w:cs="Times New Roman"/>
          <w:sz w:val="28"/>
          <w:szCs w:val="28"/>
        </w:rPr>
        <w:t>,</w:t>
      </w:r>
      <w:r w:rsidR="004224FD" w:rsidRPr="00741BB4">
        <w:rPr>
          <w:rFonts w:ascii="Times New Roman" w:hAnsi="Times New Roman" w:cs="Times New Roman"/>
          <w:sz w:val="28"/>
          <w:szCs w:val="28"/>
        </w:rPr>
        <w:t xml:space="preserve"> с комитетом по аудиту, созданным при совете директоров (наб</w:t>
      </w:r>
      <w:r w:rsidR="00346B85" w:rsidRPr="00741BB4">
        <w:rPr>
          <w:rFonts w:ascii="Times New Roman" w:hAnsi="Times New Roman" w:cs="Times New Roman"/>
          <w:sz w:val="28"/>
          <w:szCs w:val="28"/>
        </w:rPr>
        <w:t xml:space="preserve">людательном </w:t>
      </w:r>
      <w:r w:rsidR="004224FD" w:rsidRPr="00741BB4">
        <w:rPr>
          <w:rFonts w:ascii="Times New Roman" w:hAnsi="Times New Roman" w:cs="Times New Roman"/>
          <w:sz w:val="28"/>
          <w:szCs w:val="28"/>
        </w:rPr>
        <w:t>совете)</w:t>
      </w:r>
      <w:r w:rsidR="00346B85" w:rsidRPr="00741BB4">
        <w:rPr>
          <w:rFonts w:ascii="Times New Roman" w:hAnsi="Times New Roman" w:cs="Times New Roman"/>
          <w:sz w:val="28"/>
          <w:szCs w:val="28"/>
        </w:rPr>
        <w:t xml:space="preserve">. </w:t>
      </w:r>
      <w:r w:rsidR="004224FD" w:rsidRPr="00741BB4">
        <w:rPr>
          <w:rFonts w:ascii="Times New Roman" w:hAnsi="Times New Roman" w:cs="Times New Roman"/>
          <w:sz w:val="28"/>
          <w:szCs w:val="28"/>
        </w:rPr>
        <w:t>Если аудитор осуществляет информационное взаимодействие с подгруппой ЛОКУ</w:t>
      </w:r>
      <w:r w:rsidR="00972050" w:rsidRPr="00741BB4">
        <w:rPr>
          <w:rFonts w:ascii="Times New Roman" w:hAnsi="Times New Roman" w:cs="Times New Roman"/>
          <w:sz w:val="28"/>
          <w:szCs w:val="28"/>
        </w:rPr>
        <w:t>,</w:t>
      </w:r>
      <w:r w:rsidR="004224FD" w:rsidRPr="00741BB4">
        <w:rPr>
          <w:rFonts w:ascii="Times New Roman" w:hAnsi="Times New Roman" w:cs="Times New Roman"/>
          <w:sz w:val="28"/>
          <w:szCs w:val="28"/>
        </w:rPr>
        <w:t xml:space="preserve"> аудитор должен определить, обязан ли он также осуществлять информационное взаимодействие с </w:t>
      </w:r>
      <w:r w:rsidR="0026002A" w:rsidRPr="00741BB4">
        <w:rPr>
          <w:rFonts w:ascii="Times New Roman" w:hAnsi="Times New Roman" w:cs="Times New Roman"/>
          <w:sz w:val="28"/>
          <w:szCs w:val="28"/>
        </w:rPr>
        <w:t>ЛОКУ более высокого уровня</w:t>
      </w:r>
      <w:r w:rsidR="00346B85" w:rsidRPr="00741BB4">
        <w:rPr>
          <w:rFonts w:ascii="Times New Roman" w:hAnsi="Times New Roman" w:cs="Times New Roman"/>
          <w:sz w:val="28"/>
          <w:szCs w:val="28"/>
        </w:rPr>
        <w:t xml:space="preserve"> (советом директоров (наблюдательном советом)</w:t>
      </w:r>
      <w:r w:rsidR="00FA3A0F" w:rsidRPr="00741BB4">
        <w:rPr>
          <w:rFonts w:ascii="Times New Roman" w:hAnsi="Times New Roman" w:cs="Times New Roman"/>
          <w:sz w:val="28"/>
          <w:szCs w:val="28"/>
        </w:rPr>
        <w:t>)</w:t>
      </w:r>
      <w:r w:rsidR="00346B85" w:rsidRPr="00741BB4">
        <w:rPr>
          <w:rFonts w:ascii="Times New Roman" w:hAnsi="Times New Roman" w:cs="Times New Roman"/>
          <w:sz w:val="28"/>
          <w:szCs w:val="28"/>
        </w:rPr>
        <w:t xml:space="preserve">. </w:t>
      </w:r>
      <w:r w:rsidR="00127FE3" w:rsidRPr="00741BB4">
        <w:rPr>
          <w:rFonts w:ascii="Times New Roman" w:hAnsi="Times New Roman" w:cs="Times New Roman"/>
          <w:sz w:val="28"/>
          <w:szCs w:val="28"/>
        </w:rPr>
        <w:t>Информационное взаимодействие с комитетами по аудиту (при их наличии</w:t>
      </w:r>
      <w:r w:rsidR="009913E2" w:rsidRPr="00741BB4">
        <w:rPr>
          <w:rFonts w:ascii="Times New Roman" w:hAnsi="Times New Roman" w:cs="Times New Roman"/>
          <w:sz w:val="28"/>
          <w:szCs w:val="28"/>
        </w:rPr>
        <w:t>) несмотря на то что</w:t>
      </w:r>
      <w:r w:rsidR="00127FE3" w:rsidRPr="00741BB4">
        <w:rPr>
          <w:rFonts w:ascii="Times New Roman" w:hAnsi="Times New Roman" w:cs="Times New Roman"/>
          <w:sz w:val="28"/>
          <w:szCs w:val="28"/>
        </w:rPr>
        <w:t xml:space="preserve"> конкретные полномочия и функции этих комитетов могут различаться, стало ключевым элементом в информационном взаимодействии аудитора с ЛОКУ. </w:t>
      </w:r>
    </w:p>
    <w:p w14:paraId="7F0FE15E" w14:textId="6FC5482C" w:rsidR="00BB5AA1" w:rsidRPr="00741BB4" w:rsidRDefault="00BB5AA1" w:rsidP="002511AC">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 xml:space="preserve">Открытое, своевременное и содержательное взаимодействие между аудитором и комитетом по аудиту способствует выполнению обязанностей как аудитором, так и комитетом по аудиту. Двустороннее взаимодействие дает возможность аудитору получить информацию, имеющую отношение к аудиту, а комитету по аудиту </w:t>
      </w:r>
      <w:r w:rsidR="00B0189F"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B0189F" w:rsidRPr="00741BB4">
        <w:rPr>
          <w:rFonts w:ascii="Times New Roman" w:hAnsi="Times New Roman" w:cs="Times New Roman"/>
          <w:sz w:val="28"/>
          <w:szCs w:val="28"/>
        </w:rPr>
        <w:t xml:space="preserve">осуществлять надзор </w:t>
      </w:r>
      <w:r w:rsidR="00FA3A0F" w:rsidRPr="00741BB4">
        <w:rPr>
          <w:rFonts w:ascii="Times New Roman" w:hAnsi="Times New Roman" w:cs="Times New Roman"/>
          <w:sz w:val="28"/>
          <w:szCs w:val="28"/>
        </w:rPr>
        <w:t>за процессом</w:t>
      </w:r>
      <w:r w:rsidRPr="00741BB4">
        <w:rPr>
          <w:rFonts w:ascii="Times New Roman" w:hAnsi="Times New Roman" w:cs="Times New Roman"/>
          <w:sz w:val="28"/>
          <w:szCs w:val="28"/>
        </w:rPr>
        <w:t xml:space="preserve"> подготовки финансовой отчетности организации, включая обеспечение полноты, точности и достоверности такой отчетности. </w:t>
      </w:r>
      <w:r w:rsidR="009608E0" w:rsidRPr="00741BB4">
        <w:rPr>
          <w:rFonts w:ascii="Times New Roman" w:hAnsi="Times New Roman" w:cs="Times New Roman"/>
          <w:sz w:val="28"/>
          <w:szCs w:val="28"/>
        </w:rPr>
        <w:t xml:space="preserve">Аудитору </w:t>
      </w:r>
      <w:r w:rsidR="00B0189F" w:rsidRPr="00741BB4">
        <w:rPr>
          <w:rFonts w:ascii="Times New Roman" w:hAnsi="Times New Roman" w:cs="Times New Roman"/>
          <w:sz w:val="28"/>
          <w:szCs w:val="28"/>
        </w:rPr>
        <w:t xml:space="preserve">целесообразно </w:t>
      </w:r>
      <w:r w:rsidRPr="00741BB4">
        <w:rPr>
          <w:rFonts w:ascii="Times New Roman" w:hAnsi="Times New Roman" w:cs="Times New Roman"/>
          <w:sz w:val="28"/>
          <w:szCs w:val="28"/>
        </w:rPr>
        <w:t xml:space="preserve">наладить взаимодействие с </w:t>
      </w:r>
      <w:r w:rsidR="009608E0" w:rsidRPr="00741BB4">
        <w:rPr>
          <w:rFonts w:ascii="Times New Roman" w:hAnsi="Times New Roman" w:cs="Times New Roman"/>
          <w:sz w:val="28"/>
          <w:szCs w:val="28"/>
        </w:rPr>
        <w:t>комитетом по аудиту</w:t>
      </w:r>
      <w:r w:rsidRPr="00741BB4">
        <w:rPr>
          <w:rFonts w:ascii="Times New Roman" w:hAnsi="Times New Roman" w:cs="Times New Roman"/>
          <w:sz w:val="28"/>
          <w:szCs w:val="28"/>
        </w:rPr>
        <w:t xml:space="preserve">, в том числе в целях обсуждения сложных вопросов и рисков </w:t>
      </w:r>
      <w:r w:rsidR="00223446" w:rsidRPr="00741BB4">
        <w:rPr>
          <w:rFonts w:ascii="Times New Roman" w:hAnsi="Times New Roman" w:cs="Times New Roman"/>
          <w:sz w:val="28"/>
          <w:szCs w:val="28"/>
        </w:rPr>
        <w:t>существенного искажения</w:t>
      </w:r>
      <w:r w:rsidRPr="00741BB4">
        <w:rPr>
          <w:rFonts w:ascii="Times New Roman" w:hAnsi="Times New Roman" w:cs="Times New Roman"/>
          <w:sz w:val="28"/>
          <w:szCs w:val="28"/>
        </w:rPr>
        <w:t xml:space="preserve"> финансовой отчетности, а также формирования понимания того, как выявленные </w:t>
      </w:r>
      <w:r w:rsidR="00B0189F" w:rsidRPr="00741BB4">
        <w:rPr>
          <w:rFonts w:ascii="Times New Roman" w:hAnsi="Times New Roman" w:cs="Times New Roman"/>
          <w:sz w:val="28"/>
          <w:szCs w:val="28"/>
        </w:rPr>
        <w:t xml:space="preserve">сложные вопросы </w:t>
      </w:r>
      <w:r w:rsidRPr="00741BB4">
        <w:rPr>
          <w:rFonts w:ascii="Times New Roman" w:hAnsi="Times New Roman" w:cs="Times New Roman"/>
          <w:sz w:val="28"/>
          <w:szCs w:val="28"/>
        </w:rPr>
        <w:t xml:space="preserve">и риски рассматриваются </w:t>
      </w:r>
      <w:r w:rsidR="009608E0" w:rsidRPr="00741BB4">
        <w:rPr>
          <w:rFonts w:ascii="Times New Roman" w:hAnsi="Times New Roman" w:cs="Times New Roman"/>
          <w:sz w:val="28"/>
          <w:szCs w:val="28"/>
        </w:rPr>
        <w:t>руководством организации</w:t>
      </w:r>
      <w:r w:rsidRPr="00741BB4">
        <w:rPr>
          <w:rFonts w:ascii="Times New Roman" w:hAnsi="Times New Roman" w:cs="Times New Roman"/>
          <w:sz w:val="28"/>
          <w:szCs w:val="28"/>
        </w:rPr>
        <w:t>, как они учитываются в ходе аудита.</w:t>
      </w:r>
    </w:p>
    <w:p w14:paraId="1F45C604" w14:textId="77777777" w:rsidR="004224FD" w:rsidRPr="00741BB4" w:rsidRDefault="00A74D6B" w:rsidP="002511AC">
      <w:pPr>
        <w:pStyle w:val="Style7"/>
        <w:ind w:firstLine="580"/>
        <w:jc w:val="both"/>
        <w:rPr>
          <w:rFonts w:ascii="Times New Roman" w:hAnsi="Times New Roman" w:cs="Times New Roman"/>
          <w:sz w:val="28"/>
          <w:szCs w:val="28"/>
        </w:rPr>
      </w:pPr>
      <w:r w:rsidRPr="00741BB4">
        <w:rPr>
          <w:rFonts w:ascii="Times New Roman" w:hAnsi="Times New Roman" w:cs="Times New Roman"/>
          <w:sz w:val="28"/>
          <w:szCs w:val="28"/>
        </w:rPr>
        <w:t xml:space="preserve">Далее описаны детали информационного взаимодействия аудитора с комитетом по аудиту. В случае его отсутствия, аудитор может взаимодействовать со всем </w:t>
      </w:r>
      <w:r w:rsidR="00127FE3" w:rsidRPr="00741BB4">
        <w:rPr>
          <w:rFonts w:ascii="Times New Roman" w:hAnsi="Times New Roman" w:cs="Times New Roman"/>
          <w:sz w:val="28"/>
          <w:szCs w:val="28"/>
        </w:rPr>
        <w:t xml:space="preserve">составом </w:t>
      </w:r>
      <w:r w:rsidRPr="00741BB4">
        <w:rPr>
          <w:rFonts w:ascii="Times New Roman" w:hAnsi="Times New Roman" w:cs="Times New Roman"/>
          <w:sz w:val="28"/>
          <w:szCs w:val="28"/>
        </w:rPr>
        <w:t>совет</w:t>
      </w:r>
      <w:r w:rsidR="00127FE3" w:rsidRPr="00741BB4">
        <w:rPr>
          <w:rFonts w:ascii="Times New Roman" w:hAnsi="Times New Roman" w:cs="Times New Roman"/>
          <w:sz w:val="28"/>
          <w:szCs w:val="28"/>
        </w:rPr>
        <w:t>а</w:t>
      </w:r>
      <w:r w:rsidRPr="00741BB4">
        <w:rPr>
          <w:rFonts w:ascii="Times New Roman" w:hAnsi="Times New Roman" w:cs="Times New Roman"/>
          <w:sz w:val="28"/>
          <w:szCs w:val="28"/>
        </w:rPr>
        <w:t xml:space="preserve"> директоров (наблюдательн</w:t>
      </w:r>
      <w:r w:rsidR="00127FE3" w:rsidRPr="00741BB4">
        <w:rPr>
          <w:rFonts w:ascii="Times New Roman" w:hAnsi="Times New Roman" w:cs="Times New Roman"/>
          <w:sz w:val="28"/>
          <w:szCs w:val="28"/>
        </w:rPr>
        <w:t>ого</w:t>
      </w:r>
      <w:r w:rsidRPr="00741BB4">
        <w:rPr>
          <w:rFonts w:ascii="Times New Roman" w:hAnsi="Times New Roman" w:cs="Times New Roman"/>
          <w:sz w:val="28"/>
          <w:szCs w:val="28"/>
        </w:rPr>
        <w:t xml:space="preserve"> совет</w:t>
      </w:r>
      <w:r w:rsidR="00127FE3" w:rsidRPr="00741BB4">
        <w:rPr>
          <w:rFonts w:ascii="Times New Roman" w:hAnsi="Times New Roman" w:cs="Times New Roman"/>
          <w:sz w:val="28"/>
          <w:szCs w:val="28"/>
        </w:rPr>
        <w:t>а</w:t>
      </w:r>
      <w:r w:rsidRPr="00741BB4">
        <w:rPr>
          <w:rFonts w:ascii="Times New Roman" w:hAnsi="Times New Roman" w:cs="Times New Roman"/>
          <w:sz w:val="28"/>
          <w:szCs w:val="28"/>
        </w:rPr>
        <w:t>) или с другой подгруппой ЛОКУ.</w:t>
      </w:r>
    </w:p>
    <w:p w14:paraId="52CA4C76" w14:textId="58B5B338" w:rsidR="008D3B98" w:rsidRDefault="008D3B98" w:rsidP="002511AC">
      <w:pPr>
        <w:pStyle w:val="Style7"/>
        <w:ind w:firstLine="580"/>
        <w:jc w:val="both"/>
        <w:rPr>
          <w:rStyle w:val="CharStyle8"/>
          <w:rFonts w:ascii="Times New Roman" w:hAnsi="Times New Roman" w:cs="Times New Roman"/>
          <w:sz w:val="28"/>
          <w:szCs w:val="28"/>
        </w:rPr>
      </w:pPr>
    </w:p>
    <w:p w14:paraId="4DA959F0" w14:textId="77777777" w:rsidR="00F52A21" w:rsidRPr="00741BB4" w:rsidRDefault="00F52A21" w:rsidP="002511AC">
      <w:pPr>
        <w:pStyle w:val="Style7"/>
        <w:ind w:firstLine="580"/>
        <w:jc w:val="both"/>
        <w:rPr>
          <w:rStyle w:val="CharStyle8"/>
          <w:rFonts w:ascii="Times New Roman" w:hAnsi="Times New Roman" w:cs="Times New Roman"/>
          <w:sz w:val="28"/>
          <w:szCs w:val="28"/>
        </w:rPr>
      </w:pPr>
    </w:p>
    <w:p w14:paraId="35E42FDF" w14:textId="4FCC322D" w:rsidR="00225FA8" w:rsidRPr="00741BB4" w:rsidRDefault="00FA4AE6" w:rsidP="00584A16">
      <w:pPr>
        <w:pStyle w:val="Style7"/>
        <w:numPr>
          <w:ilvl w:val="0"/>
          <w:numId w:val="1"/>
        </w:numPr>
        <w:ind w:left="567" w:hanging="567"/>
        <w:jc w:val="both"/>
        <w:rPr>
          <w:rStyle w:val="CharStyle8"/>
          <w:rFonts w:ascii="Times New Roman" w:hAnsi="Times New Roman" w:cs="Times New Roman"/>
          <w:b/>
          <w:sz w:val="28"/>
          <w:szCs w:val="28"/>
        </w:rPr>
      </w:pPr>
      <w:r w:rsidRPr="00741BB4">
        <w:rPr>
          <w:rStyle w:val="CharStyle8"/>
          <w:rFonts w:ascii="Times New Roman" w:hAnsi="Times New Roman" w:cs="Times New Roman"/>
          <w:b/>
          <w:sz w:val="28"/>
          <w:szCs w:val="28"/>
        </w:rPr>
        <w:t>Взаимодействие с комитетом по аудиту</w:t>
      </w:r>
    </w:p>
    <w:p w14:paraId="0E0D5229" w14:textId="77777777" w:rsidR="00225FA8" w:rsidRPr="00741BB4" w:rsidRDefault="00225FA8" w:rsidP="002511AC">
      <w:pPr>
        <w:pStyle w:val="Style7"/>
        <w:ind w:left="567" w:firstLine="0"/>
        <w:jc w:val="both"/>
        <w:rPr>
          <w:rStyle w:val="CharStyle8"/>
          <w:rFonts w:ascii="Times New Roman" w:hAnsi="Times New Roman" w:cs="Times New Roman"/>
          <w:b/>
          <w:sz w:val="28"/>
          <w:szCs w:val="28"/>
        </w:rPr>
      </w:pPr>
    </w:p>
    <w:p w14:paraId="1BFEA2FE" w14:textId="04FCC1F1" w:rsidR="006D18B5" w:rsidRPr="00741BB4" w:rsidRDefault="006D18B5" w:rsidP="00584A16">
      <w:pPr>
        <w:pStyle w:val="Style7"/>
        <w:numPr>
          <w:ilvl w:val="1"/>
          <w:numId w:val="1"/>
        </w:numPr>
        <w:ind w:left="567" w:hanging="567"/>
        <w:jc w:val="both"/>
        <w:rPr>
          <w:rStyle w:val="CharStyle8"/>
          <w:rFonts w:ascii="Times New Roman" w:hAnsi="Times New Roman" w:cs="Times New Roman"/>
          <w:b/>
          <w:sz w:val="28"/>
          <w:szCs w:val="28"/>
        </w:rPr>
      </w:pPr>
      <w:r w:rsidRPr="00741BB4">
        <w:rPr>
          <w:rStyle w:val="CharStyle8"/>
          <w:rFonts w:ascii="Times New Roman" w:hAnsi="Times New Roman" w:cs="Times New Roman"/>
          <w:b/>
          <w:sz w:val="28"/>
          <w:szCs w:val="28"/>
        </w:rPr>
        <w:t>Каковы основные цели взаимодействия с комитетом по аудиту?</w:t>
      </w:r>
    </w:p>
    <w:p w14:paraId="3ED3D7CB" w14:textId="77777777" w:rsidR="00911A26" w:rsidRPr="00741BB4" w:rsidRDefault="00911A26" w:rsidP="002511AC">
      <w:pPr>
        <w:pStyle w:val="Style7"/>
        <w:ind w:firstLine="567"/>
        <w:jc w:val="both"/>
        <w:rPr>
          <w:rFonts w:ascii="Times New Roman" w:hAnsi="Times New Roman" w:cs="Times New Roman"/>
          <w:sz w:val="28"/>
          <w:szCs w:val="28"/>
        </w:rPr>
      </w:pPr>
    </w:p>
    <w:p w14:paraId="3CB065E2" w14:textId="7B38C443" w:rsidR="006D18B5" w:rsidRPr="00741BB4" w:rsidRDefault="006D18B5"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Основными целями взаимодействия аудитора с комитетом по аудиту являются</w:t>
      </w:r>
      <w:r w:rsidR="003F0C9C" w:rsidRPr="00741BB4">
        <w:rPr>
          <w:rFonts w:ascii="Times New Roman" w:hAnsi="Times New Roman" w:cs="Times New Roman"/>
          <w:sz w:val="28"/>
          <w:szCs w:val="28"/>
        </w:rPr>
        <w:t xml:space="preserve"> следующие</w:t>
      </w:r>
      <w:r w:rsidRPr="00741BB4">
        <w:rPr>
          <w:rFonts w:ascii="Times New Roman" w:hAnsi="Times New Roman" w:cs="Times New Roman"/>
          <w:sz w:val="28"/>
          <w:szCs w:val="28"/>
        </w:rPr>
        <w:t>:</w:t>
      </w:r>
    </w:p>
    <w:p w14:paraId="31A3EE93" w14:textId="46130439" w:rsidR="000D3566" w:rsidRPr="00741BB4" w:rsidRDefault="00FD677F" w:rsidP="00FD677F">
      <w:pPr>
        <w:pStyle w:val="a3"/>
        <w:numPr>
          <w:ilvl w:val="0"/>
          <w:numId w:val="10"/>
        </w:numPr>
        <w:autoSpaceDE w:val="0"/>
        <w:autoSpaceDN w:val="0"/>
        <w:adjustRightInd w:val="0"/>
        <w:spacing w:after="0" w:line="240" w:lineRule="auto"/>
        <w:jc w:val="both"/>
        <w:outlineLvl w:val="0"/>
        <w:rPr>
          <w:rFonts w:ascii="Times New Roman" w:hAnsi="Times New Roman" w:cs="Times New Roman"/>
          <w:sz w:val="28"/>
          <w:szCs w:val="28"/>
        </w:rPr>
      </w:pPr>
      <w:r w:rsidRPr="00741BB4">
        <w:rPr>
          <w:rFonts w:ascii="Times New Roman" w:hAnsi="Times New Roman" w:cs="Times New Roman"/>
          <w:sz w:val="28"/>
          <w:szCs w:val="28"/>
        </w:rPr>
        <w:t>информирование</w:t>
      </w:r>
      <w:r w:rsidRPr="00741BB4" w:rsidDel="00FD677F">
        <w:rPr>
          <w:rFonts w:ascii="Times New Roman" w:hAnsi="Times New Roman" w:cs="Times New Roman"/>
          <w:sz w:val="28"/>
          <w:szCs w:val="28"/>
        </w:rPr>
        <w:t xml:space="preserve"> </w:t>
      </w:r>
      <w:r w:rsidR="00625E7F" w:rsidRPr="00741BB4">
        <w:rPr>
          <w:rFonts w:ascii="Times New Roman" w:hAnsi="Times New Roman" w:cs="Times New Roman"/>
          <w:sz w:val="28"/>
          <w:szCs w:val="28"/>
        </w:rPr>
        <w:t>об обязанност</w:t>
      </w:r>
      <w:r w:rsidR="000E46C3" w:rsidRPr="00741BB4">
        <w:rPr>
          <w:rFonts w:ascii="Times New Roman" w:hAnsi="Times New Roman" w:cs="Times New Roman"/>
          <w:sz w:val="28"/>
          <w:szCs w:val="28"/>
        </w:rPr>
        <w:t>ях</w:t>
      </w:r>
      <w:r w:rsidR="00625E7F" w:rsidRPr="00741BB4">
        <w:rPr>
          <w:rFonts w:ascii="Times New Roman" w:hAnsi="Times New Roman" w:cs="Times New Roman"/>
          <w:sz w:val="28"/>
          <w:szCs w:val="28"/>
        </w:rPr>
        <w:t xml:space="preserve"> аудитора в отношении аудита финансовой отчетности</w:t>
      </w:r>
      <w:r w:rsidR="000E46C3" w:rsidRPr="00741BB4">
        <w:rPr>
          <w:rFonts w:ascii="Times New Roman" w:hAnsi="Times New Roman" w:cs="Times New Roman"/>
          <w:sz w:val="28"/>
          <w:szCs w:val="28"/>
        </w:rPr>
        <w:t xml:space="preserve"> и </w:t>
      </w:r>
      <w:r w:rsidR="000D3566" w:rsidRPr="00741BB4">
        <w:rPr>
          <w:rFonts w:ascii="Times New Roman" w:hAnsi="Times New Roman" w:cs="Times New Roman"/>
          <w:sz w:val="28"/>
          <w:szCs w:val="28"/>
        </w:rPr>
        <w:t>ответственности руководства в отношении финансовой отчетности</w:t>
      </w:r>
      <w:r w:rsidR="00533E72" w:rsidRPr="00741BB4">
        <w:rPr>
          <w:rFonts w:ascii="Times New Roman" w:hAnsi="Times New Roman" w:cs="Times New Roman"/>
          <w:sz w:val="28"/>
          <w:szCs w:val="28"/>
        </w:rPr>
        <w:t>;</w:t>
      </w:r>
    </w:p>
    <w:p w14:paraId="151705F6" w14:textId="14E5D8D4" w:rsidR="000D3566" w:rsidRPr="00741BB4" w:rsidRDefault="00FD677F" w:rsidP="00FD677F">
      <w:pPr>
        <w:pStyle w:val="Style7"/>
        <w:numPr>
          <w:ilvl w:val="0"/>
          <w:numId w:val="10"/>
        </w:numPr>
        <w:jc w:val="both"/>
        <w:rPr>
          <w:rFonts w:ascii="Times New Roman" w:hAnsi="Times New Roman" w:cs="Times New Roman"/>
          <w:sz w:val="28"/>
          <w:szCs w:val="28"/>
        </w:rPr>
      </w:pPr>
      <w:r w:rsidRPr="00741BB4">
        <w:rPr>
          <w:rFonts w:ascii="Times New Roman" w:hAnsi="Times New Roman" w:cs="Times New Roman"/>
          <w:sz w:val="28"/>
          <w:szCs w:val="28"/>
        </w:rPr>
        <w:lastRenderedPageBreak/>
        <w:t>информирование</w:t>
      </w:r>
      <w:r w:rsidRPr="00741BB4" w:rsidDel="00FD677F">
        <w:rPr>
          <w:rFonts w:ascii="Times New Roman" w:hAnsi="Times New Roman" w:cs="Times New Roman"/>
          <w:sz w:val="28"/>
          <w:szCs w:val="28"/>
        </w:rPr>
        <w:t xml:space="preserve"> </w:t>
      </w:r>
      <w:r w:rsidR="000E46C3" w:rsidRPr="00741BB4">
        <w:rPr>
          <w:rFonts w:ascii="Times New Roman" w:hAnsi="Times New Roman" w:cs="Times New Roman"/>
          <w:sz w:val="28"/>
          <w:szCs w:val="28"/>
        </w:rPr>
        <w:t xml:space="preserve">об основных </w:t>
      </w:r>
      <w:r w:rsidR="006D18B5" w:rsidRPr="00741BB4">
        <w:rPr>
          <w:rFonts w:ascii="Times New Roman" w:hAnsi="Times New Roman" w:cs="Times New Roman"/>
          <w:sz w:val="28"/>
          <w:szCs w:val="28"/>
        </w:rPr>
        <w:t>условия</w:t>
      </w:r>
      <w:r w:rsidR="000E46C3" w:rsidRPr="00741BB4">
        <w:rPr>
          <w:rFonts w:ascii="Times New Roman" w:hAnsi="Times New Roman" w:cs="Times New Roman"/>
          <w:sz w:val="28"/>
          <w:szCs w:val="28"/>
        </w:rPr>
        <w:t>х</w:t>
      </w:r>
      <w:r w:rsidR="006D18B5" w:rsidRPr="00741BB4">
        <w:rPr>
          <w:rFonts w:ascii="Times New Roman" w:hAnsi="Times New Roman" w:cs="Times New Roman"/>
          <w:sz w:val="28"/>
          <w:szCs w:val="28"/>
        </w:rPr>
        <w:t xml:space="preserve"> задания и договора</w:t>
      </w:r>
      <w:r w:rsidR="000D3566" w:rsidRPr="00741BB4">
        <w:rPr>
          <w:rFonts w:ascii="Times New Roman" w:hAnsi="Times New Roman" w:cs="Times New Roman"/>
          <w:sz w:val="28"/>
          <w:szCs w:val="28"/>
        </w:rPr>
        <w:t xml:space="preserve"> на оказание аудиторских услуг</w:t>
      </w:r>
      <w:r w:rsidR="00533E72" w:rsidRPr="00741BB4">
        <w:rPr>
          <w:rFonts w:ascii="Times New Roman" w:hAnsi="Times New Roman" w:cs="Times New Roman"/>
          <w:sz w:val="28"/>
          <w:szCs w:val="28"/>
        </w:rPr>
        <w:t>;</w:t>
      </w:r>
    </w:p>
    <w:p w14:paraId="07D9312A" w14:textId="53BE3230" w:rsidR="000E46C3" w:rsidRPr="00741BB4" w:rsidRDefault="006D18B5" w:rsidP="00584A16">
      <w:pPr>
        <w:pStyle w:val="Style7"/>
        <w:numPr>
          <w:ilvl w:val="0"/>
          <w:numId w:val="10"/>
        </w:numPr>
        <w:jc w:val="both"/>
        <w:rPr>
          <w:rFonts w:ascii="Times New Roman" w:hAnsi="Times New Roman" w:cs="Times New Roman"/>
          <w:sz w:val="28"/>
          <w:szCs w:val="28"/>
        </w:rPr>
      </w:pPr>
      <w:r w:rsidRPr="00741BB4">
        <w:rPr>
          <w:rFonts w:ascii="Times New Roman" w:hAnsi="Times New Roman" w:cs="Times New Roman"/>
          <w:sz w:val="28"/>
          <w:szCs w:val="28"/>
        </w:rPr>
        <w:t>получ</w:t>
      </w:r>
      <w:r w:rsidR="000D3566" w:rsidRPr="00741BB4">
        <w:rPr>
          <w:rFonts w:ascii="Times New Roman" w:hAnsi="Times New Roman" w:cs="Times New Roman"/>
          <w:sz w:val="28"/>
          <w:szCs w:val="28"/>
        </w:rPr>
        <w:t>ени</w:t>
      </w:r>
      <w:r w:rsidR="00FD677F" w:rsidRPr="00741BB4">
        <w:rPr>
          <w:rFonts w:ascii="Times New Roman" w:hAnsi="Times New Roman" w:cs="Times New Roman"/>
          <w:sz w:val="28"/>
          <w:szCs w:val="28"/>
        </w:rPr>
        <w:t>е</w:t>
      </w:r>
      <w:r w:rsidR="000D3566" w:rsidRPr="00741BB4">
        <w:rPr>
          <w:rFonts w:ascii="Times New Roman" w:hAnsi="Times New Roman" w:cs="Times New Roman"/>
          <w:sz w:val="28"/>
          <w:szCs w:val="28"/>
        </w:rPr>
        <w:t xml:space="preserve"> </w:t>
      </w:r>
      <w:r w:rsidRPr="00741BB4">
        <w:rPr>
          <w:rFonts w:ascii="Times New Roman" w:hAnsi="Times New Roman" w:cs="Times New Roman"/>
          <w:sz w:val="28"/>
          <w:szCs w:val="28"/>
        </w:rPr>
        <w:t xml:space="preserve">от </w:t>
      </w:r>
      <w:r w:rsidR="000D3566" w:rsidRPr="00741BB4">
        <w:rPr>
          <w:rFonts w:ascii="Times New Roman" w:hAnsi="Times New Roman" w:cs="Times New Roman"/>
          <w:sz w:val="28"/>
          <w:szCs w:val="28"/>
        </w:rPr>
        <w:t xml:space="preserve">комитета по аудиту </w:t>
      </w:r>
      <w:r w:rsidRPr="00741BB4">
        <w:rPr>
          <w:rFonts w:ascii="Times New Roman" w:hAnsi="Times New Roman" w:cs="Times New Roman"/>
          <w:sz w:val="28"/>
          <w:szCs w:val="28"/>
        </w:rPr>
        <w:t>информаци</w:t>
      </w:r>
      <w:r w:rsidR="000D3566" w:rsidRPr="00741BB4">
        <w:rPr>
          <w:rFonts w:ascii="Times New Roman" w:hAnsi="Times New Roman" w:cs="Times New Roman"/>
          <w:sz w:val="28"/>
          <w:szCs w:val="28"/>
        </w:rPr>
        <w:t>и</w:t>
      </w:r>
      <w:r w:rsidRPr="00741BB4">
        <w:rPr>
          <w:rFonts w:ascii="Times New Roman" w:hAnsi="Times New Roman" w:cs="Times New Roman"/>
          <w:sz w:val="28"/>
          <w:szCs w:val="28"/>
        </w:rPr>
        <w:t>, относящ</w:t>
      </w:r>
      <w:r w:rsidR="000D3566" w:rsidRPr="00741BB4">
        <w:rPr>
          <w:rFonts w:ascii="Times New Roman" w:hAnsi="Times New Roman" w:cs="Times New Roman"/>
          <w:sz w:val="28"/>
          <w:szCs w:val="28"/>
        </w:rPr>
        <w:t>ей</w:t>
      </w:r>
      <w:r w:rsidRPr="00741BB4">
        <w:rPr>
          <w:rFonts w:ascii="Times New Roman" w:hAnsi="Times New Roman" w:cs="Times New Roman"/>
          <w:sz w:val="28"/>
          <w:szCs w:val="28"/>
        </w:rPr>
        <w:t>ся к аудиту</w:t>
      </w:r>
      <w:r w:rsidR="000D3566" w:rsidRPr="00741BB4">
        <w:rPr>
          <w:rFonts w:ascii="Times New Roman" w:hAnsi="Times New Roman" w:cs="Times New Roman"/>
          <w:sz w:val="28"/>
          <w:szCs w:val="28"/>
        </w:rPr>
        <w:t xml:space="preserve"> или другому заданию</w:t>
      </w:r>
      <w:r w:rsidR="00533E72" w:rsidRPr="00741BB4">
        <w:rPr>
          <w:rFonts w:ascii="Times New Roman" w:hAnsi="Times New Roman" w:cs="Times New Roman"/>
          <w:sz w:val="28"/>
          <w:szCs w:val="28"/>
        </w:rPr>
        <w:t>;</w:t>
      </w:r>
    </w:p>
    <w:p w14:paraId="7C637870" w14:textId="56105651" w:rsidR="000E46C3" w:rsidRPr="00741BB4" w:rsidRDefault="00FD677F" w:rsidP="00584A16">
      <w:pPr>
        <w:pStyle w:val="Style7"/>
        <w:numPr>
          <w:ilvl w:val="0"/>
          <w:numId w:val="10"/>
        </w:numPr>
        <w:jc w:val="both"/>
        <w:rPr>
          <w:rFonts w:ascii="Times New Roman" w:hAnsi="Times New Roman" w:cs="Times New Roman"/>
          <w:sz w:val="28"/>
          <w:szCs w:val="28"/>
        </w:rPr>
      </w:pPr>
      <w:r w:rsidRPr="00741BB4">
        <w:rPr>
          <w:rFonts w:ascii="Times New Roman" w:hAnsi="Times New Roman" w:cs="Times New Roman"/>
          <w:sz w:val="28"/>
          <w:szCs w:val="28"/>
        </w:rPr>
        <w:t>информирование</w:t>
      </w:r>
      <w:r w:rsidRPr="00741BB4" w:rsidDel="00FD677F">
        <w:rPr>
          <w:rFonts w:ascii="Times New Roman" w:hAnsi="Times New Roman" w:cs="Times New Roman"/>
          <w:sz w:val="28"/>
          <w:szCs w:val="28"/>
        </w:rPr>
        <w:t xml:space="preserve"> </w:t>
      </w:r>
      <w:r w:rsidR="000E46C3" w:rsidRPr="00741BB4">
        <w:rPr>
          <w:rFonts w:ascii="Times New Roman" w:hAnsi="Times New Roman" w:cs="Times New Roman"/>
          <w:sz w:val="28"/>
          <w:szCs w:val="28"/>
        </w:rPr>
        <w:t>о запланированном объеме и сроках проведения аудита, что включает в себя сообщение сведений о значимых рисках, выявленных аудитором</w:t>
      </w:r>
      <w:r w:rsidR="00533E72" w:rsidRPr="00741BB4">
        <w:rPr>
          <w:rFonts w:ascii="Times New Roman" w:hAnsi="Times New Roman" w:cs="Times New Roman"/>
          <w:sz w:val="28"/>
          <w:szCs w:val="28"/>
        </w:rPr>
        <w:t>;</w:t>
      </w:r>
    </w:p>
    <w:p w14:paraId="1C002137" w14:textId="7896C881" w:rsidR="000E46C3" w:rsidRPr="00741BB4" w:rsidRDefault="00FD677F" w:rsidP="00584A16">
      <w:pPr>
        <w:pStyle w:val="Style7"/>
        <w:numPr>
          <w:ilvl w:val="0"/>
          <w:numId w:val="10"/>
        </w:numPr>
        <w:jc w:val="both"/>
        <w:rPr>
          <w:rFonts w:ascii="Times New Roman" w:hAnsi="Times New Roman" w:cs="Times New Roman"/>
          <w:sz w:val="28"/>
          <w:szCs w:val="28"/>
        </w:rPr>
      </w:pPr>
      <w:r w:rsidRPr="00741BB4">
        <w:rPr>
          <w:rFonts w:ascii="Times New Roman" w:hAnsi="Times New Roman" w:cs="Times New Roman"/>
          <w:sz w:val="28"/>
          <w:szCs w:val="28"/>
        </w:rPr>
        <w:t>информирование</w:t>
      </w:r>
      <w:r w:rsidRPr="00741BB4" w:rsidDel="00FD677F">
        <w:rPr>
          <w:rFonts w:ascii="Times New Roman" w:hAnsi="Times New Roman" w:cs="Times New Roman"/>
          <w:sz w:val="28"/>
          <w:szCs w:val="28"/>
        </w:rPr>
        <w:t xml:space="preserve"> </w:t>
      </w:r>
      <w:r w:rsidR="000E46C3" w:rsidRPr="00741BB4">
        <w:rPr>
          <w:rFonts w:ascii="Times New Roman" w:hAnsi="Times New Roman" w:cs="Times New Roman"/>
          <w:sz w:val="28"/>
          <w:szCs w:val="28"/>
        </w:rPr>
        <w:t>о независимости аудитора</w:t>
      </w:r>
      <w:r w:rsidR="003F0C9C" w:rsidRPr="00741BB4">
        <w:rPr>
          <w:rFonts w:ascii="Times New Roman" w:hAnsi="Times New Roman" w:cs="Times New Roman"/>
          <w:sz w:val="28"/>
          <w:szCs w:val="28"/>
        </w:rPr>
        <w:t>, в случае если это применимо</w:t>
      </w:r>
      <w:r w:rsidR="00533E72" w:rsidRPr="00741BB4">
        <w:rPr>
          <w:rFonts w:ascii="Times New Roman" w:hAnsi="Times New Roman" w:cs="Times New Roman"/>
          <w:sz w:val="28"/>
          <w:szCs w:val="28"/>
        </w:rPr>
        <w:t>;</w:t>
      </w:r>
    </w:p>
    <w:p w14:paraId="7B83A033" w14:textId="7AB68413" w:rsidR="006D18B5" w:rsidRPr="00741BB4" w:rsidRDefault="006D18B5" w:rsidP="00584A16">
      <w:pPr>
        <w:pStyle w:val="Style7"/>
        <w:numPr>
          <w:ilvl w:val="0"/>
          <w:numId w:val="10"/>
        </w:numPr>
        <w:jc w:val="both"/>
        <w:rPr>
          <w:rFonts w:ascii="Times New Roman" w:hAnsi="Times New Roman" w:cs="Times New Roman"/>
          <w:sz w:val="28"/>
          <w:szCs w:val="28"/>
        </w:rPr>
      </w:pPr>
      <w:r w:rsidRPr="00741BB4">
        <w:rPr>
          <w:rFonts w:ascii="Times New Roman" w:hAnsi="Times New Roman" w:cs="Times New Roman"/>
          <w:sz w:val="28"/>
          <w:szCs w:val="28"/>
        </w:rPr>
        <w:t xml:space="preserve">обеспечение </w:t>
      </w:r>
      <w:r w:rsidR="00FD677F" w:rsidRPr="00741BB4">
        <w:rPr>
          <w:rFonts w:ascii="Times New Roman" w:hAnsi="Times New Roman" w:cs="Times New Roman"/>
          <w:sz w:val="28"/>
          <w:szCs w:val="28"/>
        </w:rPr>
        <w:t xml:space="preserve">своевременного взаимодействия </w:t>
      </w:r>
      <w:r w:rsidRPr="00741BB4">
        <w:rPr>
          <w:rFonts w:ascii="Times New Roman" w:hAnsi="Times New Roman" w:cs="Times New Roman"/>
          <w:sz w:val="28"/>
          <w:szCs w:val="28"/>
        </w:rPr>
        <w:t xml:space="preserve">по </w:t>
      </w:r>
      <w:r w:rsidR="000D3566" w:rsidRPr="00741BB4">
        <w:rPr>
          <w:rFonts w:ascii="Times New Roman" w:hAnsi="Times New Roman" w:cs="Times New Roman"/>
          <w:sz w:val="28"/>
          <w:szCs w:val="28"/>
        </w:rPr>
        <w:t xml:space="preserve">значимым </w:t>
      </w:r>
      <w:r w:rsidRPr="00741BB4">
        <w:rPr>
          <w:rFonts w:ascii="Times New Roman" w:hAnsi="Times New Roman" w:cs="Times New Roman"/>
          <w:sz w:val="28"/>
          <w:szCs w:val="28"/>
        </w:rPr>
        <w:t xml:space="preserve">вопросам и </w:t>
      </w:r>
      <w:r w:rsidR="000D3566" w:rsidRPr="00741BB4">
        <w:rPr>
          <w:rFonts w:ascii="Times New Roman" w:hAnsi="Times New Roman" w:cs="Times New Roman"/>
          <w:sz w:val="28"/>
          <w:szCs w:val="28"/>
        </w:rPr>
        <w:t xml:space="preserve">возникающим у аудитора </w:t>
      </w:r>
      <w:r w:rsidRPr="00741BB4">
        <w:rPr>
          <w:rFonts w:ascii="Times New Roman" w:hAnsi="Times New Roman" w:cs="Times New Roman"/>
          <w:sz w:val="28"/>
          <w:szCs w:val="28"/>
        </w:rPr>
        <w:t>трудностям</w:t>
      </w:r>
      <w:r w:rsidR="00FD677F" w:rsidRPr="00741BB4">
        <w:rPr>
          <w:rFonts w:ascii="Times New Roman" w:hAnsi="Times New Roman" w:cs="Times New Roman"/>
          <w:sz w:val="28"/>
          <w:szCs w:val="28"/>
        </w:rPr>
        <w:t>, при их наличии</w:t>
      </w:r>
      <w:r w:rsidR="00533E72" w:rsidRPr="00741BB4">
        <w:rPr>
          <w:rFonts w:ascii="Times New Roman" w:hAnsi="Times New Roman" w:cs="Times New Roman"/>
          <w:sz w:val="28"/>
          <w:szCs w:val="28"/>
        </w:rPr>
        <w:t>.</w:t>
      </w:r>
    </w:p>
    <w:p w14:paraId="51C03590" w14:textId="0A89375F" w:rsidR="000D3566" w:rsidRPr="00741BB4" w:rsidRDefault="00911A26"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У</w:t>
      </w:r>
      <w:r w:rsidR="000D3566" w:rsidRPr="00741BB4">
        <w:rPr>
          <w:rFonts w:ascii="Times New Roman" w:hAnsi="Times New Roman" w:cs="Times New Roman"/>
          <w:sz w:val="28"/>
          <w:szCs w:val="28"/>
        </w:rPr>
        <w:t xml:space="preserve">казанный выше перечень целей не является исчерпывающим. </w:t>
      </w:r>
      <w:r w:rsidR="00B0189F" w:rsidRPr="00741BB4">
        <w:rPr>
          <w:rFonts w:ascii="Times New Roman" w:hAnsi="Times New Roman" w:cs="Times New Roman"/>
          <w:sz w:val="28"/>
          <w:szCs w:val="28"/>
        </w:rPr>
        <w:t>Более п</w:t>
      </w:r>
      <w:r w:rsidR="000E46C3" w:rsidRPr="00741BB4">
        <w:rPr>
          <w:rFonts w:ascii="Times New Roman" w:hAnsi="Times New Roman" w:cs="Times New Roman"/>
          <w:sz w:val="28"/>
          <w:szCs w:val="28"/>
        </w:rPr>
        <w:t>олный список целей и требовани</w:t>
      </w:r>
      <w:r w:rsidRPr="00741BB4">
        <w:rPr>
          <w:rFonts w:ascii="Times New Roman" w:hAnsi="Times New Roman" w:cs="Times New Roman"/>
          <w:sz w:val="28"/>
          <w:szCs w:val="28"/>
        </w:rPr>
        <w:t>я</w:t>
      </w:r>
      <w:r w:rsidR="000E46C3" w:rsidRPr="00741BB4">
        <w:rPr>
          <w:rFonts w:ascii="Times New Roman" w:hAnsi="Times New Roman" w:cs="Times New Roman"/>
          <w:sz w:val="28"/>
          <w:szCs w:val="28"/>
        </w:rPr>
        <w:t xml:space="preserve"> содерж</w:t>
      </w:r>
      <w:r w:rsidRPr="00741BB4">
        <w:rPr>
          <w:rFonts w:ascii="Times New Roman" w:hAnsi="Times New Roman" w:cs="Times New Roman"/>
          <w:sz w:val="28"/>
          <w:szCs w:val="28"/>
        </w:rPr>
        <w:t>ат</w:t>
      </w:r>
      <w:r w:rsidR="000E46C3" w:rsidRPr="00741BB4">
        <w:rPr>
          <w:rFonts w:ascii="Times New Roman" w:hAnsi="Times New Roman" w:cs="Times New Roman"/>
          <w:sz w:val="28"/>
          <w:szCs w:val="28"/>
        </w:rPr>
        <w:t xml:space="preserve">ся в МСА 260, </w:t>
      </w:r>
      <w:r w:rsidRPr="00741BB4">
        <w:rPr>
          <w:rFonts w:ascii="Times New Roman" w:hAnsi="Times New Roman" w:cs="Times New Roman"/>
          <w:sz w:val="28"/>
          <w:szCs w:val="28"/>
        </w:rPr>
        <w:t xml:space="preserve">МСА </w:t>
      </w:r>
      <w:r w:rsidR="000E46C3" w:rsidRPr="00741BB4">
        <w:rPr>
          <w:rFonts w:ascii="Times New Roman" w:hAnsi="Times New Roman" w:cs="Times New Roman"/>
          <w:sz w:val="28"/>
          <w:szCs w:val="28"/>
        </w:rPr>
        <w:t>265 и</w:t>
      </w:r>
      <w:r w:rsidRPr="00741BB4">
        <w:rPr>
          <w:rFonts w:ascii="Times New Roman" w:hAnsi="Times New Roman" w:cs="Times New Roman"/>
          <w:sz w:val="28"/>
          <w:szCs w:val="28"/>
        </w:rPr>
        <w:t xml:space="preserve"> в</w:t>
      </w:r>
      <w:r w:rsidR="000E46C3" w:rsidRPr="00741BB4">
        <w:rPr>
          <w:rFonts w:ascii="Times New Roman" w:hAnsi="Times New Roman" w:cs="Times New Roman"/>
          <w:sz w:val="28"/>
          <w:szCs w:val="28"/>
        </w:rPr>
        <w:t xml:space="preserve"> других МСА.</w:t>
      </w:r>
    </w:p>
    <w:p w14:paraId="7DBF3328" w14:textId="74EC29EB" w:rsidR="006D18B5" w:rsidRDefault="006D18B5" w:rsidP="002511AC">
      <w:pPr>
        <w:pStyle w:val="Style7"/>
        <w:ind w:left="567" w:firstLine="0"/>
        <w:jc w:val="both"/>
        <w:rPr>
          <w:rFonts w:ascii="Times New Roman" w:hAnsi="Times New Roman" w:cs="Times New Roman"/>
          <w:sz w:val="28"/>
          <w:szCs w:val="28"/>
        </w:rPr>
      </w:pPr>
    </w:p>
    <w:p w14:paraId="2311257E" w14:textId="77777777" w:rsidR="00F52A21" w:rsidRPr="00741BB4" w:rsidRDefault="00F52A21" w:rsidP="002511AC">
      <w:pPr>
        <w:pStyle w:val="Style7"/>
        <w:ind w:left="567" w:firstLine="0"/>
        <w:jc w:val="both"/>
        <w:rPr>
          <w:rFonts w:ascii="Times New Roman" w:hAnsi="Times New Roman" w:cs="Times New Roman"/>
          <w:sz w:val="28"/>
          <w:szCs w:val="28"/>
        </w:rPr>
      </w:pPr>
    </w:p>
    <w:p w14:paraId="3015A1B2" w14:textId="0EB4F7FE" w:rsidR="00010C78" w:rsidRPr="00741BB4" w:rsidRDefault="00D438E7" w:rsidP="00584A16">
      <w:pPr>
        <w:pStyle w:val="Style7"/>
        <w:numPr>
          <w:ilvl w:val="1"/>
          <w:numId w:val="1"/>
        </w:numPr>
        <w:ind w:left="567" w:hanging="567"/>
        <w:jc w:val="both"/>
        <w:rPr>
          <w:rStyle w:val="CharStyle8"/>
          <w:rFonts w:ascii="Times New Roman" w:hAnsi="Times New Roman" w:cs="Times New Roman"/>
          <w:b/>
          <w:sz w:val="28"/>
          <w:szCs w:val="28"/>
        </w:rPr>
      </w:pPr>
      <w:r w:rsidRPr="00741BB4">
        <w:rPr>
          <w:rStyle w:val="CharStyle8"/>
          <w:rFonts w:ascii="Times New Roman" w:hAnsi="Times New Roman" w:cs="Times New Roman"/>
          <w:b/>
          <w:sz w:val="28"/>
          <w:szCs w:val="28"/>
        </w:rPr>
        <w:t>Как часто</w:t>
      </w:r>
      <w:r w:rsidR="00FA4AE6" w:rsidRPr="00741BB4">
        <w:rPr>
          <w:rStyle w:val="CharStyle8"/>
          <w:rFonts w:ascii="Times New Roman" w:hAnsi="Times New Roman" w:cs="Times New Roman"/>
          <w:b/>
          <w:sz w:val="28"/>
          <w:szCs w:val="28"/>
        </w:rPr>
        <w:t xml:space="preserve"> аудитор</w:t>
      </w:r>
      <w:r w:rsidRPr="00741BB4">
        <w:rPr>
          <w:rStyle w:val="CharStyle8"/>
          <w:rFonts w:ascii="Times New Roman" w:hAnsi="Times New Roman" w:cs="Times New Roman"/>
          <w:b/>
          <w:sz w:val="28"/>
          <w:szCs w:val="28"/>
        </w:rPr>
        <w:t xml:space="preserve">у необходимо </w:t>
      </w:r>
      <w:r w:rsidR="00FA4AE6" w:rsidRPr="00741BB4">
        <w:rPr>
          <w:rStyle w:val="CharStyle8"/>
          <w:rFonts w:ascii="Times New Roman" w:hAnsi="Times New Roman" w:cs="Times New Roman"/>
          <w:b/>
          <w:sz w:val="28"/>
          <w:szCs w:val="28"/>
        </w:rPr>
        <w:t>взаимодействовать с комитетом по аудиту?</w:t>
      </w:r>
    </w:p>
    <w:p w14:paraId="48E90959" w14:textId="77777777" w:rsidR="00225FA8" w:rsidRPr="00741BB4" w:rsidRDefault="00225FA8" w:rsidP="002511AC">
      <w:pPr>
        <w:pStyle w:val="Style7"/>
        <w:ind w:firstLine="567"/>
        <w:jc w:val="both"/>
        <w:rPr>
          <w:rFonts w:ascii="Times New Roman" w:hAnsi="Times New Roman" w:cs="Times New Roman"/>
          <w:sz w:val="28"/>
          <w:szCs w:val="28"/>
        </w:rPr>
      </w:pPr>
    </w:p>
    <w:p w14:paraId="2F187373" w14:textId="7907BE24" w:rsidR="00A65FB9" w:rsidRPr="00741BB4" w:rsidRDefault="00A65FB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Своевременное </w:t>
      </w:r>
      <w:r w:rsidR="00D438E7" w:rsidRPr="00741BB4">
        <w:rPr>
          <w:rFonts w:ascii="Times New Roman" w:hAnsi="Times New Roman" w:cs="Times New Roman"/>
          <w:sz w:val="28"/>
          <w:szCs w:val="28"/>
        </w:rPr>
        <w:t>и</w:t>
      </w:r>
      <w:r w:rsidR="00B0189F" w:rsidRPr="00741BB4">
        <w:rPr>
          <w:rFonts w:ascii="Times New Roman" w:hAnsi="Times New Roman" w:cs="Times New Roman"/>
          <w:sz w:val="28"/>
          <w:szCs w:val="28"/>
        </w:rPr>
        <w:t>/или</w:t>
      </w:r>
      <w:r w:rsidR="00D438E7" w:rsidRPr="00741BB4">
        <w:rPr>
          <w:rFonts w:ascii="Times New Roman" w:hAnsi="Times New Roman" w:cs="Times New Roman"/>
          <w:sz w:val="28"/>
          <w:szCs w:val="28"/>
        </w:rPr>
        <w:t xml:space="preserve"> </w:t>
      </w:r>
      <w:r w:rsidR="00FD677F" w:rsidRPr="00741BB4">
        <w:rPr>
          <w:rFonts w:ascii="Times New Roman" w:hAnsi="Times New Roman" w:cs="Times New Roman"/>
          <w:sz w:val="28"/>
          <w:szCs w:val="28"/>
        </w:rPr>
        <w:t xml:space="preserve">регулярное </w:t>
      </w:r>
      <w:r w:rsidRPr="00741BB4">
        <w:rPr>
          <w:rFonts w:ascii="Times New Roman" w:hAnsi="Times New Roman" w:cs="Times New Roman"/>
          <w:sz w:val="28"/>
          <w:szCs w:val="28"/>
        </w:rPr>
        <w:t xml:space="preserve">информационное взаимодействие в течение всего аудита способствует </w:t>
      </w:r>
      <w:r w:rsidR="00B0189F" w:rsidRPr="00741BB4">
        <w:rPr>
          <w:rFonts w:ascii="Times New Roman" w:hAnsi="Times New Roman" w:cs="Times New Roman"/>
          <w:sz w:val="28"/>
          <w:szCs w:val="28"/>
        </w:rPr>
        <w:t>достижению целей МСА 260 и повышению качества корпоративного управления</w:t>
      </w:r>
      <w:r w:rsidRPr="00741BB4">
        <w:rPr>
          <w:rFonts w:ascii="Times New Roman" w:hAnsi="Times New Roman" w:cs="Times New Roman"/>
          <w:sz w:val="28"/>
          <w:szCs w:val="28"/>
        </w:rPr>
        <w:t xml:space="preserve">. Соответствующие обстоятельства включают в себя значимость и характер вопроса, а также действия, которые, как ожидается, должны быть предприняты комитетом по аудиту. </w:t>
      </w:r>
    </w:p>
    <w:p w14:paraId="5811CDA1" w14:textId="5DADC348" w:rsidR="00A74D6B" w:rsidRPr="00741BB4" w:rsidRDefault="009608E0"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Н</w:t>
      </w:r>
      <w:r w:rsidR="00FA4AE6" w:rsidRPr="00741BB4">
        <w:rPr>
          <w:rFonts w:ascii="Times New Roman" w:hAnsi="Times New Roman" w:cs="Times New Roman"/>
          <w:sz w:val="28"/>
          <w:szCs w:val="28"/>
        </w:rPr>
        <w:t>адлежащи</w:t>
      </w:r>
      <w:r w:rsidRPr="00741BB4">
        <w:rPr>
          <w:rFonts w:ascii="Times New Roman" w:hAnsi="Times New Roman" w:cs="Times New Roman"/>
          <w:sz w:val="28"/>
          <w:szCs w:val="28"/>
        </w:rPr>
        <w:t>е</w:t>
      </w:r>
      <w:r w:rsidR="00FA4AE6" w:rsidRPr="00741BB4">
        <w:rPr>
          <w:rFonts w:ascii="Times New Roman" w:hAnsi="Times New Roman" w:cs="Times New Roman"/>
          <w:sz w:val="28"/>
          <w:szCs w:val="28"/>
        </w:rPr>
        <w:t xml:space="preserve"> принцип</w:t>
      </w:r>
      <w:r w:rsidRPr="00741BB4">
        <w:rPr>
          <w:rFonts w:ascii="Times New Roman" w:hAnsi="Times New Roman" w:cs="Times New Roman"/>
          <w:sz w:val="28"/>
          <w:szCs w:val="28"/>
        </w:rPr>
        <w:t>ы</w:t>
      </w:r>
      <w:r w:rsidR="00FA4AE6" w:rsidRPr="00741BB4">
        <w:rPr>
          <w:rFonts w:ascii="Times New Roman" w:hAnsi="Times New Roman" w:cs="Times New Roman"/>
          <w:sz w:val="28"/>
          <w:szCs w:val="28"/>
        </w:rPr>
        <w:t xml:space="preserve"> корпоративного управления</w:t>
      </w:r>
      <w:r w:rsidR="00225FA8" w:rsidRPr="00741BB4">
        <w:rPr>
          <w:rFonts w:ascii="Times New Roman" w:hAnsi="Times New Roman" w:cs="Times New Roman"/>
          <w:sz w:val="28"/>
          <w:szCs w:val="28"/>
        </w:rPr>
        <w:t xml:space="preserve"> </w:t>
      </w:r>
      <w:r w:rsidRPr="00741BB4">
        <w:rPr>
          <w:rFonts w:ascii="Times New Roman" w:hAnsi="Times New Roman" w:cs="Times New Roman"/>
          <w:sz w:val="28"/>
          <w:szCs w:val="28"/>
        </w:rPr>
        <w:t>предполагают</w:t>
      </w:r>
      <w:r w:rsidR="00225FA8" w:rsidRPr="00741BB4">
        <w:rPr>
          <w:rFonts w:ascii="Times New Roman" w:hAnsi="Times New Roman" w:cs="Times New Roman"/>
          <w:sz w:val="28"/>
          <w:szCs w:val="28"/>
        </w:rPr>
        <w:t>, что</w:t>
      </w:r>
      <w:r w:rsidR="00A74D6B" w:rsidRPr="00741BB4">
        <w:rPr>
          <w:rFonts w:ascii="Times New Roman" w:hAnsi="Times New Roman" w:cs="Times New Roman"/>
          <w:sz w:val="28"/>
          <w:szCs w:val="28"/>
        </w:rPr>
        <w:t xml:space="preserve">: </w:t>
      </w:r>
    </w:p>
    <w:p w14:paraId="3E0A84F0" w14:textId="6E2992E5" w:rsidR="00A74D6B" w:rsidRPr="00741BB4" w:rsidRDefault="004224FD" w:rsidP="00584A16">
      <w:pPr>
        <w:pStyle w:val="a3"/>
        <w:numPr>
          <w:ilvl w:val="0"/>
          <w:numId w:val="2"/>
        </w:numPr>
        <w:autoSpaceDE w:val="0"/>
        <w:autoSpaceDN w:val="0"/>
        <w:adjustRightInd w:val="0"/>
        <w:spacing w:after="0" w:line="240" w:lineRule="auto"/>
        <w:ind w:left="993"/>
        <w:jc w:val="both"/>
        <w:rPr>
          <w:rFonts w:ascii="Times New Roman" w:hAnsi="Times New Roman" w:cs="Times New Roman"/>
          <w:sz w:val="28"/>
          <w:szCs w:val="28"/>
        </w:rPr>
      </w:pPr>
      <w:r w:rsidRPr="00741BB4">
        <w:rPr>
          <w:rFonts w:ascii="Times New Roman" w:hAnsi="Times New Roman" w:cs="Times New Roman"/>
          <w:sz w:val="28"/>
          <w:szCs w:val="28"/>
        </w:rPr>
        <w:t>аудитор</w:t>
      </w:r>
      <w:r w:rsidR="009608E0" w:rsidRPr="00741BB4">
        <w:rPr>
          <w:rFonts w:ascii="Times New Roman" w:hAnsi="Times New Roman" w:cs="Times New Roman"/>
          <w:sz w:val="28"/>
          <w:szCs w:val="28"/>
        </w:rPr>
        <w:t>а</w:t>
      </w:r>
      <w:r w:rsidRPr="00741BB4">
        <w:rPr>
          <w:rFonts w:ascii="Times New Roman" w:hAnsi="Times New Roman" w:cs="Times New Roman"/>
          <w:sz w:val="28"/>
          <w:szCs w:val="28"/>
        </w:rPr>
        <w:t xml:space="preserve"> будут регулярно приглашать на заседания комитета по аудиту</w:t>
      </w:r>
      <w:r w:rsidR="009608E0" w:rsidRPr="00741BB4">
        <w:rPr>
          <w:rFonts w:ascii="Times New Roman" w:hAnsi="Times New Roman" w:cs="Times New Roman"/>
          <w:sz w:val="28"/>
          <w:szCs w:val="28"/>
        </w:rPr>
        <w:t xml:space="preserve">, особенно в тех случаях, когда обсуждаются </w:t>
      </w:r>
      <w:r w:rsidR="00FD677F" w:rsidRPr="00741BB4">
        <w:rPr>
          <w:rFonts w:ascii="Times New Roman" w:hAnsi="Times New Roman" w:cs="Times New Roman"/>
          <w:sz w:val="28"/>
          <w:szCs w:val="28"/>
        </w:rPr>
        <w:t xml:space="preserve">значительные </w:t>
      </w:r>
      <w:r w:rsidR="009608E0" w:rsidRPr="00741BB4">
        <w:rPr>
          <w:rFonts w:ascii="Times New Roman" w:hAnsi="Times New Roman" w:cs="Times New Roman"/>
          <w:sz w:val="28"/>
          <w:szCs w:val="28"/>
        </w:rPr>
        <w:t>вопросы, связанные с подготовкой финансовой отчетности, при этом при необходимости на заседания комитета по аудиту могут быть приглашены члены аудиторской группы и привлекаемые аудитором эксперты, имеющие специальные (экспертные) знания в отдельных областях;</w:t>
      </w:r>
    </w:p>
    <w:p w14:paraId="349AB0CC" w14:textId="1D33554A" w:rsidR="00D438E7" w:rsidRPr="00741BB4" w:rsidRDefault="004224FD" w:rsidP="00584A16">
      <w:pPr>
        <w:pStyle w:val="Style7"/>
        <w:numPr>
          <w:ilvl w:val="0"/>
          <w:numId w:val="2"/>
        </w:numPr>
        <w:ind w:left="993"/>
        <w:jc w:val="both"/>
        <w:rPr>
          <w:rFonts w:ascii="Times New Roman" w:hAnsi="Times New Roman" w:cs="Times New Roman"/>
          <w:sz w:val="28"/>
          <w:szCs w:val="28"/>
        </w:rPr>
      </w:pPr>
      <w:r w:rsidRPr="00741BB4">
        <w:rPr>
          <w:rFonts w:ascii="Times New Roman" w:hAnsi="Times New Roman" w:cs="Times New Roman"/>
          <w:sz w:val="28"/>
          <w:szCs w:val="28"/>
        </w:rPr>
        <w:t xml:space="preserve">председатель комитета по аудиту и, если необходимо, другие члены комитета по аудиту </w:t>
      </w:r>
      <w:r w:rsidR="00D438E7" w:rsidRPr="00741BB4">
        <w:rPr>
          <w:rFonts w:ascii="Times New Roman" w:hAnsi="Times New Roman" w:cs="Times New Roman"/>
          <w:sz w:val="28"/>
          <w:szCs w:val="28"/>
        </w:rPr>
        <w:t xml:space="preserve">могут инициировать </w:t>
      </w:r>
      <w:r w:rsidR="000E46C3" w:rsidRPr="00741BB4">
        <w:rPr>
          <w:rFonts w:ascii="Times New Roman" w:hAnsi="Times New Roman" w:cs="Times New Roman"/>
          <w:sz w:val="28"/>
          <w:szCs w:val="28"/>
        </w:rPr>
        <w:t xml:space="preserve">взаимодействие </w:t>
      </w:r>
      <w:r w:rsidRPr="00741BB4">
        <w:rPr>
          <w:rFonts w:ascii="Times New Roman" w:hAnsi="Times New Roman" w:cs="Times New Roman"/>
          <w:sz w:val="28"/>
          <w:szCs w:val="28"/>
        </w:rPr>
        <w:t>с аудитором</w:t>
      </w:r>
      <w:r w:rsidR="009608E0" w:rsidRPr="00741BB4">
        <w:rPr>
          <w:rFonts w:ascii="Times New Roman" w:hAnsi="Times New Roman" w:cs="Times New Roman"/>
          <w:sz w:val="28"/>
          <w:szCs w:val="28"/>
        </w:rPr>
        <w:t xml:space="preserve"> </w:t>
      </w:r>
      <w:r w:rsidR="00D438E7" w:rsidRPr="00741BB4">
        <w:rPr>
          <w:rFonts w:ascii="Times New Roman" w:hAnsi="Times New Roman" w:cs="Times New Roman"/>
          <w:sz w:val="28"/>
          <w:szCs w:val="28"/>
        </w:rPr>
        <w:t xml:space="preserve">по любым вопросам, связанным с подготовкой финансовой отчетности и другим вопросам, вытекающим из их </w:t>
      </w:r>
      <w:r w:rsidR="00223446" w:rsidRPr="00741BB4">
        <w:rPr>
          <w:rFonts w:ascii="Times New Roman" w:hAnsi="Times New Roman" w:cs="Times New Roman"/>
          <w:sz w:val="28"/>
          <w:szCs w:val="28"/>
        </w:rPr>
        <w:t>функций</w:t>
      </w:r>
      <w:r w:rsidR="00D438E7" w:rsidRPr="00741BB4">
        <w:rPr>
          <w:rFonts w:ascii="Times New Roman" w:hAnsi="Times New Roman" w:cs="Times New Roman"/>
          <w:sz w:val="28"/>
          <w:szCs w:val="28"/>
        </w:rPr>
        <w:t>;</w:t>
      </w:r>
    </w:p>
    <w:p w14:paraId="2D7D5222" w14:textId="33F9D563" w:rsidR="00A74D6B" w:rsidRPr="00741BB4" w:rsidRDefault="009608E0" w:rsidP="00584A16">
      <w:pPr>
        <w:pStyle w:val="Style7"/>
        <w:numPr>
          <w:ilvl w:val="0"/>
          <w:numId w:val="2"/>
        </w:numPr>
        <w:ind w:left="993"/>
        <w:jc w:val="both"/>
        <w:rPr>
          <w:rFonts w:ascii="Times New Roman" w:hAnsi="Times New Roman" w:cs="Times New Roman"/>
          <w:sz w:val="28"/>
          <w:szCs w:val="28"/>
        </w:rPr>
      </w:pPr>
      <w:r w:rsidRPr="00741BB4">
        <w:rPr>
          <w:rFonts w:ascii="Times New Roman" w:hAnsi="Times New Roman" w:cs="Times New Roman"/>
          <w:sz w:val="28"/>
          <w:szCs w:val="28"/>
        </w:rPr>
        <w:t>аудитор</w:t>
      </w:r>
      <w:r w:rsidR="00FE4C8A" w:rsidRPr="00741BB4">
        <w:rPr>
          <w:rFonts w:ascii="Times New Roman" w:hAnsi="Times New Roman" w:cs="Times New Roman"/>
          <w:sz w:val="28"/>
          <w:szCs w:val="28"/>
        </w:rPr>
        <w:t>,</w:t>
      </w:r>
      <w:r w:rsidRPr="00741BB4">
        <w:rPr>
          <w:rFonts w:ascii="Times New Roman" w:hAnsi="Times New Roman" w:cs="Times New Roman"/>
          <w:sz w:val="28"/>
          <w:szCs w:val="28"/>
        </w:rPr>
        <w:t xml:space="preserve"> в свою очередь</w:t>
      </w:r>
      <w:r w:rsidR="00FE4C8A"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D438E7" w:rsidRPr="00741BB4">
        <w:rPr>
          <w:rFonts w:ascii="Times New Roman" w:hAnsi="Times New Roman" w:cs="Times New Roman"/>
          <w:sz w:val="28"/>
          <w:szCs w:val="28"/>
        </w:rPr>
        <w:t>долже</w:t>
      </w:r>
      <w:r w:rsidR="000E46C3" w:rsidRPr="00741BB4">
        <w:rPr>
          <w:rFonts w:ascii="Times New Roman" w:hAnsi="Times New Roman" w:cs="Times New Roman"/>
          <w:sz w:val="28"/>
          <w:szCs w:val="28"/>
        </w:rPr>
        <w:t>н</w:t>
      </w:r>
      <w:r w:rsidR="00D438E7" w:rsidRPr="00741BB4">
        <w:rPr>
          <w:rFonts w:ascii="Times New Roman" w:hAnsi="Times New Roman" w:cs="Times New Roman"/>
          <w:sz w:val="28"/>
          <w:szCs w:val="28"/>
        </w:rPr>
        <w:t xml:space="preserve"> </w:t>
      </w:r>
      <w:r w:rsidRPr="00741BB4">
        <w:rPr>
          <w:rFonts w:ascii="Times New Roman" w:hAnsi="Times New Roman" w:cs="Times New Roman"/>
          <w:sz w:val="28"/>
          <w:szCs w:val="28"/>
        </w:rPr>
        <w:t>иметь возможность беспрепятственного обращения к комитету по аудиту или его председателю</w:t>
      </w:r>
      <w:r w:rsidR="00D438E7" w:rsidRPr="00741BB4">
        <w:rPr>
          <w:rFonts w:ascii="Times New Roman" w:hAnsi="Times New Roman" w:cs="Times New Roman"/>
          <w:sz w:val="28"/>
          <w:szCs w:val="28"/>
        </w:rPr>
        <w:t xml:space="preserve"> по вопросам, связанным с аудитом</w:t>
      </w:r>
      <w:r w:rsidR="00225FA8" w:rsidRPr="00741BB4">
        <w:rPr>
          <w:rFonts w:ascii="Times New Roman" w:hAnsi="Times New Roman" w:cs="Times New Roman"/>
          <w:sz w:val="28"/>
          <w:szCs w:val="28"/>
        </w:rPr>
        <w:t>;</w:t>
      </w:r>
    </w:p>
    <w:p w14:paraId="3BC4BBE4" w14:textId="632C77E3" w:rsidR="004224FD" w:rsidRPr="00741BB4" w:rsidRDefault="004224FD" w:rsidP="00584A16">
      <w:pPr>
        <w:pStyle w:val="Style7"/>
        <w:numPr>
          <w:ilvl w:val="0"/>
          <w:numId w:val="2"/>
        </w:numPr>
        <w:ind w:left="993"/>
        <w:jc w:val="both"/>
        <w:rPr>
          <w:rFonts w:ascii="Times New Roman" w:hAnsi="Times New Roman" w:cs="Times New Roman"/>
          <w:sz w:val="28"/>
          <w:szCs w:val="28"/>
        </w:rPr>
      </w:pPr>
      <w:r w:rsidRPr="00741BB4">
        <w:rPr>
          <w:rFonts w:ascii="Times New Roman" w:hAnsi="Times New Roman" w:cs="Times New Roman"/>
          <w:sz w:val="28"/>
          <w:szCs w:val="28"/>
        </w:rPr>
        <w:t xml:space="preserve">комитет по аудиту </w:t>
      </w:r>
      <w:r w:rsidR="00251FC4" w:rsidRPr="00741BB4">
        <w:rPr>
          <w:rFonts w:ascii="Times New Roman" w:hAnsi="Times New Roman" w:cs="Times New Roman"/>
          <w:sz w:val="28"/>
          <w:szCs w:val="28"/>
        </w:rPr>
        <w:t xml:space="preserve">будет </w:t>
      </w:r>
      <w:r w:rsidRPr="00741BB4">
        <w:rPr>
          <w:rFonts w:ascii="Times New Roman" w:hAnsi="Times New Roman" w:cs="Times New Roman"/>
          <w:sz w:val="28"/>
          <w:szCs w:val="28"/>
        </w:rPr>
        <w:t xml:space="preserve">проводить встречи с аудитором без участия руководства </w:t>
      </w:r>
      <w:r w:rsidR="00251FC4" w:rsidRPr="00741BB4">
        <w:rPr>
          <w:rFonts w:ascii="Times New Roman" w:hAnsi="Times New Roman" w:cs="Times New Roman"/>
          <w:sz w:val="28"/>
          <w:szCs w:val="28"/>
        </w:rPr>
        <w:t>организации</w:t>
      </w:r>
      <w:r w:rsidR="009608E0" w:rsidRPr="00741BB4">
        <w:rPr>
          <w:rFonts w:ascii="Times New Roman" w:hAnsi="Times New Roman" w:cs="Times New Roman"/>
          <w:sz w:val="28"/>
          <w:szCs w:val="28"/>
        </w:rPr>
        <w:t>,</w:t>
      </w:r>
      <w:r w:rsidRPr="00741BB4">
        <w:rPr>
          <w:rFonts w:ascii="Times New Roman" w:hAnsi="Times New Roman" w:cs="Times New Roman"/>
          <w:sz w:val="28"/>
          <w:szCs w:val="28"/>
        </w:rPr>
        <w:t xml:space="preserve"> по меньшей мере один раз в год</w:t>
      </w:r>
      <w:r w:rsidR="00D438E7" w:rsidRPr="00741BB4">
        <w:rPr>
          <w:rFonts w:ascii="Times New Roman" w:hAnsi="Times New Roman" w:cs="Times New Roman"/>
          <w:sz w:val="28"/>
          <w:szCs w:val="28"/>
        </w:rPr>
        <w:t xml:space="preserve">. </w:t>
      </w:r>
    </w:p>
    <w:p w14:paraId="0568F5FE" w14:textId="2DEB2704" w:rsidR="003E0CB0" w:rsidRPr="00741BB4" w:rsidRDefault="00FA4AE6" w:rsidP="004A1D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Так, например, при проведении аудита финансовой отчетности </w:t>
      </w:r>
      <w:r w:rsidR="00A74D6B" w:rsidRPr="00741BB4">
        <w:rPr>
          <w:rFonts w:ascii="Times New Roman" w:hAnsi="Times New Roman" w:cs="Times New Roman"/>
          <w:sz w:val="28"/>
          <w:szCs w:val="28"/>
        </w:rPr>
        <w:t>за отчетный год аудитор может</w:t>
      </w:r>
      <w:r w:rsidR="00D438E7" w:rsidRPr="00741BB4">
        <w:rPr>
          <w:rFonts w:ascii="Times New Roman" w:hAnsi="Times New Roman" w:cs="Times New Roman"/>
          <w:sz w:val="28"/>
          <w:szCs w:val="28"/>
        </w:rPr>
        <w:t xml:space="preserve"> осуществлять</w:t>
      </w:r>
      <w:r w:rsidR="00A74D6B" w:rsidRPr="00741BB4">
        <w:rPr>
          <w:rFonts w:ascii="Times New Roman" w:hAnsi="Times New Roman" w:cs="Times New Roman"/>
          <w:sz w:val="28"/>
          <w:szCs w:val="28"/>
        </w:rPr>
        <w:t xml:space="preserve"> взаимодейств</w:t>
      </w:r>
      <w:r w:rsidR="00D438E7" w:rsidRPr="00741BB4">
        <w:rPr>
          <w:rFonts w:ascii="Times New Roman" w:hAnsi="Times New Roman" w:cs="Times New Roman"/>
          <w:sz w:val="28"/>
          <w:szCs w:val="28"/>
        </w:rPr>
        <w:t>ие</w:t>
      </w:r>
      <w:r w:rsidR="00A74D6B" w:rsidRPr="00741BB4">
        <w:rPr>
          <w:rFonts w:ascii="Times New Roman" w:hAnsi="Times New Roman" w:cs="Times New Roman"/>
          <w:sz w:val="28"/>
          <w:szCs w:val="28"/>
        </w:rPr>
        <w:t xml:space="preserve"> с комитетом по аудиту, как минимум, три раза</w:t>
      </w:r>
      <w:r w:rsidR="00FE4C8A" w:rsidRPr="00741BB4">
        <w:rPr>
          <w:rFonts w:ascii="Times New Roman" w:hAnsi="Times New Roman" w:cs="Times New Roman"/>
          <w:sz w:val="28"/>
          <w:szCs w:val="28"/>
        </w:rPr>
        <w:t xml:space="preserve"> (при наличии промежуточного этапа </w:t>
      </w:r>
      <w:r w:rsidR="0026002A" w:rsidRPr="00741BB4">
        <w:rPr>
          <w:rFonts w:ascii="Times New Roman" w:hAnsi="Times New Roman" w:cs="Times New Roman"/>
          <w:sz w:val="28"/>
          <w:szCs w:val="28"/>
        </w:rPr>
        <w:lastRenderedPageBreak/>
        <w:t>выполнения задания</w:t>
      </w:r>
      <w:r w:rsidR="00FE4C8A" w:rsidRPr="00741BB4">
        <w:rPr>
          <w:rFonts w:ascii="Times New Roman" w:hAnsi="Times New Roman" w:cs="Times New Roman"/>
          <w:sz w:val="28"/>
          <w:szCs w:val="28"/>
        </w:rPr>
        <w:t>)</w:t>
      </w:r>
      <w:r w:rsidR="00A74D6B" w:rsidRPr="00741BB4">
        <w:rPr>
          <w:rFonts w:ascii="Times New Roman" w:hAnsi="Times New Roman" w:cs="Times New Roman"/>
          <w:sz w:val="28"/>
          <w:szCs w:val="28"/>
        </w:rPr>
        <w:t xml:space="preserve">: на этапе планирования, по итогам промежуточного этапа </w:t>
      </w:r>
      <w:r w:rsidR="0026002A" w:rsidRPr="00741BB4">
        <w:rPr>
          <w:rFonts w:ascii="Times New Roman" w:hAnsi="Times New Roman" w:cs="Times New Roman"/>
          <w:sz w:val="28"/>
          <w:szCs w:val="28"/>
        </w:rPr>
        <w:t>выполнения задания</w:t>
      </w:r>
      <w:r w:rsidR="00A74D6B" w:rsidRPr="00741BB4">
        <w:rPr>
          <w:rFonts w:ascii="Times New Roman" w:hAnsi="Times New Roman" w:cs="Times New Roman"/>
          <w:sz w:val="28"/>
          <w:szCs w:val="28"/>
        </w:rPr>
        <w:t xml:space="preserve"> и перед выпуском аудиторского заключения или сразу после него.</w:t>
      </w:r>
      <w:r w:rsidR="00251FC4" w:rsidRPr="00741BB4">
        <w:rPr>
          <w:rFonts w:ascii="Times New Roman" w:hAnsi="Times New Roman" w:cs="Times New Roman"/>
          <w:sz w:val="28"/>
          <w:szCs w:val="28"/>
        </w:rPr>
        <w:t xml:space="preserve"> При этом, информационное взаимодействие аудитора с комитетом по аудиту предпочтительнее осуществлять непосредственно до выпуска </w:t>
      </w:r>
      <w:r w:rsidR="00B0189F" w:rsidRPr="00741BB4">
        <w:rPr>
          <w:rFonts w:ascii="Times New Roman" w:hAnsi="Times New Roman" w:cs="Times New Roman"/>
          <w:sz w:val="28"/>
          <w:szCs w:val="28"/>
        </w:rPr>
        <w:t>аудиторского заключения</w:t>
      </w:r>
      <w:r w:rsidR="00251FC4" w:rsidRPr="00741BB4">
        <w:rPr>
          <w:rFonts w:ascii="Times New Roman" w:hAnsi="Times New Roman" w:cs="Times New Roman"/>
          <w:sz w:val="28"/>
          <w:szCs w:val="28"/>
        </w:rPr>
        <w:t>, нежели сразу после него.</w:t>
      </w:r>
      <w:r w:rsidR="00B0189F" w:rsidRPr="00741BB4">
        <w:rPr>
          <w:rFonts w:ascii="Times New Roman" w:hAnsi="Times New Roman" w:cs="Times New Roman"/>
          <w:sz w:val="28"/>
          <w:szCs w:val="28"/>
        </w:rPr>
        <w:t xml:space="preserve"> В случае включения в аудиторское заключение </w:t>
      </w:r>
      <w:r w:rsidR="00FA3A0F" w:rsidRPr="00741BB4">
        <w:rPr>
          <w:rFonts w:ascii="Times New Roman" w:hAnsi="Times New Roman" w:cs="Times New Roman"/>
          <w:sz w:val="28"/>
          <w:szCs w:val="28"/>
        </w:rPr>
        <w:t>разделов</w:t>
      </w:r>
      <w:r w:rsidR="00B94C7A" w:rsidRPr="00741BB4">
        <w:rPr>
          <w:rFonts w:ascii="Times New Roman" w:hAnsi="Times New Roman" w:cs="Times New Roman"/>
          <w:sz w:val="28"/>
          <w:szCs w:val="28"/>
        </w:rPr>
        <w:t xml:space="preserve">, предусмотренных </w:t>
      </w:r>
      <w:r w:rsidR="004A1DAC" w:rsidRPr="00741BB4">
        <w:rPr>
          <w:rFonts w:ascii="Times New Roman" w:hAnsi="Times New Roman" w:cs="Times New Roman"/>
          <w:sz w:val="28"/>
          <w:szCs w:val="28"/>
        </w:rPr>
        <w:t xml:space="preserve">Международным стандартом аудита 570 «Непрерывность деятельности», Международным стандартом аудита 701 «Информирование о ключевых вопросах аудита в аудиторском заключении», Международным стандартом аудита 705 «Модифицированное мнение в аудиторском заключении» и Международным стандартом аудита 706 «Разделы «Важные обстоятельства» и «Прочие сведения» в аудиторском заключении», </w:t>
      </w:r>
      <w:r w:rsidR="00B94C7A" w:rsidRPr="00741BB4">
        <w:rPr>
          <w:rFonts w:ascii="Times New Roman" w:hAnsi="Times New Roman" w:cs="Times New Roman"/>
          <w:sz w:val="28"/>
          <w:szCs w:val="28"/>
        </w:rPr>
        <w:t>взаимодействие с комитето</w:t>
      </w:r>
      <w:r w:rsidR="00FA3A0F" w:rsidRPr="00741BB4">
        <w:rPr>
          <w:rFonts w:ascii="Times New Roman" w:hAnsi="Times New Roman" w:cs="Times New Roman"/>
          <w:sz w:val="28"/>
          <w:szCs w:val="28"/>
        </w:rPr>
        <w:t>м</w:t>
      </w:r>
      <w:r w:rsidR="00B94C7A" w:rsidRPr="00741BB4">
        <w:rPr>
          <w:rFonts w:ascii="Times New Roman" w:hAnsi="Times New Roman" w:cs="Times New Roman"/>
          <w:sz w:val="28"/>
          <w:szCs w:val="28"/>
        </w:rPr>
        <w:t xml:space="preserve"> по аудиту необходимо осуществлять до выпуска аудиторского заключения. </w:t>
      </w:r>
    </w:p>
    <w:p w14:paraId="26B1D4C9" w14:textId="314498C0" w:rsidR="001562E4" w:rsidRPr="00741BB4" w:rsidRDefault="003E0CB0"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Если организация составляет и выпускает промежуточную финансовую отчетность или нефинансовую отчетность (например, отчет</w:t>
      </w:r>
      <w:r w:rsidR="007D6DDC" w:rsidRPr="00741BB4">
        <w:rPr>
          <w:rFonts w:ascii="Times New Roman" w:hAnsi="Times New Roman" w:cs="Times New Roman"/>
          <w:sz w:val="28"/>
          <w:szCs w:val="28"/>
        </w:rPr>
        <w:t>ность</w:t>
      </w:r>
      <w:r w:rsidRPr="00741BB4">
        <w:rPr>
          <w:rFonts w:ascii="Times New Roman" w:hAnsi="Times New Roman" w:cs="Times New Roman"/>
          <w:sz w:val="28"/>
          <w:szCs w:val="28"/>
        </w:rPr>
        <w:t xml:space="preserve"> об устойчивом развитии) и привлекает </w:t>
      </w:r>
      <w:r w:rsidR="00780AC2" w:rsidRPr="00741BB4">
        <w:rPr>
          <w:rFonts w:ascii="Times New Roman" w:hAnsi="Times New Roman" w:cs="Times New Roman"/>
          <w:sz w:val="28"/>
          <w:szCs w:val="28"/>
        </w:rPr>
        <w:t xml:space="preserve">аудитора </w:t>
      </w:r>
      <w:r w:rsidRPr="00741BB4">
        <w:rPr>
          <w:rFonts w:ascii="Times New Roman" w:hAnsi="Times New Roman" w:cs="Times New Roman"/>
          <w:sz w:val="28"/>
          <w:szCs w:val="28"/>
        </w:rPr>
        <w:t xml:space="preserve">к </w:t>
      </w:r>
      <w:r w:rsidR="00780AC2" w:rsidRPr="00741BB4">
        <w:rPr>
          <w:rFonts w:ascii="Times New Roman" w:hAnsi="Times New Roman" w:cs="Times New Roman"/>
          <w:sz w:val="28"/>
          <w:szCs w:val="28"/>
        </w:rPr>
        <w:t xml:space="preserve">выполнению задания по </w:t>
      </w:r>
      <w:r w:rsidR="00FA3A0F" w:rsidRPr="00741BB4">
        <w:rPr>
          <w:rFonts w:ascii="Times New Roman" w:hAnsi="Times New Roman" w:cs="Times New Roman"/>
          <w:sz w:val="28"/>
          <w:szCs w:val="28"/>
        </w:rPr>
        <w:t>обеспечению уверенности</w:t>
      </w:r>
      <w:r w:rsidRPr="00741BB4">
        <w:rPr>
          <w:rFonts w:ascii="Times New Roman" w:hAnsi="Times New Roman" w:cs="Times New Roman"/>
          <w:sz w:val="28"/>
          <w:szCs w:val="28"/>
        </w:rPr>
        <w:t xml:space="preserve">, периодичность взаимодействия аудитора с комитетом по аудиту может быть </w:t>
      </w:r>
      <w:r w:rsidR="00B94C7A" w:rsidRPr="00741BB4">
        <w:rPr>
          <w:rFonts w:ascii="Times New Roman" w:hAnsi="Times New Roman" w:cs="Times New Roman"/>
          <w:sz w:val="28"/>
          <w:szCs w:val="28"/>
        </w:rPr>
        <w:t>иной</w:t>
      </w:r>
      <w:r w:rsidRPr="00741BB4">
        <w:rPr>
          <w:rFonts w:ascii="Times New Roman" w:hAnsi="Times New Roman" w:cs="Times New Roman"/>
          <w:sz w:val="28"/>
          <w:szCs w:val="28"/>
        </w:rPr>
        <w:t>.</w:t>
      </w:r>
    </w:p>
    <w:p w14:paraId="01FDC75D" w14:textId="2FA4BE7D" w:rsidR="00EA7087" w:rsidRPr="00741BB4" w:rsidRDefault="00EA7087" w:rsidP="00EA7087">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тех случаях, когда аудитора не приглашают на заседания комитета по аудиту или аудитору не известно о его заседаниях, или, например, когда такие заседания проходят преимущественно в заочном формате, </w:t>
      </w:r>
      <w:r w:rsidR="00B94C7A" w:rsidRPr="00741BB4">
        <w:rPr>
          <w:rFonts w:ascii="Times New Roman" w:hAnsi="Times New Roman" w:cs="Times New Roman"/>
          <w:sz w:val="28"/>
          <w:szCs w:val="28"/>
        </w:rPr>
        <w:t xml:space="preserve">при наличии вопросов, требующих внимания ЛОКУ согласно МСА, аудитору целесообразно инициировать взаимодействие в заявительном порядке </w:t>
      </w:r>
      <w:r w:rsidRPr="00741BB4">
        <w:rPr>
          <w:rFonts w:ascii="Times New Roman" w:hAnsi="Times New Roman" w:cs="Times New Roman"/>
          <w:sz w:val="28"/>
          <w:szCs w:val="28"/>
        </w:rPr>
        <w:t xml:space="preserve"> через руководство </w:t>
      </w:r>
      <w:r w:rsidR="00FA3A0F" w:rsidRPr="00741BB4">
        <w:rPr>
          <w:rFonts w:ascii="Times New Roman" w:hAnsi="Times New Roman" w:cs="Times New Roman"/>
          <w:sz w:val="28"/>
          <w:szCs w:val="28"/>
        </w:rPr>
        <w:t xml:space="preserve">аудируемой организации </w:t>
      </w:r>
      <w:r w:rsidRPr="00741BB4">
        <w:rPr>
          <w:rFonts w:ascii="Times New Roman" w:hAnsi="Times New Roman" w:cs="Times New Roman"/>
          <w:sz w:val="28"/>
          <w:szCs w:val="28"/>
        </w:rPr>
        <w:t xml:space="preserve">или председателя </w:t>
      </w:r>
      <w:r w:rsidR="00FA3A0F" w:rsidRPr="00741BB4">
        <w:rPr>
          <w:rFonts w:ascii="Times New Roman" w:hAnsi="Times New Roman" w:cs="Times New Roman"/>
          <w:sz w:val="28"/>
          <w:szCs w:val="28"/>
        </w:rPr>
        <w:t xml:space="preserve">ее </w:t>
      </w:r>
      <w:r w:rsidRPr="00741BB4">
        <w:rPr>
          <w:rFonts w:ascii="Times New Roman" w:hAnsi="Times New Roman" w:cs="Times New Roman"/>
          <w:sz w:val="28"/>
          <w:szCs w:val="28"/>
        </w:rPr>
        <w:t xml:space="preserve">совета директоров. </w:t>
      </w:r>
    </w:p>
    <w:p w14:paraId="29E27B3B" w14:textId="77777777" w:rsidR="00EA7087" w:rsidRPr="00741BB4" w:rsidRDefault="00EA7087" w:rsidP="002511AC">
      <w:pPr>
        <w:pStyle w:val="Style7"/>
        <w:ind w:firstLine="567"/>
        <w:jc w:val="both"/>
        <w:rPr>
          <w:rFonts w:ascii="Times New Roman" w:hAnsi="Times New Roman" w:cs="Times New Roman"/>
          <w:sz w:val="28"/>
          <w:szCs w:val="28"/>
        </w:rPr>
      </w:pPr>
    </w:p>
    <w:p w14:paraId="0F3CEFC0" w14:textId="77777777" w:rsidR="00010C78" w:rsidRPr="00741BB4" w:rsidRDefault="00010C78" w:rsidP="002511AC">
      <w:pPr>
        <w:pStyle w:val="Style7"/>
        <w:ind w:firstLine="580"/>
        <w:jc w:val="both"/>
        <w:rPr>
          <w:rFonts w:ascii="Times New Roman" w:hAnsi="Times New Roman" w:cs="Times New Roman"/>
          <w:sz w:val="28"/>
          <w:szCs w:val="28"/>
        </w:rPr>
      </w:pPr>
    </w:p>
    <w:p w14:paraId="2FC64C3A" w14:textId="77777777" w:rsidR="00815446" w:rsidRPr="00741BB4" w:rsidRDefault="00815446" w:rsidP="00584A16">
      <w:pPr>
        <w:pStyle w:val="Style7"/>
        <w:numPr>
          <w:ilvl w:val="1"/>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Является ли обязательным только очное (устное) взаимодействие аудитора с комитетом по аудиту?</w:t>
      </w:r>
    </w:p>
    <w:p w14:paraId="65671EBD" w14:textId="77777777" w:rsidR="00225FA8" w:rsidRPr="00741BB4" w:rsidRDefault="00225FA8" w:rsidP="002511AC">
      <w:pPr>
        <w:pStyle w:val="Style7"/>
        <w:ind w:firstLine="360"/>
        <w:jc w:val="both"/>
        <w:rPr>
          <w:rFonts w:ascii="Times New Roman" w:hAnsi="Times New Roman" w:cs="Times New Roman"/>
          <w:sz w:val="28"/>
          <w:szCs w:val="28"/>
        </w:rPr>
      </w:pPr>
    </w:p>
    <w:p w14:paraId="4013386A" w14:textId="24B7A020" w:rsidR="00B801F9" w:rsidRPr="00741BB4" w:rsidRDefault="00B801F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На практике взаимодействие аудитора с комитетом по аудиту может быть как в очном</w:t>
      </w:r>
      <w:r w:rsidR="00533E72" w:rsidRPr="00741BB4">
        <w:rPr>
          <w:rFonts w:ascii="Times New Roman" w:hAnsi="Times New Roman" w:cs="Times New Roman"/>
          <w:sz w:val="28"/>
          <w:szCs w:val="28"/>
        </w:rPr>
        <w:t>,</w:t>
      </w:r>
      <w:r w:rsidRPr="00741BB4">
        <w:rPr>
          <w:rFonts w:ascii="Times New Roman" w:hAnsi="Times New Roman" w:cs="Times New Roman"/>
          <w:sz w:val="28"/>
          <w:szCs w:val="28"/>
        </w:rPr>
        <w:t xml:space="preserve"> так и в заочном (письменном) формате.</w:t>
      </w:r>
    </w:p>
    <w:p w14:paraId="3F0DB276" w14:textId="041BDB6B" w:rsidR="00EA7087" w:rsidRPr="00741BB4" w:rsidRDefault="00EA7087" w:rsidP="00EA7087">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Примерами ситуаций, когда предпочтительным является очный формат</w:t>
      </w:r>
      <w:r w:rsidR="00B94C7A" w:rsidRPr="00741BB4">
        <w:rPr>
          <w:rFonts w:ascii="Times New Roman" w:hAnsi="Times New Roman" w:cs="Times New Roman"/>
          <w:sz w:val="28"/>
          <w:szCs w:val="28"/>
        </w:rPr>
        <w:t>,</w:t>
      </w:r>
      <w:r w:rsidRPr="00741BB4">
        <w:rPr>
          <w:rFonts w:ascii="Times New Roman" w:hAnsi="Times New Roman" w:cs="Times New Roman"/>
          <w:sz w:val="28"/>
          <w:szCs w:val="28"/>
        </w:rPr>
        <w:t xml:space="preserve"> могут быть</w:t>
      </w:r>
      <w:r w:rsidR="00FA3A0F" w:rsidRPr="00741BB4">
        <w:rPr>
          <w:rFonts w:ascii="Times New Roman" w:hAnsi="Times New Roman" w:cs="Times New Roman"/>
          <w:sz w:val="28"/>
          <w:szCs w:val="28"/>
        </w:rPr>
        <w:t xml:space="preserve"> следующие ситуации</w:t>
      </w:r>
      <w:r w:rsidRPr="00741BB4">
        <w:rPr>
          <w:rFonts w:ascii="Times New Roman" w:hAnsi="Times New Roman" w:cs="Times New Roman"/>
          <w:sz w:val="28"/>
          <w:szCs w:val="28"/>
        </w:rPr>
        <w:t>:</w:t>
      </w:r>
    </w:p>
    <w:p w14:paraId="3C6808BC" w14:textId="0085B91D" w:rsidR="00266A6B" w:rsidRPr="00741BB4" w:rsidRDefault="00EA7087" w:rsidP="00EA7087">
      <w:pPr>
        <w:pStyle w:val="Style7"/>
        <w:numPr>
          <w:ilvl w:val="0"/>
          <w:numId w:val="20"/>
        </w:numPr>
        <w:jc w:val="both"/>
        <w:rPr>
          <w:rFonts w:ascii="Times New Roman" w:hAnsi="Times New Roman" w:cs="Times New Roman"/>
          <w:sz w:val="28"/>
          <w:szCs w:val="28"/>
        </w:rPr>
      </w:pPr>
      <w:r w:rsidRPr="00741BB4">
        <w:rPr>
          <w:rFonts w:ascii="Times New Roman" w:hAnsi="Times New Roman" w:cs="Times New Roman"/>
          <w:sz w:val="28"/>
          <w:szCs w:val="28"/>
        </w:rPr>
        <w:t>Ц</w:t>
      </w:r>
      <w:r w:rsidR="00A65FB9" w:rsidRPr="00741BB4">
        <w:rPr>
          <w:rFonts w:ascii="Times New Roman" w:hAnsi="Times New Roman" w:cs="Times New Roman"/>
          <w:sz w:val="28"/>
          <w:szCs w:val="28"/>
        </w:rPr>
        <w:t>елесообразн</w:t>
      </w:r>
      <w:r w:rsidRPr="00741BB4">
        <w:rPr>
          <w:rFonts w:ascii="Times New Roman" w:hAnsi="Times New Roman" w:cs="Times New Roman"/>
          <w:sz w:val="28"/>
          <w:szCs w:val="28"/>
        </w:rPr>
        <w:t>о</w:t>
      </w:r>
      <w:r w:rsidR="00A65FB9" w:rsidRPr="00741BB4">
        <w:rPr>
          <w:rFonts w:ascii="Times New Roman" w:hAnsi="Times New Roman" w:cs="Times New Roman"/>
          <w:sz w:val="28"/>
          <w:szCs w:val="28"/>
        </w:rPr>
        <w:t xml:space="preserve"> при первой же возможности </w:t>
      </w:r>
      <w:r w:rsidR="00251FC4" w:rsidRPr="00741BB4">
        <w:rPr>
          <w:rFonts w:ascii="Times New Roman" w:hAnsi="Times New Roman" w:cs="Times New Roman"/>
          <w:sz w:val="28"/>
          <w:szCs w:val="28"/>
        </w:rPr>
        <w:t>очно</w:t>
      </w:r>
      <w:r w:rsidR="00E303F9" w:rsidRPr="00741BB4">
        <w:rPr>
          <w:rFonts w:ascii="Times New Roman" w:hAnsi="Times New Roman" w:cs="Times New Roman"/>
          <w:sz w:val="28"/>
          <w:szCs w:val="28"/>
        </w:rPr>
        <w:t xml:space="preserve"> </w:t>
      </w:r>
      <w:r w:rsidR="00A65FB9" w:rsidRPr="00741BB4">
        <w:rPr>
          <w:rFonts w:ascii="Times New Roman" w:hAnsi="Times New Roman" w:cs="Times New Roman"/>
          <w:sz w:val="28"/>
          <w:szCs w:val="28"/>
        </w:rPr>
        <w:t>сообщить о значительной трудности, с которой аудитор столкнулся в ходе аудита, если комитет по аудиту в состоянии помочь аудитору преодолеть эту трудность или представляется вероятным, что она приведет к модифицированному мнению</w:t>
      </w:r>
      <w:r w:rsidR="00037326" w:rsidRPr="00741BB4">
        <w:rPr>
          <w:rFonts w:ascii="Times New Roman" w:hAnsi="Times New Roman" w:cs="Times New Roman"/>
          <w:sz w:val="28"/>
          <w:szCs w:val="28"/>
        </w:rPr>
        <w:t>.</w:t>
      </w:r>
      <w:r w:rsidR="00266A6B" w:rsidRPr="00741BB4">
        <w:rPr>
          <w:rFonts w:ascii="Times New Roman" w:hAnsi="Times New Roman" w:cs="Times New Roman"/>
          <w:sz w:val="28"/>
          <w:szCs w:val="28"/>
        </w:rPr>
        <w:t xml:space="preserve"> </w:t>
      </w:r>
    </w:p>
    <w:p w14:paraId="7E23E00C" w14:textId="128C3D71" w:rsidR="00A95696" w:rsidRPr="00741BB4" w:rsidRDefault="00FA3A0F" w:rsidP="00EA7087">
      <w:pPr>
        <w:pStyle w:val="Style7"/>
        <w:numPr>
          <w:ilvl w:val="0"/>
          <w:numId w:val="20"/>
        </w:numPr>
        <w:jc w:val="both"/>
        <w:rPr>
          <w:rFonts w:ascii="Times New Roman" w:hAnsi="Times New Roman" w:cs="Times New Roman"/>
          <w:sz w:val="28"/>
          <w:szCs w:val="28"/>
        </w:rPr>
      </w:pPr>
      <w:r w:rsidRPr="00741BB4">
        <w:rPr>
          <w:rFonts w:ascii="Times New Roman" w:hAnsi="Times New Roman" w:cs="Times New Roman"/>
          <w:sz w:val="28"/>
          <w:szCs w:val="28"/>
        </w:rPr>
        <w:t>А</w:t>
      </w:r>
      <w:r w:rsidR="00A65FB9" w:rsidRPr="00741BB4">
        <w:rPr>
          <w:rFonts w:ascii="Times New Roman" w:hAnsi="Times New Roman" w:cs="Times New Roman"/>
          <w:sz w:val="28"/>
          <w:szCs w:val="28"/>
        </w:rPr>
        <w:t xml:space="preserve">удитор может незамедлительно информировать комитет по аудиту </w:t>
      </w:r>
      <w:r w:rsidRPr="00741BB4">
        <w:rPr>
          <w:rFonts w:ascii="Times New Roman" w:hAnsi="Times New Roman" w:cs="Times New Roman"/>
          <w:sz w:val="28"/>
          <w:szCs w:val="28"/>
        </w:rPr>
        <w:t xml:space="preserve">в устном порядке </w:t>
      </w:r>
      <w:r w:rsidR="00A65FB9" w:rsidRPr="00741BB4">
        <w:rPr>
          <w:rFonts w:ascii="Times New Roman" w:hAnsi="Times New Roman" w:cs="Times New Roman"/>
          <w:sz w:val="28"/>
          <w:szCs w:val="28"/>
        </w:rPr>
        <w:t xml:space="preserve">о </w:t>
      </w:r>
      <w:r w:rsidR="00FE4C8A" w:rsidRPr="00741BB4">
        <w:rPr>
          <w:rFonts w:ascii="Times New Roman" w:hAnsi="Times New Roman" w:cs="Times New Roman"/>
          <w:sz w:val="28"/>
          <w:szCs w:val="28"/>
        </w:rPr>
        <w:t xml:space="preserve">значительных </w:t>
      </w:r>
      <w:r w:rsidR="00A65FB9" w:rsidRPr="00741BB4">
        <w:rPr>
          <w:rFonts w:ascii="Times New Roman" w:hAnsi="Times New Roman" w:cs="Times New Roman"/>
          <w:sz w:val="28"/>
          <w:szCs w:val="28"/>
        </w:rPr>
        <w:t>недостатках в системе внутреннего контроля организации, выявленных аудитором, до предоставления соответствующей информации об этих недостатках в письменной форме согласно МСА 265</w:t>
      </w:r>
      <w:r w:rsidRPr="00741BB4">
        <w:rPr>
          <w:rFonts w:ascii="Times New Roman" w:hAnsi="Times New Roman" w:cs="Times New Roman"/>
          <w:sz w:val="28"/>
          <w:szCs w:val="28"/>
        </w:rPr>
        <w:t xml:space="preserve"> и МСА 260</w:t>
      </w:r>
      <w:r w:rsidR="00037326" w:rsidRPr="00741BB4">
        <w:rPr>
          <w:rFonts w:ascii="Times New Roman" w:hAnsi="Times New Roman" w:cs="Times New Roman"/>
          <w:sz w:val="28"/>
          <w:szCs w:val="28"/>
        </w:rPr>
        <w:t>.</w:t>
      </w:r>
    </w:p>
    <w:p w14:paraId="41571EB3" w14:textId="03D17EA1" w:rsidR="00A65FB9" w:rsidRPr="00741BB4" w:rsidDel="00925D2E" w:rsidRDefault="00A95696" w:rsidP="00EA7087">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741BB4" w:rsidDel="00925D2E">
        <w:rPr>
          <w:rFonts w:ascii="Times New Roman" w:hAnsi="Times New Roman" w:cs="Times New Roman"/>
          <w:sz w:val="28"/>
          <w:szCs w:val="28"/>
        </w:rPr>
        <w:lastRenderedPageBreak/>
        <w:t xml:space="preserve">Кроме того, если аудитор приходит к выводу о наличии существенного искажения в прочей информации (например, в годовом отчете), полученной после даты аудиторского заключения, и прочая информация не исправлена, он </w:t>
      </w:r>
      <w:r w:rsidR="00B801F9" w:rsidRPr="00741BB4" w:rsidDel="00925D2E">
        <w:rPr>
          <w:rFonts w:ascii="Times New Roman" w:hAnsi="Times New Roman" w:cs="Times New Roman"/>
          <w:sz w:val="28"/>
          <w:szCs w:val="28"/>
        </w:rPr>
        <w:t>может устно</w:t>
      </w:r>
      <w:r w:rsidRPr="00741BB4" w:rsidDel="00925D2E">
        <w:rPr>
          <w:rFonts w:ascii="Times New Roman" w:hAnsi="Times New Roman" w:cs="Times New Roman"/>
          <w:sz w:val="28"/>
          <w:szCs w:val="28"/>
        </w:rPr>
        <w:t xml:space="preserve"> проинформировать комитет по аудиту о </w:t>
      </w:r>
      <w:r w:rsidR="00FA3A0F" w:rsidRPr="00741BB4">
        <w:rPr>
          <w:rFonts w:ascii="Times New Roman" w:hAnsi="Times New Roman" w:cs="Times New Roman"/>
          <w:sz w:val="28"/>
          <w:szCs w:val="28"/>
        </w:rPr>
        <w:t xml:space="preserve">необходимости </w:t>
      </w:r>
      <w:r w:rsidRPr="00741BB4" w:rsidDel="00925D2E">
        <w:rPr>
          <w:rFonts w:ascii="Times New Roman" w:hAnsi="Times New Roman" w:cs="Times New Roman"/>
          <w:sz w:val="28"/>
          <w:szCs w:val="28"/>
        </w:rPr>
        <w:t>принят</w:t>
      </w:r>
      <w:r w:rsidR="00B801F9" w:rsidRPr="00741BB4" w:rsidDel="00925D2E">
        <w:rPr>
          <w:rFonts w:ascii="Times New Roman" w:hAnsi="Times New Roman" w:cs="Times New Roman"/>
          <w:sz w:val="28"/>
          <w:szCs w:val="28"/>
        </w:rPr>
        <w:t xml:space="preserve">ии </w:t>
      </w:r>
      <w:r w:rsidRPr="00741BB4" w:rsidDel="00925D2E">
        <w:rPr>
          <w:rFonts w:ascii="Times New Roman" w:hAnsi="Times New Roman" w:cs="Times New Roman"/>
          <w:sz w:val="28"/>
          <w:szCs w:val="28"/>
        </w:rPr>
        <w:t>мер с учетом юридических прав и обязанностей аудитора, чтобы надлежащим образом привлечь внимание пользователей, для которых подготовлено аудиторское заключение, к неисправленному существенному искажению</w:t>
      </w:r>
      <w:r w:rsidR="00037326" w:rsidRPr="00741BB4" w:rsidDel="00925D2E">
        <w:rPr>
          <w:rFonts w:ascii="Times New Roman" w:hAnsi="Times New Roman" w:cs="Times New Roman"/>
          <w:sz w:val="28"/>
          <w:szCs w:val="28"/>
        </w:rPr>
        <w:t>.</w:t>
      </w:r>
    </w:p>
    <w:p w14:paraId="46419A0F" w14:textId="291DC203" w:rsidR="00B801F9" w:rsidRPr="00741BB4" w:rsidRDefault="00B801F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Однако, некоторые МСА требуют обязательного письменного </w:t>
      </w:r>
      <w:r w:rsidR="00FA3A0F" w:rsidRPr="00741BB4">
        <w:rPr>
          <w:rFonts w:ascii="Times New Roman" w:hAnsi="Times New Roman" w:cs="Times New Roman"/>
          <w:sz w:val="28"/>
          <w:szCs w:val="28"/>
        </w:rPr>
        <w:t xml:space="preserve">информирования ЛОКУ </w:t>
      </w:r>
      <w:r w:rsidRPr="00741BB4">
        <w:rPr>
          <w:rFonts w:ascii="Times New Roman" w:hAnsi="Times New Roman" w:cs="Times New Roman"/>
          <w:sz w:val="28"/>
          <w:szCs w:val="28"/>
        </w:rPr>
        <w:t xml:space="preserve">в </w:t>
      </w:r>
      <w:r w:rsidR="002620DE" w:rsidRPr="00741BB4">
        <w:rPr>
          <w:rFonts w:ascii="Times New Roman" w:hAnsi="Times New Roman" w:cs="Times New Roman"/>
          <w:sz w:val="28"/>
          <w:szCs w:val="28"/>
        </w:rPr>
        <w:t xml:space="preserve">дополнение </w:t>
      </w:r>
      <w:r w:rsidRPr="00741BB4">
        <w:rPr>
          <w:rFonts w:ascii="Times New Roman" w:hAnsi="Times New Roman" w:cs="Times New Roman"/>
          <w:sz w:val="28"/>
          <w:szCs w:val="28"/>
        </w:rPr>
        <w:t xml:space="preserve">к взаимодействию в устной форме. </w:t>
      </w:r>
    </w:p>
    <w:p w14:paraId="5DC013E7" w14:textId="75A8C7A3" w:rsidR="00B801F9" w:rsidRPr="00741BB4" w:rsidRDefault="00B801F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Так, в соответствии с МСА 260, аудитор должен письменно информировать </w:t>
      </w:r>
      <w:r w:rsidR="00FA3A0F" w:rsidRPr="00741BB4">
        <w:rPr>
          <w:rFonts w:ascii="Times New Roman" w:hAnsi="Times New Roman" w:cs="Times New Roman"/>
          <w:sz w:val="28"/>
          <w:szCs w:val="28"/>
        </w:rPr>
        <w:t>ЛОКУ</w:t>
      </w:r>
      <w:r w:rsidRPr="00741BB4">
        <w:rPr>
          <w:rFonts w:ascii="Times New Roman" w:hAnsi="Times New Roman" w:cs="Times New Roman"/>
          <w:sz w:val="28"/>
          <w:szCs w:val="28"/>
        </w:rPr>
        <w:t xml:space="preserve"> о значимых вопросах, выявленных в ходе аудита, если, согласно профессиональному суждению аудитора, устное информирование не является адекватным. Письменные сообщения необязательно должны включать все вопросы, возникшие в ходе аудита.</w:t>
      </w:r>
    </w:p>
    <w:p w14:paraId="60144C29" w14:textId="0684D50F" w:rsidR="001825AA" w:rsidRPr="00741BB4" w:rsidRDefault="00B801F9" w:rsidP="001825AA">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Кроме того, в случае проведения аудита организаций, ценные бумаги которых допущены к организованным торгам (далее – котируемые организации), аудитор должен письменно информировать </w:t>
      </w:r>
      <w:r w:rsidR="00FA3A0F" w:rsidRPr="00741BB4">
        <w:rPr>
          <w:rFonts w:ascii="Times New Roman" w:hAnsi="Times New Roman" w:cs="Times New Roman"/>
          <w:sz w:val="28"/>
          <w:szCs w:val="28"/>
        </w:rPr>
        <w:t>ЛОКУ (</w:t>
      </w:r>
      <w:r w:rsidRPr="00741BB4">
        <w:rPr>
          <w:rFonts w:ascii="Times New Roman" w:hAnsi="Times New Roman" w:cs="Times New Roman"/>
          <w:sz w:val="28"/>
          <w:szCs w:val="28"/>
        </w:rPr>
        <w:t>комитет по аудиту</w:t>
      </w:r>
      <w:r w:rsidR="00FA3A0F" w:rsidRPr="00741BB4">
        <w:rPr>
          <w:rFonts w:ascii="Times New Roman" w:hAnsi="Times New Roman" w:cs="Times New Roman"/>
          <w:sz w:val="28"/>
          <w:szCs w:val="28"/>
        </w:rPr>
        <w:t>)</w:t>
      </w:r>
      <w:r w:rsidRPr="00741BB4">
        <w:rPr>
          <w:rFonts w:ascii="Times New Roman" w:hAnsi="Times New Roman" w:cs="Times New Roman"/>
          <w:sz w:val="28"/>
          <w:szCs w:val="28"/>
        </w:rPr>
        <w:t xml:space="preserve"> о своей независимости. </w:t>
      </w:r>
      <w:r w:rsidR="00EA7087" w:rsidRPr="00741BB4">
        <w:rPr>
          <w:rFonts w:ascii="Times New Roman" w:hAnsi="Times New Roman" w:cs="Times New Roman"/>
          <w:sz w:val="28"/>
          <w:szCs w:val="28"/>
        </w:rPr>
        <w:t>При этом лучшей практикой является</w:t>
      </w:r>
      <w:r w:rsidRPr="00741BB4">
        <w:rPr>
          <w:rFonts w:ascii="Times New Roman" w:hAnsi="Times New Roman" w:cs="Times New Roman"/>
          <w:sz w:val="28"/>
          <w:szCs w:val="28"/>
        </w:rPr>
        <w:t xml:space="preserve"> письменно</w:t>
      </w:r>
      <w:r w:rsidR="00EA7087" w:rsidRPr="00741BB4">
        <w:rPr>
          <w:rFonts w:ascii="Times New Roman" w:hAnsi="Times New Roman" w:cs="Times New Roman"/>
          <w:sz w:val="28"/>
          <w:szCs w:val="28"/>
        </w:rPr>
        <w:t>е</w:t>
      </w:r>
      <w:r w:rsidRPr="00741BB4">
        <w:rPr>
          <w:rFonts w:ascii="Times New Roman" w:hAnsi="Times New Roman" w:cs="Times New Roman"/>
          <w:sz w:val="28"/>
          <w:szCs w:val="28"/>
        </w:rPr>
        <w:t xml:space="preserve"> информирова</w:t>
      </w:r>
      <w:r w:rsidR="00EA7087" w:rsidRPr="00741BB4">
        <w:rPr>
          <w:rFonts w:ascii="Times New Roman" w:hAnsi="Times New Roman" w:cs="Times New Roman"/>
          <w:sz w:val="28"/>
          <w:szCs w:val="28"/>
        </w:rPr>
        <w:t>ние</w:t>
      </w:r>
      <w:r w:rsidRPr="00741BB4">
        <w:rPr>
          <w:rFonts w:ascii="Times New Roman" w:hAnsi="Times New Roman" w:cs="Times New Roman"/>
          <w:sz w:val="28"/>
          <w:szCs w:val="28"/>
        </w:rPr>
        <w:t xml:space="preserve"> о независимости не только комитет</w:t>
      </w:r>
      <w:r w:rsidR="00EA7087" w:rsidRPr="00741BB4">
        <w:rPr>
          <w:rFonts w:ascii="Times New Roman" w:hAnsi="Times New Roman" w:cs="Times New Roman"/>
          <w:sz w:val="28"/>
          <w:szCs w:val="28"/>
        </w:rPr>
        <w:t>ов</w:t>
      </w:r>
      <w:r w:rsidRPr="00741BB4">
        <w:rPr>
          <w:rFonts w:ascii="Times New Roman" w:hAnsi="Times New Roman" w:cs="Times New Roman"/>
          <w:sz w:val="28"/>
          <w:szCs w:val="28"/>
        </w:rPr>
        <w:t xml:space="preserve"> по аудиту котируемых организаций, но и комитет</w:t>
      </w:r>
      <w:r w:rsidR="00EA7087" w:rsidRPr="00741BB4">
        <w:rPr>
          <w:rFonts w:ascii="Times New Roman" w:hAnsi="Times New Roman" w:cs="Times New Roman"/>
          <w:sz w:val="28"/>
          <w:szCs w:val="28"/>
        </w:rPr>
        <w:t>ов</w:t>
      </w:r>
      <w:r w:rsidRPr="00741BB4">
        <w:rPr>
          <w:rFonts w:ascii="Times New Roman" w:hAnsi="Times New Roman" w:cs="Times New Roman"/>
          <w:sz w:val="28"/>
          <w:szCs w:val="28"/>
        </w:rPr>
        <w:t xml:space="preserve"> по аудиту всех остальных общественно</w:t>
      </w:r>
      <w:r w:rsidR="00691479" w:rsidRPr="00741BB4">
        <w:rPr>
          <w:rFonts w:ascii="Times New Roman" w:hAnsi="Times New Roman" w:cs="Times New Roman"/>
          <w:sz w:val="28"/>
          <w:szCs w:val="28"/>
        </w:rPr>
        <w:t>-</w:t>
      </w:r>
      <w:r w:rsidRPr="00741BB4">
        <w:rPr>
          <w:rFonts w:ascii="Times New Roman" w:hAnsi="Times New Roman" w:cs="Times New Roman"/>
          <w:sz w:val="28"/>
          <w:szCs w:val="28"/>
        </w:rPr>
        <w:t>значимых организаций (далее – ОЗО).</w:t>
      </w:r>
    </w:p>
    <w:p w14:paraId="5C5D88D4" w14:textId="66FFB8E7" w:rsidR="001825AA" w:rsidRPr="00741BB4" w:rsidRDefault="001825AA" w:rsidP="001825AA">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Также, в соответствии с Правилами независимости аудиторов и аудиторских организаций РФ, в отношении нарушения независимости аудитор должен в письменном виде согласовать с ЛОКУ предпринятые или предлагаемые меры для устранения последствий нарушения. Такое сообщение должно включать описание правил и процедур аудитора в части нарушения, направленных на обеспечение разумной уверенности в соблюдении независимости, а также мер, предпринятых или предлагаемых аудитором для снижения или исключения риска дальнейших нарушений. В случае, когда ЛОКУ аудируемого лица не согласятся с тем, что меры, предлагаемые аудитором, устраняют последствия нарушения, аудитор должен предпринять необходимые действия для прекращения выполнения задания по аудиту.</w:t>
      </w:r>
    </w:p>
    <w:p w14:paraId="2B863DAA" w14:textId="58780367" w:rsidR="001825AA" w:rsidRPr="00741BB4" w:rsidRDefault="001825AA" w:rsidP="002511AC">
      <w:pPr>
        <w:pStyle w:val="Style7"/>
        <w:ind w:firstLine="567"/>
        <w:jc w:val="both"/>
        <w:rPr>
          <w:rFonts w:ascii="Times New Roman" w:hAnsi="Times New Roman" w:cs="Times New Roman"/>
          <w:sz w:val="28"/>
          <w:szCs w:val="28"/>
        </w:rPr>
      </w:pPr>
    </w:p>
    <w:p w14:paraId="21CA9D67" w14:textId="77777777" w:rsidR="00B801F9" w:rsidRPr="00741BB4" w:rsidRDefault="00B801F9" w:rsidP="002511AC">
      <w:pPr>
        <w:pStyle w:val="Style7"/>
        <w:ind w:firstLine="567"/>
        <w:jc w:val="both"/>
        <w:rPr>
          <w:rFonts w:ascii="Times New Roman" w:hAnsi="Times New Roman" w:cs="Times New Roman"/>
          <w:sz w:val="28"/>
          <w:szCs w:val="28"/>
        </w:rPr>
      </w:pPr>
    </w:p>
    <w:p w14:paraId="75054B5C" w14:textId="3386A03A" w:rsidR="00406160" w:rsidRPr="00741BB4" w:rsidRDefault="00406160" w:rsidP="00584A16">
      <w:pPr>
        <w:pStyle w:val="Style7"/>
        <w:numPr>
          <w:ilvl w:val="1"/>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 xml:space="preserve">Что аудитор </w:t>
      </w:r>
      <w:r w:rsidR="0046615B" w:rsidRPr="00741BB4">
        <w:rPr>
          <w:rFonts w:ascii="Times New Roman" w:hAnsi="Times New Roman" w:cs="Times New Roman"/>
          <w:b/>
          <w:sz w:val="28"/>
          <w:szCs w:val="28"/>
        </w:rPr>
        <w:t xml:space="preserve">должен </w:t>
      </w:r>
      <w:r w:rsidRPr="00741BB4">
        <w:rPr>
          <w:rFonts w:ascii="Times New Roman" w:hAnsi="Times New Roman" w:cs="Times New Roman"/>
          <w:b/>
          <w:sz w:val="28"/>
          <w:szCs w:val="28"/>
        </w:rPr>
        <w:t>сообщать комитету по аудиту на этапе планирования</w:t>
      </w:r>
      <w:r w:rsidR="003F16FF" w:rsidRPr="00741BB4">
        <w:rPr>
          <w:rFonts w:ascii="Times New Roman" w:hAnsi="Times New Roman" w:cs="Times New Roman"/>
          <w:b/>
          <w:sz w:val="28"/>
          <w:szCs w:val="28"/>
        </w:rPr>
        <w:t xml:space="preserve"> аудита</w:t>
      </w:r>
      <w:r w:rsidRPr="00741BB4">
        <w:rPr>
          <w:rFonts w:ascii="Times New Roman" w:hAnsi="Times New Roman" w:cs="Times New Roman"/>
          <w:b/>
          <w:sz w:val="28"/>
          <w:szCs w:val="28"/>
        </w:rPr>
        <w:t>?</w:t>
      </w:r>
    </w:p>
    <w:p w14:paraId="67290B8B" w14:textId="77777777" w:rsidR="00882065" w:rsidRPr="00741BB4" w:rsidRDefault="00882065" w:rsidP="002511AC">
      <w:pPr>
        <w:pStyle w:val="Style7"/>
        <w:ind w:left="567" w:firstLine="0"/>
        <w:jc w:val="both"/>
        <w:rPr>
          <w:rFonts w:ascii="Times New Roman" w:hAnsi="Times New Roman" w:cs="Times New Roman"/>
          <w:b/>
          <w:sz w:val="28"/>
          <w:szCs w:val="28"/>
        </w:rPr>
      </w:pPr>
    </w:p>
    <w:p w14:paraId="23F4F9BC" w14:textId="326BD1B6" w:rsidR="003677C9" w:rsidRPr="00741BB4" w:rsidRDefault="008F512B"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На этапе планирования</w:t>
      </w:r>
      <w:r w:rsidR="003F16FF" w:rsidRPr="00741BB4">
        <w:rPr>
          <w:rFonts w:ascii="Times New Roman" w:hAnsi="Times New Roman" w:cs="Times New Roman"/>
          <w:sz w:val="28"/>
          <w:szCs w:val="28"/>
        </w:rPr>
        <w:t xml:space="preserve"> аудита</w:t>
      </w:r>
      <w:r w:rsidRPr="00741BB4">
        <w:rPr>
          <w:rFonts w:ascii="Times New Roman" w:hAnsi="Times New Roman" w:cs="Times New Roman"/>
          <w:sz w:val="28"/>
          <w:szCs w:val="28"/>
        </w:rPr>
        <w:t xml:space="preserve"> а</w:t>
      </w:r>
      <w:r w:rsidR="00406160" w:rsidRPr="00741BB4">
        <w:rPr>
          <w:rFonts w:ascii="Times New Roman" w:hAnsi="Times New Roman" w:cs="Times New Roman"/>
          <w:sz w:val="28"/>
          <w:szCs w:val="28"/>
        </w:rPr>
        <w:t>удитор должен предоставить комитету по аудиту краткую информацию о запланированном объеме и сроках проведения аудита, что включает в себя сообщение сведений о рисках</w:t>
      </w:r>
      <w:r w:rsidR="001241AC" w:rsidRPr="00741BB4">
        <w:rPr>
          <w:rFonts w:ascii="Times New Roman" w:hAnsi="Times New Roman" w:cs="Times New Roman"/>
          <w:sz w:val="28"/>
          <w:szCs w:val="28"/>
        </w:rPr>
        <w:t xml:space="preserve"> существенного искажения финансовой отчетности, включая значительные риски</w:t>
      </w:r>
      <w:r w:rsidR="00406160" w:rsidRPr="00741BB4">
        <w:rPr>
          <w:rFonts w:ascii="Times New Roman" w:hAnsi="Times New Roman" w:cs="Times New Roman"/>
          <w:sz w:val="28"/>
          <w:szCs w:val="28"/>
        </w:rPr>
        <w:t xml:space="preserve">, </w:t>
      </w:r>
      <w:r w:rsidR="00FA3A0F" w:rsidRPr="00741BB4">
        <w:rPr>
          <w:rFonts w:ascii="Times New Roman" w:hAnsi="Times New Roman" w:cs="Times New Roman"/>
          <w:sz w:val="28"/>
          <w:szCs w:val="28"/>
        </w:rPr>
        <w:t xml:space="preserve">выявленные </w:t>
      </w:r>
      <w:r w:rsidR="00406160" w:rsidRPr="00741BB4">
        <w:rPr>
          <w:rFonts w:ascii="Times New Roman" w:hAnsi="Times New Roman" w:cs="Times New Roman"/>
          <w:sz w:val="28"/>
          <w:szCs w:val="28"/>
        </w:rPr>
        <w:lastRenderedPageBreak/>
        <w:t>аудитором</w:t>
      </w:r>
      <w:r w:rsidRPr="00741BB4">
        <w:rPr>
          <w:rFonts w:ascii="Times New Roman" w:hAnsi="Times New Roman" w:cs="Times New Roman"/>
          <w:sz w:val="28"/>
          <w:szCs w:val="28"/>
        </w:rPr>
        <w:t xml:space="preserve"> в соответствии с Международным стандартом аудита</w:t>
      </w:r>
      <w:r w:rsidR="00741BB4">
        <w:rPr>
          <w:rFonts w:ascii="Times New Roman" w:hAnsi="Times New Roman" w:cs="Times New Roman"/>
          <w:sz w:val="28"/>
          <w:szCs w:val="28"/>
        </w:rPr>
        <w:t xml:space="preserve"> </w:t>
      </w:r>
      <w:r w:rsidRPr="00741BB4">
        <w:rPr>
          <w:rFonts w:ascii="Times New Roman" w:hAnsi="Times New Roman" w:cs="Times New Roman"/>
          <w:sz w:val="28"/>
          <w:szCs w:val="28"/>
        </w:rPr>
        <w:t>315 «Выявление и оценка рисков существенного искажения»</w:t>
      </w:r>
      <w:r w:rsidR="003F16FF" w:rsidRPr="00741BB4">
        <w:rPr>
          <w:rFonts w:ascii="Times New Roman" w:hAnsi="Times New Roman" w:cs="Times New Roman"/>
          <w:sz w:val="28"/>
          <w:szCs w:val="28"/>
        </w:rPr>
        <w:t>.</w:t>
      </w:r>
    </w:p>
    <w:p w14:paraId="1DA8D7A9" w14:textId="15F6FBFD" w:rsidR="003677C9" w:rsidRPr="00741BB4" w:rsidRDefault="006F5EDD"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При аудите отчетности группы аудитор группы долж</w:t>
      </w:r>
      <w:r w:rsidR="00B94C7A" w:rsidRPr="00741BB4">
        <w:rPr>
          <w:rFonts w:ascii="Times New Roman" w:hAnsi="Times New Roman" w:cs="Times New Roman"/>
          <w:sz w:val="28"/>
          <w:szCs w:val="28"/>
        </w:rPr>
        <w:t>ен</w:t>
      </w:r>
      <w:r w:rsidRPr="00741BB4">
        <w:rPr>
          <w:rFonts w:ascii="Times New Roman" w:hAnsi="Times New Roman" w:cs="Times New Roman"/>
          <w:sz w:val="28"/>
          <w:szCs w:val="28"/>
        </w:rPr>
        <w:t xml:space="preserve"> информировать</w:t>
      </w:r>
      <w:r w:rsidR="003677C9" w:rsidRPr="00741BB4">
        <w:rPr>
          <w:rFonts w:ascii="Times New Roman" w:hAnsi="Times New Roman" w:cs="Times New Roman"/>
          <w:sz w:val="28"/>
          <w:szCs w:val="28"/>
        </w:rPr>
        <w:t xml:space="preserve"> комитет по аудиту о следующих вопросах</w:t>
      </w:r>
      <w:r w:rsidR="00533E72" w:rsidRPr="00741BB4">
        <w:rPr>
          <w:rFonts w:ascii="Times New Roman" w:hAnsi="Times New Roman" w:cs="Times New Roman"/>
          <w:sz w:val="28"/>
          <w:szCs w:val="28"/>
        </w:rPr>
        <w:t>,</w:t>
      </w:r>
      <w:r w:rsidR="003677C9" w:rsidRPr="00741BB4">
        <w:rPr>
          <w:rFonts w:ascii="Times New Roman" w:hAnsi="Times New Roman" w:cs="Times New Roman"/>
          <w:sz w:val="28"/>
          <w:szCs w:val="28"/>
        </w:rPr>
        <w:t xml:space="preserve"> в дополнение к тем, которые </w:t>
      </w:r>
      <w:r w:rsidR="002620DE" w:rsidRPr="00741BB4">
        <w:rPr>
          <w:rFonts w:ascii="Times New Roman" w:hAnsi="Times New Roman" w:cs="Times New Roman"/>
          <w:sz w:val="28"/>
          <w:szCs w:val="28"/>
        </w:rPr>
        <w:t xml:space="preserve">требуются </w:t>
      </w:r>
      <w:r w:rsidR="003677C9" w:rsidRPr="00741BB4">
        <w:rPr>
          <w:rFonts w:ascii="Times New Roman" w:hAnsi="Times New Roman" w:cs="Times New Roman"/>
          <w:sz w:val="28"/>
          <w:szCs w:val="28"/>
        </w:rPr>
        <w:t>МСА 260:</w:t>
      </w:r>
    </w:p>
    <w:p w14:paraId="613CEA40" w14:textId="171FBB45" w:rsidR="00832723" w:rsidRPr="00741BB4" w:rsidRDefault="00832723" w:rsidP="00584A16">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обзор видов работ, которые необходимо будет выполнить в отношении финансовой информации компонентов;</w:t>
      </w:r>
    </w:p>
    <w:p w14:paraId="0EE15B83" w14:textId="6D58F7C0" w:rsidR="00EA7087" w:rsidRPr="00741BB4" w:rsidRDefault="00832723" w:rsidP="00EA7087">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обзор характера запланированного участия аудитора группы в работе, которая должна выполняться аудиторами компонентов в отношении финансовой информации компонентов</w:t>
      </w:r>
      <w:r w:rsidR="00EA7087" w:rsidRPr="00741BB4">
        <w:rPr>
          <w:rFonts w:ascii="Times New Roman" w:hAnsi="Times New Roman" w:cs="Times New Roman"/>
          <w:sz w:val="28"/>
          <w:szCs w:val="28"/>
        </w:rPr>
        <w:t xml:space="preserve">, в том числе с учетом того, какие доли в активах и выручке </w:t>
      </w:r>
      <w:r w:rsidR="00A850FE" w:rsidRPr="00741BB4">
        <w:rPr>
          <w:rFonts w:ascii="Times New Roman" w:hAnsi="Times New Roman" w:cs="Times New Roman"/>
          <w:sz w:val="28"/>
          <w:szCs w:val="28"/>
        </w:rPr>
        <w:t xml:space="preserve">аудирует </w:t>
      </w:r>
      <w:r w:rsidR="00EA7087" w:rsidRPr="00741BB4">
        <w:rPr>
          <w:rFonts w:ascii="Times New Roman" w:hAnsi="Times New Roman" w:cs="Times New Roman"/>
          <w:sz w:val="28"/>
          <w:szCs w:val="28"/>
        </w:rPr>
        <w:t>аудитор группы и какие - аудиторы компонентов</w:t>
      </w:r>
      <w:r w:rsidR="00A850FE" w:rsidRPr="00741BB4">
        <w:rPr>
          <w:rFonts w:ascii="Times New Roman" w:hAnsi="Times New Roman" w:cs="Times New Roman"/>
          <w:sz w:val="28"/>
          <w:szCs w:val="28"/>
        </w:rPr>
        <w:t>,</w:t>
      </w:r>
      <w:r w:rsidR="00EA7087" w:rsidRPr="00741BB4">
        <w:rPr>
          <w:rFonts w:ascii="Times New Roman" w:hAnsi="Times New Roman" w:cs="Times New Roman"/>
          <w:sz w:val="28"/>
          <w:szCs w:val="28"/>
        </w:rPr>
        <w:t xml:space="preserve"> и почему объем, выполняемый аудитором группы достаточен, чтобы прийти к </w:t>
      </w:r>
      <w:r w:rsidR="00A850FE" w:rsidRPr="00741BB4">
        <w:rPr>
          <w:rFonts w:ascii="Times New Roman" w:hAnsi="Times New Roman" w:cs="Times New Roman"/>
          <w:sz w:val="28"/>
          <w:szCs w:val="28"/>
        </w:rPr>
        <w:t xml:space="preserve">выводам о соответствии  </w:t>
      </w:r>
      <w:r w:rsidR="00EA7087" w:rsidRPr="00741BB4">
        <w:rPr>
          <w:rFonts w:ascii="Times New Roman" w:hAnsi="Times New Roman" w:cs="Times New Roman"/>
          <w:sz w:val="28"/>
          <w:szCs w:val="28"/>
        </w:rPr>
        <w:t>финансовой отчетности группы в целом</w:t>
      </w:r>
      <w:r w:rsidR="00A850FE" w:rsidRPr="00741BB4">
        <w:rPr>
          <w:rFonts w:ascii="Times New Roman" w:hAnsi="Times New Roman" w:cs="Times New Roman"/>
          <w:sz w:val="28"/>
          <w:szCs w:val="28"/>
        </w:rPr>
        <w:t xml:space="preserve"> стандартам бухгалтерского учета (концепции составления)</w:t>
      </w:r>
      <w:r w:rsidR="008B7CD4" w:rsidRPr="00741BB4">
        <w:rPr>
          <w:rFonts w:ascii="Times New Roman" w:hAnsi="Times New Roman" w:cs="Times New Roman"/>
          <w:sz w:val="28"/>
          <w:szCs w:val="28"/>
        </w:rPr>
        <w:t>:</w:t>
      </w:r>
    </w:p>
    <w:p w14:paraId="78D2F6D4" w14:textId="4C15DB89" w:rsidR="002D754F" w:rsidRPr="00741BB4" w:rsidRDefault="000E46C3" w:rsidP="002D754F">
      <w:pPr>
        <w:pStyle w:val="ab"/>
        <w:ind w:left="567"/>
        <w:rPr>
          <w:rFonts w:ascii="Times New Roman" w:hAnsi="Times New Roman" w:cs="Times New Roman"/>
          <w:sz w:val="28"/>
          <w:szCs w:val="28"/>
        </w:rPr>
      </w:pPr>
      <w:r w:rsidRPr="00741BB4">
        <w:rPr>
          <w:rFonts w:ascii="Times New Roman" w:hAnsi="Times New Roman" w:cs="Times New Roman"/>
          <w:sz w:val="28"/>
          <w:szCs w:val="28"/>
        </w:rPr>
        <w:t xml:space="preserve">Кроме того, если применимо, аудитор </w:t>
      </w:r>
      <w:r w:rsidR="002D754F" w:rsidRPr="00741BB4">
        <w:rPr>
          <w:rFonts w:ascii="Times New Roman" w:hAnsi="Times New Roman" w:cs="Times New Roman"/>
          <w:sz w:val="28"/>
          <w:szCs w:val="28"/>
        </w:rPr>
        <w:t xml:space="preserve">может </w:t>
      </w:r>
      <w:r w:rsidRPr="00741BB4">
        <w:rPr>
          <w:rFonts w:ascii="Times New Roman" w:hAnsi="Times New Roman" w:cs="Times New Roman"/>
          <w:sz w:val="28"/>
          <w:szCs w:val="28"/>
        </w:rPr>
        <w:t>при информировании комитета по аудиту предоставить</w:t>
      </w:r>
      <w:r w:rsidR="002D754F" w:rsidRPr="00741BB4">
        <w:rPr>
          <w:rFonts w:ascii="Times New Roman" w:hAnsi="Times New Roman" w:cs="Times New Roman"/>
          <w:sz w:val="28"/>
          <w:szCs w:val="28"/>
        </w:rPr>
        <w:t>:</w:t>
      </w:r>
    </w:p>
    <w:p w14:paraId="6EA219BD" w14:textId="4D530773" w:rsidR="00F73101" w:rsidRPr="00741BB4" w:rsidRDefault="002D754F" w:rsidP="00F73101">
      <w:pPr>
        <w:pStyle w:val="Style7"/>
        <w:numPr>
          <w:ilvl w:val="0"/>
          <w:numId w:val="3"/>
        </w:numPr>
        <w:ind w:left="993"/>
        <w:jc w:val="both"/>
        <w:rPr>
          <w:rFonts w:ascii="Times New Roman" w:hAnsi="Times New Roman" w:cs="Times New Roman"/>
          <w:sz w:val="28"/>
          <w:szCs w:val="28"/>
        </w:rPr>
      </w:pPr>
      <w:r w:rsidRPr="00741BB4">
        <w:rPr>
          <w:rFonts w:ascii="Times New Roman" w:hAnsi="Times New Roman" w:cs="Times New Roman"/>
          <w:sz w:val="28"/>
          <w:szCs w:val="28"/>
        </w:rPr>
        <w:t xml:space="preserve">обзор форм взаимодействия и отчетов, которые </w:t>
      </w:r>
      <w:r w:rsidR="00A850FE" w:rsidRPr="00741BB4">
        <w:rPr>
          <w:rFonts w:ascii="Times New Roman" w:hAnsi="Times New Roman" w:cs="Times New Roman"/>
          <w:sz w:val="28"/>
          <w:szCs w:val="28"/>
        </w:rPr>
        <w:t xml:space="preserve">сформированы </w:t>
      </w:r>
      <w:r w:rsidRPr="00741BB4">
        <w:rPr>
          <w:rFonts w:ascii="Times New Roman" w:hAnsi="Times New Roman" w:cs="Times New Roman"/>
          <w:sz w:val="28"/>
          <w:szCs w:val="28"/>
        </w:rPr>
        <w:t>между аудиторами группы и аудиторами компонентов</w:t>
      </w:r>
      <w:r w:rsidR="00A850FE" w:rsidRPr="00741BB4">
        <w:rPr>
          <w:rFonts w:ascii="Times New Roman" w:hAnsi="Times New Roman" w:cs="Times New Roman"/>
          <w:sz w:val="28"/>
          <w:szCs w:val="28"/>
        </w:rPr>
        <w:t>;</w:t>
      </w:r>
    </w:p>
    <w:p w14:paraId="64C9B6B4" w14:textId="64F6C3CE" w:rsidR="000E46C3" w:rsidRPr="00741BB4" w:rsidRDefault="000E46C3" w:rsidP="00F73101">
      <w:pPr>
        <w:pStyle w:val="Style7"/>
        <w:numPr>
          <w:ilvl w:val="0"/>
          <w:numId w:val="3"/>
        </w:numPr>
        <w:ind w:left="993"/>
        <w:jc w:val="both"/>
        <w:rPr>
          <w:rFonts w:ascii="Times New Roman" w:hAnsi="Times New Roman" w:cs="Times New Roman"/>
          <w:sz w:val="28"/>
          <w:szCs w:val="28"/>
        </w:rPr>
      </w:pPr>
      <w:r w:rsidRPr="00741BB4">
        <w:rPr>
          <w:rFonts w:ascii="Times New Roman" w:hAnsi="Times New Roman" w:cs="Times New Roman"/>
          <w:sz w:val="28"/>
          <w:szCs w:val="28"/>
        </w:rPr>
        <w:t>информацию о том, каким образом он планирует использовать работу экспертов, специалистов, а также службы внутреннего аудита.</w:t>
      </w:r>
    </w:p>
    <w:p w14:paraId="7C8A53F9" w14:textId="69AE640F" w:rsidR="00406160" w:rsidRPr="00741BB4" w:rsidRDefault="00087416"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Получение информации от аудитора</w:t>
      </w:r>
      <w:r w:rsidR="00406160" w:rsidRPr="00741BB4">
        <w:rPr>
          <w:rFonts w:ascii="Times New Roman" w:hAnsi="Times New Roman" w:cs="Times New Roman"/>
          <w:sz w:val="28"/>
          <w:szCs w:val="28"/>
        </w:rPr>
        <w:t xml:space="preserve"> о планируемом объеме и сроках проведения аудита </w:t>
      </w:r>
      <w:r w:rsidR="002620DE" w:rsidRPr="00741BB4">
        <w:rPr>
          <w:rFonts w:ascii="Times New Roman" w:hAnsi="Times New Roman" w:cs="Times New Roman"/>
          <w:sz w:val="28"/>
          <w:szCs w:val="28"/>
        </w:rPr>
        <w:t>позвол</w:t>
      </w:r>
      <w:r w:rsidRPr="00741BB4">
        <w:rPr>
          <w:rFonts w:ascii="Times New Roman" w:hAnsi="Times New Roman" w:cs="Times New Roman"/>
          <w:sz w:val="28"/>
          <w:szCs w:val="28"/>
        </w:rPr>
        <w:t>яет</w:t>
      </w:r>
      <w:r w:rsidR="002620DE" w:rsidRPr="00741BB4">
        <w:rPr>
          <w:rFonts w:ascii="Times New Roman" w:hAnsi="Times New Roman" w:cs="Times New Roman"/>
          <w:sz w:val="28"/>
          <w:szCs w:val="28"/>
        </w:rPr>
        <w:t xml:space="preserve"> комитету по аудиту</w:t>
      </w:r>
      <w:r w:rsidR="00406160" w:rsidRPr="00741BB4">
        <w:rPr>
          <w:rFonts w:ascii="Times New Roman" w:hAnsi="Times New Roman" w:cs="Times New Roman"/>
          <w:sz w:val="28"/>
          <w:szCs w:val="28"/>
        </w:rPr>
        <w:t>:</w:t>
      </w:r>
    </w:p>
    <w:p w14:paraId="61C4726A" w14:textId="3ECFCC1B" w:rsidR="004224FD" w:rsidRPr="00741BB4" w:rsidRDefault="004224FD" w:rsidP="00F73101">
      <w:pPr>
        <w:pStyle w:val="Style7"/>
        <w:numPr>
          <w:ilvl w:val="0"/>
          <w:numId w:val="23"/>
        </w:numPr>
        <w:ind w:left="993"/>
        <w:jc w:val="both"/>
        <w:rPr>
          <w:rFonts w:ascii="Times New Roman" w:hAnsi="Times New Roman" w:cs="Times New Roman"/>
          <w:sz w:val="28"/>
          <w:szCs w:val="28"/>
        </w:rPr>
      </w:pPr>
      <w:r w:rsidRPr="00741BB4">
        <w:rPr>
          <w:rFonts w:ascii="Times New Roman" w:hAnsi="Times New Roman" w:cs="Times New Roman"/>
          <w:sz w:val="28"/>
          <w:szCs w:val="28"/>
        </w:rPr>
        <w:t>лучше понять</w:t>
      </w:r>
      <w:r w:rsidR="00A850FE"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8B7CD4" w:rsidRPr="00741BB4">
        <w:rPr>
          <w:rFonts w:ascii="Times New Roman" w:hAnsi="Times New Roman" w:cs="Times New Roman"/>
          <w:sz w:val="28"/>
          <w:szCs w:val="28"/>
        </w:rPr>
        <w:t xml:space="preserve">как аудитор </w:t>
      </w:r>
      <w:r w:rsidR="002D754F" w:rsidRPr="00741BB4">
        <w:rPr>
          <w:rFonts w:ascii="Times New Roman" w:hAnsi="Times New Roman" w:cs="Times New Roman"/>
          <w:sz w:val="28"/>
          <w:szCs w:val="28"/>
        </w:rPr>
        <w:t xml:space="preserve">выполняет </w:t>
      </w:r>
      <w:r w:rsidR="008B7CD4" w:rsidRPr="00741BB4">
        <w:rPr>
          <w:rFonts w:ascii="Times New Roman" w:hAnsi="Times New Roman" w:cs="Times New Roman"/>
          <w:sz w:val="28"/>
          <w:szCs w:val="28"/>
        </w:rPr>
        <w:t>свое задание</w:t>
      </w:r>
      <w:r w:rsidR="00533E72" w:rsidRPr="00741BB4">
        <w:rPr>
          <w:rFonts w:ascii="Times New Roman" w:hAnsi="Times New Roman" w:cs="Times New Roman"/>
          <w:sz w:val="28"/>
          <w:szCs w:val="28"/>
        </w:rPr>
        <w:t>;</w:t>
      </w:r>
    </w:p>
    <w:p w14:paraId="48662932" w14:textId="2C423642" w:rsidR="004224FD" w:rsidRPr="00741BB4" w:rsidRDefault="004224FD" w:rsidP="00F73101">
      <w:pPr>
        <w:pStyle w:val="Style7"/>
        <w:numPr>
          <w:ilvl w:val="0"/>
          <w:numId w:val="23"/>
        </w:numPr>
        <w:ind w:left="993"/>
        <w:jc w:val="both"/>
        <w:rPr>
          <w:rFonts w:ascii="Times New Roman" w:hAnsi="Times New Roman" w:cs="Times New Roman"/>
          <w:sz w:val="28"/>
          <w:szCs w:val="28"/>
        </w:rPr>
      </w:pPr>
      <w:r w:rsidRPr="00741BB4">
        <w:rPr>
          <w:rFonts w:ascii="Times New Roman" w:hAnsi="Times New Roman" w:cs="Times New Roman"/>
          <w:sz w:val="28"/>
          <w:szCs w:val="28"/>
        </w:rPr>
        <w:t>обсудить с аудитором вопросы риска и понятие существенности</w:t>
      </w:r>
      <w:r w:rsidR="00533E72" w:rsidRPr="00741BB4">
        <w:rPr>
          <w:rFonts w:ascii="Times New Roman" w:hAnsi="Times New Roman" w:cs="Times New Roman"/>
          <w:sz w:val="28"/>
          <w:szCs w:val="28"/>
        </w:rPr>
        <w:t>;</w:t>
      </w:r>
    </w:p>
    <w:p w14:paraId="12473118" w14:textId="05519635" w:rsidR="004224FD" w:rsidRPr="00741BB4" w:rsidRDefault="004224FD" w:rsidP="00F73101">
      <w:pPr>
        <w:pStyle w:val="Style7"/>
        <w:numPr>
          <w:ilvl w:val="0"/>
          <w:numId w:val="23"/>
        </w:numPr>
        <w:ind w:left="993"/>
        <w:jc w:val="both"/>
        <w:rPr>
          <w:rFonts w:ascii="Times New Roman" w:hAnsi="Times New Roman" w:cs="Times New Roman"/>
          <w:sz w:val="28"/>
          <w:szCs w:val="28"/>
        </w:rPr>
      </w:pPr>
      <w:r w:rsidRPr="00741BB4">
        <w:rPr>
          <w:rFonts w:ascii="Times New Roman" w:hAnsi="Times New Roman" w:cs="Times New Roman"/>
          <w:sz w:val="28"/>
          <w:szCs w:val="28"/>
        </w:rPr>
        <w:t xml:space="preserve">определить области, в отношении которых </w:t>
      </w:r>
      <w:r w:rsidR="00087416" w:rsidRPr="00741BB4">
        <w:rPr>
          <w:rFonts w:ascii="Times New Roman" w:hAnsi="Times New Roman" w:cs="Times New Roman"/>
          <w:sz w:val="28"/>
          <w:szCs w:val="28"/>
        </w:rPr>
        <w:t xml:space="preserve">комитет по аудиту </w:t>
      </w:r>
      <w:r w:rsidRPr="00741BB4">
        <w:rPr>
          <w:rFonts w:ascii="Times New Roman" w:hAnsi="Times New Roman" w:cs="Times New Roman"/>
          <w:sz w:val="28"/>
          <w:szCs w:val="28"/>
        </w:rPr>
        <w:t>мо</w:t>
      </w:r>
      <w:r w:rsidR="00087416" w:rsidRPr="00741BB4">
        <w:rPr>
          <w:rFonts w:ascii="Times New Roman" w:hAnsi="Times New Roman" w:cs="Times New Roman"/>
          <w:sz w:val="28"/>
          <w:szCs w:val="28"/>
        </w:rPr>
        <w:t>же</w:t>
      </w:r>
      <w:r w:rsidRPr="00741BB4">
        <w:rPr>
          <w:rFonts w:ascii="Times New Roman" w:hAnsi="Times New Roman" w:cs="Times New Roman"/>
          <w:sz w:val="28"/>
          <w:szCs w:val="28"/>
        </w:rPr>
        <w:t>т попросить аудитора выполнить дополнительные процедуры</w:t>
      </w:r>
      <w:r w:rsidR="00A850FE" w:rsidRPr="00741BB4">
        <w:rPr>
          <w:rFonts w:ascii="Times New Roman" w:hAnsi="Times New Roman" w:cs="Times New Roman"/>
          <w:sz w:val="28"/>
          <w:szCs w:val="28"/>
        </w:rPr>
        <w:t>.</w:t>
      </w:r>
    </w:p>
    <w:p w14:paraId="50331599" w14:textId="1B76D0DA" w:rsidR="00406160" w:rsidRPr="00741BB4" w:rsidRDefault="002D754F" w:rsidP="00F73101">
      <w:p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 xml:space="preserve">Кроме того, информирование о планируемом объеме и сроках проведения аудита может </w:t>
      </w:r>
      <w:r w:rsidR="00406160" w:rsidRPr="00741BB4">
        <w:rPr>
          <w:rFonts w:ascii="Times New Roman" w:hAnsi="Times New Roman" w:cs="Times New Roman"/>
          <w:sz w:val="28"/>
          <w:szCs w:val="28"/>
        </w:rPr>
        <w:t>помочь аудитору лучше понять организацию и ее окружение</w:t>
      </w:r>
      <w:r w:rsidR="00533E72" w:rsidRPr="00741BB4">
        <w:rPr>
          <w:rFonts w:ascii="Times New Roman" w:hAnsi="Times New Roman" w:cs="Times New Roman"/>
          <w:sz w:val="28"/>
          <w:szCs w:val="28"/>
        </w:rPr>
        <w:t>.</w:t>
      </w:r>
    </w:p>
    <w:p w14:paraId="52D06B0B" w14:textId="52A2F661" w:rsidR="001241AC" w:rsidRPr="00741BB4" w:rsidRDefault="00EC39FF"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Хотя информационное взаимодействие с </w:t>
      </w:r>
      <w:r w:rsidR="001241AC" w:rsidRPr="00741BB4">
        <w:rPr>
          <w:rFonts w:ascii="Times New Roman" w:hAnsi="Times New Roman" w:cs="Times New Roman"/>
          <w:sz w:val="28"/>
          <w:szCs w:val="28"/>
        </w:rPr>
        <w:t>комитетом по аудиту</w:t>
      </w:r>
      <w:r w:rsidRPr="00741BB4">
        <w:rPr>
          <w:rFonts w:ascii="Times New Roman" w:hAnsi="Times New Roman" w:cs="Times New Roman"/>
          <w:sz w:val="28"/>
          <w:szCs w:val="28"/>
        </w:rPr>
        <w:t xml:space="preserve"> может помочь аудитору в планировании объема и сроков аудита, это не меняет его единоличной ответственности за разработку общей стратегии аудита и плана аудита, включая характер, сроки и объем процедур, необходимых для сбора достаточных надлежащих аудиторских доказательств</w:t>
      </w:r>
      <w:r w:rsidR="001241AC" w:rsidRPr="00741BB4">
        <w:rPr>
          <w:rFonts w:ascii="Times New Roman" w:hAnsi="Times New Roman" w:cs="Times New Roman"/>
          <w:sz w:val="28"/>
          <w:szCs w:val="28"/>
        </w:rPr>
        <w:t xml:space="preserve">. </w:t>
      </w:r>
      <w:r w:rsidRPr="00741BB4">
        <w:rPr>
          <w:rFonts w:ascii="Times New Roman" w:hAnsi="Times New Roman" w:cs="Times New Roman"/>
          <w:sz w:val="28"/>
          <w:szCs w:val="28"/>
        </w:rPr>
        <w:t xml:space="preserve">В процессе информирования </w:t>
      </w:r>
      <w:r w:rsidR="001241AC" w:rsidRPr="00741BB4">
        <w:rPr>
          <w:rFonts w:ascii="Times New Roman" w:hAnsi="Times New Roman" w:cs="Times New Roman"/>
          <w:sz w:val="28"/>
          <w:szCs w:val="28"/>
        </w:rPr>
        <w:t>комитета по аудиту</w:t>
      </w:r>
      <w:r w:rsidRPr="00741BB4">
        <w:rPr>
          <w:rFonts w:ascii="Times New Roman" w:hAnsi="Times New Roman" w:cs="Times New Roman"/>
          <w:sz w:val="28"/>
          <w:szCs w:val="28"/>
        </w:rPr>
        <w:t xml:space="preserve"> о планируемых сроках и объемах аудита необходимо соблюдать осторожность, чтобы не подвергнуть риску эффективность аудита</w:t>
      </w:r>
      <w:r w:rsidR="001241AC" w:rsidRPr="00741BB4">
        <w:rPr>
          <w:rFonts w:ascii="Times New Roman" w:hAnsi="Times New Roman" w:cs="Times New Roman"/>
          <w:sz w:val="28"/>
          <w:szCs w:val="28"/>
        </w:rPr>
        <w:t>, так как подробное информирование о характере и сроках аудиторских процедур может снизить эффективность этих процедур, сделав их слишком предсказуемыми.</w:t>
      </w:r>
    </w:p>
    <w:p w14:paraId="65EB8B5B" w14:textId="63D815D5" w:rsidR="002511AC" w:rsidRDefault="002511AC" w:rsidP="002511AC">
      <w:pPr>
        <w:pStyle w:val="Style7"/>
        <w:jc w:val="both"/>
        <w:rPr>
          <w:rFonts w:ascii="Times New Roman" w:hAnsi="Times New Roman" w:cs="Times New Roman"/>
          <w:sz w:val="28"/>
          <w:szCs w:val="28"/>
        </w:rPr>
      </w:pPr>
    </w:p>
    <w:p w14:paraId="73CA7C05" w14:textId="77777777" w:rsidR="00F52A21" w:rsidRPr="00741BB4" w:rsidRDefault="00F52A21" w:rsidP="002511AC">
      <w:pPr>
        <w:pStyle w:val="Style7"/>
        <w:jc w:val="both"/>
        <w:rPr>
          <w:rFonts w:ascii="Times New Roman" w:hAnsi="Times New Roman" w:cs="Times New Roman"/>
          <w:sz w:val="28"/>
          <w:szCs w:val="28"/>
        </w:rPr>
      </w:pPr>
    </w:p>
    <w:p w14:paraId="50C2BFD8" w14:textId="77777777" w:rsidR="008F512B" w:rsidRPr="00741BB4" w:rsidRDefault="008F512B" w:rsidP="00584A16">
      <w:pPr>
        <w:pStyle w:val="Style7"/>
        <w:numPr>
          <w:ilvl w:val="1"/>
          <w:numId w:val="1"/>
        </w:numPr>
        <w:ind w:left="709"/>
        <w:jc w:val="both"/>
        <w:rPr>
          <w:rFonts w:ascii="Times New Roman" w:hAnsi="Times New Roman" w:cs="Times New Roman"/>
          <w:b/>
          <w:sz w:val="28"/>
          <w:szCs w:val="28"/>
        </w:rPr>
      </w:pPr>
      <w:r w:rsidRPr="00741BB4">
        <w:rPr>
          <w:rFonts w:ascii="Times New Roman" w:hAnsi="Times New Roman" w:cs="Times New Roman"/>
          <w:b/>
          <w:sz w:val="28"/>
          <w:szCs w:val="28"/>
        </w:rPr>
        <w:t>Что должен аудитор сообщать комитету по аудиту на этапе завершения</w:t>
      </w:r>
      <w:r w:rsidR="003F16FF" w:rsidRPr="00741BB4">
        <w:rPr>
          <w:rFonts w:ascii="Times New Roman" w:hAnsi="Times New Roman" w:cs="Times New Roman"/>
          <w:b/>
          <w:sz w:val="28"/>
          <w:szCs w:val="28"/>
        </w:rPr>
        <w:t xml:space="preserve"> аудита</w:t>
      </w:r>
      <w:r w:rsidRPr="00741BB4">
        <w:rPr>
          <w:rFonts w:ascii="Times New Roman" w:hAnsi="Times New Roman" w:cs="Times New Roman"/>
          <w:b/>
          <w:sz w:val="28"/>
          <w:szCs w:val="28"/>
        </w:rPr>
        <w:t>?</w:t>
      </w:r>
    </w:p>
    <w:p w14:paraId="5A469CCE" w14:textId="77777777" w:rsidR="008F512B" w:rsidRPr="00741BB4" w:rsidRDefault="008F512B" w:rsidP="002511AC">
      <w:pPr>
        <w:pStyle w:val="Style7"/>
        <w:ind w:firstLine="567"/>
        <w:jc w:val="both"/>
        <w:rPr>
          <w:rFonts w:ascii="Times New Roman" w:hAnsi="Times New Roman" w:cs="Times New Roman"/>
          <w:b/>
          <w:bCs/>
          <w:sz w:val="28"/>
          <w:szCs w:val="28"/>
        </w:rPr>
      </w:pPr>
    </w:p>
    <w:p w14:paraId="61FA74C8" w14:textId="244128A0" w:rsidR="008F512B" w:rsidRPr="00741BB4" w:rsidRDefault="003F16FF"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lastRenderedPageBreak/>
        <w:t>На этапе завер</w:t>
      </w:r>
      <w:r w:rsidR="00251FC4" w:rsidRPr="00741BB4">
        <w:rPr>
          <w:rFonts w:ascii="Times New Roman" w:hAnsi="Times New Roman" w:cs="Times New Roman"/>
          <w:sz w:val="28"/>
          <w:szCs w:val="28"/>
        </w:rPr>
        <w:t>ш</w:t>
      </w:r>
      <w:r w:rsidRPr="00741BB4">
        <w:rPr>
          <w:rFonts w:ascii="Times New Roman" w:hAnsi="Times New Roman" w:cs="Times New Roman"/>
          <w:sz w:val="28"/>
          <w:szCs w:val="28"/>
        </w:rPr>
        <w:t>ения аудита а</w:t>
      </w:r>
      <w:r w:rsidR="008F512B" w:rsidRPr="00741BB4">
        <w:rPr>
          <w:rFonts w:ascii="Times New Roman" w:hAnsi="Times New Roman" w:cs="Times New Roman"/>
          <w:sz w:val="28"/>
          <w:szCs w:val="28"/>
        </w:rPr>
        <w:t>удитор должен</w:t>
      </w:r>
      <w:r w:rsidR="00266A6B" w:rsidRPr="00741BB4">
        <w:rPr>
          <w:rFonts w:ascii="Times New Roman" w:hAnsi="Times New Roman" w:cs="Times New Roman"/>
          <w:sz w:val="28"/>
          <w:szCs w:val="28"/>
        </w:rPr>
        <w:t xml:space="preserve">, как минимум, </w:t>
      </w:r>
      <w:r w:rsidR="008F512B" w:rsidRPr="00741BB4">
        <w:rPr>
          <w:rFonts w:ascii="Times New Roman" w:hAnsi="Times New Roman" w:cs="Times New Roman"/>
          <w:sz w:val="28"/>
          <w:szCs w:val="28"/>
        </w:rPr>
        <w:t>довести до сведения комитета по аудиту:</w:t>
      </w:r>
    </w:p>
    <w:p w14:paraId="605F16B6" w14:textId="6A45BC3B" w:rsidR="00147DFA" w:rsidRPr="00741BB4" w:rsidRDefault="00251FC4" w:rsidP="00584A16">
      <w:pPr>
        <w:pStyle w:val="Style7"/>
        <w:numPr>
          <w:ilvl w:val="0"/>
          <w:numId w:val="4"/>
        </w:numPr>
        <w:ind w:left="993"/>
        <w:jc w:val="both"/>
        <w:rPr>
          <w:rFonts w:ascii="Times New Roman" w:hAnsi="Times New Roman" w:cs="Times New Roman"/>
          <w:sz w:val="28"/>
          <w:szCs w:val="28"/>
        </w:rPr>
      </w:pPr>
      <w:r w:rsidRPr="00741BB4">
        <w:rPr>
          <w:rFonts w:ascii="Times New Roman" w:hAnsi="Times New Roman" w:cs="Times New Roman"/>
          <w:sz w:val="28"/>
          <w:szCs w:val="28"/>
        </w:rPr>
        <w:t>выводы</w:t>
      </w:r>
      <w:r w:rsidR="004224FD" w:rsidRPr="00741BB4">
        <w:rPr>
          <w:rFonts w:ascii="Times New Roman" w:hAnsi="Times New Roman" w:cs="Times New Roman"/>
          <w:sz w:val="28"/>
          <w:szCs w:val="28"/>
        </w:rPr>
        <w:t xml:space="preserve"> аудитора о значительных качественных аспектах учетной практики</w:t>
      </w:r>
      <w:r w:rsidRPr="00741BB4">
        <w:rPr>
          <w:rFonts w:ascii="Times New Roman" w:hAnsi="Times New Roman" w:cs="Times New Roman"/>
          <w:sz w:val="28"/>
          <w:szCs w:val="28"/>
        </w:rPr>
        <w:t xml:space="preserve"> организации</w:t>
      </w:r>
      <w:r w:rsidR="00147DFA" w:rsidRPr="00741BB4">
        <w:rPr>
          <w:rFonts w:ascii="Times New Roman" w:hAnsi="Times New Roman" w:cs="Times New Roman"/>
          <w:sz w:val="28"/>
          <w:szCs w:val="28"/>
        </w:rPr>
        <w:t xml:space="preserve">, </w:t>
      </w:r>
      <w:r w:rsidRPr="00741BB4">
        <w:rPr>
          <w:rFonts w:ascii="Times New Roman" w:hAnsi="Times New Roman" w:cs="Times New Roman"/>
          <w:sz w:val="28"/>
          <w:szCs w:val="28"/>
        </w:rPr>
        <w:t>включая ее учетную политику, оценочные значения и раскрытие информации в финансовой отчетности; в случае необходимости аудитор должен объяснить комитету по аудиту, почему он не считает какой-либо значимый метод бухгалтерского учета, который является приемлемым согласно применимой концепции подготовки финансовой отчетности, наиболее подходящим для конкретных условий организации</w:t>
      </w:r>
      <w:r w:rsidR="00D534BD" w:rsidRPr="00741BB4">
        <w:rPr>
          <w:rFonts w:ascii="Times New Roman" w:hAnsi="Times New Roman" w:cs="Times New Roman"/>
          <w:sz w:val="28"/>
          <w:szCs w:val="28"/>
        </w:rPr>
        <w:t>;</w:t>
      </w:r>
    </w:p>
    <w:p w14:paraId="3A66B693" w14:textId="35BF5B49" w:rsidR="00613F89" w:rsidRPr="00741BB4" w:rsidRDefault="004224FD" w:rsidP="007B51F4">
      <w:pPr>
        <w:pStyle w:val="Style7"/>
        <w:numPr>
          <w:ilvl w:val="0"/>
          <w:numId w:val="4"/>
        </w:numPr>
        <w:ind w:left="993"/>
        <w:jc w:val="both"/>
        <w:rPr>
          <w:rFonts w:ascii="Times New Roman" w:hAnsi="Times New Roman" w:cs="Times New Roman"/>
          <w:sz w:val="28"/>
          <w:szCs w:val="28"/>
        </w:rPr>
      </w:pPr>
      <w:r w:rsidRPr="00741BB4">
        <w:rPr>
          <w:rFonts w:ascii="Times New Roman" w:hAnsi="Times New Roman" w:cs="Times New Roman"/>
          <w:sz w:val="28"/>
          <w:szCs w:val="28"/>
        </w:rPr>
        <w:t>информацию о значительных трудностях, с которыми аудитор столкнулся в ходе аудита</w:t>
      </w:r>
      <w:r w:rsidR="00087416" w:rsidRPr="00741BB4">
        <w:rPr>
          <w:rFonts w:ascii="Times New Roman" w:hAnsi="Times New Roman" w:cs="Times New Roman"/>
          <w:sz w:val="28"/>
          <w:szCs w:val="28"/>
        </w:rPr>
        <w:t>;</w:t>
      </w:r>
      <w:r w:rsidR="00D534BD" w:rsidRPr="00741BB4">
        <w:rPr>
          <w:rFonts w:ascii="Times New Roman" w:hAnsi="Times New Roman" w:cs="Times New Roman"/>
          <w:sz w:val="28"/>
          <w:szCs w:val="28"/>
        </w:rPr>
        <w:t xml:space="preserve"> к таким трудностям можно отнести</w:t>
      </w:r>
      <w:r w:rsidR="00087416" w:rsidRPr="00741BB4">
        <w:rPr>
          <w:rFonts w:ascii="Times New Roman" w:hAnsi="Times New Roman" w:cs="Times New Roman"/>
          <w:sz w:val="28"/>
          <w:szCs w:val="28"/>
        </w:rPr>
        <w:t>, например,</w:t>
      </w:r>
      <w:r w:rsidR="00D534BD" w:rsidRPr="00741BB4">
        <w:rPr>
          <w:rFonts w:ascii="Times New Roman" w:hAnsi="Times New Roman" w:cs="Times New Roman"/>
          <w:sz w:val="28"/>
          <w:szCs w:val="28"/>
        </w:rPr>
        <w:t xml:space="preserve"> задержки в предоставлении информации или предоставление противоречивой или неполной информации, особенности организации учетного процесса, которые не позволяют в надлежащие (согласованные) сроки подготовить запрошенную информацию</w:t>
      </w:r>
      <w:r w:rsidR="00A850FE" w:rsidRPr="00741BB4">
        <w:rPr>
          <w:rFonts w:ascii="Times New Roman" w:hAnsi="Times New Roman" w:cs="Times New Roman"/>
          <w:sz w:val="28"/>
          <w:szCs w:val="28"/>
        </w:rPr>
        <w:t xml:space="preserve">, а также </w:t>
      </w:r>
      <w:r w:rsidR="00D534BD" w:rsidRPr="00741BB4">
        <w:rPr>
          <w:rFonts w:ascii="Times New Roman" w:hAnsi="Times New Roman" w:cs="Times New Roman"/>
          <w:sz w:val="28"/>
          <w:szCs w:val="28"/>
        </w:rPr>
        <w:t xml:space="preserve">прочие вопросы взаимодействия с руководством </w:t>
      </w:r>
      <w:r w:rsidR="00087416" w:rsidRPr="00741BB4">
        <w:rPr>
          <w:rFonts w:ascii="Times New Roman" w:hAnsi="Times New Roman" w:cs="Times New Roman"/>
          <w:sz w:val="28"/>
          <w:szCs w:val="28"/>
        </w:rPr>
        <w:t xml:space="preserve">организации </w:t>
      </w:r>
      <w:r w:rsidR="00D534BD" w:rsidRPr="00741BB4">
        <w:rPr>
          <w:rFonts w:ascii="Times New Roman" w:hAnsi="Times New Roman" w:cs="Times New Roman"/>
          <w:sz w:val="28"/>
          <w:szCs w:val="28"/>
        </w:rPr>
        <w:t>или внешними экспертами (например, оценщиками), привлеченными руководством;</w:t>
      </w:r>
    </w:p>
    <w:p w14:paraId="355BAC4A" w14:textId="10DFB306" w:rsidR="00533E72" w:rsidRPr="00741BB4" w:rsidRDefault="004224FD" w:rsidP="00584A16">
      <w:pPr>
        <w:pStyle w:val="Style7"/>
        <w:numPr>
          <w:ilvl w:val="0"/>
          <w:numId w:val="4"/>
        </w:numPr>
        <w:ind w:left="993"/>
        <w:jc w:val="both"/>
        <w:rPr>
          <w:rFonts w:ascii="Times New Roman" w:hAnsi="Times New Roman" w:cs="Times New Roman"/>
          <w:sz w:val="28"/>
          <w:szCs w:val="28"/>
        </w:rPr>
      </w:pPr>
      <w:r w:rsidRPr="00741BB4">
        <w:rPr>
          <w:rFonts w:ascii="Times New Roman" w:hAnsi="Times New Roman" w:cs="Times New Roman"/>
          <w:sz w:val="28"/>
          <w:szCs w:val="28"/>
        </w:rPr>
        <w:t>значимые вопросы, которые возникли в ходе аудита и которые обсуждались или были предметом переписки с руководством</w:t>
      </w:r>
      <w:r w:rsidR="007F154E" w:rsidRPr="00741BB4">
        <w:rPr>
          <w:rFonts w:ascii="Times New Roman" w:hAnsi="Times New Roman" w:cs="Times New Roman"/>
          <w:sz w:val="28"/>
          <w:szCs w:val="28"/>
        </w:rPr>
        <w:t xml:space="preserve">; </w:t>
      </w:r>
    </w:p>
    <w:p w14:paraId="1C87EE13" w14:textId="2FC4D40B" w:rsidR="00502080" w:rsidRPr="00741BB4" w:rsidRDefault="004224FD" w:rsidP="00584A16">
      <w:pPr>
        <w:pStyle w:val="a3"/>
        <w:numPr>
          <w:ilvl w:val="0"/>
          <w:numId w:val="4"/>
        </w:numPr>
        <w:autoSpaceDE w:val="0"/>
        <w:autoSpaceDN w:val="0"/>
        <w:adjustRightInd w:val="0"/>
        <w:spacing w:after="0" w:line="240" w:lineRule="auto"/>
        <w:ind w:left="993"/>
        <w:jc w:val="both"/>
        <w:rPr>
          <w:rFonts w:ascii="Times New Roman" w:hAnsi="Times New Roman" w:cs="Times New Roman"/>
          <w:sz w:val="28"/>
          <w:szCs w:val="28"/>
        </w:rPr>
      </w:pPr>
      <w:r w:rsidRPr="00741BB4">
        <w:rPr>
          <w:rFonts w:ascii="Times New Roman" w:hAnsi="Times New Roman" w:cs="Times New Roman"/>
          <w:sz w:val="28"/>
          <w:szCs w:val="28"/>
        </w:rPr>
        <w:t>обстоятельства, влияющие на форму и содержание аудиторского заключения</w:t>
      </w:r>
      <w:r w:rsidR="006C5AF1" w:rsidRPr="00741BB4">
        <w:rPr>
          <w:rFonts w:ascii="Times New Roman" w:hAnsi="Times New Roman" w:cs="Times New Roman"/>
          <w:sz w:val="28"/>
          <w:szCs w:val="28"/>
        </w:rPr>
        <w:t>;</w:t>
      </w:r>
      <w:r w:rsidR="00D534BD" w:rsidRPr="00741BB4">
        <w:rPr>
          <w:rFonts w:ascii="Times New Roman" w:hAnsi="Times New Roman" w:cs="Times New Roman"/>
          <w:sz w:val="28"/>
          <w:szCs w:val="28"/>
        </w:rPr>
        <w:t xml:space="preserve"> к таким вопросам могут относит</w:t>
      </w:r>
      <w:r w:rsidR="004A1DAC" w:rsidRPr="00741BB4">
        <w:rPr>
          <w:rFonts w:ascii="Times New Roman" w:hAnsi="Times New Roman" w:cs="Times New Roman"/>
          <w:sz w:val="28"/>
          <w:szCs w:val="28"/>
        </w:rPr>
        <w:t>ь</w:t>
      </w:r>
      <w:r w:rsidR="00D534BD" w:rsidRPr="00741BB4">
        <w:rPr>
          <w:rFonts w:ascii="Times New Roman" w:hAnsi="Times New Roman" w:cs="Times New Roman"/>
          <w:sz w:val="28"/>
          <w:szCs w:val="28"/>
        </w:rPr>
        <w:t>ся ключевые вопросы аудита</w:t>
      </w:r>
      <w:r w:rsidR="004A1DAC" w:rsidRPr="00741BB4">
        <w:rPr>
          <w:rFonts w:ascii="Times New Roman" w:hAnsi="Times New Roman" w:cs="Times New Roman"/>
          <w:sz w:val="28"/>
          <w:szCs w:val="28"/>
        </w:rPr>
        <w:t xml:space="preserve"> в соответствии с Международным стандартом аудита 701 «Информирование о ключевых вопросах аудита в аудиторском заключении»</w:t>
      </w:r>
      <w:r w:rsidR="00D534BD" w:rsidRPr="00741BB4">
        <w:rPr>
          <w:rFonts w:ascii="Times New Roman" w:hAnsi="Times New Roman" w:cs="Times New Roman"/>
          <w:sz w:val="28"/>
          <w:szCs w:val="28"/>
        </w:rPr>
        <w:t>, а также обстоятельства, которые потребовали модификацию аудиторского заключения</w:t>
      </w:r>
      <w:r w:rsidR="003677C9" w:rsidRPr="00741BB4">
        <w:rPr>
          <w:rFonts w:ascii="Times New Roman" w:hAnsi="Times New Roman" w:cs="Times New Roman"/>
          <w:sz w:val="28"/>
          <w:szCs w:val="28"/>
        </w:rPr>
        <w:t xml:space="preserve"> в соответствии с Международным стандартом аудита 705 «Модифицированное мнение в аудиторском заключении»</w:t>
      </w:r>
      <w:r w:rsidR="006C5AF1" w:rsidRPr="00741BB4">
        <w:rPr>
          <w:rFonts w:ascii="Times New Roman" w:hAnsi="Times New Roman" w:cs="Times New Roman"/>
          <w:sz w:val="28"/>
          <w:szCs w:val="28"/>
        </w:rPr>
        <w:t>;</w:t>
      </w:r>
    </w:p>
    <w:p w14:paraId="2494020F" w14:textId="17C85F55" w:rsidR="00502080" w:rsidRPr="00741BB4" w:rsidRDefault="000C3006" w:rsidP="00584A16">
      <w:pPr>
        <w:pStyle w:val="a3"/>
        <w:numPr>
          <w:ilvl w:val="0"/>
          <w:numId w:val="4"/>
        </w:numPr>
        <w:autoSpaceDE w:val="0"/>
        <w:autoSpaceDN w:val="0"/>
        <w:adjustRightInd w:val="0"/>
        <w:spacing w:after="0" w:line="240" w:lineRule="auto"/>
        <w:ind w:left="993"/>
        <w:jc w:val="both"/>
        <w:rPr>
          <w:rFonts w:ascii="Times New Roman" w:hAnsi="Times New Roman" w:cs="Times New Roman"/>
          <w:sz w:val="28"/>
          <w:szCs w:val="28"/>
        </w:rPr>
      </w:pPr>
      <w:r w:rsidRPr="00741BB4">
        <w:rPr>
          <w:rFonts w:ascii="Times New Roman" w:hAnsi="Times New Roman" w:cs="Times New Roman"/>
          <w:sz w:val="28"/>
          <w:szCs w:val="28"/>
        </w:rPr>
        <w:t>неисправленные искажения и воздействие, которое такие искажения сами по себе или в совокупности с другими искажениями могут оказать на мнение аудитора в аудиторском заключении, при этом сообщение аудитора должно описывать каждое существенное неисправленное искажение в отдельности</w:t>
      </w:r>
      <w:r w:rsidR="00502080" w:rsidRPr="00741BB4">
        <w:rPr>
          <w:rFonts w:ascii="Times New Roman" w:hAnsi="Times New Roman" w:cs="Times New Roman"/>
          <w:sz w:val="28"/>
          <w:szCs w:val="28"/>
        </w:rPr>
        <w:t xml:space="preserve">, как это предусмотрено </w:t>
      </w:r>
      <w:r w:rsidR="008053DA" w:rsidRPr="00741BB4">
        <w:rPr>
          <w:rFonts w:ascii="Times New Roman" w:hAnsi="Times New Roman" w:cs="Times New Roman"/>
          <w:sz w:val="28"/>
          <w:szCs w:val="28"/>
        </w:rPr>
        <w:t>Международным стандартом аудита 450 «Оценка искажений, выявленных в ходе аудита»</w:t>
      </w:r>
    </w:p>
    <w:p w14:paraId="5ABF7B61" w14:textId="7CFE02DD" w:rsidR="00502080" w:rsidRPr="00741BB4" w:rsidRDefault="000C3006" w:rsidP="00584A16">
      <w:pPr>
        <w:pStyle w:val="a3"/>
        <w:numPr>
          <w:ilvl w:val="0"/>
          <w:numId w:val="4"/>
        </w:numPr>
        <w:autoSpaceDE w:val="0"/>
        <w:autoSpaceDN w:val="0"/>
        <w:adjustRightInd w:val="0"/>
        <w:spacing w:after="0" w:line="240" w:lineRule="auto"/>
        <w:ind w:left="993"/>
        <w:jc w:val="both"/>
        <w:rPr>
          <w:rFonts w:ascii="Times New Roman" w:hAnsi="Times New Roman" w:cs="Times New Roman"/>
          <w:sz w:val="28"/>
          <w:szCs w:val="28"/>
        </w:rPr>
      </w:pPr>
      <w:r w:rsidRPr="00741BB4">
        <w:rPr>
          <w:rFonts w:ascii="Times New Roman" w:hAnsi="Times New Roman" w:cs="Times New Roman"/>
          <w:sz w:val="28"/>
          <w:szCs w:val="28"/>
        </w:rPr>
        <w:t xml:space="preserve">необычные </w:t>
      </w:r>
      <w:r w:rsidR="007B51F4" w:rsidRPr="00741BB4">
        <w:rPr>
          <w:rFonts w:ascii="Times New Roman" w:hAnsi="Times New Roman" w:cs="Times New Roman"/>
          <w:sz w:val="28"/>
          <w:szCs w:val="28"/>
        </w:rPr>
        <w:t xml:space="preserve">значительные </w:t>
      </w:r>
      <w:r w:rsidRPr="00741BB4">
        <w:rPr>
          <w:rFonts w:ascii="Times New Roman" w:hAnsi="Times New Roman" w:cs="Times New Roman"/>
          <w:sz w:val="28"/>
          <w:szCs w:val="28"/>
        </w:rPr>
        <w:t>операции</w:t>
      </w:r>
      <w:r w:rsidR="007B51F4" w:rsidRPr="00741BB4">
        <w:rPr>
          <w:rFonts w:ascii="Times New Roman" w:hAnsi="Times New Roman" w:cs="Times New Roman"/>
          <w:sz w:val="28"/>
          <w:szCs w:val="28"/>
        </w:rPr>
        <w:t xml:space="preserve"> (сделки)</w:t>
      </w:r>
      <w:r w:rsidR="00502080" w:rsidRPr="00741BB4">
        <w:rPr>
          <w:rFonts w:ascii="Times New Roman" w:hAnsi="Times New Roman" w:cs="Times New Roman"/>
          <w:sz w:val="28"/>
          <w:szCs w:val="28"/>
        </w:rPr>
        <w:t>, в том числе в случае, если указанные операции потенциально связаны с риском недобросовестных действий, выявленных в ходе выполнения процедур в соответствии с Международным стандартом аудита 240 «Обязанности аудитора в отношении недобросовестных действий при проведении аудита финансовой отчетности</w:t>
      </w:r>
      <w:r w:rsidR="002511AC" w:rsidRPr="00741BB4">
        <w:rPr>
          <w:rFonts w:ascii="Times New Roman" w:hAnsi="Times New Roman" w:cs="Times New Roman"/>
          <w:sz w:val="28"/>
          <w:szCs w:val="28"/>
        </w:rPr>
        <w:t>»</w:t>
      </w:r>
    </w:p>
    <w:p w14:paraId="1B00C6EA" w14:textId="64312708" w:rsidR="007B51F4" w:rsidRPr="00741BB4" w:rsidRDefault="007B51F4" w:rsidP="00584A16">
      <w:pPr>
        <w:pStyle w:val="a3"/>
        <w:numPr>
          <w:ilvl w:val="0"/>
          <w:numId w:val="4"/>
        </w:numPr>
        <w:autoSpaceDE w:val="0"/>
        <w:autoSpaceDN w:val="0"/>
        <w:adjustRightInd w:val="0"/>
        <w:spacing w:after="0" w:line="240" w:lineRule="auto"/>
        <w:ind w:left="993"/>
        <w:jc w:val="both"/>
        <w:rPr>
          <w:rFonts w:ascii="Times New Roman" w:hAnsi="Times New Roman" w:cs="Times New Roman"/>
          <w:sz w:val="28"/>
          <w:szCs w:val="28"/>
        </w:rPr>
      </w:pPr>
      <w:r w:rsidRPr="00741BB4">
        <w:rPr>
          <w:rFonts w:ascii="Times New Roman" w:hAnsi="Times New Roman" w:cs="Times New Roman"/>
          <w:sz w:val="28"/>
          <w:szCs w:val="28"/>
        </w:rPr>
        <w:t>и другие обстоятельства (если применимо), предусмотренные другими МСА (см.</w:t>
      </w:r>
      <w:r w:rsidR="00925D2E" w:rsidRPr="00741BB4">
        <w:rPr>
          <w:rFonts w:ascii="Times New Roman" w:hAnsi="Times New Roman" w:cs="Times New Roman"/>
          <w:sz w:val="28"/>
          <w:szCs w:val="28"/>
        </w:rPr>
        <w:t xml:space="preserve"> пункт </w:t>
      </w:r>
      <w:r w:rsidRPr="00741BB4">
        <w:rPr>
          <w:rFonts w:ascii="Times New Roman" w:hAnsi="Times New Roman" w:cs="Times New Roman"/>
          <w:sz w:val="28"/>
          <w:szCs w:val="28"/>
        </w:rPr>
        <w:t>2.7)</w:t>
      </w:r>
    </w:p>
    <w:p w14:paraId="5D6F146F" w14:textId="048279D1" w:rsidR="002511AC" w:rsidRPr="00741BB4" w:rsidRDefault="002511AC" w:rsidP="002511AC">
      <w:pPr>
        <w:pStyle w:val="a3"/>
        <w:autoSpaceDE w:val="0"/>
        <w:autoSpaceDN w:val="0"/>
        <w:adjustRightInd w:val="0"/>
        <w:spacing w:after="0" w:line="240" w:lineRule="auto"/>
        <w:ind w:left="993"/>
        <w:jc w:val="both"/>
        <w:rPr>
          <w:rFonts w:ascii="Times New Roman" w:hAnsi="Times New Roman" w:cs="Times New Roman"/>
          <w:sz w:val="28"/>
          <w:szCs w:val="28"/>
        </w:rPr>
      </w:pPr>
    </w:p>
    <w:p w14:paraId="486E8F11" w14:textId="556992B1" w:rsidR="004A1DAC" w:rsidRPr="00741BB4" w:rsidRDefault="004A1DAC" w:rsidP="004A1D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На этапе завершения аудита</w:t>
      </w:r>
      <w:r w:rsidR="00B92090" w:rsidRPr="00741BB4">
        <w:rPr>
          <w:rFonts w:ascii="Times New Roman" w:hAnsi="Times New Roman" w:cs="Times New Roman"/>
          <w:sz w:val="28"/>
          <w:szCs w:val="28"/>
        </w:rPr>
        <w:t xml:space="preserve"> или в ходе выполнения задания,</w:t>
      </w:r>
      <w:r w:rsidRPr="00741BB4">
        <w:rPr>
          <w:rFonts w:ascii="Times New Roman" w:hAnsi="Times New Roman" w:cs="Times New Roman"/>
          <w:sz w:val="28"/>
          <w:szCs w:val="28"/>
        </w:rPr>
        <w:t xml:space="preserve"> аудитор должен, как минимум, запросить у комитета по аудиту:</w:t>
      </w:r>
    </w:p>
    <w:p w14:paraId="5ACCDE8E" w14:textId="091DC236" w:rsidR="004A1DAC" w:rsidRPr="00741BB4" w:rsidRDefault="004A1DAC" w:rsidP="004A1DAC">
      <w:pPr>
        <w:pStyle w:val="Style7"/>
        <w:numPr>
          <w:ilvl w:val="0"/>
          <w:numId w:val="22"/>
        </w:numPr>
        <w:jc w:val="both"/>
        <w:rPr>
          <w:rFonts w:ascii="Times New Roman" w:hAnsi="Times New Roman" w:cs="Times New Roman"/>
          <w:sz w:val="28"/>
          <w:szCs w:val="28"/>
        </w:rPr>
      </w:pPr>
      <w:r w:rsidRPr="00741BB4">
        <w:rPr>
          <w:rFonts w:ascii="Times New Roman" w:hAnsi="Times New Roman" w:cs="Times New Roman"/>
          <w:sz w:val="28"/>
          <w:szCs w:val="28"/>
        </w:rPr>
        <w:t>дополнительную информацию для завершения процесса получения аудиторских доказательств; например, аудитор может получить подтверждение, что у комитета по аудиту имеется такое же, как у аудитора, понимание фактов и обстоятельств, относящихся к конкретным операциям или событиям</w:t>
      </w:r>
      <w:r w:rsidR="00A850FE" w:rsidRPr="00741BB4">
        <w:rPr>
          <w:rFonts w:ascii="Times New Roman" w:hAnsi="Times New Roman" w:cs="Times New Roman"/>
          <w:sz w:val="28"/>
          <w:szCs w:val="28"/>
        </w:rPr>
        <w:t>, при необходимости</w:t>
      </w:r>
      <w:r w:rsidRPr="00741BB4">
        <w:rPr>
          <w:rFonts w:ascii="Times New Roman" w:hAnsi="Times New Roman" w:cs="Times New Roman"/>
          <w:sz w:val="28"/>
          <w:szCs w:val="28"/>
        </w:rPr>
        <w:t>;</w:t>
      </w:r>
    </w:p>
    <w:p w14:paraId="0082C46F" w14:textId="6A29762D" w:rsidR="004A1DAC" w:rsidRPr="00741BB4" w:rsidRDefault="004A1DAC" w:rsidP="004A1DAC">
      <w:pPr>
        <w:pStyle w:val="Style7"/>
        <w:numPr>
          <w:ilvl w:val="0"/>
          <w:numId w:val="22"/>
        </w:numPr>
        <w:ind w:left="993"/>
        <w:jc w:val="both"/>
        <w:rPr>
          <w:rFonts w:ascii="Times New Roman" w:hAnsi="Times New Roman" w:cs="Times New Roman"/>
          <w:sz w:val="28"/>
          <w:szCs w:val="28"/>
        </w:rPr>
      </w:pPr>
      <w:r w:rsidRPr="00741BB4">
        <w:rPr>
          <w:rFonts w:ascii="Times New Roman" w:hAnsi="Times New Roman" w:cs="Times New Roman"/>
          <w:sz w:val="28"/>
          <w:szCs w:val="28"/>
        </w:rPr>
        <w:t>письменные заявления, запрашиваемые аудитором у руководства, как в ходе аудита, так и в формате письма-представления руководства;</w:t>
      </w:r>
    </w:p>
    <w:p w14:paraId="1C87FA1B" w14:textId="77777777" w:rsidR="004A1DAC" w:rsidRPr="00741BB4" w:rsidRDefault="004A1DAC" w:rsidP="002511AC">
      <w:pPr>
        <w:pStyle w:val="a3"/>
        <w:autoSpaceDE w:val="0"/>
        <w:autoSpaceDN w:val="0"/>
        <w:adjustRightInd w:val="0"/>
        <w:spacing w:after="0" w:line="240" w:lineRule="auto"/>
        <w:ind w:left="993"/>
        <w:jc w:val="both"/>
        <w:rPr>
          <w:rFonts w:ascii="Times New Roman" w:hAnsi="Times New Roman" w:cs="Times New Roman"/>
          <w:sz w:val="28"/>
          <w:szCs w:val="28"/>
        </w:rPr>
      </w:pPr>
    </w:p>
    <w:p w14:paraId="54595BDA" w14:textId="1BF24151" w:rsidR="00502080" w:rsidRPr="00741BB4" w:rsidRDefault="007B51F4" w:rsidP="004A1DAC">
      <w:pPr>
        <w:autoSpaceDE w:val="0"/>
        <w:autoSpaceDN w:val="0"/>
        <w:adjustRightInd w:val="0"/>
        <w:spacing w:after="0" w:line="240" w:lineRule="auto"/>
        <w:ind w:firstLine="633"/>
        <w:jc w:val="both"/>
        <w:rPr>
          <w:rFonts w:ascii="Times New Roman" w:hAnsi="Times New Roman" w:cs="Times New Roman"/>
          <w:sz w:val="28"/>
          <w:szCs w:val="28"/>
        </w:rPr>
      </w:pPr>
      <w:r w:rsidRPr="00741BB4">
        <w:rPr>
          <w:rFonts w:ascii="Times New Roman" w:hAnsi="Times New Roman" w:cs="Times New Roman"/>
          <w:sz w:val="28"/>
          <w:szCs w:val="28"/>
        </w:rPr>
        <w:t xml:space="preserve">Кроме того, на этапе завершения аудита, аудитору целесообразно довести до сведения комитета по аудиту </w:t>
      </w:r>
      <w:r w:rsidR="00502080" w:rsidRPr="00741BB4">
        <w:rPr>
          <w:rFonts w:ascii="Times New Roman" w:hAnsi="Times New Roman" w:cs="Times New Roman"/>
          <w:sz w:val="28"/>
          <w:szCs w:val="28"/>
        </w:rPr>
        <w:t>прочие значимые вопросы, среди которых необходимо отметить следующие:</w:t>
      </w:r>
    </w:p>
    <w:p w14:paraId="0AC61467" w14:textId="1057DDE9" w:rsidR="00502080" w:rsidRPr="00741BB4" w:rsidRDefault="00502080" w:rsidP="004A1DAC">
      <w:pPr>
        <w:pStyle w:val="Style7"/>
        <w:numPr>
          <w:ilvl w:val="1"/>
          <w:numId w:val="22"/>
        </w:numPr>
        <w:jc w:val="both"/>
        <w:rPr>
          <w:rFonts w:ascii="Times New Roman" w:hAnsi="Times New Roman" w:cs="Times New Roman"/>
          <w:sz w:val="28"/>
          <w:szCs w:val="28"/>
        </w:rPr>
      </w:pPr>
      <w:r w:rsidRPr="00741BB4">
        <w:rPr>
          <w:rFonts w:ascii="Times New Roman" w:hAnsi="Times New Roman" w:cs="Times New Roman"/>
          <w:sz w:val="28"/>
          <w:szCs w:val="28"/>
        </w:rPr>
        <w:t xml:space="preserve">общая оценка проаудированной финансовой </w:t>
      </w:r>
      <w:r w:rsidR="000C3006" w:rsidRPr="00741BB4">
        <w:rPr>
          <w:rFonts w:ascii="Times New Roman" w:hAnsi="Times New Roman" w:cs="Times New Roman"/>
          <w:sz w:val="28"/>
          <w:szCs w:val="28"/>
        </w:rPr>
        <w:t>отчетности в целом</w:t>
      </w:r>
      <w:r w:rsidR="002511AC" w:rsidRPr="00741BB4">
        <w:rPr>
          <w:rFonts w:ascii="Times New Roman" w:hAnsi="Times New Roman" w:cs="Times New Roman"/>
          <w:sz w:val="28"/>
          <w:szCs w:val="28"/>
        </w:rPr>
        <w:t>;</w:t>
      </w:r>
    </w:p>
    <w:p w14:paraId="6C45B93D" w14:textId="671C3345" w:rsidR="00502080" w:rsidRPr="00741BB4" w:rsidRDefault="000C3006" w:rsidP="004A1DAC">
      <w:pPr>
        <w:pStyle w:val="Style7"/>
        <w:numPr>
          <w:ilvl w:val="1"/>
          <w:numId w:val="22"/>
        </w:numPr>
        <w:jc w:val="both"/>
        <w:rPr>
          <w:rFonts w:ascii="Times New Roman" w:hAnsi="Times New Roman" w:cs="Times New Roman"/>
          <w:sz w:val="28"/>
          <w:szCs w:val="28"/>
        </w:rPr>
      </w:pPr>
      <w:r w:rsidRPr="00741BB4">
        <w:rPr>
          <w:rFonts w:ascii="Times New Roman" w:hAnsi="Times New Roman" w:cs="Times New Roman"/>
          <w:sz w:val="28"/>
          <w:szCs w:val="28"/>
        </w:rPr>
        <w:t xml:space="preserve">новые стандарты </w:t>
      </w:r>
      <w:r w:rsidR="00502080" w:rsidRPr="00741BB4">
        <w:rPr>
          <w:rFonts w:ascii="Times New Roman" w:hAnsi="Times New Roman" w:cs="Times New Roman"/>
          <w:sz w:val="28"/>
          <w:szCs w:val="28"/>
        </w:rPr>
        <w:t xml:space="preserve">финансовой отчетности по МСФО и бухгалтерского учета и бухгалтерской отчетности по РСБУ </w:t>
      </w:r>
      <w:r w:rsidRPr="00741BB4">
        <w:rPr>
          <w:rFonts w:ascii="Times New Roman" w:hAnsi="Times New Roman" w:cs="Times New Roman"/>
          <w:sz w:val="28"/>
          <w:szCs w:val="28"/>
        </w:rPr>
        <w:t xml:space="preserve">и их влияние </w:t>
      </w:r>
      <w:r w:rsidR="00502080" w:rsidRPr="00741BB4">
        <w:rPr>
          <w:rFonts w:ascii="Times New Roman" w:hAnsi="Times New Roman" w:cs="Times New Roman"/>
          <w:sz w:val="28"/>
          <w:szCs w:val="28"/>
        </w:rPr>
        <w:t>на аудир</w:t>
      </w:r>
      <w:r w:rsidR="005A2673" w:rsidRPr="00741BB4">
        <w:rPr>
          <w:rFonts w:ascii="Times New Roman" w:hAnsi="Times New Roman" w:cs="Times New Roman"/>
          <w:sz w:val="28"/>
          <w:szCs w:val="28"/>
        </w:rPr>
        <w:t>уемую</w:t>
      </w:r>
      <w:r w:rsidR="00502080" w:rsidRPr="00741BB4">
        <w:rPr>
          <w:rFonts w:ascii="Times New Roman" w:hAnsi="Times New Roman" w:cs="Times New Roman"/>
          <w:sz w:val="28"/>
          <w:szCs w:val="28"/>
        </w:rPr>
        <w:t xml:space="preserve"> финансовую отчетность</w:t>
      </w:r>
      <w:r w:rsidR="007B51F4" w:rsidRPr="00741BB4">
        <w:rPr>
          <w:rFonts w:ascii="Times New Roman" w:hAnsi="Times New Roman" w:cs="Times New Roman"/>
          <w:sz w:val="28"/>
          <w:szCs w:val="28"/>
        </w:rPr>
        <w:t xml:space="preserve"> (при их наличии)</w:t>
      </w:r>
      <w:r w:rsidR="002511AC" w:rsidRPr="00741BB4">
        <w:rPr>
          <w:rFonts w:ascii="Times New Roman" w:hAnsi="Times New Roman" w:cs="Times New Roman"/>
          <w:sz w:val="28"/>
          <w:szCs w:val="28"/>
        </w:rPr>
        <w:t>;</w:t>
      </w:r>
    </w:p>
    <w:p w14:paraId="35DF9F36" w14:textId="198CFDB4" w:rsidR="00502080" w:rsidRPr="00741BB4" w:rsidRDefault="006F1177" w:rsidP="004A1DAC">
      <w:pPr>
        <w:pStyle w:val="Style7"/>
        <w:numPr>
          <w:ilvl w:val="1"/>
          <w:numId w:val="22"/>
        </w:numPr>
        <w:jc w:val="both"/>
        <w:rPr>
          <w:rFonts w:ascii="Times New Roman" w:hAnsi="Times New Roman" w:cs="Times New Roman"/>
          <w:sz w:val="28"/>
          <w:szCs w:val="28"/>
        </w:rPr>
      </w:pPr>
      <w:r w:rsidRPr="00741BB4">
        <w:rPr>
          <w:rFonts w:ascii="Times New Roman" w:hAnsi="Times New Roman" w:cs="Times New Roman"/>
          <w:sz w:val="28"/>
          <w:szCs w:val="28"/>
        </w:rPr>
        <w:t xml:space="preserve">случаи консультации руководства </w:t>
      </w:r>
      <w:r w:rsidR="00502080" w:rsidRPr="00741BB4">
        <w:rPr>
          <w:rFonts w:ascii="Times New Roman" w:hAnsi="Times New Roman" w:cs="Times New Roman"/>
          <w:sz w:val="28"/>
          <w:szCs w:val="28"/>
        </w:rPr>
        <w:t>с другими аудиторами</w:t>
      </w:r>
      <w:r w:rsidRPr="00741BB4">
        <w:rPr>
          <w:rFonts w:ascii="Times New Roman" w:hAnsi="Times New Roman" w:cs="Times New Roman"/>
          <w:sz w:val="28"/>
          <w:szCs w:val="28"/>
        </w:rPr>
        <w:t xml:space="preserve"> по вопросам учета и отчетности</w:t>
      </w:r>
      <w:r w:rsidR="007B51F4" w:rsidRPr="00741BB4">
        <w:rPr>
          <w:rFonts w:ascii="Times New Roman" w:hAnsi="Times New Roman" w:cs="Times New Roman"/>
          <w:sz w:val="28"/>
          <w:szCs w:val="28"/>
        </w:rPr>
        <w:t xml:space="preserve"> (при их наличии)</w:t>
      </w:r>
      <w:r w:rsidR="002511AC" w:rsidRPr="00741BB4">
        <w:rPr>
          <w:rFonts w:ascii="Times New Roman" w:hAnsi="Times New Roman" w:cs="Times New Roman"/>
          <w:sz w:val="28"/>
          <w:szCs w:val="28"/>
        </w:rPr>
        <w:t>;</w:t>
      </w:r>
    </w:p>
    <w:p w14:paraId="6AF4B73E" w14:textId="55B0380E" w:rsidR="00502080" w:rsidRPr="00741BB4" w:rsidRDefault="00B92090" w:rsidP="00B92090">
      <w:pPr>
        <w:pStyle w:val="Style7"/>
        <w:numPr>
          <w:ilvl w:val="1"/>
          <w:numId w:val="22"/>
        </w:numPr>
        <w:jc w:val="both"/>
        <w:rPr>
          <w:rFonts w:ascii="Times New Roman" w:hAnsi="Times New Roman" w:cs="Times New Roman"/>
          <w:sz w:val="28"/>
          <w:szCs w:val="28"/>
        </w:rPr>
      </w:pPr>
      <w:r w:rsidRPr="00741BB4">
        <w:rPr>
          <w:rFonts w:ascii="Times New Roman" w:hAnsi="Times New Roman" w:cs="Times New Roman"/>
          <w:sz w:val="28"/>
          <w:szCs w:val="28"/>
        </w:rPr>
        <w:t xml:space="preserve">значимые вопросы, по которым имелись </w:t>
      </w:r>
      <w:r w:rsidR="00502080" w:rsidRPr="00741BB4">
        <w:rPr>
          <w:rFonts w:ascii="Times New Roman" w:hAnsi="Times New Roman" w:cs="Times New Roman"/>
          <w:sz w:val="28"/>
          <w:szCs w:val="28"/>
        </w:rPr>
        <w:t xml:space="preserve">разногласия </w:t>
      </w:r>
      <w:r w:rsidR="006C5AF1" w:rsidRPr="00741BB4">
        <w:rPr>
          <w:rFonts w:ascii="Times New Roman" w:hAnsi="Times New Roman" w:cs="Times New Roman"/>
          <w:sz w:val="28"/>
          <w:szCs w:val="28"/>
        </w:rPr>
        <w:t xml:space="preserve">аудитора </w:t>
      </w:r>
      <w:r w:rsidR="00502080" w:rsidRPr="00741BB4">
        <w:rPr>
          <w:rFonts w:ascii="Times New Roman" w:hAnsi="Times New Roman" w:cs="Times New Roman"/>
          <w:sz w:val="28"/>
          <w:szCs w:val="28"/>
        </w:rPr>
        <w:t>с руководством</w:t>
      </w:r>
      <w:r w:rsidR="007B51F4" w:rsidRPr="00741BB4">
        <w:rPr>
          <w:rFonts w:ascii="Times New Roman" w:hAnsi="Times New Roman" w:cs="Times New Roman"/>
          <w:sz w:val="28"/>
          <w:szCs w:val="28"/>
        </w:rPr>
        <w:t xml:space="preserve"> (при их наличии)</w:t>
      </w:r>
      <w:r w:rsidR="002511AC" w:rsidRPr="00741BB4">
        <w:rPr>
          <w:rFonts w:ascii="Times New Roman" w:hAnsi="Times New Roman" w:cs="Times New Roman"/>
          <w:sz w:val="28"/>
          <w:szCs w:val="28"/>
        </w:rPr>
        <w:t>.</w:t>
      </w:r>
    </w:p>
    <w:p w14:paraId="5F8D1E0C" w14:textId="646351E4" w:rsidR="003677C9" w:rsidRPr="00741BB4" w:rsidRDefault="003677C9"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При аудите отчетности группы</w:t>
      </w:r>
      <w:r w:rsidR="00AD3480" w:rsidRPr="00741BB4">
        <w:rPr>
          <w:rFonts w:ascii="Times New Roman" w:hAnsi="Times New Roman" w:cs="Times New Roman"/>
          <w:sz w:val="28"/>
          <w:szCs w:val="28"/>
        </w:rPr>
        <w:t xml:space="preserve"> на этапе завершения аудита или в ходе выполнения задания</w:t>
      </w:r>
      <w:r w:rsidRPr="00741BB4">
        <w:rPr>
          <w:rFonts w:ascii="Times New Roman" w:hAnsi="Times New Roman" w:cs="Times New Roman"/>
          <w:sz w:val="28"/>
          <w:szCs w:val="28"/>
        </w:rPr>
        <w:t>, аудитор группы долж</w:t>
      </w:r>
      <w:r w:rsidR="00E7667A" w:rsidRPr="00741BB4">
        <w:rPr>
          <w:rFonts w:ascii="Times New Roman" w:hAnsi="Times New Roman" w:cs="Times New Roman"/>
          <w:sz w:val="28"/>
          <w:szCs w:val="28"/>
        </w:rPr>
        <w:t>е</w:t>
      </w:r>
      <w:r w:rsidRPr="00741BB4">
        <w:rPr>
          <w:rFonts w:ascii="Times New Roman" w:hAnsi="Times New Roman" w:cs="Times New Roman"/>
          <w:sz w:val="28"/>
          <w:szCs w:val="28"/>
        </w:rPr>
        <w:t xml:space="preserve">н информировать комитет по аудиту о следующих вопросах в дополнение к тем, которые </w:t>
      </w:r>
      <w:r w:rsidR="00A850FE" w:rsidRPr="00741BB4">
        <w:rPr>
          <w:rFonts w:ascii="Times New Roman" w:hAnsi="Times New Roman" w:cs="Times New Roman"/>
          <w:sz w:val="28"/>
          <w:szCs w:val="28"/>
        </w:rPr>
        <w:t xml:space="preserve">перечислены </w:t>
      </w:r>
      <w:r w:rsidRPr="00741BB4">
        <w:rPr>
          <w:rFonts w:ascii="Times New Roman" w:hAnsi="Times New Roman" w:cs="Times New Roman"/>
          <w:sz w:val="28"/>
          <w:szCs w:val="28"/>
        </w:rPr>
        <w:t>в МСА 260 и в МСА 265:</w:t>
      </w:r>
    </w:p>
    <w:p w14:paraId="18633C2C" w14:textId="0D82D1CA" w:rsidR="003677C9" w:rsidRPr="00741BB4" w:rsidRDefault="003677C9" w:rsidP="00584A1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случаи, когда оценка работы аудитора компонента, выполненная аудитор</w:t>
      </w:r>
      <w:r w:rsidR="00E7667A" w:rsidRPr="00741BB4">
        <w:rPr>
          <w:rFonts w:ascii="Times New Roman" w:hAnsi="Times New Roman" w:cs="Times New Roman"/>
          <w:sz w:val="28"/>
          <w:szCs w:val="28"/>
        </w:rPr>
        <w:t>ом</w:t>
      </w:r>
      <w:r w:rsidRPr="00741BB4">
        <w:rPr>
          <w:rFonts w:ascii="Times New Roman" w:hAnsi="Times New Roman" w:cs="Times New Roman"/>
          <w:sz w:val="28"/>
          <w:szCs w:val="28"/>
        </w:rPr>
        <w:t xml:space="preserve"> группы, вызвала обеспокоенность качеством работы аудитора</w:t>
      </w:r>
      <w:r w:rsidR="00A850FE" w:rsidRPr="00741BB4">
        <w:rPr>
          <w:rFonts w:ascii="Times New Roman" w:hAnsi="Times New Roman" w:cs="Times New Roman"/>
          <w:sz w:val="28"/>
          <w:szCs w:val="28"/>
        </w:rPr>
        <w:t xml:space="preserve"> компонента</w:t>
      </w:r>
      <w:r w:rsidR="006C5AF1" w:rsidRPr="00741BB4">
        <w:rPr>
          <w:rFonts w:ascii="Times New Roman" w:hAnsi="Times New Roman" w:cs="Times New Roman"/>
          <w:sz w:val="28"/>
          <w:szCs w:val="28"/>
        </w:rPr>
        <w:t>;</w:t>
      </w:r>
    </w:p>
    <w:p w14:paraId="0B75157A" w14:textId="3D60D0E7" w:rsidR="003677C9" w:rsidRPr="00741BB4" w:rsidRDefault="003677C9" w:rsidP="00584A1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любые ограничения, связанные с проведением аудита группы, например в тех случаях, когда доступ аудит</w:t>
      </w:r>
      <w:r w:rsidR="00E7667A" w:rsidRPr="00741BB4">
        <w:rPr>
          <w:rFonts w:ascii="Times New Roman" w:hAnsi="Times New Roman" w:cs="Times New Roman"/>
          <w:sz w:val="28"/>
          <w:szCs w:val="28"/>
        </w:rPr>
        <w:t>ора</w:t>
      </w:r>
      <w:r w:rsidRPr="00741BB4">
        <w:rPr>
          <w:rFonts w:ascii="Times New Roman" w:hAnsi="Times New Roman" w:cs="Times New Roman"/>
          <w:sz w:val="28"/>
          <w:szCs w:val="28"/>
        </w:rPr>
        <w:t xml:space="preserve"> группы к информации может быть ограничен</w:t>
      </w:r>
      <w:r w:rsidR="006C5AF1" w:rsidRPr="00741BB4">
        <w:rPr>
          <w:rFonts w:ascii="Times New Roman" w:hAnsi="Times New Roman" w:cs="Times New Roman"/>
          <w:sz w:val="28"/>
          <w:szCs w:val="28"/>
        </w:rPr>
        <w:t>;</w:t>
      </w:r>
    </w:p>
    <w:p w14:paraId="257431F0" w14:textId="28A63612" w:rsidR="003677C9" w:rsidRPr="00741BB4" w:rsidRDefault="003677C9" w:rsidP="00584A1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недобросовестные действия или подозреваемые недобросовестные действия с участием руководства группы, руководства компонента, сотрудников, выполняющих важные функции в отношении средств контроля на уровне группы, или прочих лиц в тех случаях, когда эти недобросовестные действия привели к существенному искажению финансовой отчетности группы.</w:t>
      </w:r>
    </w:p>
    <w:p w14:paraId="3AA00BC2" w14:textId="3A04BE62" w:rsidR="00225FA8" w:rsidRDefault="00225FA8" w:rsidP="002511AC">
      <w:pPr>
        <w:pStyle w:val="Style7"/>
        <w:ind w:left="633" w:firstLine="0"/>
        <w:jc w:val="both"/>
        <w:rPr>
          <w:rFonts w:ascii="Times New Roman" w:hAnsi="Times New Roman" w:cs="Times New Roman"/>
          <w:sz w:val="28"/>
          <w:szCs w:val="28"/>
        </w:rPr>
      </w:pPr>
    </w:p>
    <w:p w14:paraId="63088519" w14:textId="77777777" w:rsidR="00F52A21" w:rsidRPr="00741BB4" w:rsidRDefault="00F52A21" w:rsidP="002511AC">
      <w:pPr>
        <w:pStyle w:val="Style7"/>
        <w:ind w:left="633" w:firstLine="0"/>
        <w:jc w:val="both"/>
        <w:rPr>
          <w:rFonts w:ascii="Times New Roman" w:hAnsi="Times New Roman" w:cs="Times New Roman"/>
          <w:sz w:val="28"/>
          <w:szCs w:val="28"/>
        </w:rPr>
      </w:pPr>
    </w:p>
    <w:p w14:paraId="28EFEF5D" w14:textId="77777777" w:rsidR="00882065" w:rsidRPr="00741BB4" w:rsidRDefault="00882065" w:rsidP="00584A16">
      <w:pPr>
        <w:pStyle w:val="Style7"/>
        <w:numPr>
          <w:ilvl w:val="1"/>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 xml:space="preserve">Информирование </w:t>
      </w:r>
      <w:r w:rsidR="00546FFB" w:rsidRPr="00741BB4">
        <w:rPr>
          <w:rFonts w:ascii="Times New Roman" w:hAnsi="Times New Roman" w:cs="Times New Roman"/>
          <w:b/>
          <w:sz w:val="28"/>
          <w:szCs w:val="28"/>
        </w:rPr>
        <w:t>комитета по аудиту</w:t>
      </w:r>
      <w:r w:rsidRPr="00741BB4">
        <w:rPr>
          <w:rFonts w:ascii="Times New Roman" w:hAnsi="Times New Roman" w:cs="Times New Roman"/>
          <w:b/>
          <w:sz w:val="28"/>
          <w:szCs w:val="28"/>
        </w:rPr>
        <w:t xml:space="preserve"> </w:t>
      </w:r>
      <w:r w:rsidR="00A65FB9" w:rsidRPr="00741BB4">
        <w:rPr>
          <w:rFonts w:ascii="Times New Roman" w:hAnsi="Times New Roman" w:cs="Times New Roman"/>
          <w:b/>
          <w:sz w:val="28"/>
          <w:szCs w:val="28"/>
        </w:rPr>
        <w:t xml:space="preserve">о </w:t>
      </w:r>
      <w:r w:rsidRPr="00741BB4">
        <w:rPr>
          <w:rFonts w:ascii="Times New Roman" w:hAnsi="Times New Roman" w:cs="Times New Roman"/>
          <w:b/>
          <w:sz w:val="28"/>
          <w:szCs w:val="28"/>
        </w:rPr>
        <w:t>недостатках в системе внутреннего контроля</w:t>
      </w:r>
    </w:p>
    <w:p w14:paraId="17BE8D1E" w14:textId="77777777" w:rsidR="00882065" w:rsidRPr="00741BB4" w:rsidRDefault="00882065" w:rsidP="002511AC">
      <w:pPr>
        <w:pStyle w:val="Style7"/>
        <w:ind w:left="567" w:firstLine="0"/>
        <w:jc w:val="both"/>
        <w:rPr>
          <w:rFonts w:ascii="Times New Roman" w:hAnsi="Times New Roman" w:cs="Times New Roman"/>
          <w:b/>
          <w:sz w:val="28"/>
          <w:szCs w:val="28"/>
        </w:rPr>
      </w:pPr>
    </w:p>
    <w:p w14:paraId="04387292" w14:textId="37C08AAE" w:rsidR="00A65FB9" w:rsidRPr="00741BB4" w:rsidRDefault="00A65FB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lastRenderedPageBreak/>
        <w:t xml:space="preserve">Аудитор должен, основываясь на выполненной аудиторской работе, определить, выявил ли он один недостаток или более в системе внутреннего контроля. Если аудитор выявил один </w:t>
      </w:r>
      <w:r w:rsidR="006C5AF1" w:rsidRPr="00741BB4">
        <w:rPr>
          <w:rFonts w:ascii="Times New Roman" w:hAnsi="Times New Roman" w:cs="Times New Roman"/>
          <w:sz w:val="28"/>
          <w:szCs w:val="28"/>
        </w:rPr>
        <w:t xml:space="preserve">недостаток </w:t>
      </w:r>
      <w:r w:rsidRPr="00741BB4">
        <w:rPr>
          <w:rFonts w:ascii="Times New Roman" w:hAnsi="Times New Roman" w:cs="Times New Roman"/>
          <w:sz w:val="28"/>
          <w:szCs w:val="28"/>
        </w:rPr>
        <w:t>или более в системе внутреннего контроля, он должен, основываясь на выполненной аудиторской работе, определить, являются ли они в отдельности или в совокупности значительными</w:t>
      </w:r>
      <w:r w:rsidR="007F154E" w:rsidRPr="00741BB4">
        <w:rPr>
          <w:rFonts w:ascii="Times New Roman" w:hAnsi="Times New Roman" w:cs="Times New Roman"/>
          <w:sz w:val="28"/>
          <w:szCs w:val="28"/>
        </w:rPr>
        <w:t>.</w:t>
      </w:r>
    </w:p>
    <w:p w14:paraId="04900723" w14:textId="77777777" w:rsidR="00A65FB9" w:rsidRPr="00741BB4" w:rsidRDefault="00A65FB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Аудитор должен в письменной форме сообщить своевременно о значительных недостатках в системе внутреннего контроля, выявленных в ходе аудита, комитету по аудиту.</w:t>
      </w:r>
    </w:p>
    <w:p w14:paraId="246E70C1" w14:textId="77777777" w:rsidR="00A65FB9" w:rsidRPr="00741BB4" w:rsidRDefault="00A65FB9"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В письменное сообщение о значительных недостатках в системе внутреннего контроля необходимо включить:</w:t>
      </w:r>
    </w:p>
    <w:p w14:paraId="3BE867F1" w14:textId="3A25088B" w:rsidR="004224FD" w:rsidRPr="00741BB4" w:rsidRDefault="004224FD" w:rsidP="00584A16">
      <w:pPr>
        <w:pStyle w:val="Style7"/>
        <w:numPr>
          <w:ilvl w:val="0"/>
          <w:numId w:val="8"/>
        </w:numPr>
        <w:jc w:val="both"/>
        <w:rPr>
          <w:rFonts w:ascii="Times New Roman" w:hAnsi="Times New Roman" w:cs="Times New Roman"/>
          <w:sz w:val="28"/>
          <w:szCs w:val="28"/>
        </w:rPr>
      </w:pPr>
      <w:r w:rsidRPr="00741BB4">
        <w:rPr>
          <w:rFonts w:ascii="Times New Roman" w:hAnsi="Times New Roman" w:cs="Times New Roman"/>
          <w:sz w:val="28"/>
          <w:szCs w:val="28"/>
        </w:rPr>
        <w:t>описание недостатков и пояснение их возможного воздействия</w:t>
      </w:r>
      <w:r w:rsidR="007F154E" w:rsidRPr="00741BB4">
        <w:rPr>
          <w:rFonts w:ascii="Times New Roman" w:hAnsi="Times New Roman" w:cs="Times New Roman"/>
          <w:sz w:val="28"/>
          <w:szCs w:val="28"/>
        </w:rPr>
        <w:t>;</w:t>
      </w:r>
    </w:p>
    <w:p w14:paraId="5DE85B7F" w14:textId="70950F46" w:rsidR="004224FD" w:rsidRPr="00741BB4" w:rsidRDefault="004224FD" w:rsidP="00584A16">
      <w:pPr>
        <w:pStyle w:val="Style7"/>
        <w:numPr>
          <w:ilvl w:val="0"/>
          <w:numId w:val="8"/>
        </w:numPr>
        <w:jc w:val="both"/>
        <w:rPr>
          <w:rFonts w:ascii="Times New Roman" w:hAnsi="Times New Roman" w:cs="Times New Roman"/>
          <w:sz w:val="28"/>
          <w:szCs w:val="28"/>
        </w:rPr>
      </w:pPr>
      <w:r w:rsidRPr="00741BB4">
        <w:rPr>
          <w:rFonts w:ascii="Times New Roman" w:hAnsi="Times New Roman" w:cs="Times New Roman"/>
          <w:sz w:val="28"/>
          <w:szCs w:val="28"/>
        </w:rPr>
        <w:t xml:space="preserve">достаточную информацию, позволяющую </w:t>
      </w:r>
      <w:r w:rsidR="00A65FB9" w:rsidRPr="00741BB4">
        <w:rPr>
          <w:rFonts w:ascii="Times New Roman" w:hAnsi="Times New Roman" w:cs="Times New Roman"/>
          <w:sz w:val="28"/>
          <w:szCs w:val="28"/>
        </w:rPr>
        <w:t>комитету по аудиту</w:t>
      </w:r>
      <w:r w:rsidRPr="00741BB4">
        <w:rPr>
          <w:rFonts w:ascii="Times New Roman" w:hAnsi="Times New Roman" w:cs="Times New Roman"/>
          <w:sz w:val="28"/>
          <w:szCs w:val="28"/>
        </w:rPr>
        <w:t xml:space="preserve"> и руководству понять контекст сообщения</w:t>
      </w:r>
      <w:r w:rsidR="007F154E" w:rsidRPr="00741BB4">
        <w:rPr>
          <w:rFonts w:ascii="Times New Roman" w:hAnsi="Times New Roman" w:cs="Times New Roman"/>
          <w:sz w:val="28"/>
          <w:szCs w:val="28"/>
        </w:rPr>
        <w:t>.</w:t>
      </w:r>
    </w:p>
    <w:p w14:paraId="360AF3E6" w14:textId="6EB6FD15" w:rsidR="007F154E" w:rsidRPr="00741BB4" w:rsidRDefault="00A850FE" w:rsidP="002511AC">
      <w:pPr>
        <w:pStyle w:val="Style7"/>
        <w:jc w:val="both"/>
        <w:rPr>
          <w:rFonts w:ascii="Times New Roman" w:hAnsi="Times New Roman" w:cs="Times New Roman"/>
          <w:sz w:val="28"/>
          <w:szCs w:val="28"/>
        </w:rPr>
      </w:pPr>
      <w:r w:rsidRPr="00741BB4">
        <w:rPr>
          <w:rFonts w:ascii="Times New Roman" w:hAnsi="Times New Roman" w:cs="Times New Roman"/>
          <w:sz w:val="28"/>
          <w:szCs w:val="28"/>
        </w:rPr>
        <w:t>Наи</w:t>
      </w:r>
      <w:r w:rsidR="007F154E" w:rsidRPr="00741BB4">
        <w:rPr>
          <w:rFonts w:ascii="Times New Roman" w:hAnsi="Times New Roman" w:cs="Times New Roman"/>
          <w:sz w:val="28"/>
          <w:szCs w:val="28"/>
        </w:rPr>
        <w:t>лучшей практикой я</w:t>
      </w:r>
      <w:r w:rsidR="00B84E1D" w:rsidRPr="00741BB4">
        <w:rPr>
          <w:rFonts w:ascii="Times New Roman" w:hAnsi="Times New Roman" w:cs="Times New Roman"/>
          <w:sz w:val="28"/>
          <w:szCs w:val="28"/>
        </w:rPr>
        <w:t>в</w:t>
      </w:r>
      <w:r w:rsidR="007F154E" w:rsidRPr="00741BB4">
        <w:rPr>
          <w:rFonts w:ascii="Times New Roman" w:hAnsi="Times New Roman" w:cs="Times New Roman"/>
          <w:sz w:val="28"/>
          <w:szCs w:val="28"/>
        </w:rPr>
        <w:t>ляется</w:t>
      </w:r>
      <w:r w:rsidR="007B51F4" w:rsidRPr="00741BB4">
        <w:rPr>
          <w:rFonts w:ascii="Times New Roman" w:hAnsi="Times New Roman" w:cs="Times New Roman"/>
          <w:sz w:val="28"/>
          <w:szCs w:val="28"/>
        </w:rPr>
        <w:t xml:space="preserve"> </w:t>
      </w:r>
      <w:r w:rsidR="007F154E" w:rsidRPr="00741BB4">
        <w:rPr>
          <w:rFonts w:ascii="Times New Roman" w:hAnsi="Times New Roman" w:cs="Times New Roman"/>
          <w:sz w:val="28"/>
          <w:szCs w:val="28"/>
        </w:rPr>
        <w:t xml:space="preserve">предоставление рекомендаций со стороны аудитора по устранению </w:t>
      </w:r>
      <w:r w:rsidR="00B84E1D" w:rsidRPr="00741BB4">
        <w:rPr>
          <w:rFonts w:ascii="Times New Roman" w:hAnsi="Times New Roman" w:cs="Times New Roman"/>
          <w:sz w:val="28"/>
          <w:szCs w:val="28"/>
        </w:rPr>
        <w:t xml:space="preserve">выявленных недостатков в системе внутреннего контроля, основанных на профессиональном опыте и суждении. </w:t>
      </w:r>
    </w:p>
    <w:p w14:paraId="5D3B9372" w14:textId="3CD5250C" w:rsidR="004224FD" w:rsidRPr="00741BB4" w:rsidRDefault="00F35091"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Комитет по аудиту может </w:t>
      </w:r>
      <w:r w:rsidR="004224FD" w:rsidRPr="00741BB4">
        <w:rPr>
          <w:rFonts w:ascii="Times New Roman" w:hAnsi="Times New Roman" w:cs="Times New Roman"/>
          <w:sz w:val="28"/>
          <w:szCs w:val="28"/>
        </w:rPr>
        <w:t>иметь потребность в получении письменного сообщения от аудитора до даты утверждения финансовой отчетности к выпуску</w:t>
      </w:r>
      <w:r w:rsidR="00EA7118" w:rsidRPr="00741BB4">
        <w:rPr>
          <w:rFonts w:ascii="Times New Roman" w:hAnsi="Times New Roman" w:cs="Times New Roman"/>
          <w:sz w:val="28"/>
          <w:szCs w:val="28"/>
        </w:rPr>
        <w:t>.</w:t>
      </w:r>
      <w:r w:rsidR="004224FD" w:rsidRPr="00741BB4">
        <w:rPr>
          <w:rFonts w:ascii="Times New Roman" w:hAnsi="Times New Roman" w:cs="Times New Roman"/>
          <w:sz w:val="28"/>
          <w:szCs w:val="28"/>
        </w:rPr>
        <w:t xml:space="preserve"> Однако, </w:t>
      </w:r>
      <w:r w:rsidR="007F154E" w:rsidRPr="00741BB4">
        <w:rPr>
          <w:rFonts w:ascii="Times New Roman" w:hAnsi="Times New Roman" w:cs="Times New Roman"/>
          <w:sz w:val="28"/>
          <w:szCs w:val="28"/>
        </w:rPr>
        <w:t xml:space="preserve">по договоренности с </w:t>
      </w:r>
      <w:r w:rsidR="00832723" w:rsidRPr="00741BB4">
        <w:rPr>
          <w:rFonts w:ascii="Times New Roman" w:hAnsi="Times New Roman" w:cs="Times New Roman"/>
          <w:sz w:val="28"/>
          <w:szCs w:val="28"/>
        </w:rPr>
        <w:t>комитетом по аудиту</w:t>
      </w:r>
      <w:r w:rsidR="007F154E" w:rsidRPr="00741BB4">
        <w:rPr>
          <w:rFonts w:ascii="Times New Roman" w:hAnsi="Times New Roman" w:cs="Times New Roman"/>
          <w:sz w:val="28"/>
          <w:szCs w:val="28"/>
        </w:rPr>
        <w:t>, аудитор</w:t>
      </w:r>
      <w:r w:rsidR="004224FD" w:rsidRPr="00741BB4">
        <w:rPr>
          <w:rFonts w:ascii="Times New Roman" w:hAnsi="Times New Roman" w:cs="Times New Roman"/>
          <w:sz w:val="28"/>
          <w:szCs w:val="28"/>
        </w:rPr>
        <w:t xml:space="preserve"> может составить письменное сообщение </w:t>
      </w:r>
      <w:r w:rsidR="00A850FE" w:rsidRPr="00741BB4">
        <w:rPr>
          <w:rFonts w:ascii="Times New Roman" w:hAnsi="Times New Roman" w:cs="Times New Roman"/>
          <w:sz w:val="28"/>
          <w:szCs w:val="28"/>
        </w:rPr>
        <w:t xml:space="preserve">о значительных недостатках </w:t>
      </w:r>
      <w:r w:rsidR="004224FD" w:rsidRPr="00741BB4">
        <w:rPr>
          <w:rFonts w:ascii="Times New Roman" w:hAnsi="Times New Roman" w:cs="Times New Roman"/>
          <w:sz w:val="28"/>
          <w:szCs w:val="28"/>
        </w:rPr>
        <w:t>в более поздние сроки.</w:t>
      </w:r>
      <w:r w:rsidR="00EA7118" w:rsidRPr="00741BB4">
        <w:rPr>
          <w:rFonts w:ascii="Times New Roman" w:hAnsi="Times New Roman" w:cs="Times New Roman"/>
          <w:sz w:val="28"/>
          <w:szCs w:val="28"/>
        </w:rPr>
        <w:t xml:space="preserve"> </w:t>
      </w:r>
      <w:r w:rsidR="004224FD" w:rsidRPr="00741BB4">
        <w:rPr>
          <w:rFonts w:ascii="Times New Roman" w:hAnsi="Times New Roman" w:cs="Times New Roman"/>
          <w:sz w:val="28"/>
          <w:szCs w:val="28"/>
        </w:rPr>
        <w:t>Тем не менее, поскольку соответствующее письменное сообщение аудитора о значительных недостатках составляет часть аудиторского файла, к этому письменному сообщению применяется безусловное требование, в соответствии с которым аудитор должен своевременно завершить окончательное формирование аудиторского файла</w:t>
      </w:r>
      <w:r w:rsidR="00EA7118" w:rsidRPr="00741BB4">
        <w:rPr>
          <w:rFonts w:ascii="Times New Roman" w:hAnsi="Times New Roman" w:cs="Times New Roman"/>
          <w:sz w:val="28"/>
          <w:szCs w:val="28"/>
        </w:rPr>
        <w:t xml:space="preserve">, которое по рекомендации, содержащей в Международном стандарте аудита  230 «Аудиторская документация», </w:t>
      </w:r>
      <w:r w:rsidR="004224FD" w:rsidRPr="00741BB4">
        <w:rPr>
          <w:rFonts w:ascii="Times New Roman" w:hAnsi="Times New Roman" w:cs="Times New Roman"/>
          <w:sz w:val="28"/>
          <w:szCs w:val="28"/>
        </w:rPr>
        <w:t>обычно не превышает 60 дней</w:t>
      </w:r>
      <w:r w:rsidR="00EA7118" w:rsidRPr="00741BB4">
        <w:rPr>
          <w:rFonts w:ascii="Times New Roman" w:hAnsi="Times New Roman" w:cs="Times New Roman"/>
          <w:sz w:val="28"/>
          <w:szCs w:val="28"/>
        </w:rPr>
        <w:t xml:space="preserve"> </w:t>
      </w:r>
      <w:r w:rsidR="004224FD" w:rsidRPr="00741BB4">
        <w:rPr>
          <w:rFonts w:ascii="Times New Roman" w:hAnsi="Times New Roman" w:cs="Times New Roman"/>
          <w:sz w:val="28"/>
          <w:szCs w:val="28"/>
        </w:rPr>
        <w:t>после даты аудиторского заключения.</w:t>
      </w:r>
    </w:p>
    <w:p w14:paraId="519474E6" w14:textId="7D181280" w:rsidR="00B84E1D" w:rsidRPr="00741BB4" w:rsidRDefault="00B84E1D"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Кроме того, </w:t>
      </w:r>
      <w:r w:rsidR="00964331" w:rsidRPr="00741BB4">
        <w:rPr>
          <w:rFonts w:ascii="Times New Roman" w:hAnsi="Times New Roman" w:cs="Times New Roman"/>
          <w:sz w:val="28"/>
          <w:szCs w:val="28"/>
        </w:rPr>
        <w:t xml:space="preserve">в случае продолжения отношений с организацией, </w:t>
      </w:r>
      <w:r w:rsidRPr="00741BB4">
        <w:rPr>
          <w:rFonts w:ascii="Times New Roman" w:hAnsi="Times New Roman" w:cs="Times New Roman"/>
          <w:sz w:val="28"/>
          <w:szCs w:val="28"/>
        </w:rPr>
        <w:t>лучшей практикой является обсуждение мер, принятых руководством</w:t>
      </w:r>
      <w:r w:rsidR="006C5AF1" w:rsidRPr="00741BB4">
        <w:rPr>
          <w:rFonts w:ascii="Times New Roman" w:hAnsi="Times New Roman" w:cs="Times New Roman"/>
          <w:sz w:val="28"/>
          <w:szCs w:val="28"/>
        </w:rPr>
        <w:t>,</w:t>
      </w:r>
      <w:r w:rsidRPr="00741BB4">
        <w:rPr>
          <w:rFonts w:ascii="Times New Roman" w:hAnsi="Times New Roman" w:cs="Times New Roman"/>
          <w:sz w:val="28"/>
          <w:szCs w:val="28"/>
        </w:rPr>
        <w:t xml:space="preserve"> по устранению недостатков в системе внутреннего</w:t>
      </w:r>
      <w:r w:rsidR="00657997" w:rsidRPr="00741BB4">
        <w:rPr>
          <w:rFonts w:ascii="Times New Roman" w:hAnsi="Times New Roman" w:cs="Times New Roman"/>
          <w:sz w:val="28"/>
          <w:szCs w:val="28"/>
        </w:rPr>
        <w:t xml:space="preserve"> </w:t>
      </w:r>
      <w:r w:rsidRPr="00741BB4">
        <w:rPr>
          <w:rFonts w:ascii="Times New Roman" w:hAnsi="Times New Roman" w:cs="Times New Roman"/>
          <w:sz w:val="28"/>
          <w:szCs w:val="28"/>
        </w:rPr>
        <w:t xml:space="preserve">контроля и оценка </w:t>
      </w:r>
      <w:r w:rsidR="00A850FE" w:rsidRPr="00741BB4">
        <w:rPr>
          <w:rFonts w:ascii="Times New Roman" w:hAnsi="Times New Roman" w:cs="Times New Roman"/>
          <w:sz w:val="28"/>
          <w:szCs w:val="28"/>
        </w:rPr>
        <w:t xml:space="preserve">со стороны аудитора </w:t>
      </w:r>
      <w:r w:rsidRPr="00741BB4">
        <w:rPr>
          <w:rFonts w:ascii="Times New Roman" w:hAnsi="Times New Roman" w:cs="Times New Roman"/>
          <w:sz w:val="28"/>
          <w:szCs w:val="28"/>
        </w:rPr>
        <w:t xml:space="preserve">эффективности этих мер. </w:t>
      </w:r>
    </w:p>
    <w:p w14:paraId="47557864" w14:textId="58E70592" w:rsidR="00A65FB9" w:rsidRDefault="00A65FB9" w:rsidP="002511AC">
      <w:pPr>
        <w:pStyle w:val="Style7"/>
        <w:ind w:left="567" w:firstLine="0"/>
        <w:jc w:val="both"/>
        <w:rPr>
          <w:rFonts w:ascii="Times New Roman" w:hAnsi="Times New Roman" w:cs="Times New Roman"/>
          <w:sz w:val="28"/>
          <w:szCs w:val="28"/>
        </w:rPr>
      </w:pPr>
    </w:p>
    <w:p w14:paraId="31CD84B0" w14:textId="77777777" w:rsidR="00F52A21" w:rsidRPr="00741BB4" w:rsidRDefault="00F52A21" w:rsidP="002511AC">
      <w:pPr>
        <w:pStyle w:val="Style7"/>
        <w:ind w:left="567" w:firstLine="0"/>
        <w:jc w:val="both"/>
        <w:rPr>
          <w:rFonts w:ascii="Times New Roman" w:hAnsi="Times New Roman" w:cs="Times New Roman"/>
          <w:sz w:val="28"/>
          <w:szCs w:val="28"/>
        </w:rPr>
      </w:pPr>
    </w:p>
    <w:p w14:paraId="34F87031" w14:textId="77777777" w:rsidR="00882065" w:rsidRPr="00741BB4" w:rsidRDefault="00882065" w:rsidP="00584A16">
      <w:pPr>
        <w:pStyle w:val="Style7"/>
        <w:numPr>
          <w:ilvl w:val="1"/>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Дополнительное информационное взаимодействие с</w:t>
      </w:r>
      <w:r w:rsidR="00546FFB" w:rsidRPr="00741BB4">
        <w:rPr>
          <w:rFonts w:ascii="Times New Roman" w:hAnsi="Times New Roman" w:cs="Times New Roman"/>
          <w:b/>
          <w:sz w:val="28"/>
          <w:szCs w:val="28"/>
        </w:rPr>
        <w:t xml:space="preserve"> комитетом по аудиту</w:t>
      </w:r>
      <w:r w:rsidRPr="00741BB4">
        <w:rPr>
          <w:rFonts w:ascii="Times New Roman" w:hAnsi="Times New Roman" w:cs="Times New Roman"/>
          <w:b/>
          <w:sz w:val="28"/>
          <w:szCs w:val="28"/>
        </w:rPr>
        <w:t>, установленное МСА</w:t>
      </w:r>
    </w:p>
    <w:p w14:paraId="39F4D5CD" w14:textId="77777777" w:rsidR="00882065" w:rsidRPr="00741BB4" w:rsidRDefault="00882065" w:rsidP="002511AC">
      <w:pPr>
        <w:pStyle w:val="Style7"/>
        <w:ind w:left="567" w:firstLine="0"/>
        <w:jc w:val="both"/>
        <w:rPr>
          <w:rFonts w:ascii="Times New Roman" w:hAnsi="Times New Roman" w:cs="Times New Roman"/>
          <w:b/>
          <w:sz w:val="28"/>
          <w:szCs w:val="28"/>
        </w:rPr>
      </w:pPr>
    </w:p>
    <w:p w14:paraId="00BAF6B0" w14:textId="0D8034D5" w:rsidR="00882065" w:rsidRPr="00741BB4" w:rsidRDefault="00882065" w:rsidP="00A956FF">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Помимо МСА 260 и МСА 265</w:t>
      </w:r>
      <w:r w:rsidR="0026511E" w:rsidRPr="00741BB4">
        <w:rPr>
          <w:rFonts w:ascii="Times New Roman" w:hAnsi="Times New Roman" w:cs="Times New Roman"/>
          <w:sz w:val="28"/>
          <w:szCs w:val="28"/>
        </w:rPr>
        <w:t>,</w:t>
      </w:r>
      <w:r w:rsidRPr="00741BB4">
        <w:rPr>
          <w:rFonts w:ascii="Times New Roman" w:hAnsi="Times New Roman" w:cs="Times New Roman"/>
          <w:sz w:val="28"/>
          <w:szCs w:val="28"/>
        </w:rPr>
        <w:t xml:space="preserve"> аудитор обязан взаимодействовать с </w:t>
      </w:r>
      <w:r w:rsidR="00546FFB" w:rsidRPr="00741BB4">
        <w:rPr>
          <w:rFonts w:ascii="Times New Roman" w:hAnsi="Times New Roman" w:cs="Times New Roman"/>
          <w:sz w:val="28"/>
          <w:szCs w:val="28"/>
        </w:rPr>
        <w:t>комитетом по аудиту</w:t>
      </w:r>
      <w:r w:rsidRPr="00741BB4">
        <w:rPr>
          <w:rFonts w:ascii="Times New Roman" w:hAnsi="Times New Roman" w:cs="Times New Roman"/>
          <w:sz w:val="28"/>
          <w:szCs w:val="28"/>
        </w:rPr>
        <w:t xml:space="preserve"> по другим вопросам, в частности</w:t>
      </w:r>
      <w:r w:rsidR="004224FD" w:rsidRPr="00741BB4">
        <w:rPr>
          <w:rFonts w:ascii="Times New Roman" w:hAnsi="Times New Roman" w:cs="Times New Roman"/>
          <w:sz w:val="28"/>
          <w:szCs w:val="28"/>
        </w:rPr>
        <w:t>, предусмотренны</w:t>
      </w:r>
      <w:r w:rsidR="003E0CB0" w:rsidRPr="00741BB4">
        <w:rPr>
          <w:rFonts w:ascii="Times New Roman" w:hAnsi="Times New Roman" w:cs="Times New Roman"/>
          <w:sz w:val="28"/>
          <w:szCs w:val="28"/>
        </w:rPr>
        <w:t>м</w:t>
      </w:r>
      <w:r w:rsidR="004A64CF" w:rsidRPr="00741BB4">
        <w:rPr>
          <w:rFonts w:ascii="Times New Roman" w:hAnsi="Times New Roman" w:cs="Times New Roman"/>
          <w:sz w:val="28"/>
          <w:szCs w:val="28"/>
        </w:rPr>
        <w:t>и</w:t>
      </w:r>
      <w:r w:rsidR="003E0CB0" w:rsidRPr="00741BB4">
        <w:rPr>
          <w:rFonts w:ascii="Times New Roman" w:hAnsi="Times New Roman" w:cs="Times New Roman"/>
          <w:sz w:val="28"/>
          <w:szCs w:val="28"/>
        </w:rPr>
        <w:t xml:space="preserve"> в</w:t>
      </w:r>
      <w:r w:rsidR="004224FD" w:rsidRPr="00741BB4">
        <w:rPr>
          <w:rFonts w:ascii="Times New Roman" w:hAnsi="Times New Roman" w:cs="Times New Roman"/>
          <w:sz w:val="28"/>
          <w:szCs w:val="28"/>
        </w:rPr>
        <w:t xml:space="preserve"> следующи</w:t>
      </w:r>
      <w:r w:rsidR="003E0CB0" w:rsidRPr="00741BB4">
        <w:rPr>
          <w:rFonts w:ascii="Times New Roman" w:hAnsi="Times New Roman" w:cs="Times New Roman"/>
          <w:sz w:val="28"/>
          <w:szCs w:val="28"/>
        </w:rPr>
        <w:t>х</w:t>
      </w:r>
      <w:r w:rsidR="004224FD" w:rsidRPr="00741BB4">
        <w:rPr>
          <w:rFonts w:ascii="Times New Roman" w:hAnsi="Times New Roman" w:cs="Times New Roman"/>
          <w:sz w:val="28"/>
          <w:szCs w:val="28"/>
        </w:rPr>
        <w:t xml:space="preserve"> МСА:</w:t>
      </w:r>
    </w:p>
    <w:p w14:paraId="784C2F15" w14:textId="77777777" w:rsidR="00D149BA" w:rsidRPr="00741BB4" w:rsidRDefault="00D149BA" w:rsidP="002511AC">
      <w:pPr>
        <w:pStyle w:val="Style7"/>
        <w:ind w:firstLine="567"/>
        <w:jc w:val="both"/>
        <w:rPr>
          <w:rFonts w:ascii="Times New Roman" w:hAnsi="Times New Roman" w:cs="Times New Roman"/>
          <w:b/>
          <w:sz w:val="28"/>
          <w:szCs w:val="28"/>
        </w:rPr>
      </w:pPr>
    </w:p>
    <w:p w14:paraId="695043C4" w14:textId="4CB35CC2" w:rsidR="004224FD" w:rsidRPr="00741BB4" w:rsidRDefault="004224FD" w:rsidP="00584A16">
      <w:pPr>
        <w:pStyle w:val="a3"/>
        <w:numPr>
          <w:ilvl w:val="0"/>
          <w:numId w:val="6"/>
        </w:numPr>
        <w:autoSpaceDE w:val="0"/>
        <w:autoSpaceDN w:val="0"/>
        <w:adjustRightInd w:val="0"/>
        <w:spacing w:after="0" w:line="240" w:lineRule="auto"/>
        <w:jc w:val="both"/>
        <w:rPr>
          <w:rFonts w:ascii="Times New Roman" w:hAnsi="Times New Roman" w:cs="Times New Roman"/>
          <w:sz w:val="28"/>
          <w:szCs w:val="28"/>
          <w:u w:val="single"/>
        </w:rPr>
      </w:pPr>
      <w:r w:rsidRPr="00741BB4">
        <w:rPr>
          <w:rFonts w:ascii="Times New Roman" w:hAnsi="Times New Roman" w:cs="Times New Roman"/>
          <w:sz w:val="28"/>
          <w:szCs w:val="28"/>
          <w:u w:val="single"/>
        </w:rPr>
        <w:lastRenderedPageBreak/>
        <w:t>Международный стандарт аудита 250 «Рассмотрение законов и нормативных актов в ходе аудита финансовой отчетности»</w:t>
      </w:r>
      <w:r w:rsidR="006F1177" w:rsidRPr="00741BB4">
        <w:rPr>
          <w:rFonts w:ascii="Times New Roman" w:hAnsi="Times New Roman" w:cs="Times New Roman"/>
          <w:sz w:val="28"/>
          <w:szCs w:val="28"/>
          <w:u w:val="single"/>
        </w:rPr>
        <w:t xml:space="preserve"> (далее – МСА 250)</w:t>
      </w:r>
    </w:p>
    <w:p w14:paraId="01661648" w14:textId="44718539" w:rsidR="006F1177" w:rsidRPr="00741BB4" w:rsidRDefault="006F1177" w:rsidP="006F1177">
      <w:pPr>
        <w:pStyle w:val="a3"/>
        <w:autoSpaceDE w:val="0"/>
        <w:autoSpaceDN w:val="0"/>
        <w:adjustRightInd w:val="0"/>
        <w:spacing w:after="0" w:line="240" w:lineRule="auto"/>
        <w:ind w:left="927"/>
        <w:jc w:val="both"/>
        <w:rPr>
          <w:rFonts w:ascii="Times New Roman" w:hAnsi="Times New Roman" w:cs="Times New Roman"/>
          <w:sz w:val="28"/>
          <w:szCs w:val="28"/>
        </w:rPr>
      </w:pPr>
    </w:p>
    <w:p w14:paraId="26945972" w14:textId="5C10737D" w:rsidR="008C2128" w:rsidRPr="00741BB4" w:rsidRDefault="006F1177"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соответствии с МСА 250, </w:t>
      </w:r>
      <w:r w:rsidR="008C2128" w:rsidRPr="00741BB4">
        <w:rPr>
          <w:rFonts w:ascii="Times New Roman" w:hAnsi="Times New Roman" w:cs="Times New Roman"/>
          <w:sz w:val="28"/>
          <w:szCs w:val="28"/>
        </w:rPr>
        <w:t>аудитор должен запросить у ЛОКУ, письменные заявления о том, что все известные случаи несоблюдения или подозрения в несоблюдении законов и нормативных актов, влияние которых должно учитываться при подготовке финансовой отчетности, были раскрыты аудитору.</w:t>
      </w:r>
    </w:p>
    <w:p w14:paraId="522AD6B4" w14:textId="6C3C2858" w:rsidR="008C2128" w:rsidRPr="00741BB4" w:rsidRDefault="00D149BA"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Также аудитор</w:t>
      </w:r>
      <w:r w:rsidR="008C2128" w:rsidRPr="00741BB4">
        <w:rPr>
          <w:rFonts w:ascii="Times New Roman" w:hAnsi="Times New Roman" w:cs="Times New Roman"/>
          <w:sz w:val="28"/>
          <w:szCs w:val="28"/>
        </w:rPr>
        <w:t xml:space="preserve"> должен</w:t>
      </w:r>
      <w:r w:rsidRPr="00741BB4">
        <w:rPr>
          <w:rFonts w:ascii="Times New Roman" w:hAnsi="Times New Roman" w:cs="Times New Roman"/>
          <w:sz w:val="28"/>
          <w:szCs w:val="28"/>
        </w:rPr>
        <w:t xml:space="preserve"> </w:t>
      </w:r>
      <w:r w:rsidR="008C2128" w:rsidRPr="00741BB4">
        <w:rPr>
          <w:rFonts w:ascii="Times New Roman" w:hAnsi="Times New Roman" w:cs="Times New Roman"/>
          <w:sz w:val="28"/>
          <w:szCs w:val="28"/>
        </w:rPr>
        <w:t>довести до сведения ЛОКУ информацию о фактах, связанных с несоблюдением законов и нормативных актов, о которых ему стало известно в ходе проведения аудита, за исключением случаев, когда такие факты носят явно малозначительный характер.</w:t>
      </w:r>
    </w:p>
    <w:p w14:paraId="35CD68BF" w14:textId="1F8AACB7" w:rsidR="008C2128" w:rsidRPr="00741BB4" w:rsidRDefault="008C2128"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Если аудитор подозревает, что в несоблюдение вовлечены ЛОКУ</w:t>
      </w:r>
      <w:r w:rsidR="00925D2E" w:rsidRPr="00741BB4">
        <w:rPr>
          <w:rFonts w:ascii="Times New Roman" w:hAnsi="Times New Roman" w:cs="Times New Roman"/>
          <w:sz w:val="28"/>
          <w:szCs w:val="28"/>
        </w:rPr>
        <w:t xml:space="preserve"> на уровне организации</w:t>
      </w:r>
      <w:r w:rsidRPr="00741BB4">
        <w:rPr>
          <w:rFonts w:ascii="Times New Roman" w:hAnsi="Times New Roman" w:cs="Times New Roman"/>
          <w:sz w:val="28"/>
          <w:szCs w:val="28"/>
        </w:rPr>
        <w:t>, аудитор должен сообщить об этом должностным лицам следующего уровня корпоративной системы управления организации, если такой уровень существует</w:t>
      </w:r>
      <w:r w:rsidR="00925D2E" w:rsidRPr="00741BB4">
        <w:rPr>
          <w:rFonts w:ascii="Times New Roman" w:hAnsi="Times New Roman" w:cs="Times New Roman"/>
          <w:sz w:val="28"/>
          <w:szCs w:val="28"/>
        </w:rPr>
        <w:t>.</w:t>
      </w:r>
      <w:r w:rsidRPr="00741BB4">
        <w:rPr>
          <w:rFonts w:ascii="Times New Roman" w:hAnsi="Times New Roman" w:cs="Times New Roman"/>
          <w:sz w:val="28"/>
          <w:szCs w:val="28"/>
        </w:rPr>
        <w:t xml:space="preserve"> Если не существует более высокого уровня корпоративной иерархии либо </w:t>
      </w:r>
      <w:r w:rsidR="00A850FE" w:rsidRPr="00741BB4">
        <w:rPr>
          <w:rFonts w:ascii="Times New Roman" w:hAnsi="Times New Roman" w:cs="Times New Roman"/>
          <w:sz w:val="28"/>
          <w:szCs w:val="28"/>
        </w:rPr>
        <w:t xml:space="preserve">когда </w:t>
      </w:r>
      <w:r w:rsidRPr="00741BB4">
        <w:rPr>
          <w:rFonts w:ascii="Times New Roman" w:hAnsi="Times New Roman" w:cs="Times New Roman"/>
          <w:sz w:val="28"/>
          <w:szCs w:val="28"/>
        </w:rPr>
        <w:t>аудитор считает, что по его сообщению не будет принято никаких мер, или он не уверен в том, к кому именно ему следует обратиться, аудитор должен рассмотреть вопрос о целесообразности получения юридической консультационной помощи.</w:t>
      </w:r>
    </w:p>
    <w:p w14:paraId="1901DFDC" w14:textId="20FB7740" w:rsidR="007F3E2D" w:rsidRPr="00741BB4" w:rsidRDefault="008B7CD4" w:rsidP="00F6776E">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Кроме того, </w:t>
      </w:r>
      <w:r w:rsidR="007F3E2D" w:rsidRPr="00741BB4">
        <w:rPr>
          <w:rFonts w:ascii="Times New Roman" w:hAnsi="Times New Roman" w:cs="Times New Roman"/>
          <w:sz w:val="28"/>
          <w:szCs w:val="28"/>
        </w:rPr>
        <w:t>в рамках</w:t>
      </w:r>
      <w:r w:rsidR="00F6776E" w:rsidRPr="00741BB4">
        <w:rPr>
          <w:rFonts w:ascii="Times New Roman" w:hAnsi="Times New Roman" w:cs="Times New Roman"/>
          <w:sz w:val="28"/>
          <w:szCs w:val="28"/>
        </w:rPr>
        <w:t xml:space="preserve"> исполнения требований Федерального закона </w:t>
      </w:r>
      <w:r w:rsidR="00F6776E" w:rsidRPr="00741BB4">
        <w:rPr>
          <w:rFonts w:ascii="Times New Roman" w:hAnsi="Times New Roman" w:cs="Times New Roman"/>
          <w:sz w:val="28"/>
          <w:szCs w:val="28"/>
        </w:rPr>
        <w:br/>
        <w:t xml:space="preserve">«О противодействии легализации (отмыванию) доходов, полученных преступным путем, и финансированию терроризма» от 7 августа 2001 г. № 115-ФЗ, аудитор может обсудить с ЛОКУ вопросы, связанные с </w:t>
      </w:r>
      <w:r w:rsidR="007F3E2D" w:rsidRPr="00741BB4">
        <w:rPr>
          <w:rFonts w:ascii="Times New Roman" w:hAnsi="Times New Roman" w:cs="Times New Roman"/>
          <w:sz w:val="28"/>
          <w:szCs w:val="28"/>
        </w:rPr>
        <w:t>идентификаци</w:t>
      </w:r>
      <w:r w:rsidR="00F6776E" w:rsidRPr="00741BB4">
        <w:rPr>
          <w:rFonts w:ascii="Times New Roman" w:hAnsi="Times New Roman" w:cs="Times New Roman"/>
          <w:sz w:val="28"/>
          <w:szCs w:val="28"/>
        </w:rPr>
        <w:t>ей</w:t>
      </w:r>
      <w:r w:rsidR="007F3E2D" w:rsidRPr="00741BB4">
        <w:rPr>
          <w:rFonts w:ascii="Times New Roman" w:hAnsi="Times New Roman" w:cs="Times New Roman"/>
          <w:sz w:val="28"/>
          <w:szCs w:val="28"/>
        </w:rPr>
        <w:t xml:space="preserve"> бенефициарных владельцев</w:t>
      </w:r>
      <w:r w:rsidR="00F6776E" w:rsidRPr="00741BB4">
        <w:rPr>
          <w:rFonts w:ascii="Times New Roman" w:hAnsi="Times New Roman" w:cs="Times New Roman"/>
          <w:sz w:val="28"/>
          <w:szCs w:val="28"/>
        </w:rPr>
        <w:t xml:space="preserve"> организаций</w:t>
      </w:r>
      <w:r w:rsidR="007F3E2D" w:rsidRPr="00741BB4">
        <w:rPr>
          <w:rFonts w:ascii="Times New Roman" w:hAnsi="Times New Roman" w:cs="Times New Roman"/>
          <w:sz w:val="28"/>
          <w:szCs w:val="28"/>
        </w:rPr>
        <w:t xml:space="preserve">, а также </w:t>
      </w:r>
      <w:r w:rsidR="00F6776E" w:rsidRPr="00741BB4">
        <w:rPr>
          <w:rFonts w:ascii="Times New Roman" w:hAnsi="Times New Roman" w:cs="Times New Roman"/>
          <w:sz w:val="28"/>
          <w:szCs w:val="28"/>
        </w:rPr>
        <w:t xml:space="preserve">оценки </w:t>
      </w:r>
      <w:r w:rsidR="007F3E2D" w:rsidRPr="00741BB4">
        <w:rPr>
          <w:rFonts w:ascii="Times New Roman" w:hAnsi="Times New Roman" w:cs="Times New Roman"/>
          <w:sz w:val="28"/>
          <w:szCs w:val="28"/>
        </w:rPr>
        <w:t>риск</w:t>
      </w:r>
      <w:r w:rsidR="00F6776E" w:rsidRPr="00741BB4">
        <w:rPr>
          <w:rFonts w:ascii="Times New Roman" w:hAnsi="Times New Roman" w:cs="Times New Roman"/>
          <w:sz w:val="28"/>
          <w:szCs w:val="28"/>
        </w:rPr>
        <w:t xml:space="preserve">а </w:t>
      </w:r>
      <w:r w:rsidR="007F3E2D" w:rsidRPr="00741BB4">
        <w:rPr>
          <w:rFonts w:ascii="Times New Roman" w:hAnsi="Times New Roman" w:cs="Times New Roman"/>
          <w:sz w:val="28"/>
          <w:szCs w:val="28"/>
        </w:rPr>
        <w:t xml:space="preserve">совершения </w:t>
      </w:r>
      <w:r w:rsidR="00F6776E" w:rsidRPr="00741BB4">
        <w:rPr>
          <w:rFonts w:ascii="Times New Roman" w:hAnsi="Times New Roman" w:cs="Times New Roman"/>
          <w:sz w:val="28"/>
          <w:szCs w:val="28"/>
        </w:rPr>
        <w:t>организацией</w:t>
      </w:r>
      <w:r w:rsidR="007F3E2D" w:rsidRPr="00741BB4">
        <w:rPr>
          <w:rFonts w:ascii="Times New Roman" w:hAnsi="Times New Roman" w:cs="Times New Roman"/>
          <w:sz w:val="28"/>
          <w:szCs w:val="28"/>
        </w:rPr>
        <w:t xml:space="preserve"> подозрительных операций,</w:t>
      </w:r>
      <w:r w:rsidR="00F6776E" w:rsidRPr="00741BB4">
        <w:rPr>
          <w:rFonts w:ascii="Times New Roman" w:hAnsi="Times New Roman" w:cs="Times New Roman"/>
          <w:sz w:val="28"/>
          <w:szCs w:val="28"/>
        </w:rPr>
        <w:t xml:space="preserve"> в том числе</w:t>
      </w:r>
      <w:r w:rsidR="007F3E2D" w:rsidRPr="00741BB4">
        <w:rPr>
          <w:rFonts w:ascii="Times New Roman" w:hAnsi="Times New Roman" w:cs="Times New Roman"/>
          <w:sz w:val="28"/>
          <w:szCs w:val="28"/>
        </w:rPr>
        <w:t xml:space="preserve"> подпадающих под признаки, указывающие на необычный характер операций (сделок), осуществление которых может быть направлено на </w:t>
      </w:r>
      <w:r w:rsidR="00F6776E" w:rsidRPr="00741BB4">
        <w:rPr>
          <w:rFonts w:ascii="Times New Roman" w:hAnsi="Times New Roman" w:cs="Times New Roman"/>
          <w:sz w:val="28"/>
          <w:szCs w:val="28"/>
        </w:rPr>
        <w:t>отмывание преступных доходов/финансирование терроризма.</w:t>
      </w:r>
    </w:p>
    <w:p w14:paraId="77546E9E" w14:textId="77777777" w:rsidR="008C2128" w:rsidRPr="00741BB4" w:rsidRDefault="008C2128" w:rsidP="002511AC">
      <w:pPr>
        <w:pStyle w:val="a3"/>
        <w:autoSpaceDE w:val="0"/>
        <w:autoSpaceDN w:val="0"/>
        <w:adjustRightInd w:val="0"/>
        <w:spacing w:after="0" w:line="240" w:lineRule="auto"/>
        <w:ind w:left="927"/>
        <w:jc w:val="both"/>
        <w:rPr>
          <w:rFonts w:ascii="Times New Roman" w:hAnsi="Times New Roman" w:cs="Times New Roman"/>
          <w:sz w:val="28"/>
          <w:szCs w:val="28"/>
        </w:rPr>
      </w:pPr>
    </w:p>
    <w:p w14:paraId="4744A0CA" w14:textId="17FA6C2D" w:rsidR="00BC5B12" w:rsidRPr="00741BB4" w:rsidRDefault="00BC5B12" w:rsidP="00584A16">
      <w:pPr>
        <w:pStyle w:val="a3"/>
        <w:numPr>
          <w:ilvl w:val="0"/>
          <w:numId w:val="6"/>
        </w:numPr>
        <w:autoSpaceDE w:val="0"/>
        <w:autoSpaceDN w:val="0"/>
        <w:adjustRightInd w:val="0"/>
        <w:spacing w:after="0" w:line="240" w:lineRule="auto"/>
        <w:jc w:val="both"/>
        <w:rPr>
          <w:rFonts w:ascii="Times New Roman" w:hAnsi="Times New Roman" w:cs="Times New Roman"/>
          <w:sz w:val="28"/>
          <w:szCs w:val="28"/>
          <w:u w:val="single"/>
        </w:rPr>
      </w:pPr>
      <w:r w:rsidRPr="00741BB4">
        <w:rPr>
          <w:rFonts w:ascii="Times New Roman" w:hAnsi="Times New Roman" w:cs="Times New Roman"/>
          <w:sz w:val="28"/>
          <w:szCs w:val="28"/>
          <w:u w:val="single"/>
        </w:rPr>
        <w:t>Международный стандарт аудита 550 «Связанные стороны»</w:t>
      </w:r>
      <w:r w:rsidR="006F1177" w:rsidRPr="00741BB4">
        <w:rPr>
          <w:rFonts w:ascii="Times New Roman" w:hAnsi="Times New Roman" w:cs="Times New Roman"/>
          <w:sz w:val="28"/>
          <w:szCs w:val="28"/>
          <w:u w:val="single"/>
        </w:rPr>
        <w:t xml:space="preserve"> (далее – МСА 550)</w:t>
      </w:r>
    </w:p>
    <w:p w14:paraId="57796475" w14:textId="64FEFDCE" w:rsidR="006F1177" w:rsidRPr="00741BB4" w:rsidRDefault="006F1177" w:rsidP="006F1177">
      <w:pPr>
        <w:pStyle w:val="a3"/>
        <w:autoSpaceDE w:val="0"/>
        <w:autoSpaceDN w:val="0"/>
        <w:adjustRightInd w:val="0"/>
        <w:spacing w:after="0" w:line="240" w:lineRule="auto"/>
        <w:ind w:left="927"/>
        <w:jc w:val="both"/>
        <w:rPr>
          <w:rFonts w:ascii="Times New Roman" w:hAnsi="Times New Roman" w:cs="Times New Roman"/>
          <w:sz w:val="28"/>
          <w:szCs w:val="28"/>
        </w:rPr>
      </w:pPr>
    </w:p>
    <w:p w14:paraId="255BBC34" w14:textId="04A8089F" w:rsidR="00D149BA" w:rsidRPr="00741BB4" w:rsidRDefault="00D149BA"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В соответствии с МСА 550, аудитор обязан довести до сведения ЛОКУ все значимые управленческие вопросы, возникающие в ходе аудита и имеющие отношение к связанным сторонам организации.</w:t>
      </w:r>
    </w:p>
    <w:p w14:paraId="4F94A400" w14:textId="77777777" w:rsidR="00D149BA" w:rsidRPr="00741BB4" w:rsidRDefault="00D149BA" w:rsidP="002511AC">
      <w:pPr>
        <w:pStyle w:val="a3"/>
        <w:autoSpaceDE w:val="0"/>
        <w:autoSpaceDN w:val="0"/>
        <w:adjustRightInd w:val="0"/>
        <w:spacing w:after="0" w:line="240" w:lineRule="auto"/>
        <w:ind w:left="927"/>
        <w:jc w:val="both"/>
        <w:rPr>
          <w:rFonts w:ascii="Times New Roman" w:hAnsi="Times New Roman" w:cs="Times New Roman"/>
          <w:sz w:val="28"/>
          <w:szCs w:val="28"/>
        </w:rPr>
      </w:pPr>
    </w:p>
    <w:p w14:paraId="2ED93ACD" w14:textId="7D14AAD3" w:rsidR="004224FD" w:rsidRPr="00741BB4" w:rsidRDefault="004224FD" w:rsidP="00584A16">
      <w:pPr>
        <w:pStyle w:val="a3"/>
        <w:numPr>
          <w:ilvl w:val="0"/>
          <w:numId w:val="6"/>
        </w:numPr>
        <w:autoSpaceDE w:val="0"/>
        <w:autoSpaceDN w:val="0"/>
        <w:adjustRightInd w:val="0"/>
        <w:spacing w:after="0" w:line="240" w:lineRule="auto"/>
        <w:jc w:val="both"/>
        <w:rPr>
          <w:rFonts w:ascii="Times New Roman" w:hAnsi="Times New Roman" w:cs="Times New Roman"/>
          <w:sz w:val="28"/>
          <w:szCs w:val="28"/>
          <w:u w:val="single"/>
        </w:rPr>
      </w:pPr>
      <w:r w:rsidRPr="00741BB4">
        <w:rPr>
          <w:rFonts w:ascii="Times New Roman" w:hAnsi="Times New Roman" w:cs="Times New Roman"/>
          <w:sz w:val="28"/>
          <w:szCs w:val="28"/>
          <w:u w:val="single"/>
        </w:rPr>
        <w:t>Международный стандарт аудита 570 «Непрерывность деятельности»</w:t>
      </w:r>
      <w:r w:rsidR="006F1177" w:rsidRPr="00741BB4">
        <w:rPr>
          <w:rFonts w:ascii="Times New Roman" w:hAnsi="Times New Roman" w:cs="Times New Roman"/>
          <w:sz w:val="28"/>
          <w:szCs w:val="28"/>
          <w:u w:val="single"/>
        </w:rPr>
        <w:t xml:space="preserve"> (далее – МСА 570)</w:t>
      </w:r>
    </w:p>
    <w:p w14:paraId="77C468D9" w14:textId="77777777" w:rsidR="00D149BA" w:rsidRPr="00741BB4" w:rsidRDefault="00D149BA" w:rsidP="00D149BA">
      <w:pPr>
        <w:autoSpaceDE w:val="0"/>
        <w:autoSpaceDN w:val="0"/>
        <w:adjustRightInd w:val="0"/>
        <w:spacing w:after="0" w:line="240" w:lineRule="auto"/>
        <w:ind w:firstLine="540"/>
        <w:jc w:val="both"/>
        <w:rPr>
          <w:rFonts w:ascii="Times New Roman" w:hAnsi="Times New Roman" w:cs="Times New Roman"/>
          <w:sz w:val="28"/>
          <w:szCs w:val="28"/>
        </w:rPr>
      </w:pPr>
    </w:p>
    <w:p w14:paraId="463F2669" w14:textId="6108ED0A" w:rsidR="00D149BA" w:rsidRPr="00741BB4" w:rsidRDefault="00D149BA" w:rsidP="002511AC">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 xml:space="preserve">В соответствии с МСА 570, аудитор должен проинформировать ЛОКУ о выявленных событиях или условиях, которые могут вызвать значительные сомнения в способности организации продолжать непрерывно свою </w:t>
      </w:r>
      <w:r w:rsidRPr="00741BB4">
        <w:rPr>
          <w:rFonts w:ascii="Times New Roman" w:hAnsi="Times New Roman" w:cs="Times New Roman"/>
          <w:sz w:val="28"/>
          <w:szCs w:val="28"/>
        </w:rPr>
        <w:lastRenderedPageBreak/>
        <w:t xml:space="preserve">деятельность. Такое информационное взаимодействие с ЛОКУ должно включать в себя предоставление </w:t>
      </w:r>
      <w:r w:rsidR="000B5D91" w:rsidRPr="00741BB4">
        <w:rPr>
          <w:rFonts w:ascii="Times New Roman" w:hAnsi="Times New Roman" w:cs="Times New Roman"/>
          <w:sz w:val="28"/>
          <w:szCs w:val="28"/>
        </w:rPr>
        <w:t xml:space="preserve">выводов аудитора по </w:t>
      </w:r>
      <w:r w:rsidRPr="00741BB4">
        <w:rPr>
          <w:rFonts w:ascii="Times New Roman" w:hAnsi="Times New Roman" w:cs="Times New Roman"/>
          <w:sz w:val="28"/>
          <w:szCs w:val="28"/>
        </w:rPr>
        <w:t>следующи</w:t>
      </w:r>
      <w:r w:rsidR="000B5D91" w:rsidRPr="00741BB4">
        <w:rPr>
          <w:rFonts w:ascii="Times New Roman" w:hAnsi="Times New Roman" w:cs="Times New Roman"/>
          <w:sz w:val="28"/>
          <w:szCs w:val="28"/>
        </w:rPr>
        <w:t>м</w:t>
      </w:r>
      <w:r w:rsidRPr="00741BB4">
        <w:rPr>
          <w:rFonts w:ascii="Times New Roman" w:hAnsi="Times New Roman" w:cs="Times New Roman"/>
          <w:sz w:val="28"/>
          <w:szCs w:val="28"/>
        </w:rPr>
        <w:t xml:space="preserve"> </w:t>
      </w:r>
      <w:r w:rsidR="000B5D91" w:rsidRPr="00741BB4">
        <w:rPr>
          <w:rFonts w:ascii="Times New Roman" w:hAnsi="Times New Roman" w:cs="Times New Roman"/>
          <w:sz w:val="28"/>
          <w:szCs w:val="28"/>
        </w:rPr>
        <w:t>вопросам</w:t>
      </w:r>
      <w:r w:rsidRPr="00741BB4">
        <w:rPr>
          <w:rFonts w:ascii="Times New Roman" w:hAnsi="Times New Roman" w:cs="Times New Roman"/>
          <w:sz w:val="28"/>
          <w:szCs w:val="28"/>
        </w:rPr>
        <w:t>:</w:t>
      </w:r>
    </w:p>
    <w:p w14:paraId="22095EF4" w14:textId="77777777" w:rsidR="00D149BA" w:rsidRPr="00741BB4" w:rsidRDefault="00D149BA" w:rsidP="00D149BA">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а) создают ли события или условия ситуацию существенной неопределенности;</w:t>
      </w:r>
    </w:p>
    <w:p w14:paraId="1844FCEA" w14:textId="77777777" w:rsidR="00D149BA" w:rsidRPr="00741BB4" w:rsidRDefault="00D149BA" w:rsidP="00D149BA">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б) является ли применение руководством принципа непрерывности деятельности, используемого в бухгалтерском учете, правомерным при подготовке финансовой отчетности;</w:t>
      </w:r>
    </w:p>
    <w:p w14:paraId="2B413738" w14:textId="77777777" w:rsidR="00D149BA" w:rsidRPr="00741BB4" w:rsidRDefault="00D149BA" w:rsidP="00D149BA">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в) адекватно ли раскрыта соответствующая информация в финансовой отчетности;</w:t>
      </w:r>
    </w:p>
    <w:p w14:paraId="3C2ED4D3" w14:textId="4A70F7C8" w:rsidR="00D149BA" w:rsidRPr="00741BB4" w:rsidRDefault="00D149BA" w:rsidP="002511AC">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г) каковы соответствующие последствия для аудиторского заключения (если применимо).</w:t>
      </w:r>
    </w:p>
    <w:p w14:paraId="6BA77CF0" w14:textId="77777777" w:rsidR="00D149BA" w:rsidRPr="00741BB4" w:rsidRDefault="00D149BA" w:rsidP="00D149BA">
      <w:pPr>
        <w:autoSpaceDE w:val="0"/>
        <w:autoSpaceDN w:val="0"/>
        <w:adjustRightInd w:val="0"/>
        <w:spacing w:after="0" w:line="240" w:lineRule="auto"/>
        <w:jc w:val="both"/>
        <w:rPr>
          <w:rFonts w:ascii="Times New Roman" w:hAnsi="Times New Roman" w:cs="Times New Roman"/>
          <w:sz w:val="28"/>
          <w:szCs w:val="28"/>
        </w:rPr>
      </w:pPr>
    </w:p>
    <w:p w14:paraId="6A11F283" w14:textId="1CEA4E80" w:rsidR="00C5413B" w:rsidRPr="00741BB4" w:rsidRDefault="004224FD" w:rsidP="00584A16">
      <w:pPr>
        <w:pStyle w:val="a3"/>
        <w:numPr>
          <w:ilvl w:val="0"/>
          <w:numId w:val="6"/>
        </w:numPr>
        <w:autoSpaceDE w:val="0"/>
        <w:autoSpaceDN w:val="0"/>
        <w:adjustRightInd w:val="0"/>
        <w:spacing w:after="0" w:line="240" w:lineRule="auto"/>
        <w:jc w:val="both"/>
        <w:rPr>
          <w:rFonts w:ascii="Times New Roman" w:hAnsi="Times New Roman" w:cs="Times New Roman"/>
          <w:sz w:val="28"/>
          <w:szCs w:val="28"/>
          <w:u w:val="single"/>
        </w:rPr>
      </w:pPr>
      <w:r w:rsidRPr="00741BB4">
        <w:rPr>
          <w:rFonts w:ascii="Times New Roman" w:hAnsi="Times New Roman" w:cs="Times New Roman"/>
          <w:sz w:val="28"/>
          <w:szCs w:val="28"/>
          <w:u w:val="single"/>
        </w:rPr>
        <w:t>Международный стандарт аудита 701 «Информирование о ключевых вопросах аудита в аудиторском заключении»</w:t>
      </w:r>
      <w:r w:rsidR="009D174C" w:rsidRPr="00741BB4">
        <w:rPr>
          <w:rFonts w:ascii="Times New Roman" w:hAnsi="Times New Roman" w:cs="Times New Roman"/>
          <w:sz w:val="28"/>
          <w:szCs w:val="28"/>
          <w:u w:val="single"/>
        </w:rPr>
        <w:t xml:space="preserve"> (далее – МСА 701)</w:t>
      </w:r>
    </w:p>
    <w:p w14:paraId="63426133" w14:textId="77777777" w:rsidR="00C5413B" w:rsidRPr="00741BB4" w:rsidRDefault="00C5413B" w:rsidP="00C5413B">
      <w:pPr>
        <w:pStyle w:val="a3"/>
        <w:autoSpaceDE w:val="0"/>
        <w:autoSpaceDN w:val="0"/>
        <w:adjustRightInd w:val="0"/>
        <w:spacing w:after="0" w:line="240" w:lineRule="auto"/>
        <w:ind w:left="927"/>
        <w:jc w:val="both"/>
        <w:rPr>
          <w:rFonts w:ascii="Times New Roman" w:hAnsi="Times New Roman" w:cs="Times New Roman"/>
          <w:sz w:val="28"/>
          <w:szCs w:val="28"/>
        </w:rPr>
      </w:pPr>
    </w:p>
    <w:p w14:paraId="4E3AAB1C" w14:textId="032B23AD" w:rsidR="00C5413B" w:rsidRPr="00741BB4" w:rsidRDefault="002511AC"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В</w:t>
      </w:r>
      <w:r w:rsidR="00C5413B" w:rsidRPr="00741BB4">
        <w:rPr>
          <w:rFonts w:ascii="Times New Roman" w:hAnsi="Times New Roman" w:cs="Times New Roman"/>
          <w:sz w:val="28"/>
          <w:szCs w:val="28"/>
        </w:rPr>
        <w:t xml:space="preserve"> части включения ключевых вопросов аудита (далее также - КВА) в аудиторское заключение, выдаваемого по итогам аудита финансовой отчетности  и соответствующего информационного взаимодействия с комитетами по аудиту вопросов, которые требуют особого (значительного) внимания и которые стали впоследствии КВА, помимо положений МСА 701, рекомендуется также руководствоваться  Методическими материалами по выпуску и использованию аудиторских заключений в расширенном формате,  утвержденными решением Правления СРО ААС от 16.12.2022 года (протокол № 599).</w:t>
      </w:r>
    </w:p>
    <w:p w14:paraId="2FD2ABF9" w14:textId="2610B7D5" w:rsidR="00037326" w:rsidRPr="00741BB4" w:rsidRDefault="00F6776E" w:rsidP="00F6776E">
      <w:p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 xml:space="preserve">В частности, рекомендуется информировать членов комитета по аудиту о том, почему именно эти вопросы были определены в качестве КВА, прокомментировать содержание и результаты выполненных аудиторских процедур, а также общие полученные выводы. </w:t>
      </w:r>
    </w:p>
    <w:p w14:paraId="7F3483BF" w14:textId="63D24310" w:rsidR="004224FD" w:rsidRPr="00741BB4" w:rsidRDefault="004224FD" w:rsidP="00584A16">
      <w:pPr>
        <w:pStyle w:val="a3"/>
        <w:numPr>
          <w:ilvl w:val="0"/>
          <w:numId w:val="6"/>
        </w:numPr>
        <w:autoSpaceDE w:val="0"/>
        <w:autoSpaceDN w:val="0"/>
        <w:adjustRightInd w:val="0"/>
        <w:spacing w:before="260" w:after="0" w:line="240" w:lineRule="auto"/>
        <w:jc w:val="both"/>
        <w:rPr>
          <w:rFonts w:ascii="Times New Roman" w:hAnsi="Times New Roman" w:cs="Times New Roman"/>
          <w:sz w:val="28"/>
          <w:szCs w:val="28"/>
          <w:u w:val="single"/>
        </w:rPr>
      </w:pPr>
      <w:r w:rsidRPr="00741BB4">
        <w:rPr>
          <w:rFonts w:ascii="Times New Roman" w:hAnsi="Times New Roman" w:cs="Times New Roman"/>
          <w:sz w:val="28"/>
          <w:szCs w:val="28"/>
          <w:u w:val="single"/>
        </w:rPr>
        <w:t>Международный стандарт аудита 706 «Разделы «Важные обстоятельства» и «Прочие сведения» в аудиторском заключении»</w:t>
      </w:r>
      <w:r w:rsidR="006F1177" w:rsidRPr="00741BB4">
        <w:rPr>
          <w:rFonts w:ascii="Times New Roman" w:hAnsi="Times New Roman" w:cs="Times New Roman"/>
          <w:sz w:val="28"/>
          <w:szCs w:val="28"/>
          <w:u w:val="single"/>
        </w:rPr>
        <w:t xml:space="preserve"> (далее – МСА 706)</w:t>
      </w:r>
    </w:p>
    <w:p w14:paraId="08E0927E" w14:textId="06784EB6" w:rsidR="006F1177" w:rsidRPr="00741BB4" w:rsidRDefault="006F1177" w:rsidP="006F1177">
      <w:pPr>
        <w:pStyle w:val="a3"/>
        <w:autoSpaceDE w:val="0"/>
        <w:autoSpaceDN w:val="0"/>
        <w:adjustRightInd w:val="0"/>
        <w:spacing w:before="260" w:after="0" w:line="240" w:lineRule="auto"/>
        <w:ind w:left="927"/>
        <w:jc w:val="both"/>
        <w:rPr>
          <w:rFonts w:ascii="Times New Roman" w:hAnsi="Times New Roman" w:cs="Times New Roman"/>
          <w:sz w:val="28"/>
          <w:szCs w:val="28"/>
        </w:rPr>
      </w:pPr>
    </w:p>
    <w:p w14:paraId="6CD30339" w14:textId="5A3CD104" w:rsidR="00037326" w:rsidRPr="00741BB4" w:rsidRDefault="00037326" w:rsidP="00037326">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В соответствии с МСА 706, если аудитор предполагает, что в аудиторское заключение будет включен раздел «Важные обстоятельства» или раздел «Прочие сведения», он должен сообщить об этом ЛОКУ, а также довести до их сведения формулировки, которые будут содержаться в эт</w:t>
      </w:r>
      <w:r w:rsidR="00C169B8" w:rsidRPr="00741BB4">
        <w:rPr>
          <w:rFonts w:ascii="Times New Roman" w:hAnsi="Times New Roman" w:cs="Times New Roman"/>
          <w:sz w:val="28"/>
          <w:szCs w:val="28"/>
        </w:rPr>
        <w:t>их</w:t>
      </w:r>
      <w:r w:rsidRPr="00741BB4">
        <w:rPr>
          <w:rFonts w:ascii="Times New Roman" w:hAnsi="Times New Roman" w:cs="Times New Roman"/>
          <w:sz w:val="28"/>
          <w:szCs w:val="28"/>
        </w:rPr>
        <w:t xml:space="preserve"> раздел</w:t>
      </w:r>
      <w:r w:rsidR="00C169B8" w:rsidRPr="00741BB4">
        <w:rPr>
          <w:rFonts w:ascii="Times New Roman" w:hAnsi="Times New Roman" w:cs="Times New Roman"/>
          <w:sz w:val="28"/>
          <w:szCs w:val="28"/>
        </w:rPr>
        <w:t>ах</w:t>
      </w:r>
      <w:r w:rsidRPr="00741BB4">
        <w:rPr>
          <w:rFonts w:ascii="Times New Roman" w:hAnsi="Times New Roman" w:cs="Times New Roman"/>
          <w:sz w:val="28"/>
          <w:szCs w:val="28"/>
        </w:rPr>
        <w:t>.</w:t>
      </w:r>
    </w:p>
    <w:p w14:paraId="338B3192" w14:textId="72D29828" w:rsidR="00C169B8" w:rsidRPr="00741BB4" w:rsidRDefault="00037326"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Информационное взаимодействие позволяет аудитору </w:t>
      </w:r>
      <w:r w:rsidR="00C169B8" w:rsidRPr="00741BB4">
        <w:rPr>
          <w:rFonts w:ascii="Times New Roman" w:hAnsi="Times New Roman" w:cs="Times New Roman"/>
          <w:sz w:val="28"/>
          <w:szCs w:val="28"/>
        </w:rPr>
        <w:t xml:space="preserve">сообщить </w:t>
      </w:r>
      <w:r w:rsidRPr="00741BB4">
        <w:rPr>
          <w:rFonts w:ascii="Times New Roman" w:hAnsi="Times New Roman" w:cs="Times New Roman"/>
          <w:sz w:val="28"/>
          <w:szCs w:val="28"/>
        </w:rPr>
        <w:t xml:space="preserve">ЛОКУ о характере конкретных вопросов, к которым аудитор намеревается привлечь внимание в аудиторском заключении, а также предоставляет им возможность при необходимости получить от аудитора дополнительные разъяснения. </w:t>
      </w:r>
    </w:p>
    <w:p w14:paraId="360F3086" w14:textId="1906C39E" w:rsidR="00037326" w:rsidRPr="00741BB4" w:rsidRDefault="00037326"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тех случаях, когда раздел «Прочие сведения», затрагивающий конкретный вопрос, включается в аудиторское заключение при выполнении каждого последующего задания, аудитор может принять решение о том, что необходимость в повторении этой информации в рамках выполнения каждого </w:t>
      </w:r>
      <w:r w:rsidRPr="00741BB4">
        <w:rPr>
          <w:rFonts w:ascii="Times New Roman" w:hAnsi="Times New Roman" w:cs="Times New Roman"/>
          <w:sz w:val="28"/>
          <w:szCs w:val="28"/>
        </w:rPr>
        <w:lastRenderedPageBreak/>
        <w:t>задания отсутствует, кроме случаев, когда это предусмотрено законом или нормативным актом.</w:t>
      </w:r>
    </w:p>
    <w:p w14:paraId="213B59B4" w14:textId="7CED1964" w:rsidR="00925D2E" w:rsidRPr="00741BB4" w:rsidRDefault="00925D2E" w:rsidP="002511AC">
      <w:pPr>
        <w:autoSpaceDE w:val="0"/>
        <w:autoSpaceDN w:val="0"/>
        <w:adjustRightInd w:val="0"/>
        <w:spacing w:after="0" w:line="240" w:lineRule="auto"/>
        <w:ind w:firstLine="567"/>
        <w:jc w:val="both"/>
        <w:rPr>
          <w:rFonts w:ascii="Times New Roman" w:hAnsi="Times New Roman" w:cs="Times New Roman"/>
          <w:sz w:val="28"/>
          <w:szCs w:val="28"/>
        </w:rPr>
      </w:pPr>
    </w:p>
    <w:p w14:paraId="36EAC19A" w14:textId="273FB0CA" w:rsidR="00925D2E" w:rsidRPr="00741BB4" w:rsidRDefault="00925D2E" w:rsidP="00925D2E">
      <w:pPr>
        <w:pStyle w:val="a3"/>
        <w:numPr>
          <w:ilvl w:val="0"/>
          <w:numId w:val="6"/>
        </w:numPr>
        <w:jc w:val="both"/>
        <w:rPr>
          <w:rFonts w:ascii="Times New Roman" w:hAnsi="Times New Roman" w:cs="Times New Roman"/>
          <w:sz w:val="28"/>
          <w:szCs w:val="28"/>
          <w:u w:val="single"/>
        </w:rPr>
      </w:pPr>
      <w:r w:rsidRPr="00741BB4">
        <w:rPr>
          <w:rFonts w:ascii="Times New Roman" w:hAnsi="Times New Roman" w:cs="Times New Roman"/>
          <w:sz w:val="28"/>
          <w:szCs w:val="28"/>
          <w:u w:val="single"/>
        </w:rPr>
        <w:t>Международный стандарт аудита 720 «Обязанности аудитора, относящиеся к прочей информации»</w:t>
      </w:r>
      <w:r w:rsidR="00C169B8" w:rsidRPr="00741BB4">
        <w:rPr>
          <w:rFonts w:ascii="Times New Roman" w:hAnsi="Times New Roman" w:cs="Times New Roman"/>
          <w:sz w:val="28"/>
          <w:szCs w:val="28"/>
          <w:u w:val="single"/>
        </w:rPr>
        <w:t xml:space="preserve"> (далее – МСА 720)</w:t>
      </w:r>
    </w:p>
    <w:p w14:paraId="2EF40AB7" w14:textId="7010ABD1" w:rsidR="00925D2E" w:rsidRPr="00741BB4" w:rsidRDefault="00925D2E" w:rsidP="009913E2">
      <w:pPr>
        <w:pStyle w:val="a3"/>
        <w:autoSpaceDE w:val="0"/>
        <w:autoSpaceDN w:val="0"/>
        <w:adjustRightInd w:val="0"/>
        <w:spacing w:after="0" w:line="240" w:lineRule="auto"/>
        <w:ind w:left="927"/>
        <w:jc w:val="both"/>
        <w:rPr>
          <w:rFonts w:ascii="Times New Roman" w:hAnsi="Times New Roman" w:cs="Times New Roman"/>
          <w:sz w:val="28"/>
          <w:szCs w:val="28"/>
        </w:rPr>
      </w:pPr>
    </w:p>
    <w:p w14:paraId="0202EE14" w14:textId="10C7EEE9" w:rsidR="00AC28A4" w:rsidRPr="00741BB4" w:rsidRDefault="00925D2E" w:rsidP="00AC28A4">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соответствии с МСА 720, </w:t>
      </w:r>
      <w:r w:rsidR="00AC28A4" w:rsidRPr="00741BB4">
        <w:rPr>
          <w:rFonts w:ascii="Times New Roman" w:hAnsi="Times New Roman" w:cs="Times New Roman"/>
          <w:sz w:val="28"/>
          <w:szCs w:val="28"/>
        </w:rPr>
        <w:t>если аудитор приходит к выводу о том, что имеет место существенное искажение прочей информации, он должен указать руководству на необходимость исправления прочей информации. Если руководство отказывается внести исправление, аудитор должен довести этот вопрос до сведения ЛОКУ, и потребовать, чтобы исправление было внесено.</w:t>
      </w:r>
    </w:p>
    <w:p w14:paraId="05601180" w14:textId="6A692790" w:rsidR="00AC28A4" w:rsidRPr="00741BB4" w:rsidRDefault="00AC28A4" w:rsidP="009913E2">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Если аудитор приходит к выводу о наличии существенного искажения в прочей информации, полученной до даты аудиторского заключения, и прочая информация не исправлена после информирования ЛОКУ, аудитор должен принять надлежащие меры, в том числе рассмотреть последствия для аудиторского заключения </w:t>
      </w:r>
      <w:r w:rsidR="003C7C01" w:rsidRPr="00741BB4">
        <w:rPr>
          <w:rFonts w:ascii="Times New Roman" w:hAnsi="Times New Roman" w:cs="Times New Roman"/>
          <w:sz w:val="28"/>
          <w:szCs w:val="28"/>
        </w:rPr>
        <w:t xml:space="preserve">о финансовой отчетности </w:t>
      </w:r>
      <w:r w:rsidRPr="00741BB4">
        <w:rPr>
          <w:rFonts w:ascii="Times New Roman" w:hAnsi="Times New Roman" w:cs="Times New Roman"/>
          <w:sz w:val="28"/>
          <w:szCs w:val="28"/>
        </w:rPr>
        <w:t>и информировать ЛОКУ о том, каким образом аудитор планирует указать в аудиторском заключении на наличие существенного искажения</w:t>
      </w:r>
      <w:r w:rsidR="003C7C01" w:rsidRPr="00741BB4">
        <w:rPr>
          <w:rFonts w:ascii="Times New Roman" w:hAnsi="Times New Roman" w:cs="Times New Roman"/>
          <w:sz w:val="28"/>
          <w:szCs w:val="28"/>
        </w:rPr>
        <w:t xml:space="preserve"> в прочей информации.</w:t>
      </w:r>
    </w:p>
    <w:p w14:paraId="7ECD4EE2" w14:textId="6BD3FB72" w:rsidR="00AC28A4" w:rsidRPr="00741BB4" w:rsidRDefault="00AC28A4" w:rsidP="009913E2">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t>Если аудитор приходит к выводу о наличии существенного искажения в прочей информации, полученной после даты аудиторского заключения,</w:t>
      </w:r>
      <w:r w:rsidR="007211B4" w:rsidRPr="00741BB4">
        <w:rPr>
          <w:rFonts w:ascii="Times New Roman" w:hAnsi="Times New Roman" w:cs="Times New Roman"/>
          <w:sz w:val="28"/>
          <w:szCs w:val="28"/>
        </w:rPr>
        <w:t xml:space="preserve"> и</w:t>
      </w:r>
      <w:r w:rsidRPr="00741BB4">
        <w:rPr>
          <w:rFonts w:ascii="Times New Roman" w:hAnsi="Times New Roman" w:cs="Times New Roman"/>
          <w:sz w:val="28"/>
          <w:szCs w:val="28"/>
        </w:rPr>
        <w:t xml:space="preserve"> если после информирования </w:t>
      </w:r>
      <w:r w:rsidR="007211B4" w:rsidRPr="00741BB4">
        <w:rPr>
          <w:rFonts w:ascii="Times New Roman" w:hAnsi="Times New Roman" w:cs="Times New Roman"/>
          <w:sz w:val="28"/>
          <w:szCs w:val="28"/>
        </w:rPr>
        <w:t>ЛОКУ</w:t>
      </w:r>
      <w:r w:rsidRPr="00741BB4">
        <w:rPr>
          <w:rFonts w:ascii="Times New Roman" w:hAnsi="Times New Roman" w:cs="Times New Roman"/>
          <w:sz w:val="28"/>
          <w:szCs w:val="28"/>
        </w:rPr>
        <w:t xml:space="preserve"> прочая информация не исправлена, </w:t>
      </w:r>
      <w:r w:rsidR="003C7C01" w:rsidRPr="00741BB4">
        <w:rPr>
          <w:rFonts w:ascii="Times New Roman" w:hAnsi="Times New Roman" w:cs="Times New Roman"/>
          <w:sz w:val="28"/>
          <w:szCs w:val="28"/>
        </w:rPr>
        <w:t xml:space="preserve">аудитор должен </w:t>
      </w:r>
      <w:r w:rsidRPr="00741BB4">
        <w:rPr>
          <w:rFonts w:ascii="Times New Roman" w:hAnsi="Times New Roman" w:cs="Times New Roman"/>
          <w:sz w:val="28"/>
          <w:szCs w:val="28"/>
        </w:rPr>
        <w:t>принять надлежащие меры с учетом юридических прав и обязанностей аудитора, чтобы надлежащим образом привлечь внимание пользователей, для которых подготовлено аудиторское заключение, к неисправленному существенному искажению</w:t>
      </w:r>
      <w:r w:rsidR="007211B4"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p>
    <w:p w14:paraId="52301F38" w14:textId="77777777" w:rsidR="00925D2E" w:rsidRPr="00741BB4" w:rsidRDefault="00925D2E" w:rsidP="009913E2">
      <w:pPr>
        <w:autoSpaceDE w:val="0"/>
        <w:autoSpaceDN w:val="0"/>
        <w:adjustRightInd w:val="0"/>
        <w:spacing w:after="0" w:line="240" w:lineRule="auto"/>
        <w:jc w:val="both"/>
        <w:rPr>
          <w:rFonts w:ascii="Times New Roman" w:hAnsi="Times New Roman" w:cs="Times New Roman"/>
          <w:sz w:val="28"/>
          <w:szCs w:val="28"/>
        </w:rPr>
      </w:pPr>
    </w:p>
    <w:p w14:paraId="2D28199F" w14:textId="77777777" w:rsidR="00305186" w:rsidRPr="00741BB4" w:rsidRDefault="00305186" w:rsidP="002511AC">
      <w:pPr>
        <w:pStyle w:val="Style7"/>
        <w:ind w:firstLine="0"/>
        <w:jc w:val="both"/>
        <w:rPr>
          <w:rFonts w:ascii="Times New Roman" w:hAnsi="Times New Roman" w:cs="Times New Roman"/>
          <w:b/>
          <w:sz w:val="28"/>
          <w:szCs w:val="28"/>
        </w:rPr>
      </w:pPr>
    </w:p>
    <w:p w14:paraId="766BA932" w14:textId="3F663F9E" w:rsidR="00305186" w:rsidRPr="00741BB4" w:rsidRDefault="00C52C0E" w:rsidP="00584A16">
      <w:pPr>
        <w:pStyle w:val="Style7"/>
        <w:numPr>
          <w:ilvl w:val="1"/>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Вопросы независимости аудиторов применительно к аудит</w:t>
      </w:r>
      <w:r w:rsidR="000B5D91" w:rsidRPr="00741BB4">
        <w:rPr>
          <w:rFonts w:ascii="Times New Roman" w:hAnsi="Times New Roman" w:cs="Times New Roman"/>
          <w:b/>
          <w:sz w:val="28"/>
          <w:szCs w:val="28"/>
        </w:rPr>
        <w:t>у</w:t>
      </w:r>
      <w:r w:rsidRPr="00741BB4">
        <w:rPr>
          <w:rFonts w:ascii="Times New Roman" w:hAnsi="Times New Roman" w:cs="Times New Roman"/>
          <w:b/>
          <w:sz w:val="28"/>
          <w:szCs w:val="28"/>
        </w:rPr>
        <w:t xml:space="preserve"> отчетности ОЗО</w:t>
      </w:r>
    </w:p>
    <w:p w14:paraId="1B46EB76" w14:textId="77777777" w:rsidR="00882065" w:rsidRPr="00741BB4" w:rsidRDefault="00882065" w:rsidP="002511AC">
      <w:pPr>
        <w:pStyle w:val="Style7"/>
        <w:ind w:left="360" w:firstLine="0"/>
        <w:jc w:val="both"/>
        <w:rPr>
          <w:rFonts w:ascii="Times New Roman" w:hAnsi="Times New Roman" w:cs="Times New Roman"/>
          <w:b/>
          <w:sz w:val="28"/>
          <w:szCs w:val="28"/>
        </w:rPr>
      </w:pPr>
    </w:p>
    <w:p w14:paraId="153303BE" w14:textId="1086AA62" w:rsidR="00882065" w:rsidRPr="00741BB4" w:rsidRDefault="004A64CF"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При </w:t>
      </w:r>
      <w:r w:rsidR="003C7C01" w:rsidRPr="00741BB4">
        <w:rPr>
          <w:rFonts w:ascii="Times New Roman" w:hAnsi="Times New Roman" w:cs="Times New Roman"/>
          <w:sz w:val="28"/>
          <w:szCs w:val="28"/>
        </w:rPr>
        <w:t xml:space="preserve">оказании </w:t>
      </w:r>
      <w:r w:rsidRPr="00741BB4">
        <w:rPr>
          <w:rFonts w:ascii="Times New Roman" w:hAnsi="Times New Roman" w:cs="Times New Roman"/>
          <w:sz w:val="28"/>
          <w:szCs w:val="28"/>
        </w:rPr>
        <w:t xml:space="preserve">аудиторских услуг в соответствии с МСА </w:t>
      </w:r>
      <w:r w:rsidR="00B16040" w:rsidRPr="00741BB4">
        <w:rPr>
          <w:rFonts w:ascii="Times New Roman" w:hAnsi="Times New Roman" w:cs="Times New Roman"/>
          <w:sz w:val="28"/>
          <w:szCs w:val="28"/>
        </w:rPr>
        <w:t xml:space="preserve">следует руководствоваться </w:t>
      </w:r>
      <w:r w:rsidRPr="00741BB4">
        <w:rPr>
          <w:rFonts w:ascii="Times New Roman" w:hAnsi="Times New Roman" w:cs="Times New Roman"/>
          <w:sz w:val="28"/>
          <w:szCs w:val="28"/>
        </w:rPr>
        <w:t>Правил</w:t>
      </w:r>
      <w:r w:rsidR="00B16040" w:rsidRPr="00741BB4">
        <w:rPr>
          <w:rFonts w:ascii="Times New Roman" w:hAnsi="Times New Roman" w:cs="Times New Roman"/>
          <w:sz w:val="28"/>
          <w:szCs w:val="28"/>
        </w:rPr>
        <w:t>ами</w:t>
      </w:r>
      <w:r w:rsidRPr="00741BB4">
        <w:rPr>
          <w:rFonts w:ascii="Times New Roman" w:hAnsi="Times New Roman" w:cs="Times New Roman"/>
          <w:sz w:val="28"/>
          <w:szCs w:val="28"/>
        </w:rPr>
        <w:t xml:space="preserve"> независимости аудиторов и аудиторских организаций и Кодекс</w:t>
      </w:r>
      <w:r w:rsidR="00B16040" w:rsidRPr="00741BB4">
        <w:rPr>
          <w:rFonts w:ascii="Times New Roman" w:hAnsi="Times New Roman" w:cs="Times New Roman"/>
          <w:sz w:val="28"/>
          <w:szCs w:val="28"/>
        </w:rPr>
        <w:t>ом</w:t>
      </w:r>
      <w:r w:rsidRPr="00741BB4">
        <w:rPr>
          <w:rFonts w:ascii="Times New Roman" w:hAnsi="Times New Roman" w:cs="Times New Roman"/>
          <w:sz w:val="28"/>
          <w:szCs w:val="28"/>
        </w:rPr>
        <w:t xml:space="preserve"> профессиональной этики аудиторов, принятыми в Российской Федерации, </w:t>
      </w:r>
      <w:r w:rsidR="00B16040" w:rsidRPr="00741BB4">
        <w:rPr>
          <w:rFonts w:ascii="Times New Roman" w:hAnsi="Times New Roman" w:cs="Times New Roman"/>
          <w:sz w:val="28"/>
          <w:szCs w:val="28"/>
        </w:rPr>
        <w:t>соответствующими</w:t>
      </w:r>
      <w:r w:rsidRPr="00741BB4">
        <w:rPr>
          <w:rFonts w:ascii="Times New Roman" w:hAnsi="Times New Roman" w:cs="Times New Roman"/>
          <w:sz w:val="28"/>
          <w:szCs w:val="28"/>
        </w:rPr>
        <w:t xml:space="preserve"> Кодекс</w:t>
      </w:r>
      <w:r w:rsidR="00B16040" w:rsidRPr="00741BB4">
        <w:rPr>
          <w:rFonts w:ascii="Times New Roman" w:hAnsi="Times New Roman" w:cs="Times New Roman"/>
          <w:sz w:val="28"/>
          <w:szCs w:val="28"/>
        </w:rPr>
        <w:t>у</w:t>
      </w:r>
      <w:r w:rsidRPr="00741BB4">
        <w:rPr>
          <w:rFonts w:ascii="Times New Roman" w:hAnsi="Times New Roman" w:cs="Times New Roman"/>
          <w:sz w:val="28"/>
          <w:szCs w:val="28"/>
        </w:rPr>
        <w:t xml:space="preserve"> этики профессиональных бухгалтеров Международной федерацией бухгалтеров (далее – Кодекс МФБ).</w:t>
      </w:r>
      <w:r w:rsidR="008C461D" w:rsidRPr="00741BB4">
        <w:rPr>
          <w:rFonts w:ascii="Times New Roman" w:hAnsi="Times New Roman" w:cs="Times New Roman"/>
          <w:sz w:val="28"/>
          <w:szCs w:val="28"/>
        </w:rPr>
        <w:t xml:space="preserve"> </w:t>
      </w:r>
      <w:r w:rsidR="00B16040" w:rsidRPr="00741BB4">
        <w:rPr>
          <w:rFonts w:ascii="Times New Roman" w:hAnsi="Times New Roman" w:cs="Times New Roman"/>
          <w:sz w:val="28"/>
          <w:szCs w:val="28"/>
        </w:rPr>
        <w:t>В вышеуказанных нормативных документах в том числе</w:t>
      </w:r>
      <w:r w:rsidR="00882065" w:rsidRPr="00741BB4">
        <w:rPr>
          <w:rFonts w:ascii="Times New Roman" w:hAnsi="Times New Roman" w:cs="Times New Roman"/>
          <w:sz w:val="28"/>
          <w:szCs w:val="28"/>
        </w:rPr>
        <w:t xml:space="preserve"> содержатся требования по информационному взаимодействию с </w:t>
      </w:r>
      <w:r w:rsidR="0042218F" w:rsidRPr="00741BB4">
        <w:rPr>
          <w:rFonts w:ascii="Times New Roman" w:hAnsi="Times New Roman" w:cs="Times New Roman"/>
          <w:sz w:val="28"/>
          <w:szCs w:val="28"/>
        </w:rPr>
        <w:t>комитетами по аудиту</w:t>
      </w:r>
      <w:r w:rsidR="00A65FB9" w:rsidRPr="00741BB4">
        <w:rPr>
          <w:rFonts w:ascii="Times New Roman" w:hAnsi="Times New Roman" w:cs="Times New Roman"/>
          <w:sz w:val="28"/>
          <w:szCs w:val="28"/>
        </w:rPr>
        <w:t xml:space="preserve"> ОЗО, являющихся клиентами по аудиту финансовой отчетности </w:t>
      </w:r>
      <w:r w:rsidR="007211B4" w:rsidRPr="00741BB4">
        <w:rPr>
          <w:rFonts w:ascii="Times New Roman" w:hAnsi="Times New Roman" w:cs="Times New Roman"/>
          <w:sz w:val="28"/>
          <w:szCs w:val="28"/>
        </w:rPr>
        <w:t>(далее также – «клиент-ОЗО»)</w:t>
      </w:r>
      <w:r w:rsidR="00882065" w:rsidRPr="00741BB4">
        <w:rPr>
          <w:rFonts w:ascii="Times New Roman" w:hAnsi="Times New Roman" w:cs="Times New Roman"/>
          <w:sz w:val="28"/>
          <w:szCs w:val="28"/>
        </w:rPr>
        <w:t xml:space="preserve">. </w:t>
      </w:r>
    </w:p>
    <w:p w14:paraId="61235C39" w14:textId="615979A8" w:rsidR="00882065" w:rsidRPr="00741BB4" w:rsidRDefault="00882065" w:rsidP="002511AC">
      <w:pPr>
        <w:pStyle w:val="Style7"/>
        <w:ind w:firstLine="567"/>
        <w:jc w:val="both"/>
        <w:rPr>
          <w:rFonts w:ascii="Times New Roman" w:hAnsi="Times New Roman" w:cs="Times New Roman"/>
          <w:iCs/>
          <w:sz w:val="28"/>
          <w:szCs w:val="28"/>
        </w:rPr>
      </w:pPr>
      <w:r w:rsidRPr="00741BB4">
        <w:rPr>
          <w:rFonts w:ascii="Times New Roman" w:hAnsi="Times New Roman" w:cs="Times New Roman"/>
          <w:iCs/>
          <w:sz w:val="28"/>
          <w:szCs w:val="28"/>
        </w:rPr>
        <w:t>В частности:</w:t>
      </w:r>
    </w:p>
    <w:p w14:paraId="2495EC7F" w14:textId="37637C05" w:rsidR="00882065" w:rsidRPr="00741BB4" w:rsidRDefault="00882065" w:rsidP="00741BB4">
      <w:pPr>
        <w:pStyle w:val="Style7"/>
        <w:numPr>
          <w:ilvl w:val="1"/>
          <w:numId w:val="5"/>
        </w:numPr>
        <w:tabs>
          <w:tab w:val="clear" w:pos="1440"/>
        </w:tabs>
        <w:ind w:left="851" w:hanging="425"/>
        <w:jc w:val="both"/>
        <w:rPr>
          <w:rFonts w:ascii="Times New Roman" w:hAnsi="Times New Roman" w:cs="Times New Roman"/>
          <w:sz w:val="28"/>
          <w:szCs w:val="28"/>
        </w:rPr>
      </w:pPr>
      <w:r w:rsidRPr="00741BB4">
        <w:rPr>
          <w:rFonts w:ascii="Times New Roman" w:hAnsi="Times New Roman" w:cs="Times New Roman"/>
          <w:iCs/>
          <w:sz w:val="28"/>
          <w:szCs w:val="28"/>
        </w:rPr>
        <w:t xml:space="preserve">до принятия </w:t>
      </w:r>
      <w:r w:rsidR="003C7C01" w:rsidRPr="00741BB4">
        <w:rPr>
          <w:rFonts w:ascii="Times New Roman" w:hAnsi="Times New Roman" w:cs="Times New Roman"/>
          <w:iCs/>
          <w:sz w:val="28"/>
          <w:szCs w:val="28"/>
        </w:rPr>
        <w:t xml:space="preserve">задания на оказание </w:t>
      </w:r>
      <w:r w:rsidRPr="00741BB4">
        <w:rPr>
          <w:rFonts w:ascii="Times New Roman" w:hAnsi="Times New Roman" w:cs="Times New Roman"/>
          <w:iCs/>
          <w:sz w:val="28"/>
          <w:szCs w:val="28"/>
        </w:rPr>
        <w:t xml:space="preserve">ОЗО и/или организациям, связанным с ними отношениями контроля, услуг, </w:t>
      </w:r>
      <w:r w:rsidR="001D755D" w:rsidRPr="00741BB4">
        <w:rPr>
          <w:rFonts w:ascii="Times New Roman" w:hAnsi="Times New Roman" w:cs="Times New Roman"/>
          <w:iCs/>
          <w:sz w:val="28"/>
          <w:szCs w:val="28"/>
        </w:rPr>
        <w:t xml:space="preserve">не связанных </w:t>
      </w:r>
      <w:r w:rsidR="001D755D" w:rsidRPr="00741BB4">
        <w:rPr>
          <w:rFonts w:ascii="Times New Roman" w:hAnsi="Times New Roman" w:cs="Times New Roman"/>
          <w:iCs/>
          <w:sz w:val="28"/>
          <w:szCs w:val="28"/>
        </w:rPr>
        <w:br/>
        <w:t>с обеспечением уверенности</w:t>
      </w:r>
      <w:r w:rsidRPr="00741BB4">
        <w:rPr>
          <w:rFonts w:ascii="Times New Roman" w:hAnsi="Times New Roman" w:cs="Times New Roman"/>
          <w:iCs/>
          <w:sz w:val="28"/>
          <w:szCs w:val="28"/>
        </w:rPr>
        <w:t xml:space="preserve">, аудитор обязан информировать ЛОКУ (например, комитет по аудиту) о таких услугах и получить </w:t>
      </w:r>
      <w:r w:rsidRPr="00741BB4">
        <w:rPr>
          <w:rFonts w:ascii="Times New Roman" w:hAnsi="Times New Roman" w:cs="Times New Roman"/>
          <w:iCs/>
          <w:sz w:val="28"/>
          <w:szCs w:val="28"/>
        </w:rPr>
        <w:lastRenderedPageBreak/>
        <w:t xml:space="preserve">подтверждение, что ЛОКУ согласны с выводом аудитора </w:t>
      </w:r>
      <w:r w:rsidR="001D755D" w:rsidRPr="00741BB4">
        <w:rPr>
          <w:rFonts w:ascii="Times New Roman" w:hAnsi="Times New Roman" w:cs="Times New Roman"/>
          <w:iCs/>
          <w:sz w:val="28"/>
          <w:szCs w:val="28"/>
        </w:rPr>
        <w:t xml:space="preserve">об отсутствии угроз,  </w:t>
      </w:r>
      <w:r w:rsidR="001D755D" w:rsidRPr="00741BB4">
        <w:rPr>
          <w:rFonts w:ascii="Times New Roman" w:hAnsi="Times New Roman" w:cs="Times New Roman"/>
          <w:iCs/>
          <w:sz w:val="28"/>
          <w:szCs w:val="28"/>
        </w:rPr>
        <w:br/>
        <w:t>связанных с независимостью, и с оказанием соответствующей услуги;</w:t>
      </w:r>
      <w:r w:rsidR="00BC5C60" w:rsidRPr="00741BB4">
        <w:rPr>
          <w:rFonts w:ascii="Times New Roman" w:hAnsi="Times New Roman" w:cs="Times New Roman"/>
          <w:iCs/>
          <w:sz w:val="28"/>
          <w:szCs w:val="28"/>
        </w:rPr>
        <w:t xml:space="preserve"> на практике возможно согласование с комитетом </w:t>
      </w:r>
      <w:r w:rsidR="003C7C01" w:rsidRPr="00741BB4">
        <w:rPr>
          <w:rFonts w:ascii="Times New Roman" w:hAnsi="Times New Roman" w:cs="Times New Roman"/>
          <w:iCs/>
          <w:sz w:val="28"/>
          <w:szCs w:val="28"/>
        </w:rPr>
        <w:t xml:space="preserve">по аудиту </w:t>
      </w:r>
      <w:r w:rsidR="00BC5C60" w:rsidRPr="00741BB4">
        <w:rPr>
          <w:rFonts w:ascii="Times New Roman" w:hAnsi="Times New Roman" w:cs="Times New Roman"/>
          <w:iCs/>
          <w:sz w:val="28"/>
          <w:szCs w:val="28"/>
        </w:rPr>
        <w:t xml:space="preserve">списка </w:t>
      </w:r>
      <w:r w:rsidR="00B0189F" w:rsidRPr="00741BB4">
        <w:rPr>
          <w:rFonts w:ascii="Times New Roman" w:hAnsi="Times New Roman" w:cs="Times New Roman"/>
          <w:iCs/>
          <w:sz w:val="28"/>
          <w:szCs w:val="28"/>
        </w:rPr>
        <w:t>разрешенных и заранее одобренных</w:t>
      </w:r>
      <w:r w:rsidR="00BC5C60" w:rsidRPr="00741BB4">
        <w:rPr>
          <w:rFonts w:ascii="Times New Roman" w:hAnsi="Times New Roman" w:cs="Times New Roman"/>
          <w:iCs/>
          <w:sz w:val="28"/>
          <w:szCs w:val="28"/>
        </w:rPr>
        <w:t xml:space="preserve"> неаудиторских услуг</w:t>
      </w:r>
      <w:r w:rsidR="00B5419E" w:rsidRPr="00741BB4">
        <w:rPr>
          <w:rFonts w:ascii="Times New Roman" w:hAnsi="Times New Roman" w:cs="Times New Roman"/>
          <w:iCs/>
          <w:sz w:val="28"/>
          <w:szCs w:val="28"/>
        </w:rPr>
        <w:t>;</w:t>
      </w:r>
      <w:r w:rsidR="00BC5C60" w:rsidRPr="00741BB4">
        <w:rPr>
          <w:rFonts w:ascii="Times New Roman" w:hAnsi="Times New Roman" w:cs="Times New Roman"/>
          <w:iCs/>
          <w:sz w:val="28"/>
          <w:szCs w:val="28"/>
        </w:rPr>
        <w:t xml:space="preserve">  </w:t>
      </w:r>
    </w:p>
    <w:p w14:paraId="15B546CD" w14:textId="06B59286" w:rsidR="00832723" w:rsidRPr="00741BB4" w:rsidRDefault="00741BB4" w:rsidP="00584A16">
      <w:pPr>
        <w:pStyle w:val="Style7"/>
        <w:numPr>
          <w:ilvl w:val="1"/>
          <w:numId w:val="5"/>
        </w:numPr>
        <w:tabs>
          <w:tab w:val="clear" w:pos="1440"/>
        </w:tabs>
        <w:ind w:left="851" w:hanging="284"/>
        <w:jc w:val="both"/>
        <w:rPr>
          <w:rFonts w:ascii="Times New Roman" w:hAnsi="Times New Roman" w:cs="Times New Roman"/>
          <w:sz w:val="28"/>
          <w:szCs w:val="28"/>
        </w:rPr>
      </w:pPr>
      <w:r>
        <w:rPr>
          <w:rFonts w:ascii="Times New Roman" w:hAnsi="Times New Roman" w:cs="Times New Roman"/>
          <w:iCs/>
          <w:sz w:val="28"/>
          <w:szCs w:val="28"/>
        </w:rPr>
        <w:t xml:space="preserve"> </w:t>
      </w:r>
      <w:r w:rsidR="00882065" w:rsidRPr="00741BB4">
        <w:rPr>
          <w:rFonts w:ascii="Times New Roman" w:hAnsi="Times New Roman" w:cs="Times New Roman"/>
          <w:iCs/>
          <w:sz w:val="28"/>
          <w:szCs w:val="28"/>
        </w:rPr>
        <w:t>аудитор должен информировать ЛОКУ</w:t>
      </w:r>
      <w:r>
        <w:rPr>
          <w:rFonts w:ascii="Times New Roman" w:hAnsi="Times New Roman" w:cs="Times New Roman"/>
          <w:iCs/>
          <w:sz w:val="28"/>
          <w:szCs w:val="28"/>
        </w:rPr>
        <w:t xml:space="preserve"> </w:t>
      </w:r>
      <w:r w:rsidR="00882065" w:rsidRPr="00741BB4">
        <w:rPr>
          <w:rFonts w:ascii="Times New Roman" w:hAnsi="Times New Roman" w:cs="Times New Roman"/>
          <w:iCs/>
          <w:sz w:val="28"/>
          <w:szCs w:val="28"/>
        </w:rPr>
        <w:t>о суммах вознаграждений аудитора, а также в случае, если ОЗО не раскрывает (публично) вознаграждение аудитору, аудитор сам должен раскрыть вознаграждение, полученное от ОЗО</w:t>
      </w:r>
      <w:r w:rsidR="00832723" w:rsidRPr="00741BB4">
        <w:rPr>
          <w:rFonts w:ascii="Times New Roman" w:hAnsi="Times New Roman" w:cs="Times New Roman"/>
          <w:iCs/>
          <w:sz w:val="28"/>
          <w:szCs w:val="28"/>
        </w:rPr>
        <w:t>.</w:t>
      </w:r>
    </w:p>
    <w:p w14:paraId="44E3CDE4" w14:textId="77777777" w:rsidR="002511AC" w:rsidRPr="00741BB4" w:rsidRDefault="00832723" w:rsidP="002511AC">
      <w:pPr>
        <w:pStyle w:val="Style7"/>
        <w:ind w:left="567" w:firstLine="0"/>
        <w:jc w:val="both"/>
        <w:rPr>
          <w:rFonts w:ascii="Times New Roman" w:hAnsi="Times New Roman" w:cs="Times New Roman"/>
          <w:iCs/>
          <w:sz w:val="28"/>
          <w:szCs w:val="28"/>
        </w:rPr>
      </w:pPr>
      <w:r w:rsidRPr="00741BB4">
        <w:rPr>
          <w:rFonts w:ascii="Times New Roman" w:hAnsi="Times New Roman" w:cs="Times New Roman"/>
          <w:iCs/>
          <w:sz w:val="28"/>
          <w:szCs w:val="28"/>
        </w:rPr>
        <w:t>Раскрытию подлежит:</w:t>
      </w:r>
      <w:r w:rsidR="002511AC" w:rsidRPr="00741BB4">
        <w:rPr>
          <w:rFonts w:ascii="Times New Roman" w:hAnsi="Times New Roman" w:cs="Times New Roman"/>
          <w:iCs/>
          <w:sz w:val="28"/>
          <w:szCs w:val="28"/>
        </w:rPr>
        <w:t xml:space="preserve"> </w:t>
      </w:r>
    </w:p>
    <w:p w14:paraId="1F678E3E" w14:textId="63BA9AA3" w:rsidR="002511AC" w:rsidRPr="00741BB4" w:rsidRDefault="002511AC" w:rsidP="00584A16">
      <w:pPr>
        <w:pStyle w:val="Style7"/>
        <w:numPr>
          <w:ilvl w:val="0"/>
          <w:numId w:val="19"/>
        </w:numPr>
        <w:jc w:val="both"/>
        <w:rPr>
          <w:rFonts w:ascii="Times New Roman" w:hAnsi="Times New Roman" w:cs="Times New Roman"/>
          <w:iCs/>
          <w:sz w:val="28"/>
          <w:szCs w:val="28"/>
        </w:rPr>
      </w:pPr>
      <w:r w:rsidRPr="00741BB4">
        <w:rPr>
          <w:rFonts w:ascii="Times New Roman" w:hAnsi="Times New Roman" w:cs="Times New Roman"/>
          <w:iCs/>
          <w:sz w:val="28"/>
          <w:szCs w:val="28"/>
        </w:rPr>
        <w:t>в</w:t>
      </w:r>
      <w:r w:rsidR="00832723" w:rsidRPr="00741BB4">
        <w:rPr>
          <w:rFonts w:ascii="Times New Roman" w:hAnsi="Times New Roman" w:cs="Times New Roman"/>
          <w:iCs/>
          <w:sz w:val="28"/>
          <w:szCs w:val="28"/>
        </w:rPr>
        <w:t xml:space="preserve">ознаграждение за аудит бухгалтерской (финансовой) отчетности общего назначения –это применимо к аудиту по МСА отдельной отчетности и/или </w:t>
      </w:r>
      <w:r w:rsidR="003C7C01" w:rsidRPr="00741BB4">
        <w:rPr>
          <w:rFonts w:ascii="Times New Roman" w:hAnsi="Times New Roman" w:cs="Times New Roman"/>
          <w:iCs/>
          <w:sz w:val="28"/>
          <w:szCs w:val="28"/>
        </w:rPr>
        <w:t xml:space="preserve">консолидированной </w:t>
      </w:r>
      <w:r w:rsidR="00832723" w:rsidRPr="00741BB4">
        <w:rPr>
          <w:rFonts w:ascii="Times New Roman" w:hAnsi="Times New Roman" w:cs="Times New Roman"/>
          <w:iCs/>
          <w:sz w:val="28"/>
          <w:szCs w:val="28"/>
        </w:rPr>
        <w:t>отчетности клиента-ОЗО по РС</w:t>
      </w:r>
      <w:r w:rsidR="007211B4" w:rsidRPr="00741BB4">
        <w:rPr>
          <w:rFonts w:ascii="Times New Roman" w:hAnsi="Times New Roman" w:cs="Times New Roman"/>
          <w:iCs/>
          <w:sz w:val="28"/>
          <w:szCs w:val="28"/>
        </w:rPr>
        <w:t>Б</w:t>
      </w:r>
      <w:r w:rsidR="00832723" w:rsidRPr="00741BB4">
        <w:rPr>
          <w:rFonts w:ascii="Times New Roman" w:hAnsi="Times New Roman" w:cs="Times New Roman"/>
          <w:iCs/>
          <w:sz w:val="28"/>
          <w:szCs w:val="28"/>
        </w:rPr>
        <w:t>У и/или по МСФО, а также к аудиту по МСА отчетности контролируемых и консолидируемых компаний клиента-ОЗО по РСБУ и/или МСФО</w:t>
      </w:r>
      <w:r w:rsidR="007211B4" w:rsidRPr="00741BB4">
        <w:rPr>
          <w:rFonts w:ascii="Times New Roman" w:hAnsi="Times New Roman" w:cs="Times New Roman"/>
          <w:iCs/>
          <w:sz w:val="28"/>
          <w:szCs w:val="28"/>
        </w:rPr>
        <w:t>;</w:t>
      </w:r>
    </w:p>
    <w:p w14:paraId="49871C6C" w14:textId="6F72D392" w:rsidR="00832723" w:rsidRPr="00741BB4" w:rsidRDefault="00832723" w:rsidP="00584A16">
      <w:pPr>
        <w:pStyle w:val="Style7"/>
        <w:numPr>
          <w:ilvl w:val="0"/>
          <w:numId w:val="19"/>
        </w:numPr>
        <w:jc w:val="both"/>
        <w:rPr>
          <w:rFonts w:ascii="Times New Roman" w:hAnsi="Times New Roman" w:cs="Times New Roman"/>
          <w:iCs/>
          <w:sz w:val="28"/>
          <w:szCs w:val="28"/>
        </w:rPr>
      </w:pPr>
      <w:r w:rsidRPr="00741BB4">
        <w:rPr>
          <w:rFonts w:ascii="Times New Roman" w:hAnsi="Times New Roman" w:cs="Times New Roman"/>
          <w:iCs/>
          <w:sz w:val="28"/>
          <w:szCs w:val="28"/>
        </w:rPr>
        <w:t>вознаграждение за все остальные услуги аудиторской организации и компаний, входящих с ней в одну группу</w:t>
      </w:r>
      <w:r w:rsidR="001825AA" w:rsidRPr="00741BB4">
        <w:rPr>
          <w:rFonts w:ascii="Times New Roman" w:hAnsi="Times New Roman" w:cs="Times New Roman"/>
          <w:iCs/>
          <w:sz w:val="28"/>
          <w:szCs w:val="28"/>
        </w:rPr>
        <w:t xml:space="preserve"> или сеть</w:t>
      </w:r>
      <w:r w:rsidR="002F3E89" w:rsidRPr="00741BB4">
        <w:rPr>
          <w:rFonts w:ascii="Times New Roman" w:hAnsi="Times New Roman" w:cs="Times New Roman"/>
          <w:iCs/>
          <w:sz w:val="28"/>
          <w:szCs w:val="28"/>
        </w:rPr>
        <w:t>,</w:t>
      </w:r>
      <w:r w:rsidRPr="00741BB4">
        <w:rPr>
          <w:rFonts w:ascii="Times New Roman" w:hAnsi="Times New Roman" w:cs="Times New Roman"/>
          <w:iCs/>
          <w:sz w:val="28"/>
          <w:szCs w:val="28"/>
        </w:rPr>
        <w:t xml:space="preserve"> клиенту ОЗО и связанным с клиентом ОЗО организациям</w:t>
      </w:r>
      <w:r w:rsidRPr="00741BB4">
        <w:rPr>
          <w:rFonts w:ascii="Times New Roman" w:hAnsi="Times New Roman" w:cs="Times New Roman"/>
          <w:sz w:val="28"/>
          <w:szCs w:val="28"/>
        </w:rPr>
        <w:t>, которые контролируются им и консолидируются в составе финансовой отчетности, в отношении которой аудиторская организация будет выражать мнение</w:t>
      </w:r>
      <w:r w:rsidR="007211B4" w:rsidRPr="00741BB4">
        <w:rPr>
          <w:rFonts w:ascii="Times New Roman" w:hAnsi="Times New Roman" w:cs="Times New Roman"/>
          <w:sz w:val="28"/>
          <w:szCs w:val="28"/>
        </w:rPr>
        <w:t>.</w:t>
      </w:r>
      <w:r w:rsidRPr="00741BB4">
        <w:rPr>
          <w:rFonts w:ascii="Times New Roman" w:hAnsi="Times New Roman" w:cs="Times New Roman"/>
          <w:sz w:val="28"/>
          <w:szCs w:val="28"/>
        </w:rPr>
        <w:t> </w:t>
      </w:r>
    </w:p>
    <w:p w14:paraId="24A15555" w14:textId="3283ADBE" w:rsidR="00832723" w:rsidRPr="00741BB4" w:rsidRDefault="00832723"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По такому же принципу осуществляется обязательное информирование ЛОКУ ОЗО. </w:t>
      </w:r>
    </w:p>
    <w:p w14:paraId="6876C546" w14:textId="08CB523C" w:rsidR="002511AC" w:rsidRPr="00741BB4" w:rsidRDefault="00832723"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Существуют различные </w:t>
      </w:r>
      <w:r w:rsidR="00F479D7" w:rsidRPr="00741BB4">
        <w:rPr>
          <w:rFonts w:ascii="Times New Roman" w:hAnsi="Times New Roman" w:cs="Times New Roman"/>
          <w:sz w:val="28"/>
          <w:szCs w:val="28"/>
        </w:rPr>
        <w:t>способы</w:t>
      </w:r>
      <w:r w:rsidRPr="00741BB4">
        <w:rPr>
          <w:rFonts w:ascii="Times New Roman" w:hAnsi="Times New Roman" w:cs="Times New Roman"/>
          <w:sz w:val="28"/>
          <w:szCs w:val="28"/>
        </w:rPr>
        <w:t xml:space="preserve"> раскрытия информации о вознаграждении </w:t>
      </w:r>
      <w:r w:rsidR="007211B4" w:rsidRPr="00741BB4">
        <w:rPr>
          <w:rFonts w:ascii="Times New Roman" w:hAnsi="Times New Roman" w:cs="Times New Roman"/>
          <w:sz w:val="28"/>
          <w:szCs w:val="28"/>
        </w:rPr>
        <w:t>аудитора клиента-</w:t>
      </w:r>
      <w:r w:rsidRPr="00741BB4">
        <w:rPr>
          <w:rFonts w:ascii="Times New Roman" w:hAnsi="Times New Roman" w:cs="Times New Roman"/>
          <w:sz w:val="28"/>
          <w:szCs w:val="28"/>
        </w:rPr>
        <w:t>ОЗО</w:t>
      </w:r>
      <w:r w:rsidR="002F3E89" w:rsidRPr="00741BB4">
        <w:rPr>
          <w:rFonts w:ascii="Times New Roman" w:hAnsi="Times New Roman" w:cs="Times New Roman"/>
          <w:sz w:val="28"/>
          <w:szCs w:val="28"/>
        </w:rPr>
        <w:t>.</w:t>
      </w:r>
      <w:r w:rsidR="00F479D7" w:rsidRPr="00741BB4">
        <w:rPr>
          <w:rFonts w:ascii="Times New Roman" w:hAnsi="Times New Roman" w:cs="Times New Roman"/>
          <w:sz w:val="28"/>
          <w:szCs w:val="28"/>
        </w:rPr>
        <w:t xml:space="preserve"> Основным способом является раскрытие этой информации в годовом отчете, в отчете эмитента или в проспекте</w:t>
      </w:r>
      <w:r w:rsidR="003C7C01" w:rsidRPr="00741BB4">
        <w:rPr>
          <w:rFonts w:ascii="Times New Roman" w:hAnsi="Times New Roman" w:cs="Times New Roman"/>
          <w:sz w:val="28"/>
          <w:szCs w:val="28"/>
        </w:rPr>
        <w:t xml:space="preserve"> эмиссии ценных бумаг</w:t>
      </w:r>
      <w:r w:rsidR="00F479D7" w:rsidRPr="00741BB4">
        <w:rPr>
          <w:rFonts w:ascii="Times New Roman" w:hAnsi="Times New Roman" w:cs="Times New Roman"/>
          <w:sz w:val="28"/>
          <w:szCs w:val="28"/>
        </w:rPr>
        <w:t>. Если эти или другие способы не приемлемы, ОЗО может воспользоваться способом раскрытия информации в виде специального информационного сообщения конкретным заинтересованным сторонам. Причем этот способ будет также применим в случае если действующие нормативные акты разрешают ограничить публикаци</w:t>
      </w:r>
      <w:r w:rsidR="00AD52C3" w:rsidRPr="00741BB4">
        <w:rPr>
          <w:rFonts w:ascii="Times New Roman" w:hAnsi="Times New Roman" w:cs="Times New Roman"/>
          <w:sz w:val="28"/>
          <w:szCs w:val="28"/>
        </w:rPr>
        <w:t>ю</w:t>
      </w:r>
      <w:r w:rsidR="00F479D7" w:rsidRPr="00741BB4">
        <w:rPr>
          <w:rFonts w:ascii="Times New Roman" w:hAnsi="Times New Roman" w:cs="Times New Roman"/>
          <w:sz w:val="28"/>
          <w:szCs w:val="28"/>
        </w:rPr>
        <w:t xml:space="preserve"> информации, то есть в конечном итоге информация о вознаграждении не будет считаться раскрытой.  На практике могут возникнуть сложности, связанные с определением полного круга заинтересованных сторон. При этом, как правило, заинтересованными сторонами являются</w:t>
      </w:r>
      <w:r w:rsidR="007D6DDC" w:rsidRPr="00741BB4">
        <w:rPr>
          <w:rFonts w:ascii="Times New Roman" w:hAnsi="Times New Roman" w:cs="Times New Roman"/>
          <w:sz w:val="28"/>
          <w:szCs w:val="28"/>
        </w:rPr>
        <w:t>,</w:t>
      </w:r>
      <w:r w:rsidR="00F479D7" w:rsidRPr="00741BB4">
        <w:rPr>
          <w:rFonts w:ascii="Times New Roman" w:hAnsi="Times New Roman" w:cs="Times New Roman"/>
          <w:sz w:val="28"/>
          <w:szCs w:val="28"/>
        </w:rPr>
        <w:t xml:space="preserve"> </w:t>
      </w:r>
      <w:r w:rsidR="00657997" w:rsidRPr="00741BB4">
        <w:rPr>
          <w:rFonts w:ascii="Times New Roman" w:hAnsi="Times New Roman" w:cs="Times New Roman"/>
          <w:sz w:val="28"/>
          <w:szCs w:val="28"/>
        </w:rPr>
        <w:t>прежде всего</w:t>
      </w:r>
      <w:r w:rsidR="007D6DDC" w:rsidRPr="00741BB4">
        <w:rPr>
          <w:rFonts w:ascii="Times New Roman" w:hAnsi="Times New Roman" w:cs="Times New Roman"/>
          <w:sz w:val="28"/>
          <w:szCs w:val="28"/>
        </w:rPr>
        <w:t>,</w:t>
      </w:r>
      <w:r w:rsidR="00657997" w:rsidRPr="00741BB4">
        <w:rPr>
          <w:rFonts w:ascii="Times New Roman" w:hAnsi="Times New Roman" w:cs="Times New Roman"/>
          <w:sz w:val="28"/>
          <w:szCs w:val="28"/>
        </w:rPr>
        <w:t xml:space="preserve"> </w:t>
      </w:r>
      <w:r w:rsidR="00F479D7" w:rsidRPr="00741BB4">
        <w:rPr>
          <w:rFonts w:ascii="Times New Roman" w:hAnsi="Times New Roman" w:cs="Times New Roman"/>
          <w:sz w:val="28"/>
          <w:szCs w:val="28"/>
        </w:rPr>
        <w:t>контролирующие акционеры/участники ОЗО, то есть те, кто может оказывать влияние на деятельность ОЗО</w:t>
      </w:r>
      <w:r w:rsidR="00AD52C3" w:rsidRPr="00741BB4">
        <w:rPr>
          <w:rFonts w:ascii="Times New Roman" w:hAnsi="Times New Roman" w:cs="Times New Roman"/>
          <w:sz w:val="28"/>
          <w:szCs w:val="28"/>
        </w:rPr>
        <w:t>,</w:t>
      </w:r>
      <w:r w:rsidR="00F479D7" w:rsidRPr="00741BB4">
        <w:rPr>
          <w:rFonts w:ascii="Times New Roman" w:hAnsi="Times New Roman" w:cs="Times New Roman"/>
          <w:sz w:val="28"/>
          <w:szCs w:val="28"/>
        </w:rPr>
        <w:t xml:space="preserve"> и ряд других</w:t>
      </w:r>
      <w:r w:rsidR="00657997" w:rsidRPr="00741BB4">
        <w:rPr>
          <w:rFonts w:ascii="Times New Roman" w:hAnsi="Times New Roman" w:cs="Times New Roman"/>
          <w:sz w:val="28"/>
          <w:szCs w:val="28"/>
        </w:rPr>
        <w:t xml:space="preserve"> сторон</w:t>
      </w:r>
      <w:r w:rsidR="002511AC" w:rsidRPr="00741BB4">
        <w:rPr>
          <w:rFonts w:ascii="Times New Roman" w:hAnsi="Times New Roman" w:cs="Times New Roman"/>
          <w:sz w:val="28"/>
          <w:szCs w:val="28"/>
        </w:rPr>
        <w:t>.</w:t>
      </w:r>
    </w:p>
    <w:p w14:paraId="0E202EF5" w14:textId="2BF4961A" w:rsidR="00F479D7" w:rsidRPr="00741BB4" w:rsidRDefault="00F479D7"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Следует обратить внимание на то, что в соответствии с правилами, установленными в Положении Банка России от 27.03.2020 №</w:t>
      </w:r>
      <w:r w:rsidR="002511AC" w:rsidRPr="00741BB4">
        <w:rPr>
          <w:rFonts w:ascii="Times New Roman" w:hAnsi="Times New Roman" w:cs="Times New Roman"/>
          <w:sz w:val="28"/>
          <w:szCs w:val="28"/>
        </w:rPr>
        <w:t xml:space="preserve"> </w:t>
      </w:r>
      <w:r w:rsidRPr="00741BB4">
        <w:rPr>
          <w:rFonts w:ascii="Times New Roman" w:hAnsi="Times New Roman" w:cs="Times New Roman"/>
          <w:sz w:val="28"/>
          <w:szCs w:val="28"/>
        </w:rPr>
        <w:t>714-П</w:t>
      </w:r>
      <w:r w:rsidR="00A956FF" w:rsidRPr="00741BB4">
        <w:rPr>
          <w:rFonts w:ascii="Times New Roman" w:hAnsi="Times New Roman" w:cs="Times New Roman"/>
          <w:sz w:val="28"/>
          <w:szCs w:val="28"/>
        </w:rPr>
        <w:t xml:space="preserve"> </w:t>
      </w:r>
      <w:r w:rsidR="002511AC" w:rsidRPr="00741BB4">
        <w:rPr>
          <w:rFonts w:ascii="Times New Roman" w:hAnsi="Times New Roman" w:cs="Times New Roman"/>
          <w:sz w:val="28"/>
          <w:szCs w:val="28"/>
        </w:rPr>
        <w:br/>
      </w:r>
      <w:r w:rsidR="00A956FF" w:rsidRPr="00741BB4">
        <w:rPr>
          <w:rFonts w:ascii="Times New Roman" w:hAnsi="Times New Roman" w:cs="Times New Roman"/>
          <w:sz w:val="28"/>
          <w:szCs w:val="28"/>
        </w:rPr>
        <w:t xml:space="preserve">(далее – 714-П), </w:t>
      </w:r>
      <w:r w:rsidRPr="00741BB4">
        <w:rPr>
          <w:rFonts w:ascii="Times New Roman" w:hAnsi="Times New Roman" w:cs="Times New Roman"/>
          <w:sz w:val="28"/>
          <w:szCs w:val="28"/>
        </w:rPr>
        <w:t xml:space="preserve">для проспектов и отчетов эмитента требуется раскрытие вознаграждения </w:t>
      </w:r>
      <w:r w:rsidR="007211B4" w:rsidRPr="00741BB4">
        <w:rPr>
          <w:rFonts w:ascii="Times New Roman" w:hAnsi="Times New Roman" w:cs="Times New Roman"/>
          <w:sz w:val="28"/>
          <w:szCs w:val="28"/>
        </w:rPr>
        <w:t>аудитора клиента-</w:t>
      </w:r>
      <w:r w:rsidRPr="00741BB4">
        <w:rPr>
          <w:rFonts w:ascii="Times New Roman" w:hAnsi="Times New Roman" w:cs="Times New Roman"/>
          <w:sz w:val="28"/>
          <w:szCs w:val="28"/>
        </w:rPr>
        <w:t>ОЗО и его контролируемых и консолидируемых компаний в меньшем объеме, чем требуется в Кодексе МФБ. В частности</w:t>
      </w:r>
      <w:r w:rsidR="00A956FF"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A956FF" w:rsidRPr="00741BB4">
        <w:rPr>
          <w:rFonts w:ascii="Times New Roman" w:hAnsi="Times New Roman" w:cs="Times New Roman"/>
          <w:sz w:val="28"/>
          <w:szCs w:val="28"/>
        </w:rPr>
        <w:t>714-П</w:t>
      </w:r>
      <w:r w:rsidRPr="00741BB4">
        <w:rPr>
          <w:rFonts w:ascii="Times New Roman" w:hAnsi="Times New Roman" w:cs="Times New Roman"/>
          <w:sz w:val="28"/>
          <w:szCs w:val="28"/>
        </w:rPr>
        <w:t xml:space="preserve"> не требуется раскрытие вознаграждение ОЗО и его контролируемых и консолидируемых компаний связанным сторонам </w:t>
      </w:r>
      <w:r w:rsidRPr="00741BB4">
        <w:rPr>
          <w:rFonts w:ascii="Times New Roman" w:hAnsi="Times New Roman" w:cs="Times New Roman"/>
          <w:sz w:val="28"/>
          <w:szCs w:val="28"/>
        </w:rPr>
        <w:lastRenderedPageBreak/>
        <w:t>аудиторской организации</w:t>
      </w:r>
      <w:r w:rsidR="00A956FF" w:rsidRPr="00741BB4">
        <w:rPr>
          <w:rFonts w:ascii="Times New Roman" w:hAnsi="Times New Roman" w:cs="Times New Roman"/>
          <w:sz w:val="28"/>
          <w:szCs w:val="28"/>
        </w:rPr>
        <w:t>.</w:t>
      </w:r>
    </w:p>
    <w:p w14:paraId="599C89F7" w14:textId="346814D4" w:rsidR="00225FA8" w:rsidRDefault="00225FA8" w:rsidP="002511AC">
      <w:pPr>
        <w:pStyle w:val="Style7"/>
        <w:ind w:left="360" w:firstLine="0"/>
        <w:jc w:val="both"/>
        <w:rPr>
          <w:rFonts w:ascii="Times New Roman" w:hAnsi="Times New Roman" w:cs="Times New Roman"/>
          <w:b/>
          <w:sz w:val="28"/>
          <w:szCs w:val="28"/>
        </w:rPr>
      </w:pPr>
    </w:p>
    <w:p w14:paraId="17F3C808" w14:textId="77777777" w:rsidR="00F52A21" w:rsidRPr="00741BB4" w:rsidRDefault="00F52A21" w:rsidP="002511AC">
      <w:pPr>
        <w:pStyle w:val="Style7"/>
        <w:ind w:left="360" w:firstLine="0"/>
        <w:jc w:val="both"/>
        <w:rPr>
          <w:rFonts w:ascii="Times New Roman" w:hAnsi="Times New Roman" w:cs="Times New Roman"/>
          <w:b/>
          <w:sz w:val="28"/>
          <w:szCs w:val="28"/>
        </w:rPr>
      </w:pPr>
    </w:p>
    <w:p w14:paraId="7CBD9991" w14:textId="1436FBF8" w:rsidR="003F0C9C" w:rsidRPr="00741BB4" w:rsidRDefault="003F0C9C" w:rsidP="00584A16">
      <w:pPr>
        <w:pStyle w:val="Style7"/>
        <w:numPr>
          <w:ilvl w:val="0"/>
          <w:numId w:val="1"/>
        </w:numPr>
        <w:jc w:val="both"/>
        <w:rPr>
          <w:rFonts w:ascii="Times New Roman" w:hAnsi="Times New Roman" w:cs="Times New Roman"/>
          <w:b/>
          <w:sz w:val="28"/>
          <w:szCs w:val="28"/>
        </w:rPr>
      </w:pPr>
      <w:r w:rsidRPr="00741BB4">
        <w:rPr>
          <w:rFonts w:ascii="Times New Roman" w:hAnsi="Times New Roman" w:cs="Times New Roman"/>
          <w:b/>
          <w:sz w:val="28"/>
          <w:szCs w:val="28"/>
        </w:rPr>
        <w:t xml:space="preserve">Вопросы взаимодействия аудитора </w:t>
      </w:r>
      <w:r w:rsidR="008C461D" w:rsidRPr="00741BB4">
        <w:rPr>
          <w:rFonts w:ascii="Times New Roman" w:hAnsi="Times New Roman" w:cs="Times New Roman"/>
          <w:b/>
          <w:sz w:val="28"/>
          <w:szCs w:val="28"/>
        </w:rPr>
        <w:t xml:space="preserve">при выполнении задания </w:t>
      </w:r>
      <w:r w:rsidRPr="00741BB4">
        <w:rPr>
          <w:rFonts w:ascii="Times New Roman" w:hAnsi="Times New Roman" w:cs="Times New Roman"/>
          <w:b/>
          <w:sz w:val="28"/>
          <w:szCs w:val="28"/>
        </w:rPr>
        <w:t xml:space="preserve">по </w:t>
      </w:r>
      <w:r w:rsidR="00467B3B" w:rsidRPr="00741BB4">
        <w:rPr>
          <w:rFonts w:ascii="Times New Roman" w:hAnsi="Times New Roman" w:cs="Times New Roman"/>
          <w:b/>
          <w:sz w:val="28"/>
          <w:szCs w:val="28"/>
        </w:rPr>
        <w:t>обеспечению уверенности о</w:t>
      </w:r>
      <w:r w:rsidRPr="00741BB4">
        <w:rPr>
          <w:rFonts w:ascii="Times New Roman" w:hAnsi="Times New Roman" w:cs="Times New Roman"/>
          <w:b/>
          <w:sz w:val="28"/>
          <w:szCs w:val="28"/>
        </w:rPr>
        <w:t xml:space="preserve"> нефинансовой отчетности</w:t>
      </w:r>
    </w:p>
    <w:p w14:paraId="7808D6B6" w14:textId="53B280B0" w:rsidR="00832723" w:rsidRPr="00741BB4" w:rsidRDefault="00832723" w:rsidP="002511AC">
      <w:pPr>
        <w:pStyle w:val="Style7"/>
        <w:ind w:firstLine="567"/>
        <w:jc w:val="both"/>
        <w:rPr>
          <w:rFonts w:ascii="Times New Roman" w:hAnsi="Times New Roman" w:cs="Times New Roman"/>
          <w:sz w:val="28"/>
          <w:szCs w:val="28"/>
        </w:rPr>
      </w:pPr>
    </w:p>
    <w:p w14:paraId="2B7C697E" w14:textId="3E1010FB" w:rsidR="007D6DDC" w:rsidRPr="00741BB4" w:rsidRDefault="00AE199B" w:rsidP="007D6DD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Организации все чаще сообщают </w:t>
      </w:r>
      <w:r w:rsidR="007211B4" w:rsidRPr="00741BB4">
        <w:rPr>
          <w:rFonts w:ascii="Times New Roman" w:hAnsi="Times New Roman" w:cs="Times New Roman"/>
          <w:sz w:val="28"/>
          <w:szCs w:val="28"/>
        </w:rPr>
        <w:t xml:space="preserve">в отдельной отчетности </w:t>
      </w:r>
      <w:r w:rsidRPr="00741BB4">
        <w:rPr>
          <w:rFonts w:ascii="Times New Roman" w:hAnsi="Times New Roman" w:cs="Times New Roman"/>
          <w:sz w:val="28"/>
          <w:szCs w:val="28"/>
        </w:rPr>
        <w:t xml:space="preserve">о своих </w:t>
      </w:r>
      <w:r w:rsidR="007D6DDC" w:rsidRPr="00741BB4">
        <w:rPr>
          <w:rFonts w:ascii="Times New Roman" w:hAnsi="Times New Roman" w:cs="Times New Roman"/>
          <w:sz w:val="28"/>
          <w:szCs w:val="28"/>
        </w:rPr>
        <w:t xml:space="preserve">нефинансовых </w:t>
      </w:r>
      <w:r w:rsidRPr="00741BB4">
        <w:rPr>
          <w:rFonts w:ascii="Times New Roman" w:hAnsi="Times New Roman" w:cs="Times New Roman"/>
          <w:sz w:val="28"/>
          <w:szCs w:val="28"/>
        </w:rPr>
        <w:t>результатах</w:t>
      </w:r>
      <w:r w:rsidR="007D6DDC" w:rsidRPr="00741BB4">
        <w:rPr>
          <w:rFonts w:ascii="Times New Roman" w:hAnsi="Times New Roman" w:cs="Times New Roman"/>
          <w:sz w:val="28"/>
          <w:szCs w:val="28"/>
        </w:rPr>
        <w:t xml:space="preserve"> в дополнение к </w:t>
      </w:r>
      <w:r w:rsidR="007211B4" w:rsidRPr="00741BB4">
        <w:rPr>
          <w:rFonts w:ascii="Times New Roman" w:hAnsi="Times New Roman" w:cs="Times New Roman"/>
          <w:sz w:val="28"/>
          <w:szCs w:val="28"/>
        </w:rPr>
        <w:t>финансовой отчетности</w:t>
      </w:r>
      <w:r w:rsidR="003C7C01" w:rsidRPr="00741BB4">
        <w:rPr>
          <w:rFonts w:ascii="Times New Roman" w:hAnsi="Times New Roman" w:cs="Times New Roman"/>
          <w:sz w:val="28"/>
          <w:szCs w:val="28"/>
        </w:rPr>
        <w:t>,</w:t>
      </w:r>
      <w:r w:rsidR="007211B4" w:rsidRPr="00741BB4">
        <w:rPr>
          <w:rFonts w:ascii="Times New Roman" w:hAnsi="Times New Roman" w:cs="Times New Roman"/>
          <w:sz w:val="28"/>
          <w:szCs w:val="28"/>
        </w:rPr>
        <w:t xml:space="preserve"> </w:t>
      </w:r>
      <w:r w:rsidRPr="00741BB4">
        <w:rPr>
          <w:rFonts w:ascii="Times New Roman" w:hAnsi="Times New Roman" w:cs="Times New Roman"/>
          <w:sz w:val="28"/>
          <w:szCs w:val="28"/>
        </w:rPr>
        <w:t xml:space="preserve">и </w:t>
      </w:r>
      <w:r w:rsidR="003C7C01" w:rsidRPr="00741BB4">
        <w:rPr>
          <w:rFonts w:ascii="Times New Roman" w:hAnsi="Times New Roman" w:cs="Times New Roman"/>
          <w:sz w:val="28"/>
          <w:szCs w:val="28"/>
        </w:rPr>
        <w:t xml:space="preserve">наблюдается </w:t>
      </w:r>
      <w:r w:rsidRPr="00741BB4">
        <w:rPr>
          <w:rFonts w:ascii="Times New Roman" w:hAnsi="Times New Roman" w:cs="Times New Roman"/>
          <w:sz w:val="28"/>
          <w:szCs w:val="28"/>
        </w:rPr>
        <w:t xml:space="preserve">растущий спрос на </w:t>
      </w:r>
      <w:r w:rsidR="003E6873" w:rsidRPr="00741BB4">
        <w:rPr>
          <w:rFonts w:ascii="Times New Roman" w:hAnsi="Times New Roman" w:cs="Times New Roman"/>
          <w:sz w:val="28"/>
          <w:szCs w:val="28"/>
        </w:rPr>
        <w:t>выпуск отчетов или заключений, обеспечивающих уверенность в</w:t>
      </w:r>
      <w:r w:rsidRPr="00741BB4">
        <w:rPr>
          <w:rFonts w:ascii="Times New Roman" w:hAnsi="Times New Roman" w:cs="Times New Roman"/>
          <w:sz w:val="28"/>
          <w:szCs w:val="28"/>
        </w:rPr>
        <w:t xml:space="preserve"> такой отчетности</w:t>
      </w:r>
      <w:r w:rsidR="007D6DDC" w:rsidRPr="00741BB4">
        <w:rPr>
          <w:rFonts w:ascii="Times New Roman" w:hAnsi="Times New Roman" w:cs="Times New Roman"/>
          <w:sz w:val="28"/>
          <w:szCs w:val="28"/>
        </w:rPr>
        <w:t>.</w:t>
      </w:r>
    </w:p>
    <w:p w14:paraId="0113F49C" w14:textId="196AFB17" w:rsidR="007D6DDC" w:rsidRPr="00741BB4" w:rsidRDefault="00AE199B" w:rsidP="007D6DD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Перечень видов аудиторских услуг</w:t>
      </w:r>
      <w:r w:rsidR="007D6DDC"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7D6DDC" w:rsidRPr="00741BB4">
        <w:rPr>
          <w:rFonts w:ascii="Times New Roman" w:hAnsi="Times New Roman" w:cs="Times New Roman"/>
          <w:sz w:val="28"/>
          <w:szCs w:val="28"/>
        </w:rPr>
        <w:t>утвержденный</w:t>
      </w:r>
      <w:r w:rsidRPr="00741BB4">
        <w:rPr>
          <w:rFonts w:ascii="Times New Roman" w:hAnsi="Times New Roman" w:cs="Times New Roman"/>
          <w:sz w:val="28"/>
          <w:szCs w:val="28"/>
        </w:rPr>
        <w:t xml:space="preserve"> приказом Минфина России от 9 марта 2017 г. № 33н</w:t>
      </w:r>
      <w:r w:rsidR="007D6DDC" w:rsidRPr="00741BB4">
        <w:rPr>
          <w:rFonts w:ascii="Times New Roman" w:hAnsi="Times New Roman" w:cs="Times New Roman"/>
          <w:sz w:val="28"/>
          <w:szCs w:val="28"/>
        </w:rPr>
        <w:t>, включает примеры нефинансовой информации, в отношении которой аудитором могут быть выполнены задания</w:t>
      </w:r>
      <w:r w:rsidRPr="00741BB4">
        <w:rPr>
          <w:rFonts w:ascii="Times New Roman" w:hAnsi="Times New Roman" w:cs="Times New Roman"/>
          <w:sz w:val="28"/>
          <w:szCs w:val="28"/>
        </w:rPr>
        <w:t>, обеспечивающи</w:t>
      </w:r>
      <w:r w:rsidR="007D6DDC" w:rsidRPr="00741BB4">
        <w:rPr>
          <w:rFonts w:ascii="Times New Roman" w:hAnsi="Times New Roman" w:cs="Times New Roman"/>
          <w:sz w:val="28"/>
          <w:szCs w:val="28"/>
        </w:rPr>
        <w:t>е</w:t>
      </w:r>
      <w:r w:rsidRPr="00741BB4">
        <w:rPr>
          <w:rFonts w:ascii="Times New Roman" w:hAnsi="Times New Roman" w:cs="Times New Roman"/>
          <w:sz w:val="28"/>
          <w:szCs w:val="28"/>
        </w:rPr>
        <w:t xml:space="preserve"> уверенность</w:t>
      </w:r>
      <w:r w:rsidR="007D6DDC"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7D6DDC" w:rsidRPr="00741BB4">
        <w:rPr>
          <w:rFonts w:ascii="Times New Roman" w:hAnsi="Times New Roman" w:cs="Times New Roman"/>
          <w:sz w:val="28"/>
          <w:szCs w:val="28"/>
        </w:rPr>
        <w:t xml:space="preserve"> </w:t>
      </w:r>
      <w:r w:rsidRPr="00741BB4">
        <w:rPr>
          <w:rFonts w:ascii="Times New Roman" w:hAnsi="Times New Roman" w:cs="Times New Roman"/>
          <w:sz w:val="28"/>
          <w:szCs w:val="28"/>
        </w:rPr>
        <w:t>Такими примерами является информация в отчетах о выбросах парниковых газов, отчетности о выбросах загрязняющих веществ в атмосферный воздух, отчетности об устойчивом развитии</w:t>
      </w:r>
      <w:r w:rsidR="00F14410" w:rsidRPr="00741BB4">
        <w:rPr>
          <w:rFonts w:ascii="Times New Roman" w:hAnsi="Times New Roman" w:cs="Times New Roman"/>
          <w:sz w:val="28"/>
          <w:szCs w:val="28"/>
        </w:rPr>
        <w:t xml:space="preserve"> (далее – «нефинансовая отчетность»)</w:t>
      </w:r>
      <w:r w:rsidR="007D6DDC" w:rsidRPr="00741BB4">
        <w:rPr>
          <w:rFonts w:ascii="Times New Roman" w:hAnsi="Times New Roman" w:cs="Times New Roman"/>
          <w:sz w:val="28"/>
          <w:szCs w:val="28"/>
        </w:rPr>
        <w:t xml:space="preserve">. </w:t>
      </w:r>
      <w:r w:rsidRPr="00741BB4">
        <w:rPr>
          <w:rFonts w:ascii="Times New Roman" w:hAnsi="Times New Roman" w:cs="Times New Roman"/>
          <w:sz w:val="28"/>
          <w:szCs w:val="28"/>
        </w:rPr>
        <w:t>Перечисленные примеры не являются исчерпывающими</w:t>
      </w:r>
      <w:r w:rsidR="007D6DDC" w:rsidRPr="00741BB4">
        <w:rPr>
          <w:rFonts w:ascii="Times New Roman" w:hAnsi="Times New Roman" w:cs="Times New Roman"/>
          <w:sz w:val="28"/>
          <w:szCs w:val="28"/>
        </w:rPr>
        <w:t>.</w:t>
      </w:r>
    </w:p>
    <w:p w14:paraId="5619D130" w14:textId="6F105FDF" w:rsidR="007D6DDC" w:rsidRPr="00741BB4" w:rsidRDefault="007D6DDC" w:rsidP="007D6DD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В апреле 2021 года МФБ выпустил</w:t>
      </w:r>
      <w:r w:rsidR="003C7C01" w:rsidRPr="00741BB4">
        <w:rPr>
          <w:rFonts w:ascii="Times New Roman" w:hAnsi="Times New Roman" w:cs="Times New Roman"/>
          <w:sz w:val="28"/>
          <w:szCs w:val="28"/>
        </w:rPr>
        <w:t>а</w:t>
      </w:r>
      <w:r w:rsidRPr="00741BB4">
        <w:rPr>
          <w:rFonts w:ascii="Times New Roman" w:hAnsi="Times New Roman" w:cs="Times New Roman"/>
          <w:sz w:val="28"/>
          <w:szCs w:val="28"/>
        </w:rPr>
        <w:t xml:space="preserve"> </w:t>
      </w:r>
      <w:r w:rsidR="00984A98" w:rsidRPr="00741BB4">
        <w:rPr>
          <w:rFonts w:ascii="Times New Roman" w:hAnsi="Times New Roman" w:cs="Times New Roman"/>
          <w:sz w:val="28"/>
          <w:szCs w:val="28"/>
        </w:rPr>
        <w:t>«</w:t>
      </w:r>
      <w:r w:rsidRPr="00741BB4">
        <w:rPr>
          <w:rFonts w:ascii="Times New Roman" w:hAnsi="Times New Roman" w:cs="Times New Roman"/>
          <w:sz w:val="28"/>
          <w:szCs w:val="28"/>
        </w:rPr>
        <w:t>Неавторизованное руководство по применению МСЗОУ</w:t>
      </w:r>
      <w:r w:rsidR="00984A98" w:rsidRPr="00741BB4">
        <w:rPr>
          <w:rFonts w:ascii="Times New Roman" w:hAnsi="Times New Roman" w:cs="Times New Roman"/>
          <w:sz w:val="28"/>
          <w:szCs w:val="28"/>
        </w:rPr>
        <w:t xml:space="preserve"> </w:t>
      </w:r>
      <w:r w:rsidRPr="00741BB4">
        <w:rPr>
          <w:rFonts w:ascii="Times New Roman" w:hAnsi="Times New Roman" w:cs="Times New Roman"/>
          <w:sz w:val="28"/>
          <w:szCs w:val="28"/>
        </w:rPr>
        <w:t>3000</w:t>
      </w:r>
      <w:r w:rsidR="00984A98" w:rsidRPr="00741BB4">
        <w:rPr>
          <w:rFonts w:ascii="Times New Roman" w:hAnsi="Times New Roman" w:cs="Times New Roman"/>
          <w:sz w:val="28"/>
          <w:szCs w:val="28"/>
        </w:rPr>
        <w:t xml:space="preserve"> </w:t>
      </w:r>
      <w:r w:rsidRPr="00741BB4">
        <w:rPr>
          <w:rFonts w:ascii="Times New Roman" w:hAnsi="Times New Roman" w:cs="Times New Roman"/>
          <w:sz w:val="28"/>
          <w:szCs w:val="28"/>
        </w:rPr>
        <w:t>(пересмотренн</w:t>
      </w:r>
      <w:r w:rsidR="003E6873" w:rsidRPr="00741BB4">
        <w:rPr>
          <w:rFonts w:ascii="Times New Roman" w:hAnsi="Times New Roman" w:cs="Times New Roman"/>
          <w:sz w:val="28"/>
          <w:szCs w:val="28"/>
        </w:rPr>
        <w:t>ого</w:t>
      </w:r>
      <w:r w:rsidR="0040147E" w:rsidRPr="00741BB4">
        <w:rPr>
          <w:rFonts w:ascii="Times New Roman" w:hAnsi="Times New Roman" w:cs="Times New Roman"/>
          <w:sz w:val="28"/>
          <w:szCs w:val="28"/>
        </w:rPr>
        <w:t>)</w:t>
      </w:r>
      <w:r w:rsidR="009913E2" w:rsidRPr="00741BB4">
        <w:rPr>
          <w:rFonts w:ascii="Times New Roman" w:hAnsi="Times New Roman" w:cs="Times New Roman"/>
          <w:sz w:val="28"/>
          <w:szCs w:val="28"/>
        </w:rPr>
        <w:t xml:space="preserve"> </w:t>
      </w:r>
      <w:r w:rsidRPr="00741BB4">
        <w:rPr>
          <w:rFonts w:ascii="Times New Roman" w:hAnsi="Times New Roman" w:cs="Times New Roman"/>
          <w:sz w:val="28"/>
          <w:szCs w:val="28"/>
        </w:rPr>
        <w:t>для заданий, обеспечивающих</w:t>
      </w:r>
      <w:r w:rsidR="00460AF1" w:rsidRPr="00741BB4">
        <w:rPr>
          <w:rFonts w:ascii="Times New Roman" w:hAnsi="Times New Roman" w:cs="Times New Roman"/>
          <w:sz w:val="28"/>
          <w:szCs w:val="28"/>
        </w:rPr>
        <w:t xml:space="preserve"> </w:t>
      </w:r>
      <w:r w:rsidRPr="00741BB4">
        <w:rPr>
          <w:rFonts w:ascii="Times New Roman" w:hAnsi="Times New Roman" w:cs="Times New Roman"/>
          <w:sz w:val="28"/>
          <w:szCs w:val="28"/>
        </w:rPr>
        <w:t>уверенность в отношении отчетности в области устойчивого развития, и в</w:t>
      </w:r>
      <w:r w:rsidR="00460AF1" w:rsidRPr="00741BB4">
        <w:rPr>
          <w:rFonts w:ascii="Times New Roman" w:hAnsi="Times New Roman" w:cs="Times New Roman"/>
          <w:sz w:val="28"/>
          <w:szCs w:val="28"/>
        </w:rPr>
        <w:t xml:space="preserve"> </w:t>
      </w:r>
      <w:r w:rsidRPr="00741BB4">
        <w:rPr>
          <w:rFonts w:ascii="Times New Roman" w:hAnsi="Times New Roman" w:cs="Times New Roman"/>
          <w:sz w:val="28"/>
          <w:szCs w:val="28"/>
        </w:rPr>
        <w:t>отношении иной расширенной внешней отчетности</w:t>
      </w:r>
      <w:r w:rsidR="00984A98" w:rsidRPr="00741BB4">
        <w:rPr>
          <w:rFonts w:ascii="Times New Roman" w:hAnsi="Times New Roman" w:cs="Times New Roman"/>
          <w:sz w:val="28"/>
          <w:szCs w:val="28"/>
        </w:rPr>
        <w:t>»</w:t>
      </w:r>
      <w:r w:rsidR="00AE199B" w:rsidRPr="00741BB4">
        <w:rPr>
          <w:rFonts w:ascii="Times New Roman" w:hAnsi="Times New Roman" w:cs="Times New Roman"/>
          <w:sz w:val="28"/>
          <w:szCs w:val="28"/>
        </w:rPr>
        <w:t>,</w:t>
      </w:r>
      <w:r w:rsidR="00460AF1" w:rsidRPr="00741BB4">
        <w:rPr>
          <w:rFonts w:ascii="Times New Roman" w:hAnsi="Times New Roman" w:cs="Times New Roman"/>
          <w:sz w:val="28"/>
          <w:szCs w:val="28"/>
        </w:rPr>
        <w:t xml:space="preserve"> </w:t>
      </w:r>
      <w:r w:rsidR="00AE199B" w:rsidRPr="00741BB4">
        <w:rPr>
          <w:rFonts w:ascii="Times New Roman" w:hAnsi="Times New Roman" w:cs="Times New Roman"/>
          <w:sz w:val="28"/>
          <w:szCs w:val="28"/>
        </w:rPr>
        <w:t xml:space="preserve">с тем чтобы: </w:t>
      </w:r>
    </w:p>
    <w:p w14:paraId="203D5C96" w14:textId="382F5535" w:rsidR="00AE199B" w:rsidRPr="00741BB4" w:rsidRDefault="00AE199B" w:rsidP="00584A16">
      <w:pPr>
        <w:pStyle w:val="Style7"/>
        <w:numPr>
          <w:ilvl w:val="1"/>
          <w:numId w:val="13"/>
        </w:numPr>
        <w:tabs>
          <w:tab w:val="clear" w:pos="1440"/>
        </w:tabs>
        <w:ind w:left="993" w:hanging="426"/>
        <w:jc w:val="both"/>
        <w:rPr>
          <w:rFonts w:ascii="Times New Roman" w:hAnsi="Times New Roman" w:cs="Times New Roman"/>
          <w:sz w:val="28"/>
          <w:szCs w:val="28"/>
        </w:rPr>
      </w:pPr>
      <w:r w:rsidRPr="00741BB4">
        <w:rPr>
          <w:rFonts w:ascii="Times New Roman" w:hAnsi="Times New Roman" w:cs="Times New Roman"/>
          <w:sz w:val="28"/>
          <w:szCs w:val="28"/>
        </w:rPr>
        <w:t xml:space="preserve">усилить влияние заданий по </w:t>
      </w:r>
      <w:r w:rsidR="005642D2" w:rsidRPr="00741BB4">
        <w:rPr>
          <w:rFonts w:ascii="Times New Roman" w:hAnsi="Times New Roman" w:cs="Times New Roman"/>
          <w:sz w:val="28"/>
          <w:szCs w:val="28"/>
        </w:rPr>
        <w:t>обеспечению уверенности в</w:t>
      </w:r>
      <w:r w:rsidRPr="00741BB4">
        <w:rPr>
          <w:rFonts w:ascii="Times New Roman" w:hAnsi="Times New Roman" w:cs="Times New Roman"/>
          <w:sz w:val="28"/>
          <w:szCs w:val="28"/>
        </w:rPr>
        <w:t xml:space="preserve"> </w:t>
      </w:r>
      <w:r w:rsidR="007D6DDC" w:rsidRPr="00741BB4">
        <w:rPr>
          <w:rFonts w:ascii="Times New Roman" w:hAnsi="Times New Roman" w:cs="Times New Roman"/>
          <w:sz w:val="28"/>
          <w:szCs w:val="28"/>
        </w:rPr>
        <w:t xml:space="preserve">нефинансовой отчетности </w:t>
      </w:r>
      <w:r w:rsidRPr="00741BB4">
        <w:rPr>
          <w:rFonts w:ascii="Times New Roman" w:hAnsi="Times New Roman" w:cs="Times New Roman"/>
          <w:sz w:val="28"/>
          <w:szCs w:val="28"/>
        </w:rPr>
        <w:t>на качество</w:t>
      </w:r>
      <w:r w:rsidR="003C7C01" w:rsidRPr="00741BB4">
        <w:rPr>
          <w:rFonts w:ascii="Times New Roman" w:hAnsi="Times New Roman" w:cs="Times New Roman"/>
          <w:sz w:val="28"/>
          <w:szCs w:val="28"/>
        </w:rPr>
        <w:t xml:space="preserve"> последней</w:t>
      </w:r>
      <w:r w:rsidR="007D6DDC" w:rsidRPr="00741BB4">
        <w:rPr>
          <w:rFonts w:ascii="Times New Roman" w:hAnsi="Times New Roman" w:cs="Times New Roman"/>
          <w:sz w:val="28"/>
          <w:szCs w:val="28"/>
        </w:rPr>
        <w:t>;</w:t>
      </w:r>
    </w:p>
    <w:p w14:paraId="6D15B16B" w14:textId="59D56CE1" w:rsidR="00AE199B" w:rsidRPr="00741BB4" w:rsidRDefault="00AE199B" w:rsidP="00584A16">
      <w:pPr>
        <w:numPr>
          <w:ilvl w:val="1"/>
          <w:numId w:val="13"/>
        </w:numPr>
        <w:tabs>
          <w:tab w:val="clear" w:pos="1440"/>
        </w:tabs>
        <w:autoSpaceDE w:val="0"/>
        <w:autoSpaceDN w:val="0"/>
        <w:adjustRightInd w:val="0"/>
        <w:spacing w:after="0" w:line="240" w:lineRule="auto"/>
        <w:ind w:left="993" w:hanging="426"/>
        <w:jc w:val="both"/>
        <w:rPr>
          <w:rFonts w:ascii="Times New Roman" w:hAnsi="Times New Roman" w:cs="Times New Roman"/>
          <w:sz w:val="28"/>
          <w:szCs w:val="28"/>
        </w:rPr>
      </w:pPr>
      <w:r w:rsidRPr="00741BB4">
        <w:rPr>
          <w:rFonts w:ascii="Times New Roman" w:hAnsi="Times New Roman" w:cs="Times New Roman"/>
          <w:sz w:val="28"/>
          <w:szCs w:val="28"/>
        </w:rPr>
        <w:t>повысить доверие пользователей к полученным заключениям</w:t>
      </w:r>
      <w:r w:rsidR="007D6DDC" w:rsidRPr="00741BB4">
        <w:rPr>
          <w:rFonts w:ascii="Times New Roman" w:hAnsi="Times New Roman" w:cs="Times New Roman"/>
          <w:sz w:val="28"/>
          <w:szCs w:val="28"/>
        </w:rPr>
        <w:t>;</w:t>
      </w:r>
    </w:p>
    <w:p w14:paraId="74444849" w14:textId="231CA5F5" w:rsidR="00AE199B" w:rsidRPr="00741BB4" w:rsidRDefault="00AE199B" w:rsidP="00584A16">
      <w:pPr>
        <w:numPr>
          <w:ilvl w:val="1"/>
          <w:numId w:val="13"/>
        </w:numPr>
        <w:tabs>
          <w:tab w:val="clear" w:pos="1440"/>
        </w:tabs>
        <w:autoSpaceDE w:val="0"/>
        <w:autoSpaceDN w:val="0"/>
        <w:adjustRightInd w:val="0"/>
        <w:spacing w:after="0" w:line="240" w:lineRule="auto"/>
        <w:ind w:left="993" w:hanging="426"/>
        <w:jc w:val="both"/>
        <w:rPr>
          <w:rFonts w:ascii="Times New Roman" w:hAnsi="Times New Roman" w:cs="Times New Roman"/>
          <w:sz w:val="28"/>
          <w:szCs w:val="28"/>
        </w:rPr>
      </w:pPr>
      <w:r w:rsidRPr="00741BB4">
        <w:rPr>
          <w:rFonts w:ascii="Times New Roman" w:hAnsi="Times New Roman" w:cs="Times New Roman"/>
          <w:sz w:val="28"/>
          <w:szCs w:val="28"/>
        </w:rPr>
        <w:t xml:space="preserve">обеспечить большую уверенность в обеспечении достоверности и надежности </w:t>
      </w:r>
      <w:r w:rsidR="007D6DDC" w:rsidRPr="00741BB4">
        <w:rPr>
          <w:rFonts w:ascii="Times New Roman" w:hAnsi="Times New Roman" w:cs="Times New Roman"/>
          <w:sz w:val="28"/>
          <w:szCs w:val="28"/>
        </w:rPr>
        <w:t xml:space="preserve">нефинансовой отчетности </w:t>
      </w:r>
      <w:r w:rsidRPr="00741BB4">
        <w:rPr>
          <w:rFonts w:ascii="Times New Roman" w:hAnsi="Times New Roman" w:cs="Times New Roman"/>
          <w:sz w:val="28"/>
          <w:szCs w:val="28"/>
        </w:rPr>
        <w:t>их предполагаемым пользователям</w:t>
      </w:r>
      <w:r w:rsidR="003C7C01" w:rsidRPr="00741BB4">
        <w:rPr>
          <w:rFonts w:ascii="Times New Roman" w:hAnsi="Times New Roman" w:cs="Times New Roman"/>
          <w:sz w:val="28"/>
          <w:szCs w:val="28"/>
        </w:rPr>
        <w:t>.</w:t>
      </w:r>
    </w:p>
    <w:p w14:paraId="32301F5C" w14:textId="0AE4ABE9" w:rsidR="000E1475" w:rsidRPr="00741BB4" w:rsidRDefault="000E1475" w:rsidP="000E1475">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соответствии с </w:t>
      </w:r>
      <w:r w:rsidR="00BC0181" w:rsidRPr="00741BB4">
        <w:rPr>
          <w:rFonts w:ascii="Times New Roman" w:hAnsi="Times New Roman" w:cs="Times New Roman"/>
          <w:sz w:val="28"/>
          <w:szCs w:val="28"/>
        </w:rPr>
        <w:t>Международны</w:t>
      </w:r>
      <w:r w:rsidRPr="00741BB4">
        <w:rPr>
          <w:rFonts w:ascii="Times New Roman" w:hAnsi="Times New Roman" w:cs="Times New Roman"/>
          <w:sz w:val="28"/>
          <w:szCs w:val="28"/>
        </w:rPr>
        <w:t>м</w:t>
      </w:r>
      <w:r w:rsidR="00BC0181" w:rsidRPr="00741BB4">
        <w:rPr>
          <w:rFonts w:ascii="Times New Roman" w:hAnsi="Times New Roman" w:cs="Times New Roman"/>
          <w:sz w:val="28"/>
          <w:szCs w:val="28"/>
        </w:rPr>
        <w:t xml:space="preserve"> стандарт</w:t>
      </w:r>
      <w:r w:rsidRPr="00741BB4">
        <w:rPr>
          <w:rFonts w:ascii="Times New Roman" w:hAnsi="Times New Roman" w:cs="Times New Roman"/>
          <w:sz w:val="28"/>
          <w:szCs w:val="28"/>
        </w:rPr>
        <w:t>ом</w:t>
      </w:r>
      <w:r w:rsidR="00BC0181" w:rsidRPr="00741BB4">
        <w:rPr>
          <w:rFonts w:ascii="Times New Roman" w:hAnsi="Times New Roman" w:cs="Times New Roman"/>
          <w:sz w:val="28"/>
          <w:szCs w:val="28"/>
        </w:rPr>
        <w:t xml:space="preserve"> заданий, обеспечивающих уверенность (МСЗОУ) 3000 (пересмотренн</w:t>
      </w:r>
      <w:r w:rsidR="003E6873" w:rsidRPr="00741BB4">
        <w:rPr>
          <w:rFonts w:ascii="Times New Roman" w:hAnsi="Times New Roman" w:cs="Times New Roman"/>
          <w:sz w:val="28"/>
          <w:szCs w:val="28"/>
        </w:rPr>
        <w:t>ого</w:t>
      </w:r>
      <w:r w:rsidR="00BC0181" w:rsidRPr="00741BB4">
        <w:rPr>
          <w:rFonts w:ascii="Times New Roman" w:hAnsi="Times New Roman" w:cs="Times New Roman"/>
          <w:sz w:val="28"/>
          <w:szCs w:val="28"/>
        </w:rPr>
        <w:t xml:space="preserve">) </w:t>
      </w:r>
      <w:r w:rsidR="00984A98" w:rsidRPr="00741BB4">
        <w:rPr>
          <w:rFonts w:ascii="Times New Roman" w:hAnsi="Times New Roman" w:cs="Times New Roman"/>
          <w:sz w:val="28"/>
          <w:szCs w:val="28"/>
        </w:rPr>
        <w:t>«</w:t>
      </w:r>
      <w:r w:rsidR="00BC0181" w:rsidRPr="00741BB4">
        <w:rPr>
          <w:rFonts w:ascii="Times New Roman" w:hAnsi="Times New Roman" w:cs="Times New Roman"/>
          <w:sz w:val="28"/>
          <w:szCs w:val="28"/>
        </w:rPr>
        <w:t>Задания, обеспечивающие уверенность, отличные от аудита и обзорной проверки финансовой информации прошедших периодов</w:t>
      </w:r>
      <w:r w:rsidR="00984A98" w:rsidRPr="00741BB4">
        <w:rPr>
          <w:rFonts w:ascii="Times New Roman" w:hAnsi="Times New Roman" w:cs="Times New Roman"/>
          <w:sz w:val="28"/>
          <w:szCs w:val="28"/>
        </w:rPr>
        <w:t>»</w:t>
      </w:r>
      <w:r w:rsidRPr="00741BB4">
        <w:rPr>
          <w:rFonts w:ascii="Times New Roman" w:hAnsi="Times New Roman" w:cs="Times New Roman"/>
          <w:sz w:val="28"/>
          <w:szCs w:val="28"/>
        </w:rPr>
        <w:t xml:space="preserve">, аудитор </w:t>
      </w:r>
      <w:r w:rsidR="00BC0181" w:rsidRPr="00741BB4">
        <w:rPr>
          <w:rFonts w:ascii="Times New Roman" w:hAnsi="Times New Roman" w:cs="Times New Roman"/>
          <w:sz w:val="28"/>
          <w:szCs w:val="28"/>
        </w:rPr>
        <w:t xml:space="preserve"> решает в соответствии с условиями задания и иными обстоятельствами задания, привлек ли его внимание какой-либо факт, информацию о котором необходимо довести до сведения </w:t>
      </w:r>
      <w:r w:rsidRPr="00741BB4">
        <w:rPr>
          <w:rFonts w:ascii="Times New Roman" w:hAnsi="Times New Roman" w:cs="Times New Roman"/>
          <w:sz w:val="28"/>
          <w:szCs w:val="28"/>
        </w:rPr>
        <w:t>комитета по аудиту.</w:t>
      </w:r>
    </w:p>
    <w:p w14:paraId="438E624D" w14:textId="00A6CAEE" w:rsidR="00444588" w:rsidRPr="00741BB4" w:rsidRDefault="007903EE" w:rsidP="000E1475">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Наилучшей </w:t>
      </w:r>
      <w:r w:rsidR="00444588" w:rsidRPr="00741BB4">
        <w:rPr>
          <w:rFonts w:ascii="Times New Roman" w:hAnsi="Times New Roman" w:cs="Times New Roman"/>
          <w:sz w:val="28"/>
          <w:szCs w:val="28"/>
        </w:rPr>
        <w:t xml:space="preserve">практикой является обсуждение аудитором результатов </w:t>
      </w:r>
      <w:r w:rsidR="00780AC2" w:rsidRPr="00741BB4">
        <w:rPr>
          <w:rFonts w:ascii="Times New Roman" w:hAnsi="Times New Roman" w:cs="Times New Roman"/>
          <w:sz w:val="28"/>
          <w:szCs w:val="28"/>
        </w:rPr>
        <w:t xml:space="preserve">выполнения задания по обеспечению уверенности </w:t>
      </w:r>
      <w:r w:rsidR="003C7C01" w:rsidRPr="00741BB4">
        <w:rPr>
          <w:rFonts w:ascii="Times New Roman" w:hAnsi="Times New Roman" w:cs="Times New Roman"/>
          <w:sz w:val="28"/>
          <w:szCs w:val="28"/>
        </w:rPr>
        <w:t xml:space="preserve">о </w:t>
      </w:r>
      <w:r w:rsidR="00444588" w:rsidRPr="00741BB4">
        <w:rPr>
          <w:rFonts w:ascii="Times New Roman" w:hAnsi="Times New Roman" w:cs="Times New Roman"/>
          <w:sz w:val="28"/>
          <w:szCs w:val="28"/>
        </w:rPr>
        <w:t xml:space="preserve">нефинансовой отчетности с комитетом по аудиту. </w:t>
      </w:r>
    </w:p>
    <w:p w14:paraId="55A593A1" w14:textId="41CAD0CA" w:rsidR="00DB30DF" w:rsidRPr="00741BB4" w:rsidRDefault="000E1475"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В</w:t>
      </w:r>
      <w:r w:rsidR="00BC0181" w:rsidRPr="00741BB4">
        <w:rPr>
          <w:rFonts w:ascii="Times New Roman" w:hAnsi="Times New Roman" w:cs="Times New Roman"/>
          <w:sz w:val="28"/>
          <w:szCs w:val="28"/>
        </w:rPr>
        <w:t xml:space="preserve">опросы, которые могут быть </w:t>
      </w:r>
      <w:r w:rsidR="003C7C01" w:rsidRPr="00741BB4">
        <w:rPr>
          <w:rFonts w:ascii="Times New Roman" w:hAnsi="Times New Roman" w:cs="Times New Roman"/>
          <w:sz w:val="28"/>
          <w:szCs w:val="28"/>
        </w:rPr>
        <w:t xml:space="preserve">доведены </w:t>
      </w:r>
      <w:r w:rsidR="00BC0181" w:rsidRPr="00741BB4">
        <w:rPr>
          <w:rFonts w:ascii="Times New Roman" w:hAnsi="Times New Roman" w:cs="Times New Roman"/>
          <w:sz w:val="28"/>
          <w:szCs w:val="28"/>
        </w:rPr>
        <w:t xml:space="preserve">до сведения </w:t>
      </w:r>
      <w:r w:rsidRPr="00741BB4">
        <w:rPr>
          <w:rFonts w:ascii="Times New Roman" w:hAnsi="Times New Roman" w:cs="Times New Roman"/>
          <w:sz w:val="28"/>
          <w:szCs w:val="28"/>
        </w:rPr>
        <w:t>комитета по аудит</w:t>
      </w:r>
      <w:r w:rsidR="00DB30DF" w:rsidRPr="00741BB4">
        <w:rPr>
          <w:rFonts w:ascii="Times New Roman" w:hAnsi="Times New Roman" w:cs="Times New Roman"/>
          <w:sz w:val="28"/>
          <w:szCs w:val="28"/>
        </w:rPr>
        <w:t>у</w:t>
      </w:r>
      <w:r w:rsidR="00BC0181" w:rsidRPr="00741BB4">
        <w:rPr>
          <w:rFonts w:ascii="Times New Roman" w:hAnsi="Times New Roman" w:cs="Times New Roman"/>
          <w:sz w:val="28"/>
          <w:szCs w:val="28"/>
        </w:rPr>
        <w:t xml:space="preserve"> </w:t>
      </w:r>
      <w:r w:rsidR="00DB30DF" w:rsidRPr="00741BB4">
        <w:rPr>
          <w:rFonts w:ascii="Times New Roman" w:hAnsi="Times New Roman" w:cs="Times New Roman"/>
          <w:sz w:val="28"/>
          <w:szCs w:val="28"/>
        </w:rPr>
        <w:t xml:space="preserve">в ходе </w:t>
      </w:r>
      <w:r w:rsidR="005642D2" w:rsidRPr="00741BB4">
        <w:rPr>
          <w:rFonts w:ascii="Times New Roman" w:hAnsi="Times New Roman" w:cs="Times New Roman"/>
          <w:sz w:val="28"/>
          <w:szCs w:val="28"/>
        </w:rPr>
        <w:t>выполнения задания по обеспечению уверенности в</w:t>
      </w:r>
      <w:r w:rsidR="00DB30DF" w:rsidRPr="00741BB4">
        <w:rPr>
          <w:rFonts w:ascii="Times New Roman" w:hAnsi="Times New Roman" w:cs="Times New Roman"/>
          <w:sz w:val="28"/>
          <w:szCs w:val="28"/>
        </w:rPr>
        <w:t xml:space="preserve"> нефинансовой отчетности, </w:t>
      </w:r>
      <w:r w:rsidR="00BC0181" w:rsidRPr="00741BB4">
        <w:rPr>
          <w:rFonts w:ascii="Times New Roman" w:hAnsi="Times New Roman" w:cs="Times New Roman"/>
          <w:sz w:val="28"/>
          <w:szCs w:val="28"/>
        </w:rPr>
        <w:t>включают недобросовестные действия или подозрения в недобросовестных действиях</w:t>
      </w:r>
      <w:r w:rsidR="003C7C01" w:rsidRPr="00741BB4">
        <w:rPr>
          <w:rFonts w:ascii="Times New Roman" w:hAnsi="Times New Roman" w:cs="Times New Roman"/>
          <w:sz w:val="28"/>
          <w:szCs w:val="28"/>
        </w:rPr>
        <w:t>, а также</w:t>
      </w:r>
      <w:r w:rsidR="00BC0181" w:rsidRPr="00741BB4">
        <w:rPr>
          <w:rFonts w:ascii="Times New Roman" w:hAnsi="Times New Roman" w:cs="Times New Roman"/>
          <w:sz w:val="28"/>
          <w:szCs w:val="28"/>
        </w:rPr>
        <w:t xml:space="preserve"> предвзятость в подготовке </w:t>
      </w:r>
      <w:r w:rsidR="00F14410" w:rsidRPr="00741BB4">
        <w:rPr>
          <w:rFonts w:ascii="Times New Roman" w:hAnsi="Times New Roman" w:cs="Times New Roman"/>
          <w:sz w:val="28"/>
          <w:szCs w:val="28"/>
        </w:rPr>
        <w:t>нефинансовой отчетности</w:t>
      </w:r>
      <w:r w:rsidR="00DB30DF" w:rsidRPr="00741BB4">
        <w:rPr>
          <w:rFonts w:ascii="Times New Roman" w:hAnsi="Times New Roman" w:cs="Times New Roman"/>
          <w:sz w:val="28"/>
          <w:szCs w:val="28"/>
        </w:rPr>
        <w:t xml:space="preserve">. </w:t>
      </w:r>
    </w:p>
    <w:p w14:paraId="75CE7C1A" w14:textId="7181FDCC" w:rsidR="00460AF1" w:rsidRPr="00741BB4" w:rsidRDefault="00DB30DF" w:rsidP="00460AF1">
      <w:pPr>
        <w:autoSpaceDE w:val="0"/>
        <w:autoSpaceDN w:val="0"/>
        <w:adjustRightInd w:val="0"/>
        <w:spacing w:after="0" w:line="240" w:lineRule="auto"/>
        <w:ind w:firstLine="540"/>
        <w:jc w:val="both"/>
        <w:rPr>
          <w:rFonts w:ascii="Times New Roman" w:hAnsi="Times New Roman" w:cs="Times New Roman"/>
          <w:sz w:val="28"/>
          <w:szCs w:val="28"/>
        </w:rPr>
      </w:pPr>
      <w:r w:rsidRPr="00741BB4">
        <w:rPr>
          <w:rFonts w:ascii="Times New Roman" w:hAnsi="Times New Roman" w:cs="Times New Roman"/>
          <w:sz w:val="28"/>
          <w:szCs w:val="28"/>
        </w:rPr>
        <w:lastRenderedPageBreak/>
        <w:t xml:space="preserve">При </w:t>
      </w:r>
      <w:r w:rsidR="00780AC2" w:rsidRPr="00741BB4">
        <w:rPr>
          <w:rFonts w:ascii="Times New Roman" w:hAnsi="Times New Roman" w:cs="Times New Roman"/>
          <w:sz w:val="28"/>
          <w:szCs w:val="28"/>
        </w:rPr>
        <w:t xml:space="preserve">выполнении задания по обеспечению уверенности </w:t>
      </w:r>
      <w:r w:rsidR="003C7C01" w:rsidRPr="00741BB4">
        <w:rPr>
          <w:rFonts w:ascii="Times New Roman" w:hAnsi="Times New Roman" w:cs="Times New Roman"/>
          <w:sz w:val="28"/>
          <w:szCs w:val="28"/>
        </w:rPr>
        <w:t xml:space="preserve">о </w:t>
      </w:r>
      <w:r w:rsidRPr="00741BB4">
        <w:rPr>
          <w:rFonts w:ascii="Times New Roman" w:hAnsi="Times New Roman" w:cs="Times New Roman"/>
          <w:sz w:val="28"/>
          <w:szCs w:val="28"/>
        </w:rPr>
        <w:t>нефинансовой отчетности по аналогии с заданием по аудиту финансовой отчетности, аудитор</w:t>
      </w:r>
      <w:r w:rsidR="000E1475" w:rsidRPr="00741BB4">
        <w:rPr>
          <w:rFonts w:ascii="Times New Roman" w:hAnsi="Times New Roman" w:cs="Times New Roman"/>
          <w:sz w:val="28"/>
          <w:szCs w:val="28"/>
        </w:rPr>
        <w:t xml:space="preserve"> должен запросить у </w:t>
      </w:r>
      <w:r w:rsidR="00F14410" w:rsidRPr="00741BB4">
        <w:rPr>
          <w:rFonts w:ascii="Times New Roman" w:hAnsi="Times New Roman" w:cs="Times New Roman"/>
          <w:sz w:val="28"/>
          <w:szCs w:val="28"/>
        </w:rPr>
        <w:t>руководства организации и</w:t>
      </w:r>
      <w:r w:rsidR="003C7C01" w:rsidRPr="00741BB4">
        <w:rPr>
          <w:rFonts w:ascii="Times New Roman" w:hAnsi="Times New Roman" w:cs="Times New Roman"/>
          <w:sz w:val="28"/>
          <w:szCs w:val="28"/>
        </w:rPr>
        <w:t>,</w:t>
      </w:r>
      <w:r w:rsidR="00F14410" w:rsidRPr="00741BB4">
        <w:rPr>
          <w:rFonts w:ascii="Times New Roman" w:hAnsi="Times New Roman" w:cs="Times New Roman"/>
          <w:sz w:val="28"/>
          <w:szCs w:val="28"/>
        </w:rPr>
        <w:t xml:space="preserve"> при необходимости</w:t>
      </w:r>
      <w:r w:rsidR="003C7C01" w:rsidRPr="00741BB4">
        <w:rPr>
          <w:rFonts w:ascii="Times New Roman" w:hAnsi="Times New Roman" w:cs="Times New Roman"/>
          <w:sz w:val="28"/>
          <w:szCs w:val="28"/>
        </w:rPr>
        <w:t>,</w:t>
      </w:r>
      <w:r w:rsidR="00F14410" w:rsidRPr="00741BB4">
        <w:rPr>
          <w:rFonts w:ascii="Times New Roman" w:hAnsi="Times New Roman" w:cs="Times New Roman"/>
          <w:sz w:val="28"/>
          <w:szCs w:val="28"/>
        </w:rPr>
        <w:t xml:space="preserve"> у ЛОКУ</w:t>
      </w:r>
      <w:r w:rsidR="000E1475" w:rsidRPr="00741BB4">
        <w:rPr>
          <w:rFonts w:ascii="Times New Roman" w:hAnsi="Times New Roman" w:cs="Times New Roman"/>
          <w:sz w:val="28"/>
          <w:szCs w:val="28"/>
        </w:rPr>
        <w:t xml:space="preserve"> письменное заявление:</w:t>
      </w:r>
    </w:p>
    <w:p w14:paraId="611141FA" w14:textId="6BE6A3BD" w:rsidR="00460AF1" w:rsidRPr="00741BB4" w:rsidRDefault="000E1475" w:rsidP="00584A1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о том, что соответствующие стороны обеспечили аудитора доступом ко всей информации, известной им и являющейся значимой для выполнения задания</w:t>
      </w:r>
      <w:r w:rsidR="00460AF1" w:rsidRPr="00741BB4">
        <w:rPr>
          <w:rFonts w:ascii="Times New Roman" w:hAnsi="Times New Roman" w:cs="Times New Roman"/>
          <w:sz w:val="28"/>
          <w:szCs w:val="28"/>
        </w:rPr>
        <w:t>;</w:t>
      </w:r>
    </w:p>
    <w:p w14:paraId="62091BEB" w14:textId="1B9FEB44" w:rsidR="00460AF1" w:rsidRPr="00741BB4" w:rsidRDefault="000E1475" w:rsidP="00584A1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подтверждающее, что количественная или качественная оценка оцениваемого предмета задания с использованием применимых критериев, включая все важные вопросы, учтена в информации о предмете задания.</w:t>
      </w:r>
    </w:p>
    <w:p w14:paraId="4778C31F" w14:textId="6B4570E6" w:rsidR="000E1475" w:rsidRPr="00741BB4" w:rsidRDefault="000E1475" w:rsidP="00460AF1">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При этом, письменные подтверждения устных заявлений снижают возможность разного понимания одних и тех же вопросов </w:t>
      </w:r>
      <w:r w:rsidR="00DB30DF" w:rsidRPr="00741BB4">
        <w:rPr>
          <w:rFonts w:ascii="Times New Roman" w:hAnsi="Times New Roman" w:cs="Times New Roman"/>
          <w:sz w:val="28"/>
          <w:szCs w:val="28"/>
        </w:rPr>
        <w:t>аудитором</w:t>
      </w:r>
      <w:r w:rsidRPr="00741BB4">
        <w:rPr>
          <w:rFonts w:ascii="Times New Roman" w:hAnsi="Times New Roman" w:cs="Times New Roman"/>
          <w:sz w:val="28"/>
          <w:szCs w:val="28"/>
        </w:rPr>
        <w:t xml:space="preserve"> и </w:t>
      </w:r>
      <w:r w:rsidR="00DB30DF" w:rsidRPr="00741BB4">
        <w:rPr>
          <w:rFonts w:ascii="Times New Roman" w:hAnsi="Times New Roman" w:cs="Times New Roman"/>
          <w:sz w:val="28"/>
          <w:szCs w:val="28"/>
        </w:rPr>
        <w:t>комитетом по аудиту.</w:t>
      </w:r>
    </w:p>
    <w:p w14:paraId="443020C4" w14:textId="7E4DAB87" w:rsidR="00657997" w:rsidRDefault="00657997" w:rsidP="002511AC">
      <w:pPr>
        <w:pStyle w:val="Style7"/>
        <w:ind w:left="567" w:firstLine="0"/>
        <w:jc w:val="both"/>
        <w:rPr>
          <w:rFonts w:ascii="Times New Roman" w:hAnsi="Times New Roman" w:cs="Times New Roman"/>
          <w:b/>
          <w:sz w:val="28"/>
          <w:szCs w:val="28"/>
        </w:rPr>
      </w:pPr>
    </w:p>
    <w:p w14:paraId="04BA44F8" w14:textId="77777777" w:rsidR="00F52A21" w:rsidRPr="00741BB4" w:rsidRDefault="00F52A21" w:rsidP="002511AC">
      <w:pPr>
        <w:pStyle w:val="Style7"/>
        <w:ind w:left="567" w:firstLine="0"/>
        <w:jc w:val="both"/>
        <w:rPr>
          <w:rFonts w:ascii="Times New Roman" w:hAnsi="Times New Roman" w:cs="Times New Roman"/>
          <w:b/>
          <w:sz w:val="28"/>
          <w:szCs w:val="28"/>
        </w:rPr>
      </w:pPr>
    </w:p>
    <w:p w14:paraId="095C52B8" w14:textId="58BF4115" w:rsidR="00882065" w:rsidRPr="00741BB4" w:rsidRDefault="00C52C0E" w:rsidP="00584A16">
      <w:pPr>
        <w:pStyle w:val="Style7"/>
        <w:numPr>
          <w:ilvl w:val="0"/>
          <w:numId w:val="1"/>
        </w:numPr>
        <w:jc w:val="both"/>
        <w:rPr>
          <w:rFonts w:ascii="Times New Roman" w:hAnsi="Times New Roman" w:cs="Times New Roman"/>
          <w:b/>
          <w:sz w:val="28"/>
          <w:szCs w:val="28"/>
        </w:rPr>
      </w:pPr>
      <w:r w:rsidRPr="00741BB4">
        <w:rPr>
          <w:rFonts w:ascii="Times New Roman" w:hAnsi="Times New Roman" w:cs="Times New Roman"/>
          <w:b/>
          <w:sz w:val="28"/>
          <w:szCs w:val="28"/>
        </w:rPr>
        <w:t xml:space="preserve">Вопросы управления качеством </w:t>
      </w:r>
      <w:r w:rsidR="0040147E" w:rsidRPr="00741BB4">
        <w:rPr>
          <w:rFonts w:ascii="Times New Roman" w:hAnsi="Times New Roman" w:cs="Times New Roman"/>
          <w:b/>
          <w:sz w:val="28"/>
          <w:szCs w:val="28"/>
        </w:rPr>
        <w:t>в аудиторских организациях</w:t>
      </w:r>
    </w:p>
    <w:p w14:paraId="35DE1F88" w14:textId="77777777" w:rsidR="00882065" w:rsidRPr="00741BB4" w:rsidRDefault="00882065" w:rsidP="002511AC">
      <w:pPr>
        <w:pStyle w:val="Style7"/>
        <w:ind w:left="567" w:firstLine="0"/>
        <w:jc w:val="both"/>
        <w:rPr>
          <w:rFonts w:ascii="Times New Roman" w:hAnsi="Times New Roman" w:cs="Times New Roman"/>
          <w:sz w:val="28"/>
          <w:szCs w:val="28"/>
        </w:rPr>
      </w:pPr>
    </w:p>
    <w:p w14:paraId="4C3FDF10" w14:textId="1BA07C16" w:rsidR="002E425B" w:rsidRPr="00741BB4" w:rsidRDefault="002E425B">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Система управления качеством предусмотрена Международным стандартом управления качеством (МСК)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(далее – МСК 1). </w:t>
      </w:r>
    </w:p>
    <w:p w14:paraId="495D365D" w14:textId="08D50DA8" w:rsidR="00A74D6B" w:rsidRPr="00741BB4" w:rsidRDefault="004224FD" w:rsidP="002511AC">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рамках компонента </w:t>
      </w:r>
      <w:r w:rsidR="003C7C01" w:rsidRPr="00741BB4">
        <w:rPr>
          <w:rFonts w:ascii="Times New Roman" w:hAnsi="Times New Roman" w:cs="Times New Roman"/>
          <w:sz w:val="28"/>
          <w:szCs w:val="28"/>
        </w:rPr>
        <w:t xml:space="preserve">системы управления качеством </w:t>
      </w:r>
      <w:r w:rsidRPr="00741BB4">
        <w:rPr>
          <w:rFonts w:ascii="Times New Roman" w:hAnsi="Times New Roman" w:cs="Times New Roman"/>
          <w:sz w:val="28"/>
          <w:szCs w:val="28"/>
        </w:rPr>
        <w:t>«Информационная система и информационное взаимодействие», новый стандарт управления качеством (МСК 1) акцентирует</w:t>
      </w:r>
      <w:r w:rsidR="00741BB4" w:rsidRPr="00741BB4">
        <w:rPr>
          <w:rFonts w:ascii="Times New Roman" w:hAnsi="Times New Roman" w:cs="Times New Roman"/>
          <w:sz w:val="28"/>
          <w:szCs w:val="28"/>
        </w:rPr>
        <w:t xml:space="preserve"> </w:t>
      </w:r>
      <w:r w:rsidRPr="00741BB4">
        <w:rPr>
          <w:rFonts w:ascii="Times New Roman" w:hAnsi="Times New Roman" w:cs="Times New Roman"/>
          <w:sz w:val="28"/>
          <w:szCs w:val="28"/>
        </w:rPr>
        <w:t>внимание на информационно</w:t>
      </w:r>
      <w:r w:rsidR="00A21CFD" w:rsidRPr="00741BB4">
        <w:rPr>
          <w:rFonts w:ascii="Times New Roman" w:hAnsi="Times New Roman" w:cs="Times New Roman"/>
          <w:sz w:val="28"/>
          <w:szCs w:val="28"/>
        </w:rPr>
        <w:t>м</w:t>
      </w:r>
      <w:r w:rsidRPr="00741BB4">
        <w:rPr>
          <w:rFonts w:ascii="Times New Roman" w:hAnsi="Times New Roman" w:cs="Times New Roman"/>
          <w:sz w:val="28"/>
          <w:szCs w:val="28"/>
        </w:rPr>
        <w:t xml:space="preserve"> взаимодействи</w:t>
      </w:r>
      <w:r w:rsidR="00A21CFD" w:rsidRPr="00741BB4">
        <w:rPr>
          <w:rFonts w:ascii="Times New Roman" w:hAnsi="Times New Roman" w:cs="Times New Roman"/>
          <w:sz w:val="28"/>
          <w:szCs w:val="28"/>
        </w:rPr>
        <w:t>и</w:t>
      </w:r>
      <w:r w:rsidRPr="00741BB4">
        <w:rPr>
          <w:rFonts w:ascii="Times New Roman" w:hAnsi="Times New Roman" w:cs="Times New Roman"/>
          <w:sz w:val="28"/>
          <w:szCs w:val="28"/>
        </w:rPr>
        <w:t xml:space="preserve"> с внешними сторонами</w:t>
      </w:r>
      <w:r w:rsidR="00882065" w:rsidRPr="00741BB4">
        <w:rPr>
          <w:rFonts w:ascii="Times New Roman" w:hAnsi="Times New Roman" w:cs="Times New Roman"/>
          <w:sz w:val="28"/>
          <w:szCs w:val="28"/>
        </w:rPr>
        <w:t>.</w:t>
      </w:r>
      <w:r w:rsidR="002E425B" w:rsidRPr="00741BB4">
        <w:rPr>
          <w:rFonts w:ascii="Times New Roman" w:hAnsi="Times New Roman" w:cs="Times New Roman"/>
          <w:sz w:val="28"/>
          <w:szCs w:val="28"/>
        </w:rPr>
        <w:t xml:space="preserve"> </w:t>
      </w:r>
      <w:r w:rsidRPr="00741BB4">
        <w:rPr>
          <w:rFonts w:ascii="Times New Roman" w:hAnsi="Times New Roman" w:cs="Times New Roman"/>
          <w:sz w:val="28"/>
          <w:szCs w:val="28"/>
        </w:rPr>
        <w:t xml:space="preserve">Это включает обязательное информирование </w:t>
      </w:r>
      <w:r w:rsidR="003C7C01" w:rsidRPr="00741BB4">
        <w:rPr>
          <w:rFonts w:ascii="Times New Roman" w:hAnsi="Times New Roman" w:cs="Times New Roman"/>
          <w:sz w:val="28"/>
          <w:szCs w:val="28"/>
        </w:rPr>
        <w:t xml:space="preserve">ЛОКУ </w:t>
      </w:r>
      <w:r w:rsidRPr="00741BB4">
        <w:rPr>
          <w:rFonts w:ascii="Times New Roman" w:hAnsi="Times New Roman" w:cs="Times New Roman"/>
          <w:sz w:val="28"/>
          <w:szCs w:val="28"/>
        </w:rPr>
        <w:t>о системе управления качеством в случае, когда аудиторская организация проводит аудит финансовой отчетности котируемых организаций</w:t>
      </w:r>
      <w:r w:rsidR="002E425B" w:rsidRPr="00741BB4">
        <w:rPr>
          <w:rFonts w:ascii="Times New Roman" w:hAnsi="Times New Roman" w:cs="Times New Roman"/>
          <w:sz w:val="28"/>
          <w:szCs w:val="28"/>
        </w:rPr>
        <w:t xml:space="preserve">. </w:t>
      </w:r>
      <w:r w:rsidRPr="00741BB4">
        <w:rPr>
          <w:rFonts w:ascii="Times New Roman" w:hAnsi="Times New Roman" w:cs="Times New Roman"/>
          <w:sz w:val="28"/>
          <w:szCs w:val="28"/>
        </w:rPr>
        <w:t>При этом</w:t>
      </w:r>
      <w:r w:rsidR="00BC5C60"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r w:rsidR="00BC5C60" w:rsidRPr="00741BB4">
        <w:rPr>
          <w:rFonts w:ascii="Times New Roman" w:hAnsi="Times New Roman" w:cs="Times New Roman"/>
          <w:sz w:val="28"/>
          <w:szCs w:val="28"/>
        </w:rPr>
        <w:t>хотя и нет прямой обязанности</w:t>
      </w:r>
      <w:r w:rsidRPr="00741BB4">
        <w:rPr>
          <w:rFonts w:ascii="Times New Roman" w:hAnsi="Times New Roman" w:cs="Times New Roman"/>
          <w:sz w:val="28"/>
          <w:szCs w:val="28"/>
        </w:rPr>
        <w:t xml:space="preserve"> информировать о системе управления качеством ЛОКУ </w:t>
      </w:r>
      <w:r w:rsidR="0040147E" w:rsidRPr="00741BB4">
        <w:rPr>
          <w:rFonts w:ascii="Times New Roman" w:hAnsi="Times New Roman" w:cs="Times New Roman"/>
          <w:sz w:val="28"/>
          <w:szCs w:val="28"/>
        </w:rPr>
        <w:t xml:space="preserve">остальных </w:t>
      </w:r>
      <w:r w:rsidRPr="00741BB4">
        <w:rPr>
          <w:rFonts w:ascii="Times New Roman" w:hAnsi="Times New Roman" w:cs="Times New Roman"/>
          <w:sz w:val="28"/>
          <w:szCs w:val="28"/>
        </w:rPr>
        <w:t>организаций</w:t>
      </w:r>
      <w:r w:rsidR="0040147E" w:rsidRPr="00741BB4">
        <w:rPr>
          <w:rFonts w:ascii="Times New Roman" w:hAnsi="Times New Roman" w:cs="Times New Roman"/>
          <w:sz w:val="28"/>
          <w:szCs w:val="28"/>
        </w:rPr>
        <w:t>,</w:t>
      </w:r>
      <w:r w:rsidR="002E425B" w:rsidRPr="00741BB4">
        <w:rPr>
          <w:rFonts w:ascii="Times New Roman" w:hAnsi="Times New Roman" w:cs="Times New Roman"/>
          <w:sz w:val="28"/>
          <w:szCs w:val="28"/>
        </w:rPr>
        <w:t xml:space="preserve"> целесообразно </w:t>
      </w:r>
      <w:r w:rsidR="00BC5C60" w:rsidRPr="00741BB4">
        <w:rPr>
          <w:rFonts w:ascii="Times New Roman" w:hAnsi="Times New Roman" w:cs="Times New Roman"/>
          <w:sz w:val="28"/>
          <w:szCs w:val="28"/>
        </w:rPr>
        <w:t xml:space="preserve">делать это </w:t>
      </w:r>
      <w:r w:rsidRPr="00741BB4">
        <w:rPr>
          <w:rFonts w:ascii="Times New Roman" w:hAnsi="Times New Roman" w:cs="Times New Roman"/>
          <w:sz w:val="28"/>
          <w:szCs w:val="28"/>
        </w:rPr>
        <w:t>для всех аудируемых лиц</w:t>
      </w:r>
      <w:r w:rsidR="002E425B" w:rsidRPr="00741BB4">
        <w:rPr>
          <w:rFonts w:ascii="Times New Roman" w:hAnsi="Times New Roman" w:cs="Times New Roman"/>
          <w:sz w:val="28"/>
          <w:szCs w:val="28"/>
        </w:rPr>
        <w:t>.</w:t>
      </w:r>
    </w:p>
    <w:p w14:paraId="17FB678D" w14:textId="0648C0E5" w:rsidR="009608E0" w:rsidRPr="00741BB4" w:rsidRDefault="009608E0" w:rsidP="00DD118B">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Указанное информирование, в том числе, будет способствовать надлежащей оценке комитетом по аудиту эффективности взаимодействия с аудитором</w:t>
      </w:r>
      <w:r w:rsidR="003E0CB0" w:rsidRPr="00741BB4">
        <w:rPr>
          <w:rFonts w:ascii="Times New Roman" w:hAnsi="Times New Roman" w:cs="Times New Roman"/>
          <w:sz w:val="28"/>
          <w:szCs w:val="28"/>
        </w:rPr>
        <w:t>, а также</w:t>
      </w:r>
      <w:r w:rsidRPr="00741BB4">
        <w:rPr>
          <w:rFonts w:ascii="Times New Roman" w:hAnsi="Times New Roman" w:cs="Times New Roman"/>
          <w:sz w:val="28"/>
          <w:szCs w:val="28"/>
        </w:rPr>
        <w:t xml:space="preserve"> качества выполнения аудиторско</w:t>
      </w:r>
      <w:r w:rsidR="00DD118B" w:rsidRPr="00741BB4">
        <w:rPr>
          <w:rFonts w:ascii="Times New Roman" w:hAnsi="Times New Roman" w:cs="Times New Roman"/>
          <w:sz w:val="28"/>
          <w:szCs w:val="28"/>
        </w:rPr>
        <w:t>го задания</w:t>
      </w:r>
      <w:r w:rsidRPr="00741BB4">
        <w:rPr>
          <w:rFonts w:ascii="Times New Roman" w:hAnsi="Times New Roman" w:cs="Times New Roman"/>
          <w:sz w:val="28"/>
          <w:szCs w:val="28"/>
        </w:rPr>
        <w:t xml:space="preserve">, тем самым обеспечивая уверенность совета директоров в том, что </w:t>
      </w:r>
      <w:r w:rsidR="00DD118B" w:rsidRPr="00741BB4">
        <w:rPr>
          <w:rFonts w:ascii="Times New Roman" w:hAnsi="Times New Roman" w:cs="Times New Roman"/>
          <w:sz w:val="28"/>
          <w:szCs w:val="28"/>
        </w:rPr>
        <w:t>выпущено</w:t>
      </w:r>
      <w:r w:rsidRPr="00741BB4">
        <w:rPr>
          <w:rFonts w:ascii="Times New Roman" w:hAnsi="Times New Roman" w:cs="Times New Roman"/>
          <w:sz w:val="28"/>
          <w:szCs w:val="28"/>
        </w:rPr>
        <w:t xml:space="preserve"> содержательное, объективное и независимое заключение </w:t>
      </w:r>
      <w:r w:rsidR="0040147E" w:rsidRPr="00741BB4">
        <w:rPr>
          <w:rFonts w:ascii="Times New Roman" w:hAnsi="Times New Roman" w:cs="Times New Roman"/>
          <w:sz w:val="28"/>
          <w:szCs w:val="28"/>
        </w:rPr>
        <w:t xml:space="preserve">независимого </w:t>
      </w:r>
      <w:r w:rsidRPr="00741BB4">
        <w:rPr>
          <w:rFonts w:ascii="Times New Roman" w:hAnsi="Times New Roman" w:cs="Times New Roman"/>
          <w:sz w:val="28"/>
          <w:szCs w:val="28"/>
        </w:rPr>
        <w:t>аудитора</w:t>
      </w:r>
      <w:r w:rsidR="00DD118B" w:rsidRPr="00741BB4">
        <w:rPr>
          <w:rFonts w:ascii="Times New Roman" w:hAnsi="Times New Roman" w:cs="Times New Roman"/>
          <w:sz w:val="28"/>
          <w:szCs w:val="28"/>
        </w:rPr>
        <w:t xml:space="preserve"> о</w:t>
      </w:r>
      <w:r w:rsidR="00741BB4" w:rsidRPr="00741BB4">
        <w:rPr>
          <w:rFonts w:ascii="Times New Roman" w:hAnsi="Times New Roman" w:cs="Times New Roman"/>
          <w:sz w:val="28"/>
          <w:szCs w:val="28"/>
        </w:rPr>
        <w:t xml:space="preserve"> </w:t>
      </w:r>
      <w:r w:rsidR="00DD118B" w:rsidRPr="00741BB4">
        <w:rPr>
          <w:rFonts w:ascii="Times New Roman" w:hAnsi="Times New Roman" w:cs="Times New Roman"/>
          <w:sz w:val="28"/>
          <w:szCs w:val="28"/>
        </w:rPr>
        <w:t>финансовой отчетности организации</w:t>
      </w:r>
      <w:r w:rsidR="003E0CB0" w:rsidRPr="00741BB4">
        <w:rPr>
          <w:rFonts w:ascii="Times New Roman" w:hAnsi="Times New Roman" w:cs="Times New Roman"/>
          <w:sz w:val="28"/>
          <w:szCs w:val="28"/>
        </w:rPr>
        <w:t>.</w:t>
      </w:r>
    </w:p>
    <w:p w14:paraId="661C5014" w14:textId="0FCB1C89" w:rsidR="006C041B" w:rsidRPr="00741BB4" w:rsidRDefault="002E425B" w:rsidP="006C041B">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На практике, </w:t>
      </w:r>
      <w:r w:rsidR="00A97428" w:rsidRPr="00741BB4">
        <w:rPr>
          <w:rFonts w:ascii="Times New Roman" w:hAnsi="Times New Roman" w:cs="Times New Roman"/>
          <w:sz w:val="28"/>
          <w:szCs w:val="28"/>
        </w:rPr>
        <w:t xml:space="preserve">указанное информирование можно </w:t>
      </w:r>
      <w:r w:rsidR="0040147E" w:rsidRPr="00741BB4">
        <w:rPr>
          <w:rFonts w:ascii="Times New Roman" w:hAnsi="Times New Roman" w:cs="Times New Roman"/>
          <w:sz w:val="28"/>
          <w:szCs w:val="28"/>
        </w:rPr>
        <w:t xml:space="preserve">осуществлять </w:t>
      </w:r>
      <w:r w:rsidR="00A97428" w:rsidRPr="00741BB4">
        <w:rPr>
          <w:rFonts w:ascii="Times New Roman" w:hAnsi="Times New Roman" w:cs="Times New Roman"/>
          <w:sz w:val="28"/>
          <w:szCs w:val="28"/>
        </w:rPr>
        <w:t>в письменном виде</w:t>
      </w:r>
      <w:r w:rsidR="004D1295" w:rsidRPr="00741BB4">
        <w:rPr>
          <w:rFonts w:ascii="Times New Roman" w:hAnsi="Times New Roman" w:cs="Times New Roman"/>
          <w:sz w:val="28"/>
          <w:szCs w:val="28"/>
        </w:rPr>
        <w:t xml:space="preserve"> с последующим </w:t>
      </w:r>
      <w:r w:rsidR="0040147E" w:rsidRPr="00741BB4">
        <w:rPr>
          <w:rFonts w:ascii="Times New Roman" w:hAnsi="Times New Roman" w:cs="Times New Roman"/>
          <w:sz w:val="28"/>
          <w:szCs w:val="28"/>
        </w:rPr>
        <w:t xml:space="preserve">обсуждением </w:t>
      </w:r>
      <w:r w:rsidR="004D1295" w:rsidRPr="00741BB4">
        <w:rPr>
          <w:rFonts w:ascii="Times New Roman" w:hAnsi="Times New Roman" w:cs="Times New Roman"/>
          <w:sz w:val="28"/>
          <w:szCs w:val="28"/>
        </w:rPr>
        <w:t xml:space="preserve">в ходе встречи </w:t>
      </w:r>
      <w:r w:rsidR="00546FFB" w:rsidRPr="00741BB4">
        <w:rPr>
          <w:rFonts w:ascii="Times New Roman" w:hAnsi="Times New Roman" w:cs="Times New Roman"/>
          <w:sz w:val="28"/>
          <w:szCs w:val="28"/>
        </w:rPr>
        <w:t>с комитетом по аудиту</w:t>
      </w:r>
      <w:r w:rsidR="004D1295" w:rsidRPr="00741BB4">
        <w:rPr>
          <w:rFonts w:ascii="Times New Roman" w:hAnsi="Times New Roman" w:cs="Times New Roman"/>
          <w:sz w:val="28"/>
          <w:szCs w:val="28"/>
        </w:rPr>
        <w:t xml:space="preserve">. </w:t>
      </w:r>
    </w:p>
    <w:p w14:paraId="22C056EE" w14:textId="05E9D5FF" w:rsidR="004D1295" w:rsidRPr="00741BB4" w:rsidRDefault="004D1295" w:rsidP="006C041B">
      <w:pPr>
        <w:pStyle w:val="Style7"/>
        <w:ind w:firstLine="567"/>
        <w:jc w:val="both"/>
        <w:rPr>
          <w:rFonts w:ascii="Times New Roman" w:hAnsi="Times New Roman" w:cs="Times New Roman"/>
          <w:sz w:val="28"/>
          <w:szCs w:val="28"/>
        </w:rPr>
      </w:pPr>
      <w:r w:rsidRPr="00741BB4">
        <w:rPr>
          <w:rFonts w:ascii="Times New Roman" w:hAnsi="Times New Roman" w:cs="Times New Roman"/>
          <w:sz w:val="28"/>
          <w:szCs w:val="28"/>
        </w:rPr>
        <w:t>В информационно</w:t>
      </w:r>
      <w:r w:rsidR="0040147E" w:rsidRPr="00741BB4">
        <w:rPr>
          <w:rFonts w:ascii="Times New Roman" w:hAnsi="Times New Roman" w:cs="Times New Roman"/>
          <w:sz w:val="28"/>
          <w:szCs w:val="28"/>
        </w:rPr>
        <w:t>м</w:t>
      </w:r>
      <w:r w:rsidRPr="00741BB4">
        <w:rPr>
          <w:rFonts w:ascii="Times New Roman" w:hAnsi="Times New Roman" w:cs="Times New Roman"/>
          <w:sz w:val="28"/>
          <w:szCs w:val="28"/>
        </w:rPr>
        <w:t xml:space="preserve"> сообщени</w:t>
      </w:r>
      <w:r w:rsidR="0040147E" w:rsidRPr="00741BB4">
        <w:rPr>
          <w:rFonts w:ascii="Times New Roman" w:hAnsi="Times New Roman" w:cs="Times New Roman"/>
          <w:sz w:val="28"/>
          <w:szCs w:val="28"/>
        </w:rPr>
        <w:t>и</w:t>
      </w:r>
      <w:r w:rsidRPr="00741BB4">
        <w:rPr>
          <w:rFonts w:ascii="Times New Roman" w:hAnsi="Times New Roman" w:cs="Times New Roman"/>
          <w:sz w:val="28"/>
          <w:szCs w:val="28"/>
        </w:rPr>
        <w:t xml:space="preserve"> о системе качества могут быть рассмотрены следующие вопросы: </w:t>
      </w:r>
    </w:p>
    <w:p w14:paraId="1D5477A6" w14:textId="7AD5E166" w:rsidR="006C041B" w:rsidRPr="00741BB4" w:rsidRDefault="0042218F" w:rsidP="00584A16">
      <w:pPr>
        <w:pStyle w:val="Style7"/>
        <w:numPr>
          <w:ilvl w:val="1"/>
          <w:numId w:val="7"/>
        </w:numPr>
        <w:ind w:left="993"/>
        <w:jc w:val="both"/>
        <w:rPr>
          <w:rFonts w:ascii="Times New Roman" w:hAnsi="Times New Roman" w:cs="Times New Roman"/>
          <w:sz w:val="28"/>
          <w:szCs w:val="28"/>
        </w:rPr>
      </w:pPr>
      <w:r w:rsidRPr="00741BB4">
        <w:rPr>
          <w:rFonts w:ascii="Times New Roman" w:hAnsi="Times New Roman" w:cs="Times New Roman"/>
          <w:sz w:val="28"/>
          <w:szCs w:val="28"/>
        </w:rPr>
        <w:lastRenderedPageBreak/>
        <w:t>о</w:t>
      </w:r>
      <w:r w:rsidR="004224FD" w:rsidRPr="00741BB4">
        <w:rPr>
          <w:rFonts w:ascii="Times New Roman" w:hAnsi="Times New Roman" w:cs="Times New Roman"/>
          <w:sz w:val="28"/>
          <w:szCs w:val="28"/>
        </w:rPr>
        <w:t>бщий подход к обеспечению качества</w:t>
      </w:r>
      <w:r w:rsidR="00DB30DF" w:rsidRPr="00741BB4">
        <w:rPr>
          <w:rFonts w:ascii="Times New Roman" w:hAnsi="Times New Roman" w:cs="Times New Roman"/>
          <w:sz w:val="28"/>
          <w:szCs w:val="28"/>
        </w:rPr>
        <w:t>,</w:t>
      </w:r>
      <w:r w:rsidR="00460AF1" w:rsidRPr="00741BB4">
        <w:rPr>
          <w:rFonts w:ascii="Times New Roman" w:hAnsi="Times New Roman" w:cs="Times New Roman"/>
          <w:sz w:val="28"/>
          <w:szCs w:val="28"/>
        </w:rPr>
        <w:t xml:space="preserve"> </w:t>
      </w:r>
      <w:r w:rsidR="00DB30DF" w:rsidRPr="00741BB4">
        <w:rPr>
          <w:rFonts w:ascii="Times New Roman" w:hAnsi="Times New Roman" w:cs="Times New Roman"/>
          <w:sz w:val="28"/>
          <w:szCs w:val="28"/>
        </w:rPr>
        <w:t>в частности</w:t>
      </w:r>
      <w:r w:rsidR="00460AF1" w:rsidRPr="00741BB4">
        <w:rPr>
          <w:rFonts w:ascii="Times New Roman" w:hAnsi="Times New Roman" w:cs="Times New Roman"/>
          <w:sz w:val="28"/>
          <w:szCs w:val="28"/>
        </w:rPr>
        <w:t>,</w:t>
      </w:r>
      <w:r w:rsidR="00DB30DF" w:rsidRPr="00741BB4">
        <w:rPr>
          <w:rFonts w:ascii="Times New Roman" w:hAnsi="Times New Roman" w:cs="Times New Roman"/>
          <w:sz w:val="28"/>
          <w:szCs w:val="28"/>
        </w:rPr>
        <w:t xml:space="preserve"> </w:t>
      </w:r>
      <w:r w:rsidR="00AE199B" w:rsidRPr="00741BB4">
        <w:rPr>
          <w:rFonts w:ascii="Times New Roman" w:hAnsi="Times New Roman" w:cs="Times New Roman"/>
          <w:sz w:val="28"/>
          <w:szCs w:val="28"/>
        </w:rPr>
        <w:t>демонстрация аудиторской организацией приверженности качеству посредством формирования корпоративной культуры, которая включает признание и подтверждение</w:t>
      </w:r>
      <w:r w:rsidR="006C041B" w:rsidRPr="00741BB4">
        <w:rPr>
          <w:rFonts w:ascii="Times New Roman" w:hAnsi="Times New Roman" w:cs="Times New Roman"/>
          <w:sz w:val="28"/>
          <w:szCs w:val="28"/>
        </w:rPr>
        <w:t>:</w:t>
      </w:r>
    </w:p>
    <w:p w14:paraId="00C03704" w14:textId="26CC7FD3" w:rsidR="006C041B" w:rsidRPr="00741BB4" w:rsidRDefault="00AE199B" w:rsidP="00584A16">
      <w:pPr>
        <w:pStyle w:val="Style7"/>
        <w:numPr>
          <w:ilvl w:val="0"/>
          <w:numId w:val="15"/>
        </w:numPr>
        <w:jc w:val="both"/>
        <w:rPr>
          <w:rFonts w:ascii="Times New Roman" w:hAnsi="Times New Roman" w:cs="Times New Roman"/>
          <w:sz w:val="28"/>
          <w:szCs w:val="28"/>
        </w:rPr>
      </w:pPr>
      <w:r w:rsidRPr="00741BB4">
        <w:rPr>
          <w:rFonts w:ascii="Times New Roman" w:hAnsi="Times New Roman" w:cs="Times New Roman"/>
          <w:sz w:val="28"/>
          <w:szCs w:val="28"/>
        </w:rPr>
        <w:t>роли аудиторской организации в служении общественным интересам за счет выполнения заданий на стабильно высоком уровне качества</w:t>
      </w:r>
      <w:r w:rsidR="00666A75" w:rsidRPr="00741BB4">
        <w:rPr>
          <w:rFonts w:ascii="Times New Roman" w:hAnsi="Times New Roman" w:cs="Times New Roman"/>
          <w:sz w:val="28"/>
          <w:szCs w:val="28"/>
        </w:rPr>
        <w:t>,</w:t>
      </w:r>
    </w:p>
    <w:p w14:paraId="47D39F9C" w14:textId="24B2B9D7" w:rsidR="004D1295" w:rsidRPr="00741BB4" w:rsidRDefault="00AE199B" w:rsidP="00584A16">
      <w:pPr>
        <w:pStyle w:val="Style7"/>
        <w:numPr>
          <w:ilvl w:val="0"/>
          <w:numId w:val="15"/>
        </w:numPr>
        <w:jc w:val="both"/>
        <w:rPr>
          <w:rFonts w:ascii="Times New Roman" w:hAnsi="Times New Roman" w:cs="Times New Roman"/>
          <w:sz w:val="28"/>
          <w:szCs w:val="28"/>
        </w:rPr>
      </w:pPr>
      <w:r w:rsidRPr="00741BB4">
        <w:rPr>
          <w:rFonts w:ascii="Times New Roman" w:hAnsi="Times New Roman" w:cs="Times New Roman"/>
          <w:sz w:val="28"/>
          <w:szCs w:val="28"/>
        </w:rPr>
        <w:t>важности аспектов качества при принятии стратегических решений и осуществлении действий аудиторской организации</w:t>
      </w:r>
      <w:r w:rsidR="00DB30DF" w:rsidRPr="00741BB4">
        <w:rPr>
          <w:rFonts w:ascii="Times New Roman" w:hAnsi="Times New Roman" w:cs="Times New Roman"/>
          <w:sz w:val="28"/>
          <w:szCs w:val="28"/>
        </w:rPr>
        <w:t>;</w:t>
      </w:r>
    </w:p>
    <w:p w14:paraId="1C9EF186" w14:textId="76C34B09" w:rsidR="004D1295" w:rsidRPr="00741BB4" w:rsidRDefault="0042218F" w:rsidP="00584A16">
      <w:pPr>
        <w:pStyle w:val="Style7"/>
        <w:numPr>
          <w:ilvl w:val="0"/>
          <w:numId w:val="7"/>
        </w:numPr>
        <w:jc w:val="both"/>
        <w:rPr>
          <w:rFonts w:ascii="Times New Roman" w:hAnsi="Times New Roman" w:cs="Times New Roman"/>
          <w:sz w:val="28"/>
          <w:szCs w:val="28"/>
        </w:rPr>
      </w:pPr>
      <w:r w:rsidRPr="00741BB4">
        <w:rPr>
          <w:rFonts w:ascii="Times New Roman" w:hAnsi="Times New Roman" w:cs="Times New Roman"/>
          <w:sz w:val="28"/>
          <w:szCs w:val="28"/>
        </w:rPr>
        <w:t>о</w:t>
      </w:r>
      <w:r w:rsidR="004224FD" w:rsidRPr="00741BB4">
        <w:rPr>
          <w:rFonts w:ascii="Times New Roman" w:hAnsi="Times New Roman" w:cs="Times New Roman"/>
          <w:sz w:val="28"/>
          <w:szCs w:val="28"/>
        </w:rPr>
        <w:t>пыт работы на рынке аудиторских услуг</w:t>
      </w:r>
      <w:r w:rsidR="006C041B" w:rsidRPr="00741BB4">
        <w:rPr>
          <w:rFonts w:ascii="Times New Roman" w:hAnsi="Times New Roman" w:cs="Times New Roman"/>
          <w:sz w:val="28"/>
          <w:szCs w:val="28"/>
        </w:rPr>
        <w:t xml:space="preserve">, включая опыт оказания аудиторских и прочих услуг организациям различных отраслей, информация о </w:t>
      </w:r>
      <w:r w:rsidR="00AE199B" w:rsidRPr="00741BB4">
        <w:rPr>
          <w:rFonts w:ascii="Times New Roman" w:hAnsi="Times New Roman" w:cs="Times New Roman"/>
          <w:sz w:val="28"/>
          <w:szCs w:val="28"/>
        </w:rPr>
        <w:t>кадровы</w:t>
      </w:r>
      <w:r w:rsidR="006C041B" w:rsidRPr="00741BB4">
        <w:rPr>
          <w:rFonts w:ascii="Times New Roman" w:hAnsi="Times New Roman" w:cs="Times New Roman"/>
          <w:sz w:val="28"/>
          <w:szCs w:val="28"/>
        </w:rPr>
        <w:t xml:space="preserve">х (например, количество аттестованных аудиторов), </w:t>
      </w:r>
      <w:r w:rsidR="00AE199B" w:rsidRPr="00741BB4">
        <w:rPr>
          <w:rFonts w:ascii="Times New Roman" w:hAnsi="Times New Roman" w:cs="Times New Roman"/>
          <w:sz w:val="28"/>
          <w:szCs w:val="28"/>
        </w:rPr>
        <w:t>технологически</w:t>
      </w:r>
      <w:r w:rsidR="006C041B" w:rsidRPr="00741BB4">
        <w:rPr>
          <w:rFonts w:ascii="Times New Roman" w:hAnsi="Times New Roman" w:cs="Times New Roman"/>
          <w:sz w:val="28"/>
          <w:szCs w:val="28"/>
        </w:rPr>
        <w:t>х</w:t>
      </w:r>
      <w:r w:rsidR="00AE199B" w:rsidRPr="00741BB4">
        <w:rPr>
          <w:rFonts w:ascii="Times New Roman" w:hAnsi="Times New Roman" w:cs="Times New Roman"/>
          <w:sz w:val="28"/>
          <w:szCs w:val="28"/>
        </w:rPr>
        <w:t xml:space="preserve"> (например, ИТ-приложения</w:t>
      </w:r>
      <w:r w:rsidR="006C041B" w:rsidRPr="00741BB4">
        <w:rPr>
          <w:rFonts w:ascii="Times New Roman" w:hAnsi="Times New Roman" w:cs="Times New Roman"/>
          <w:sz w:val="28"/>
          <w:szCs w:val="28"/>
        </w:rPr>
        <w:t xml:space="preserve"> для документирования аудиторских заданий</w:t>
      </w:r>
      <w:r w:rsidR="00AE199B" w:rsidRPr="00741BB4">
        <w:rPr>
          <w:rFonts w:ascii="Times New Roman" w:hAnsi="Times New Roman" w:cs="Times New Roman"/>
          <w:sz w:val="28"/>
          <w:szCs w:val="28"/>
        </w:rPr>
        <w:t>)</w:t>
      </w:r>
      <w:r w:rsidR="006C041B" w:rsidRPr="00741BB4">
        <w:rPr>
          <w:rFonts w:ascii="Times New Roman" w:hAnsi="Times New Roman" w:cs="Times New Roman"/>
          <w:sz w:val="28"/>
          <w:szCs w:val="28"/>
        </w:rPr>
        <w:t xml:space="preserve"> и </w:t>
      </w:r>
      <w:r w:rsidR="00AE199B" w:rsidRPr="00741BB4">
        <w:rPr>
          <w:rFonts w:ascii="Times New Roman" w:hAnsi="Times New Roman" w:cs="Times New Roman"/>
          <w:sz w:val="28"/>
          <w:szCs w:val="28"/>
        </w:rPr>
        <w:t>интеллектуальны</w:t>
      </w:r>
      <w:r w:rsidR="006C041B" w:rsidRPr="00741BB4">
        <w:rPr>
          <w:rFonts w:ascii="Times New Roman" w:hAnsi="Times New Roman" w:cs="Times New Roman"/>
          <w:sz w:val="28"/>
          <w:szCs w:val="28"/>
        </w:rPr>
        <w:t xml:space="preserve">х ресурсах </w:t>
      </w:r>
      <w:r w:rsidR="00AE199B" w:rsidRPr="00741BB4">
        <w:rPr>
          <w:rFonts w:ascii="Times New Roman" w:hAnsi="Times New Roman" w:cs="Times New Roman"/>
          <w:sz w:val="28"/>
          <w:szCs w:val="28"/>
        </w:rPr>
        <w:t xml:space="preserve">(например, документально оформленная политика или процедуры, методология или руководства, подписка на веб-сайты) </w:t>
      </w:r>
      <w:r w:rsidR="006C041B" w:rsidRPr="00741BB4">
        <w:rPr>
          <w:rFonts w:ascii="Times New Roman" w:hAnsi="Times New Roman" w:cs="Times New Roman"/>
          <w:sz w:val="28"/>
          <w:szCs w:val="28"/>
        </w:rPr>
        <w:t>аудиторской организации</w:t>
      </w:r>
      <w:r w:rsidR="0040147E" w:rsidRPr="00741BB4">
        <w:rPr>
          <w:rFonts w:ascii="Times New Roman" w:hAnsi="Times New Roman" w:cs="Times New Roman"/>
          <w:sz w:val="28"/>
          <w:szCs w:val="28"/>
        </w:rPr>
        <w:t>;</w:t>
      </w:r>
    </w:p>
    <w:p w14:paraId="18A470F5" w14:textId="1F8CE52A" w:rsidR="004224FD" w:rsidRPr="00741BB4" w:rsidRDefault="006C041B" w:rsidP="00584A16">
      <w:pPr>
        <w:pStyle w:val="Style7"/>
        <w:numPr>
          <w:ilvl w:val="0"/>
          <w:numId w:val="7"/>
        </w:numPr>
        <w:jc w:val="both"/>
        <w:rPr>
          <w:rFonts w:ascii="Times New Roman" w:hAnsi="Times New Roman" w:cs="Times New Roman"/>
          <w:sz w:val="28"/>
          <w:szCs w:val="28"/>
        </w:rPr>
      </w:pPr>
      <w:r w:rsidRPr="00741BB4">
        <w:rPr>
          <w:rFonts w:ascii="Times New Roman" w:hAnsi="Times New Roman" w:cs="Times New Roman"/>
          <w:sz w:val="28"/>
          <w:szCs w:val="28"/>
        </w:rPr>
        <w:t xml:space="preserve">описание принятого </w:t>
      </w:r>
      <w:r w:rsidR="0042218F" w:rsidRPr="00741BB4">
        <w:rPr>
          <w:rFonts w:ascii="Times New Roman" w:hAnsi="Times New Roman" w:cs="Times New Roman"/>
          <w:sz w:val="28"/>
          <w:szCs w:val="28"/>
        </w:rPr>
        <w:t>р</w:t>
      </w:r>
      <w:r w:rsidR="004D1295" w:rsidRPr="00741BB4">
        <w:rPr>
          <w:rFonts w:ascii="Times New Roman" w:hAnsi="Times New Roman" w:cs="Times New Roman"/>
          <w:sz w:val="28"/>
          <w:szCs w:val="28"/>
        </w:rPr>
        <w:t>иск-ориентированн</w:t>
      </w:r>
      <w:r w:rsidRPr="00741BB4">
        <w:rPr>
          <w:rFonts w:ascii="Times New Roman" w:hAnsi="Times New Roman" w:cs="Times New Roman"/>
          <w:sz w:val="28"/>
          <w:szCs w:val="28"/>
        </w:rPr>
        <w:t>ого</w:t>
      </w:r>
      <w:r w:rsidR="004D1295" w:rsidRPr="00741BB4">
        <w:rPr>
          <w:rFonts w:ascii="Times New Roman" w:hAnsi="Times New Roman" w:cs="Times New Roman"/>
          <w:sz w:val="28"/>
          <w:szCs w:val="28"/>
        </w:rPr>
        <w:t xml:space="preserve"> подход</w:t>
      </w:r>
      <w:r w:rsidRPr="00741BB4">
        <w:rPr>
          <w:rFonts w:ascii="Times New Roman" w:hAnsi="Times New Roman" w:cs="Times New Roman"/>
          <w:sz w:val="28"/>
          <w:szCs w:val="28"/>
        </w:rPr>
        <w:t>а, предусмотренного МСК 1,</w:t>
      </w:r>
      <w:r w:rsidR="004D1295" w:rsidRPr="00741BB4">
        <w:rPr>
          <w:rFonts w:ascii="Times New Roman" w:hAnsi="Times New Roman" w:cs="Times New Roman"/>
          <w:sz w:val="28"/>
          <w:szCs w:val="28"/>
        </w:rPr>
        <w:t xml:space="preserve"> как част</w:t>
      </w:r>
      <w:r w:rsidRPr="00741BB4">
        <w:rPr>
          <w:rFonts w:ascii="Times New Roman" w:hAnsi="Times New Roman" w:cs="Times New Roman"/>
          <w:sz w:val="28"/>
          <w:szCs w:val="28"/>
        </w:rPr>
        <w:t>и</w:t>
      </w:r>
      <w:r w:rsidR="004D1295" w:rsidRPr="00741BB4">
        <w:rPr>
          <w:rFonts w:ascii="Times New Roman" w:hAnsi="Times New Roman" w:cs="Times New Roman"/>
          <w:sz w:val="28"/>
          <w:szCs w:val="28"/>
        </w:rPr>
        <w:t xml:space="preserve"> системы управления качеством</w:t>
      </w:r>
      <w:r w:rsidRPr="00741BB4">
        <w:rPr>
          <w:rFonts w:ascii="Times New Roman" w:hAnsi="Times New Roman" w:cs="Times New Roman"/>
          <w:sz w:val="28"/>
          <w:szCs w:val="28"/>
        </w:rPr>
        <w:t>, а именно</w:t>
      </w:r>
      <w:r w:rsidR="0040147E" w:rsidRPr="00741BB4">
        <w:rPr>
          <w:rFonts w:ascii="Times New Roman" w:hAnsi="Times New Roman" w:cs="Times New Roman"/>
          <w:sz w:val="28"/>
          <w:szCs w:val="28"/>
        </w:rPr>
        <w:t>:</w:t>
      </w:r>
      <w:r w:rsidRPr="00741BB4">
        <w:rPr>
          <w:rFonts w:ascii="Times New Roman" w:hAnsi="Times New Roman" w:cs="Times New Roman"/>
          <w:sz w:val="28"/>
          <w:szCs w:val="28"/>
        </w:rPr>
        <w:t xml:space="preserve"> описание поставленных</w:t>
      </w:r>
      <w:r w:rsidR="004D1295" w:rsidRPr="00741BB4">
        <w:rPr>
          <w:rFonts w:ascii="Times New Roman" w:hAnsi="Times New Roman" w:cs="Times New Roman"/>
          <w:sz w:val="28"/>
          <w:szCs w:val="28"/>
        </w:rPr>
        <w:t xml:space="preserve"> </w:t>
      </w:r>
      <w:r w:rsidR="0040147E" w:rsidRPr="00741BB4">
        <w:rPr>
          <w:rFonts w:ascii="Times New Roman" w:hAnsi="Times New Roman" w:cs="Times New Roman"/>
          <w:sz w:val="28"/>
          <w:szCs w:val="28"/>
        </w:rPr>
        <w:t xml:space="preserve">целей </w:t>
      </w:r>
      <w:r w:rsidRPr="00741BB4">
        <w:rPr>
          <w:rFonts w:ascii="Times New Roman" w:hAnsi="Times New Roman" w:cs="Times New Roman"/>
          <w:sz w:val="28"/>
          <w:szCs w:val="28"/>
        </w:rPr>
        <w:t>в области обеспечения качеств</w:t>
      </w:r>
      <w:r w:rsidR="0040147E" w:rsidRPr="00741BB4">
        <w:rPr>
          <w:rFonts w:ascii="Times New Roman" w:hAnsi="Times New Roman" w:cs="Times New Roman"/>
          <w:sz w:val="28"/>
          <w:szCs w:val="28"/>
        </w:rPr>
        <w:t>а</w:t>
      </w:r>
      <w:r w:rsidR="004D1295" w:rsidRPr="00741BB4">
        <w:rPr>
          <w:rFonts w:ascii="Times New Roman" w:hAnsi="Times New Roman" w:cs="Times New Roman"/>
          <w:sz w:val="28"/>
          <w:szCs w:val="28"/>
        </w:rPr>
        <w:t>, в</w:t>
      </w:r>
      <w:r w:rsidR="004224FD" w:rsidRPr="00741BB4">
        <w:rPr>
          <w:rFonts w:ascii="Times New Roman" w:hAnsi="Times New Roman" w:cs="Times New Roman"/>
          <w:sz w:val="28"/>
          <w:szCs w:val="28"/>
        </w:rPr>
        <w:t xml:space="preserve">ыявление и оценка рисков, связанных </w:t>
      </w:r>
      <w:r w:rsidR="00613F89" w:rsidRPr="00741BB4">
        <w:rPr>
          <w:rFonts w:ascii="Times New Roman" w:hAnsi="Times New Roman" w:cs="Times New Roman"/>
          <w:sz w:val="28"/>
          <w:szCs w:val="28"/>
        </w:rPr>
        <w:t>с качеством,</w:t>
      </w:r>
      <w:r w:rsidR="004224FD" w:rsidRPr="00741BB4">
        <w:rPr>
          <w:rFonts w:ascii="Times New Roman" w:hAnsi="Times New Roman" w:cs="Times New Roman"/>
          <w:sz w:val="28"/>
          <w:szCs w:val="28"/>
        </w:rPr>
        <w:t xml:space="preserve"> </w:t>
      </w:r>
      <w:r w:rsidR="004D1295" w:rsidRPr="00741BB4">
        <w:rPr>
          <w:rFonts w:ascii="Times New Roman" w:hAnsi="Times New Roman" w:cs="Times New Roman"/>
          <w:sz w:val="28"/>
          <w:szCs w:val="28"/>
        </w:rPr>
        <w:t xml:space="preserve">и </w:t>
      </w:r>
      <w:r w:rsidR="0042218F" w:rsidRPr="00741BB4">
        <w:rPr>
          <w:rFonts w:ascii="Times New Roman" w:hAnsi="Times New Roman" w:cs="Times New Roman"/>
          <w:sz w:val="28"/>
          <w:szCs w:val="28"/>
        </w:rPr>
        <w:t>р</w:t>
      </w:r>
      <w:r w:rsidR="004224FD" w:rsidRPr="00741BB4">
        <w:rPr>
          <w:rFonts w:ascii="Times New Roman" w:hAnsi="Times New Roman" w:cs="Times New Roman"/>
          <w:sz w:val="28"/>
          <w:szCs w:val="28"/>
        </w:rPr>
        <w:t>азработка и внедрение ответных мероприятий</w:t>
      </w:r>
      <w:r w:rsidRPr="00741BB4">
        <w:rPr>
          <w:rFonts w:ascii="Times New Roman" w:hAnsi="Times New Roman" w:cs="Times New Roman"/>
          <w:sz w:val="28"/>
          <w:szCs w:val="28"/>
        </w:rPr>
        <w:t xml:space="preserve">, а также описание процесса добавления/модификации </w:t>
      </w:r>
      <w:r w:rsidR="0040147E" w:rsidRPr="00741BB4">
        <w:rPr>
          <w:rFonts w:ascii="Times New Roman" w:hAnsi="Times New Roman" w:cs="Times New Roman"/>
          <w:sz w:val="28"/>
          <w:szCs w:val="28"/>
        </w:rPr>
        <w:t>целей</w:t>
      </w:r>
      <w:r w:rsidRPr="00741BB4">
        <w:rPr>
          <w:rFonts w:ascii="Times New Roman" w:hAnsi="Times New Roman" w:cs="Times New Roman"/>
          <w:sz w:val="28"/>
          <w:szCs w:val="28"/>
        </w:rPr>
        <w:t xml:space="preserve">, рисков или мероприятий </w:t>
      </w:r>
      <w:r w:rsidR="00AE199B" w:rsidRPr="00741BB4">
        <w:rPr>
          <w:rFonts w:ascii="Times New Roman" w:hAnsi="Times New Roman" w:cs="Times New Roman"/>
          <w:sz w:val="28"/>
          <w:szCs w:val="28"/>
        </w:rPr>
        <w:t>как результата ежегодного мониторинга</w:t>
      </w:r>
      <w:r w:rsidR="0040147E" w:rsidRPr="00741BB4">
        <w:rPr>
          <w:rFonts w:ascii="Times New Roman" w:hAnsi="Times New Roman" w:cs="Times New Roman"/>
          <w:sz w:val="28"/>
          <w:szCs w:val="28"/>
        </w:rPr>
        <w:t>;</w:t>
      </w:r>
    </w:p>
    <w:p w14:paraId="778E2138" w14:textId="2F1D3AF6" w:rsidR="004D1295" w:rsidRPr="00741BB4" w:rsidRDefault="0040147E" w:rsidP="00584A16">
      <w:pPr>
        <w:pStyle w:val="Style7"/>
        <w:numPr>
          <w:ilvl w:val="0"/>
          <w:numId w:val="7"/>
        </w:numPr>
        <w:jc w:val="both"/>
        <w:rPr>
          <w:rFonts w:ascii="Times New Roman" w:hAnsi="Times New Roman" w:cs="Times New Roman"/>
          <w:sz w:val="28"/>
          <w:szCs w:val="28"/>
        </w:rPr>
      </w:pPr>
      <w:r w:rsidRPr="00741BB4">
        <w:rPr>
          <w:rFonts w:ascii="Times New Roman" w:hAnsi="Times New Roman" w:cs="Times New Roman"/>
          <w:sz w:val="28"/>
          <w:szCs w:val="28"/>
        </w:rPr>
        <w:t xml:space="preserve">процесс </w:t>
      </w:r>
      <w:r w:rsidR="0042218F" w:rsidRPr="00741BB4">
        <w:rPr>
          <w:rFonts w:ascii="Times New Roman" w:hAnsi="Times New Roman" w:cs="Times New Roman"/>
          <w:sz w:val="28"/>
          <w:szCs w:val="28"/>
        </w:rPr>
        <w:t>м</w:t>
      </w:r>
      <w:r w:rsidR="004D1295" w:rsidRPr="00741BB4">
        <w:rPr>
          <w:rFonts w:ascii="Times New Roman" w:hAnsi="Times New Roman" w:cs="Times New Roman"/>
          <w:sz w:val="28"/>
          <w:szCs w:val="28"/>
        </w:rPr>
        <w:t>ониторинг</w:t>
      </w:r>
      <w:r w:rsidRPr="00741BB4">
        <w:rPr>
          <w:rFonts w:ascii="Times New Roman" w:hAnsi="Times New Roman" w:cs="Times New Roman"/>
          <w:sz w:val="28"/>
          <w:szCs w:val="28"/>
        </w:rPr>
        <w:t>а</w:t>
      </w:r>
      <w:r w:rsidR="004D1295" w:rsidRPr="00741BB4">
        <w:rPr>
          <w:rFonts w:ascii="Times New Roman" w:hAnsi="Times New Roman" w:cs="Times New Roman"/>
          <w:sz w:val="28"/>
          <w:szCs w:val="28"/>
        </w:rPr>
        <w:t xml:space="preserve"> системы управления качеством</w:t>
      </w:r>
      <w:r w:rsidR="00AE199B" w:rsidRPr="00741BB4">
        <w:rPr>
          <w:rFonts w:ascii="Times New Roman" w:hAnsi="Times New Roman" w:cs="Times New Roman"/>
          <w:sz w:val="28"/>
          <w:szCs w:val="28"/>
        </w:rPr>
        <w:t>, в том числе осуществление мониторинга системы в целом, а также проведение инспектирования завершенных заданий на циклической основе в отношении каждого руководителя задания по аудиту, являющегося надлежащим мероприятием в ответ на риск системы</w:t>
      </w:r>
      <w:r w:rsidRPr="00741BB4">
        <w:rPr>
          <w:rFonts w:ascii="Times New Roman" w:hAnsi="Times New Roman" w:cs="Times New Roman"/>
          <w:sz w:val="28"/>
          <w:szCs w:val="28"/>
        </w:rPr>
        <w:t>;</w:t>
      </w:r>
    </w:p>
    <w:p w14:paraId="229D66B8" w14:textId="56796118" w:rsidR="004D1295" w:rsidRPr="00741BB4" w:rsidRDefault="0042218F" w:rsidP="00584A16">
      <w:pPr>
        <w:pStyle w:val="Style7"/>
        <w:numPr>
          <w:ilvl w:val="0"/>
          <w:numId w:val="7"/>
        </w:numPr>
        <w:jc w:val="both"/>
        <w:rPr>
          <w:rFonts w:ascii="Times New Roman" w:hAnsi="Times New Roman" w:cs="Times New Roman"/>
          <w:sz w:val="28"/>
          <w:szCs w:val="28"/>
        </w:rPr>
      </w:pPr>
      <w:r w:rsidRPr="00741BB4">
        <w:rPr>
          <w:rFonts w:ascii="Times New Roman" w:hAnsi="Times New Roman" w:cs="Times New Roman"/>
          <w:sz w:val="28"/>
          <w:szCs w:val="28"/>
        </w:rPr>
        <w:t>р</w:t>
      </w:r>
      <w:r w:rsidR="004D1295" w:rsidRPr="00741BB4">
        <w:rPr>
          <w:rFonts w:ascii="Times New Roman" w:hAnsi="Times New Roman" w:cs="Times New Roman"/>
          <w:sz w:val="28"/>
          <w:szCs w:val="28"/>
        </w:rPr>
        <w:t>езультаты внешнего контроля деятельности</w:t>
      </w:r>
      <w:r w:rsidR="00AE199B" w:rsidRPr="00741BB4">
        <w:rPr>
          <w:rFonts w:ascii="Times New Roman" w:hAnsi="Times New Roman" w:cs="Times New Roman"/>
          <w:sz w:val="28"/>
          <w:szCs w:val="28"/>
        </w:rPr>
        <w:t>, осуществляемого СРО и Федеральным Казначейством.</w:t>
      </w:r>
    </w:p>
    <w:p w14:paraId="31A0F237" w14:textId="77777777" w:rsidR="00AE199B" w:rsidRPr="00741BB4" w:rsidRDefault="00AE199B" w:rsidP="00AE199B">
      <w:pPr>
        <w:pStyle w:val="Style7"/>
        <w:jc w:val="both"/>
        <w:rPr>
          <w:rFonts w:ascii="Times New Roman" w:hAnsi="Times New Roman" w:cs="Times New Roman"/>
          <w:sz w:val="28"/>
          <w:szCs w:val="28"/>
        </w:rPr>
      </w:pPr>
    </w:p>
    <w:p w14:paraId="30B8FE6D" w14:textId="77777777" w:rsidR="00AE199B" w:rsidRPr="00741BB4" w:rsidRDefault="00AE199B" w:rsidP="002511AC">
      <w:pPr>
        <w:pStyle w:val="Style7"/>
        <w:ind w:firstLine="0"/>
        <w:jc w:val="both"/>
        <w:rPr>
          <w:rFonts w:ascii="Times New Roman" w:hAnsi="Times New Roman" w:cs="Times New Roman"/>
          <w:sz w:val="28"/>
          <w:szCs w:val="28"/>
        </w:rPr>
      </w:pPr>
    </w:p>
    <w:p w14:paraId="70D90A40" w14:textId="77777777" w:rsidR="00C52C0E" w:rsidRPr="00741BB4" w:rsidRDefault="00C52C0E" w:rsidP="00584A16">
      <w:pPr>
        <w:pStyle w:val="Style7"/>
        <w:numPr>
          <w:ilvl w:val="0"/>
          <w:numId w:val="1"/>
        </w:numPr>
        <w:ind w:left="567" w:hanging="567"/>
        <w:jc w:val="both"/>
        <w:rPr>
          <w:rFonts w:ascii="Times New Roman" w:hAnsi="Times New Roman" w:cs="Times New Roman"/>
          <w:b/>
          <w:sz w:val="28"/>
          <w:szCs w:val="28"/>
        </w:rPr>
      </w:pPr>
      <w:r w:rsidRPr="00741BB4">
        <w:rPr>
          <w:rFonts w:ascii="Times New Roman" w:hAnsi="Times New Roman" w:cs="Times New Roman"/>
          <w:b/>
          <w:sz w:val="28"/>
          <w:szCs w:val="28"/>
        </w:rPr>
        <w:t xml:space="preserve">Документирование информационного взаимодействия с комитетом по аудиту </w:t>
      </w:r>
    </w:p>
    <w:p w14:paraId="2920C188" w14:textId="68AD4343" w:rsidR="00F2648E" w:rsidRPr="00741BB4" w:rsidRDefault="00F2648E" w:rsidP="00F2648E">
      <w:pPr>
        <w:pStyle w:val="Style7"/>
        <w:jc w:val="both"/>
        <w:rPr>
          <w:rFonts w:ascii="Times New Roman" w:hAnsi="Times New Roman" w:cs="Times New Roman"/>
          <w:sz w:val="28"/>
          <w:szCs w:val="28"/>
        </w:rPr>
      </w:pPr>
    </w:p>
    <w:p w14:paraId="7FB6E2FB" w14:textId="65A54D3F" w:rsidR="00F2648E" w:rsidRPr="00741BB4" w:rsidRDefault="00F2648E" w:rsidP="00584A16">
      <w:pPr>
        <w:pStyle w:val="Style7"/>
        <w:numPr>
          <w:ilvl w:val="1"/>
          <w:numId w:val="1"/>
        </w:numPr>
        <w:jc w:val="both"/>
        <w:rPr>
          <w:rFonts w:ascii="Times New Roman" w:hAnsi="Times New Roman" w:cs="Times New Roman"/>
          <w:b/>
          <w:sz w:val="28"/>
          <w:szCs w:val="28"/>
        </w:rPr>
      </w:pPr>
      <w:r w:rsidRPr="00741BB4">
        <w:rPr>
          <w:rFonts w:ascii="Times New Roman" w:hAnsi="Times New Roman" w:cs="Times New Roman"/>
          <w:b/>
          <w:sz w:val="28"/>
          <w:szCs w:val="28"/>
        </w:rPr>
        <w:t>Документирование</w:t>
      </w:r>
      <w:r w:rsidR="00444588" w:rsidRPr="00741BB4">
        <w:rPr>
          <w:rFonts w:ascii="Times New Roman" w:hAnsi="Times New Roman" w:cs="Times New Roman"/>
          <w:b/>
          <w:sz w:val="28"/>
          <w:szCs w:val="28"/>
        </w:rPr>
        <w:t xml:space="preserve"> структуры/имени ЛОКУ, а также их представителей (в определенных случаях), с которыми аудитор осуществля</w:t>
      </w:r>
      <w:r w:rsidR="006B3565" w:rsidRPr="00741BB4">
        <w:rPr>
          <w:rFonts w:ascii="Times New Roman" w:hAnsi="Times New Roman" w:cs="Times New Roman"/>
          <w:b/>
          <w:sz w:val="28"/>
          <w:szCs w:val="28"/>
        </w:rPr>
        <w:t>ет</w:t>
      </w:r>
      <w:r w:rsidR="00444588" w:rsidRPr="00741BB4">
        <w:rPr>
          <w:rFonts w:ascii="Times New Roman" w:hAnsi="Times New Roman" w:cs="Times New Roman"/>
          <w:b/>
          <w:sz w:val="28"/>
          <w:szCs w:val="28"/>
        </w:rPr>
        <w:t xml:space="preserve"> информационное взаимодействие</w:t>
      </w:r>
    </w:p>
    <w:p w14:paraId="5312D7D4" w14:textId="77777777" w:rsidR="00444588" w:rsidRPr="00741BB4" w:rsidRDefault="00444588" w:rsidP="002511AC">
      <w:pPr>
        <w:pStyle w:val="Style7"/>
        <w:ind w:left="1080" w:firstLine="0"/>
        <w:jc w:val="both"/>
        <w:rPr>
          <w:rFonts w:ascii="Times New Roman" w:hAnsi="Times New Roman" w:cs="Times New Roman"/>
          <w:sz w:val="28"/>
          <w:szCs w:val="28"/>
        </w:rPr>
      </w:pPr>
    </w:p>
    <w:p w14:paraId="5A07AC0B" w14:textId="019D7D87" w:rsidR="00F2648E" w:rsidRPr="00741BB4" w:rsidRDefault="00444588" w:rsidP="002511AC">
      <w:pPr>
        <w:pStyle w:val="Style7"/>
        <w:jc w:val="both"/>
        <w:rPr>
          <w:rFonts w:ascii="Times New Roman" w:hAnsi="Times New Roman" w:cs="Times New Roman"/>
          <w:sz w:val="28"/>
          <w:szCs w:val="28"/>
        </w:rPr>
      </w:pPr>
      <w:r w:rsidRPr="00741BB4">
        <w:rPr>
          <w:rFonts w:ascii="Times New Roman" w:hAnsi="Times New Roman" w:cs="Times New Roman"/>
          <w:sz w:val="28"/>
          <w:szCs w:val="28"/>
        </w:rPr>
        <w:t>А</w:t>
      </w:r>
      <w:r w:rsidR="00F2648E" w:rsidRPr="00741BB4">
        <w:rPr>
          <w:rFonts w:ascii="Times New Roman" w:hAnsi="Times New Roman" w:cs="Times New Roman"/>
          <w:sz w:val="28"/>
          <w:szCs w:val="28"/>
        </w:rPr>
        <w:t>удиторская документация должна включать в себя описание выбранных</w:t>
      </w:r>
      <w:r w:rsidRPr="00741BB4">
        <w:rPr>
          <w:rFonts w:ascii="Times New Roman" w:hAnsi="Times New Roman" w:cs="Times New Roman"/>
          <w:sz w:val="28"/>
          <w:szCs w:val="28"/>
        </w:rPr>
        <w:t xml:space="preserve"> </w:t>
      </w:r>
      <w:r w:rsidR="006B3565" w:rsidRPr="00741BB4">
        <w:rPr>
          <w:rFonts w:ascii="Times New Roman" w:hAnsi="Times New Roman" w:cs="Times New Roman"/>
          <w:sz w:val="28"/>
          <w:szCs w:val="28"/>
        </w:rPr>
        <w:t>органов (</w:t>
      </w:r>
      <w:r w:rsidRPr="00741BB4">
        <w:rPr>
          <w:rFonts w:ascii="Times New Roman" w:hAnsi="Times New Roman" w:cs="Times New Roman"/>
          <w:sz w:val="28"/>
          <w:szCs w:val="28"/>
        </w:rPr>
        <w:t>структур</w:t>
      </w:r>
      <w:r w:rsidR="006B3565" w:rsidRPr="00741BB4">
        <w:rPr>
          <w:rFonts w:ascii="Times New Roman" w:hAnsi="Times New Roman" w:cs="Times New Roman"/>
          <w:sz w:val="28"/>
          <w:szCs w:val="28"/>
        </w:rPr>
        <w:t>)</w:t>
      </w:r>
      <w:r w:rsidRPr="00741BB4">
        <w:rPr>
          <w:rFonts w:ascii="Times New Roman" w:hAnsi="Times New Roman" w:cs="Times New Roman"/>
          <w:sz w:val="28"/>
          <w:szCs w:val="28"/>
        </w:rPr>
        <w:t xml:space="preserve"> и/или имени</w:t>
      </w:r>
      <w:r w:rsidR="00F2648E" w:rsidRPr="00741BB4">
        <w:rPr>
          <w:rFonts w:ascii="Times New Roman" w:hAnsi="Times New Roman" w:cs="Times New Roman"/>
          <w:sz w:val="28"/>
          <w:szCs w:val="28"/>
        </w:rPr>
        <w:t xml:space="preserve"> </w:t>
      </w:r>
      <w:r w:rsidR="0025348C" w:rsidRPr="00741BB4">
        <w:rPr>
          <w:rFonts w:ascii="Times New Roman" w:hAnsi="Times New Roman" w:cs="Times New Roman"/>
          <w:sz w:val="28"/>
          <w:szCs w:val="28"/>
        </w:rPr>
        <w:t xml:space="preserve">(в случае если это физическое лицо или физические лица) </w:t>
      </w:r>
      <w:r w:rsidR="00F2648E" w:rsidRPr="00741BB4">
        <w:rPr>
          <w:rFonts w:ascii="Times New Roman" w:hAnsi="Times New Roman" w:cs="Times New Roman"/>
          <w:sz w:val="28"/>
          <w:szCs w:val="28"/>
        </w:rPr>
        <w:t>ЛОКУ</w:t>
      </w:r>
      <w:r w:rsidRPr="00741BB4">
        <w:rPr>
          <w:rFonts w:ascii="Times New Roman" w:hAnsi="Times New Roman" w:cs="Times New Roman"/>
          <w:sz w:val="28"/>
          <w:szCs w:val="28"/>
        </w:rPr>
        <w:t>, с которыми аудитор будет осуществлять информационное взаимодействие в ходе оказания аудиторских услуг</w:t>
      </w:r>
      <w:r w:rsidR="00DD6F83" w:rsidRPr="00741BB4">
        <w:rPr>
          <w:rFonts w:ascii="Times New Roman" w:hAnsi="Times New Roman" w:cs="Times New Roman"/>
          <w:sz w:val="28"/>
          <w:szCs w:val="28"/>
        </w:rPr>
        <w:t xml:space="preserve">, а также </w:t>
      </w:r>
      <w:r w:rsidR="00DD6F83" w:rsidRPr="00741BB4">
        <w:rPr>
          <w:rFonts w:ascii="Times New Roman" w:hAnsi="Times New Roman" w:cs="Times New Roman"/>
          <w:sz w:val="28"/>
          <w:szCs w:val="28"/>
        </w:rPr>
        <w:lastRenderedPageBreak/>
        <w:t>включать основания, почему тот или иной орган (структура) или физическое лица (физические лица) выбраны в качестве ЛОКУ.</w:t>
      </w:r>
    </w:p>
    <w:p w14:paraId="0D232096" w14:textId="5BAB007D" w:rsidR="00F2648E" w:rsidRPr="00741BB4" w:rsidRDefault="00F2648E" w:rsidP="002511AC">
      <w:pPr>
        <w:pStyle w:val="Style7"/>
        <w:jc w:val="both"/>
        <w:rPr>
          <w:rFonts w:ascii="Times New Roman" w:hAnsi="Times New Roman" w:cs="Times New Roman"/>
          <w:sz w:val="28"/>
          <w:szCs w:val="28"/>
        </w:rPr>
      </w:pPr>
      <w:r w:rsidRPr="00741BB4">
        <w:rPr>
          <w:rFonts w:ascii="Times New Roman" w:hAnsi="Times New Roman" w:cs="Times New Roman"/>
          <w:sz w:val="28"/>
          <w:szCs w:val="28"/>
        </w:rPr>
        <w:t>В некоторых организациях существует наблюдательный совет (не являющийся полностью или преимущественно исполнительным органом), который юридически отделен от исполнительного (руководящего) органа (двухуровневая структура управления). В других организациях и надзорная, и исполнительная функции юридически возложены на один (или единый) орган (одноуровневая структура управления).</w:t>
      </w:r>
    </w:p>
    <w:p w14:paraId="4C73C158" w14:textId="119151AA" w:rsidR="00F2648E" w:rsidRPr="00741BB4" w:rsidRDefault="00F2648E" w:rsidP="009913E2">
      <w:pPr>
        <w:autoSpaceDE w:val="0"/>
        <w:autoSpaceDN w:val="0"/>
        <w:adjustRightInd w:val="0"/>
        <w:spacing w:after="0" w:line="240" w:lineRule="auto"/>
        <w:ind w:firstLine="400"/>
        <w:jc w:val="both"/>
        <w:rPr>
          <w:rFonts w:ascii="Times New Roman" w:hAnsi="Times New Roman" w:cs="Times New Roman"/>
          <w:sz w:val="28"/>
          <w:szCs w:val="28"/>
        </w:rPr>
      </w:pPr>
      <w:r w:rsidRPr="00741BB4">
        <w:rPr>
          <w:rFonts w:ascii="Times New Roman" w:hAnsi="Times New Roman" w:cs="Times New Roman"/>
          <w:sz w:val="28"/>
          <w:szCs w:val="28"/>
        </w:rPr>
        <w:t>В некоторых организациях ЛОКУ занимают должности, являющиеся неотъемлемой частью организационно-правовой формы организации, например должности директоров организации. В других организациях, например в некоторых государственных организациях, функция корпоративного управления возложена на орган, который не является частью организации</w:t>
      </w:r>
      <w:r w:rsidR="00F14410" w:rsidRPr="00741BB4">
        <w:rPr>
          <w:rFonts w:ascii="Times New Roman" w:hAnsi="Times New Roman" w:cs="Times New Roman"/>
          <w:sz w:val="28"/>
          <w:szCs w:val="28"/>
        </w:rPr>
        <w:t xml:space="preserve"> (например, наблюдательный совет или высший коллегиальный высший орган управления организации или фонда)</w:t>
      </w:r>
      <w:r w:rsidRPr="00741BB4">
        <w:rPr>
          <w:rFonts w:ascii="Times New Roman" w:hAnsi="Times New Roman" w:cs="Times New Roman"/>
          <w:sz w:val="28"/>
          <w:szCs w:val="28"/>
        </w:rPr>
        <w:t>.</w:t>
      </w:r>
    </w:p>
    <w:p w14:paraId="59907926" w14:textId="1AAD23F3" w:rsidR="00F2648E" w:rsidRPr="00741BB4" w:rsidRDefault="00F2648E" w:rsidP="002511AC">
      <w:pPr>
        <w:pStyle w:val="Style7"/>
        <w:jc w:val="both"/>
        <w:rPr>
          <w:rFonts w:ascii="Times New Roman" w:hAnsi="Times New Roman" w:cs="Times New Roman"/>
          <w:sz w:val="28"/>
          <w:szCs w:val="28"/>
        </w:rPr>
      </w:pPr>
      <w:r w:rsidRPr="00741BB4">
        <w:rPr>
          <w:rFonts w:ascii="Times New Roman" w:hAnsi="Times New Roman" w:cs="Times New Roman"/>
          <w:sz w:val="28"/>
          <w:szCs w:val="28"/>
        </w:rPr>
        <w:t xml:space="preserve">В ряде случаев некоторые или все ЛОКУ участвуют в руководстве организацией. В других случаях ЛОКУ и руководство являются разными </w:t>
      </w:r>
      <w:r w:rsidR="006B3565" w:rsidRPr="00741BB4">
        <w:rPr>
          <w:rFonts w:ascii="Times New Roman" w:hAnsi="Times New Roman" w:cs="Times New Roman"/>
          <w:sz w:val="28"/>
          <w:szCs w:val="28"/>
        </w:rPr>
        <w:t>лицами</w:t>
      </w:r>
      <w:r w:rsidRPr="00741BB4">
        <w:rPr>
          <w:rFonts w:ascii="Times New Roman" w:hAnsi="Times New Roman" w:cs="Times New Roman"/>
          <w:sz w:val="28"/>
          <w:szCs w:val="28"/>
        </w:rPr>
        <w:t>.</w:t>
      </w:r>
    </w:p>
    <w:p w14:paraId="2030F7DB" w14:textId="77777777" w:rsidR="00F2648E" w:rsidRPr="00741BB4" w:rsidRDefault="00F2648E" w:rsidP="00F2648E">
      <w:pPr>
        <w:pStyle w:val="Style7"/>
        <w:jc w:val="both"/>
        <w:rPr>
          <w:rFonts w:ascii="Times New Roman" w:hAnsi="Times New Roman" w:cs="Times New Roman"/>
          <w:sz w:val="28"/>
          <w:szCs w:val="28"/>
        </w:rPr>
      </w:pPr>
      <w:r w:rsidRPr="00741BB4">
        <w:rPr>
          <w:rFonts w:ascii="Times New Roman" w:hAnsi="Times New Roman" w:cs="Times New Roman"/>
          <w:sz w:val="28"/>
          <w:szCs w:val="28"/>
        </w:rPr>
        <w:t>В большинстве организаций корпоративное управление является коллективной ответственностью органа управления, например совета директоров, наблюдательного совета, партнеров, собственников, управляющего комитета, совета управляющих, доверительных управляющих или лиц с аналогичными полномочиями. Однако в некоторых малых организациях функция корпоративного управления может быть возложена на одно лицо, например на руководителя-собственника, если нет других собственников, или на единственного доверительного управляющего. Если корпоративное управление является коллективной ответственностью, то на подгруппу, такую как комитет по аудиту, или даже отдельное лицо может быть возложена ответственность за выполнение определенных задач с целью оказания содействия органу управления в выполнении его обязанностей. В качестве альтернативы подгруппа или отдельное лицо могут иметь определенный, юридически установленный круг обязанностей, которые отличаются от обязанностей органа управления.</w:t>
      </w:r>
    </w:p>
    <w:p w14:paraId="72A984DC" w14:textId="235C4459" w:rsidR="00F2648E" w:rsidRPr="00741BB4" w:rsidRDefault="00F2648E" w:rsidP="00F2648E">
      <w:pPr>
        <w:pStyle w:val="Style7"/>
        <w:jc w:val="both"/>
        <w:rPr>
          <w:rFonts w:ascii="Times New Roman" w:hAnsi="Times New Roman" w:cs="Times New Roman"/>
          <w:sz w:val="28"/>
          <w:szCs w:val="28"/>
        </w:rPr>
      </w:pPr>
      <w:r w:rsidRPr="00741BB4">
        <w:rPr>
          <w:rFonts w:ascii="Times New Roman" w:hAnsi="Times New Roman" w:cs="Times New Roman"/>
          <w:sz w:val="28"/>
          <w:szCs w:val="28"/>
        </w:rPr>
        <w:t xml:space="preserve">Такое разнообразие означает, что в рамках МСА 260 невозможно для всех случаев аудита </w:t>
      </w:r>
      <w:r w:rsidR="000B0B87" w:rsidRPr="00741BB4">
        <w:rPr>
          <w:rFonts w:ascii="Times New Roman" w:hAnsi="Times New Roman" w:cs="Times New Roman"/>
          <w:sz w:val="28"/>
          <w:szCs w:val="28"/>
        </w:rPr>
        <w:t xml:space="preserve">однозначно </w:t>
      </w:r>
      <w:r w:rsidRPr="00741BB4">
        <w:rPr>
          <w:rFonts w:ascii="Times New Roman" w:hAnsi="Times New Roman" w:cs="Times New Roman"/>
          <w:sz w:val="28"/>
          <w:szCs w:val="28"/>
        </w:rPr>
        <w:t xml:space="preserve">определить лицо (лица), с которым (которыми) аудитору надлежит общаться по тем или иным вопросам. Кроме того, в некоторых случаях однозначное определение лица или лиц, которых необходимо информировать, представляет определенную трудность по причине используемой нормативной базы или вследствие каких-либо других обстоятельств задания, например в случае организаций, структура корпоративного управления которых формально не определена, таких как некоторые семейные предприятия, некоторые некоммерческие организации, а также некоторые государственные организации. </w:t>
      </w:r>
    </w:p>
    <w:p w14:paraId="5DF224E3" w14:textId="37E7E525" w:rsidR="00F2648E" w:rsidRDefault="00F2648E" w:rsidP="00F2648E">
      <w:pPr>
        <w:pStyle w:val="Style7"/>
        <w:jc w:val="both"/>
        <w:rPr>
          <w:rFonts w:ascii="Times New Roman" w:hAnsi="Times New Roman" w:cs="Times New Roman"/>
          <w:sz w:val="28"/>
          <w:szCs w:val="28"/>
        </w:rPr>
      </w:pPr>
      <w:r w:rsidRPr="00741BB4">
        <w:rPr>
          <w:rFonts w:ascii="Times New Roman" w:hAnsi="Times New Roman" w:cs="Times New Roman"/>
          <w:sz w:val="28"/>
          <w:szCs w:val="28"/>
        </w:rPr>
        <w:t xml:space="preserve">В таких случаях аудитор может обсудить и согласовать соответствующее </w:t>
      </w:r>
      <w:r w:rsidRPr="00741BB4">
        <w:rPr>
          <w:rFonts w:ascii="Times New Roman" w:hAnsi="Times New Roman" w:cs="Times New Roman"/>
          <w:sz w:val="28"/>
          <w:szCs w:val="28"/>
        </w:rPr>
        <w:lastRenderedPageBreak/>
        <w:t xml:space="preserve">лицо или лиц, с которыми </w:t>
      </w:r>
      <w:r w:rsidR="007903EE" w:rsidRPr="00741BB4">
        <w:rPr>
          <w:rFonts w:ascii="Times New Roman" w:hAnsi="Times New Roman" w:cs="Times New Roman"/>
          <w:sz w:val="28"/>
          <w:szCs w:val="28"/>
        </w:rPr>
        <w:t xml:space="preserve">он </w:t>
      </w:r>
      <w:r w:rsidR="000B0B87" w:rsidRPr="00741BB4">
        <w:rPr>
          <w:rFonts w:ascii="Times New Roman" w:hAnsi="Times New Roman" w:cs="Times New Roman"/>
          <w:sz w:val="28"/>
          <w:szCs w:val="28"/>
        </w:rPr>
        <w:t>будет осуществлять</w:t>
      </w:r>
      <w:r w:rsidRPr="00741BB4">
        <w:rPr>
          <w:rFonts w:ascii="Times New Roman" w:hAnsi="Times New Roman" w:cs="Times New Roman"/>
          <w:sz w:val="28"/>
          <w:szCs w:val="28"/>
        </w:rPr>
        <w:t xml:space="preserve"> информационное взаимодействие, со стороной, привлекшей аудитора для выполнения задания. При принятии решения о том, с кем ему следует взаимодействовать, понимание аудитором структуры и процедур корпоративного управления организации, полученное им в соответствии с</w:t>
      </w:r>
      <w:r w:rsidR="00502080" w:rsidRPr="00741BB4">
        <w:rPr>
          <w:rFonts w:ascii="Times New Roman" w:hAnsi="Times New Roman" w:cs="Times New Roman"/>
          <w:sz w:val="28"/>
          <w:szCs w:val="28"/>
        </w:rPr>
        <w:t xml:space="preserve"> МСА 315</w:t>
      </w:r>
      <w:r w:rsidRPr="00741BB4">
        <w:rPr>
          <w:rFonts w:ascii="Times New Roman" w:hAnsi="Times New Roman" w:cs="Times New Roman"/>
          <w:sz w:val="28"/>
          <w:szCs w:val="28"/>
        </w:rPr>
        <w:t>, играет важную роль. Соответствующее лицо или лица, которых необходимо информировать, могут меняться в зависимости от вопроса, информация о котором должна быть сообщена.</w:t>
      </w:r>
    </w:p>
    <w:p w14:paraId="564E8904" w14:textId="77777777" w:rsidR="00F52A21" w:rsidRPr="00741BB4" w:rsidRDefault="00F52A21" w:rsidP="00F2648E">
      <w:pPr>
        <w:pStyle w:val="Style7"/>
        <w:jc w:val="both"/>
        <w:rPr>
          <w:rFonts w:ascii="Times New Roman" w:hAnsi="Times New Roman" w:cs="Times New Roman"/>
          <w:sz w:val="28"/>
          <w:szCs w:val="28"/>
        </w:rPr>
      </w:pPr>
    </w:p>
    <w:p w14:paraId="0C8D6749" w14:textId="2F9F7FB8" w:rsidR="00444588" w:rsidRPr="00741BB4" w:rsidRDefault="00444588" w:rsidP="00584A16">
      <w:pPr>
        <w:pStyle w:val="a3"/>
        <w:numPr>
          <w:ilvl w:val="1"/>
          <w:numId w:val="1"/>
        </w:numPr>
        <w:autoSpaceDE w:val="0"/>
        <w:autoSpaceDN w:val="0"/>
        <w:adjustRightInd w:val="0"/>
        <w:spacing w:before="240" w:after="0" w:line="240" w:lineRule="auto"/>
        <w:jc w:val="both"/>
        <w:rPr>
          <w:rFonts w:ascii="Times New Roman" w:hAnsi="Times New Roman" w:cs="Times New Roman"/>
          <w:b/>
          <w:sz w:val="28"/>
          <w:szCs w:val="28"/>
        </w:rPr>
      </w:pPr>
      <w:r w:rsidRPr="00741BB4">
        <w:rPr>
          <w:rFonts w:ascii="Times New Roman" w:hAnsi="Times New Roman" w:cs="Times New Roman"/>
          <w:b/>
          <w:sz w:val="28"/>
          <w:szCs w:val="28"/>
        </w:rPr>
        <w:t>Документация по устным и письменным информационным сообщениям аудитора для комитета по аудиту</w:t>
      </w:r>
    </w:p>
    <w:p w14:paraId="516B2153" w14:textId="1DD1ACB9" w:rsidR="00C52C0E" w:rsidRPr="00741BB4" w:rsidRDefault="00C52C0E" w:rsidP="002511AC">
      <w:pPr>
        <w:autoSpaceDE w:val="0"/>
        <w:autoSpaceDN w:val="0"/>
        <w:adjustRightInd w:val="0"/>
        <w:spacing w:before="240"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Документация по устным информационным сообщениям аудитора для комитета по аудиту может включать копию протокола, подготовленного </w:t>
      </w:r>
      <w:r w:rsidR="00295BE6" w:rsidRPr="00741BB4">
        <w:rPr>
          <w:rFonts w:ascii="Times New Roman" w:hAnsi="Times New Roman" w:cs="Times New Roman"/>
          <w:sz w:val="28"/>
          <w:szCs w:val="28"/>
        </w:rPr>
        <w:t>аудиторо</w:t>
      </w:r>
      <w:r w:rsidR="007903EE" w:rsidRPr="00741BB4">
        <w:rPr>
          <w:rFonts w:ascii="Times New Roman" w:hAnsi="Times New Roman" w:cs="Times New Roman"/>
          <w:sz w:val="28"/>
          <w:szCs w:val="28"/>
        </w:rPr>
        <w:t>м</w:t>
      </w:r>
      <w:r w:rsidRPr="00741BB4">
        <w:rPr>
          <w:rFonts w:ascii="Times New Roman" w:hAnsi="Times New Roman" w:cs="Times New Roman"/>
          <w:sz w:val="28"/>
          <w:szCs w:val="28"/>
        </w:rPr>
        <w:t>, которая входит в состав аудиторской документации, если такой протокол является надлежащим отражением имевшего место информационного взаимодействия.</w:t>
      </w:r>
    </w:p>
    <w:p w14:paraId="15EA5289" w14:textId="77777777" w:rsidR="00C52C0E" w:rsidRPr="00741BB4" w:rsidRDefault="00C52C0E"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Если информация о вопросах, о которых необходимо информировать согласно требованиям </w:t>
      </w:r>
      <w:r w:rsidR="00295BE6" w:rsidRPr="00741BB4">
        <w:rPr>
          <w:rFonts w:ascii="Times New Roman" w:hAnsi="Times New Roman" w:cs="Times New Roman"/>
          <w:sz w:val="28"/>
          <w:szCs w:val="28"/>
        </w:rPr>
        <w:t>МСА</w:t>
      </w:r>
      <w:r w:rsidRPr="00741BB4">
        <w:rPr>
          <w:rFonts w:ascii="Times New Roman" w:hAnsi="Times New Roman" w:cs="Times New Roman"/>
          <w:sz w:val="28"/>
          <w:szCs w:val="28"/>
        </w:rPr>
        <w:t>, сообщается в устной форме, аудитор должен отразить эти вопросы в аудиторской документации вместе с информацией о том, кто и когда был о них проинформирован. Если информация о вопросах сообщается в письменной форме, аудитор должен сохранить копию такого сообщения в составе аудиторской документации</w:t>
      </w:r>
      <w:r w:rsidR="00295BE6" w:rsidRPr="00741BB4">
        <w:rPr>
          <w:rFonts w:ascii="Times New Roman" w:hAnsi="Times New Roman" w:cs="Times New Roman"/>
          <w:sz w:val="28"/>
          <w:szCs w:val="28"/>
        </w:rPr>
        <w:t>.</w:t>
      </w:r>
    </w:p>
    <w:p w14:paraId="596CFC07" w14:textId="0FDC05C2" w:rsidR="00295BE6" w:rsidRPr="00741BB4" w:rsidRDefault="00BF60BE" w:rsidP="00A956FF">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Требуется</w:t>
      </w:r>
      <w:r w:rsidR="00295BE6" w:rsidRPr="00741BB4">
        <w:rPr>
          <w:rFonts w:ascii="Times New Roman" w:hAnsi="Times New Roman" w:cs="Times New Roman"/>
          <w:sz w:val="28"/>
          <w:szCs w:val="28"/>
        </w:rPr>
        <w:t xml:space="preserve"> сохранять сообщения в письменной форме, если эти сообщения касаются вопросов, которые нашли свое отражение в аудиторском заключении или в других отчетах, выдаваемых по результатам оказания аудиторских услуг (например, оговорки, </w:t>
      </w:r>
      <w:r w:rsidR="00444588" w:rsidRPr="00741BB4">
        <w:rPr>
          <w:rFonts w:ascii="Times New Roman" w:hAnsi="Times New Roman" w:cs="Times New Roman"/>
          <w:sz w:val="28"/>
          <w:szCs w:val="28"/>
        </w:rPr>
        <w:t>ключевые вопросы аудита</w:t>
      </w:r>
      <w:r w:rsidR="00295BE6" w:rsidRPr="00741BB4">
        <w:rPr>
          <w:rFonts w:ascii="Times New Roman" w:hAnsi="Times New Roman" w:cs="Times New Roman"/>
          <w:sz w:val="28"/>
          <w:szCs w:val="28"/>
        </w:rPr>
        <w:t>, прочая информация, важные обстоятельства и прочие сведения и др.), а также вопросы, которые требовали информирования в письменном виде (независимость, значительные недостатки в системе внутреннего контроля организаций и др.).</w:t>
      </w:r>
    </w:p>
    <w:p w14:paraId="5D5DAF72" w14:textId="06D5A112" w:rsidR="00444588" w:rsidRPr="00741BB4" w:rsidRDefault="00444588" w:rsidP="002511AC">
      <w:pPr>
        <w:autoSpaceDE w:val="0"/>
        <w:autoSpaceDN w:val="0"/>
        <w:adjustRightInd w:val="0"/>
        <w:spacing w:after="0" w:line="240" w:lineRule="auto"/>
        <w:ind w:firstLine="567"/>
        <w:jc w:val="both"/>
        <w:rPr>
          <w:rFonts w:ascii="Times New Roman" w:hAnsi="Times New Roman" w:cs="Times New Roman"/>
          <w:sz w:val="28"/>
          <w:szCs w:val="28"/>
        </w:rPr>
      </w:pPr>
      <w:r w:rsidRPr="00741BB4">
        <w:rPr>
          <w:rFonts w:ascii="Times New Roman" w:hAnsi="Times New Roman" w:cs="Times New Roman"/>
          <w:sz w:val="28"/>
          <w:szCs w:val="28"/>
        </w:rPr>
        <w:t xml:space="preserve">В случае направления информации в письменной форме, </w:t>
      </w:r>
      <w:r w:rsidR="00BF60BE" w:rsidRPr="00741BB4">
        <w:rPr>
          <w:rFonts w:ascii="Times New Roman" w:hAnsi="Times New Roman" w:cs="Times New Roman"/>
          <w:sz w:val="28"/>
          <w:szCs w:val="28"/>
        </w:rPr>
        <w:t xml:space="preserve">целесообразно </w:t>
      </w:r>
      <w:r w:rsidRPr="00741BB4">
        <w:rPr>
          <w:rFonts w:ascii="Times New Roman" w:hAnsi="Times New Roman" w:cs="Times New Roman"/>
          <w:sz w:val="28"/>
          <w:szCs w:val="28"/>
        </w:rPr>
        <w:t>также включить в аудиторскую документацию подтверждение факта отправления и получения информации ЛОКУ.</w:t>
      </w:r>
    </w:p>
    <w:p w14:paraId="467E6879" w14:textId="31F82C74" w:rsidR="00E4376D" w:rsidRDefault="00E4376D" w:rsidP="002511AC">
      <w:pPr>
        <w:pStyle w:val="Style7"/>
        <w:jc w:val="both"/>
        <w:rPr>
          <w:rFonts w:ascii="Times New Roman" w:hAnsi="Times New Roman" w:cs="Times New Roman"/>
          <w:sz w:val="28"/>
          <w:szCs w:val="28"/>
        </w:rPr>
      </w:pPr>
    </w:p>
    <w:p w14:paraId="18CE282C" w14:textId="77777777" w:rsidR="00F52A21" w:rsidRPr="00741BB4" w:rsidRDefault="00F52A21" w:rsidP="002511AC">
      <w:pPr>
        <w:pStyle w:val="Style7"/>
        <w:jc w:val="both"/>
        <w:rPr>
          <w:rFonts w:ascii="Times New Roman" w:hAnsi="Times New Roman" w:cs="Times New Roman"/>
          <w:sz w:val="28"/>
          <w:szCs w:val="28"/>
        </w:rPr>
      </w:pPr>
    </w:p>
    <w:p w14:paraId="7A7AD6F9" w14:textId="5B409E45" w:rsidR="00E4376D" w:rsidRPr="00741BB4" w:rsidRDefault="00E4376D" w:rsidP="00460AF1">
      <w:pPr>
        <w:spacing w:after="51" w:line="243" w:lineRule="auto"/>
        <w:ind w:right="2"/>
        <w:jc w:val="both"/>
        <w:rPr>
          <w:rFonts w:ascii="Times New Roman" w:hAnsi="Times New Roman" w:cs="Times New Roman"/>
          <w:b/>
          <w:sz w:val="28"/>
          <w:szCs w:val="28"/>
        </w:rPr>
      </w:pPr>
      <w:r w:rsidRPr="00741BB4">
        <w:rPr>
          <w:rFonts w:ascii="Times New Roman" w:hAnsi="Times New Roman" w:cs="Times New Roman"/>
          <w:b/>
          <w:sz w:val="28"/>
          <w:szCs w:val="28"/>
        </w:rPr>
        <w:t>Нормативная база</w:t>
      </w:r>
    </w:p>
    <w:p w14:paraId="5904A7B0" w14:textId="77777777" w:rsidR="003F0C9C" w:rsidRPr="00741BB4" w:rsidRDefault="003F0C9C" w:rsidP="002511AC">
      <w:pPr>
        <w:pStyle w:val="a3"/>
        <w:spacing w:after="51" w:line="243" w:lineRule="auto"/>
        <w:ind w:left="567" w:right="2"/>
        <w:jc w:val="both"/>
        <w:rPr>
          <w:rFonts w:ascii="Times New Roman" w:hAnsi="Times New Roman" w:cs="Times New Roman"/>
          <w:b/>
          <w:sz w:val="28"/>
          <w:szCs w:val="28"/>
        </w:rPr>
      </w:pPr>
    </w:p>
    <w:p w14:paraId="559619AC" w14:textId="598ECCC3" w:rsidR="00E4376D" w:rsidRPr="00741BB4" w:rsidRDefault="00E4376D" w:rsidP="00584A16">
      <w:pPr>
        <w:pStyle w:val="a3"/>
        <w:numPr>
          <w:ilvl w:val="0"/>
          <w:numId w:val="9"/>
        </w:numPr>
        <w:jc w:val="both"/>
        <w:rPr>
          <w:rFonts w:ascii="Times New Roman" w:hAnsi="Times New Roman" w:cs="Times New Roman"/>
          <w:sz w:val="28"/>
          <w:szCs w:val="28"/>
        </w:rPr>
      </w:pPr>
      <w:r w:rsidRPr="00741BB4">
        <w:rPr>
          <w:rFonts w:ascii="Times New Roman" w:hAnsi="Times New Roman" w:cs="Times New Roman"/>
          <w:sz w:val="28"/>
          <w:szCs w:val="28"/>
        </w:rPr>
        <w:t>Федеральный закон «Об аудиторской деятельности» от 30 декабря 2008 года № 307-ФЗ</w:t>
      </w:r>
      <w:r w:rsidR="00666A75" w:rsidRPr="00741BB4">
        <w:rPr>
          <w:rFonts w:ascii="Times New Roman" w:hAnsi="Times New Roman" w:cs="Times New Roman"/>
          <w:sz w:val="28"/>
          <w:szCs w:val="28"/>
        </w:rPr>
        <w:t>.</w:t>
      </w:r>
    </w:p>
    <w:p w14:paraId="6C18B44A" w14:textId="56523BB7" w:rsidR="000E1475" w:rsidRPr="00741BB4" w:rsidRDefault="000E1475" w:rsidP="00584A16">
      <w:pPr>
        <w:pStyle w:val="a3"/>
        <w:numPr>
          <w:ilvl w:val="0"/>
          <w:numId w:val="9"/>
        </w:numPr>
        <w:jc w:val="both"/>
        <w:rPr>
          <w:rFonts w:ascii="Times New Roman" w:hAnsi="Times New Roman" w:cs="Times New Roman"/>
          <w:sz w:val="28"/>
          <w:szCs w:val="28"/>
        </w:rPr>
      </w:pPr>
      <w:r w:rsidRPr="00741BB4">
        <w:rPr>
          <w:rFonts w:ascii="Times New Roman" w:hAnsi="Times New Roman" w:cs="Times New Roman"/>
          <w:sz w:val="28"/>
          <w:szCs w:val="28"/>
        </w:rPr>
        <w:t>Федеральный закон от 06.12.2011 № 402-ФЗ «О бухгалтерском учете»</w:t>
      </w:r>
      <w:r w:rsidR="00666A75" w:rsidRPr="00741BB4">
        <w:rPr>
          <w:rFonts w:ascii="Times New Roman" w:hAnsi="Times New Roman" w:cs="Times New Roman"/>
          <w:sz w:val="28"/>
          <w:szCs w:val="28"/>
        </w:rPr>
        <w:t>.</w:t>
      </w:r>
    </w:p>
    <w:p w14:paraId="40074B7E" w14:textId="2BC9C462" w:rsidR="007F3E2D" w:rsidRPr="00741BB4" w:rsidRDefault="007F3E2D" w:rsidP="00584A16">
      <w:pPr>
        <w:pStyle w:val="a3"/>
        <w:numPr>
          <w:ilvl w:val="0"/>
          <w:numId w:val="9"/>
        </w:numPr>
        <w:jc w:val="both"/>
        <w:rPr>
          <w:rFonts w:ascii="Times New Roman" w:hAnsi="Times New Roman" w:cs="Times New Roman"/>
          <w:sz w:val="28"/>
          <w:szCs w:val="28"/>
        </w:rPr>
      </w:pPr>
      <w:r w:rsidRPr="00741BB4">
        <w:rPr>
          <w:rFonts w:ascii="Times New Roman" w:hAnsi="Times New Roman" w:cs="Times New Roman"/>
          <w:sz w:val="28"/>
          <w:szCs w:val="28"/>
        </w:rPr>
        <w:lastRenderedPageBreak/>
        <w:t>Федеральный закон «О противодействии легализации (отмыванию) доходов, полученных преступным путем, и финансированию терроризма» от 7 августа 2001 г. № 115-ФЗ</w:t>
      </w:r>
      <w:r w:rsidR="00666A75" w:rsidRPr="00741BB4">
        <w:rPr>
          <w:rFonts w:ascii="Times New Roman" w:hAnsi="Times New Roman" w:cs="Times New Roman"/>
          <w:sz w:val="28"/>
          <w:szCs w:val="28"/>
        </w:rPr>
        <w:t>.</w:t>
      </w:r>
    </w:p>
    <w:p w14:paraId="2346A26D" w14:textId="767FA277" w:rsidR="00F6776E" w:rsidRPr="00741BB4" w:rsidRDefault="00F6776E" w:rsidP="00584A16">
      <w:pPr>
        <w:pStyle w:val="a3"/>
        <w:numPr>
          <w:ilvl w:val="0"/>
          <w:numId w:val="9"/>
        </w:numPr>
        <w:jc w:val="both"/>
        <w:rPr>
          <w:rFonts w:ascii="Times New Roman" w:hAnsi="Times New Roman" w:cs="Times New Roman"/>
          <w:sz w:val="28"/>
          <w:szCs w:val="28"/>
        </w:rPr>
      </w:pPr>
      <w:r w:rsidRPr="00741BB4">
        <w:rPr>
          <w:rFonts w:ascii="Times New Roman" w:hAnsi="Times New Roman" w:cs="Times New Roman"/>
          <w:sz w:val="28"/>
          <w:szCs w:val="28"/>
        </w:rPr>
        <w:t>Постановление Правительства Российской Федерации от 14 июля 2021 г.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r w:rsidR="00666A75" w:rsidRPr="00741BB4">
        <w:rPr>
          <w:rFonts w:ascii="Times New Roman" w:hAnsi="Times New Roman" w:cs="Times New Roman"/>
          <w:sz w:val="28"/>
          <w:szCs w:val="28"/>
        </w:rPr>
        <w:t>.</w:t>
      </w:r>
    </w:p>
    <w:p w14:paraId="1E0C5D59" w14:textId="32FD86AA" w:rsidR="00AE199B" w:rsidRPr="00741BB4" w:rsidRDefault="00AE199B" w:rsidP="00584A1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Кодекс профессиональной этики аудиторов</w:t>
      </w:r>
      <w:r w:rsidR="00BF60BE" w:rsidRPr="00741BB4">
        <w:rPr>
          <w:rFonts w:ascii="Times New Roman" w:hAnsi="Times New Roman" w:cs="Times New Roman"/>
          <w:sz w:val="28"/>
          <w:szCs w:val="28"/>
        </w:rPr>
        <w:t xml:space="preserve"> РФ</w:t>
      </w:r>
      <w:r w:rsidR="00666A75"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p>
    <w:p w14:paraId="58BB5CEC" w14:textId="3BFE2D7D" w:rsidR="00502080" w:rsidRPr="00741BB4" w:rsidRDefault="00AE199B" w:rsidP="00584A1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Правила независимости аудиторов и аудиторских организаций</w:t>
      </w:r>
      <w:r w:rsidR="00BF60BE" w:rsidRPr="00741BB4">
        <w:rPr>
          <w:rFonts w:ascii="Times New Roman" w:hAnsi="Times New Roman" w:cs="Times New Roman"/>
          <w:sz w:val="28"/>
          <w:szCs w:val="28"/>
        </w:rPr>
        <w:t xml:space="preserve"> РФ</w:t>
      </w:r>
      <w:r w:rsidR="00666A75"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p>
    <w:p w14:paraId="1BCC4A64" w14:textId="7800CF69" w:rsidR="00502080" w:rsidRPr="00741BB4" w:rsidRDefault="00E4376D" w:rsidP="00584A1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2517154E" w14:textId="2E168C28" w:rsidR="00502080" w:rsidRPr="00741BB4" w:rsidRDefault="00840633" w:rsidP="00584A1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управления качеством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w:t>
      </w:r>
      <w:r w:rsidR="008053DA" w:rsidRPr="00741BB4">
        <w:rPr>
          <w:rFonts w:ascii="Times New Roman" w:hAnsi="Times New Roman" w:cs="Times New Roman"/>
          <w:sz w:val="28"/>
          <w:szCs w:val="28"/>
        </w:rPr>
        <w:t xml:space="preserve"> услуг»</w:t>
      </w:r>
      <w:r w:rsidR="00666A75" w:rsidRPr="00741BB4">
        <w:rPr>
          <w:rFonts w:ascii="Times New Roman" w:hAnsi="Times New Roman" w:cs="Times New Roman"/>
          <w:sz w:val="28"/>
          <w:szCs w:val="28"/>
        </w:rPr>
        <w:t>.</w:t>
      </w:r>
      <w:r w:rsidRPr="00741BB4">
        <w:rPr>
          <w:rFonts w:ascii="Times New Roman" w:hAnsi="Times New Roman" w:cs="Times New Roman"/>
          <w:sz w:val="28"/>
          <w:szCs w:val="28"/>
        </w:rPr>
        <w:t xml:space="preserve"> </w:t>
      </w:r>
    </w:p>
    <w:p w14:paraId="3B9E350A" w14:textId="320B97E6" w:rsidR="008053DA" w:rsidRPr="00741BB4" w:rsidRDefault="008053DA" w:rsidP="00584A1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аудита 240 «Обязанности аудитора в отношении недобросовестных действий при проведении аудита финансовой отчетности»</w:t>
      </w:r>
      <w:r w:rsidR="00666A75" w:rsidRPr="00741BB4">
        <w:rPr>
          <w:rFonts w:ascii="Times New Roman" w:hAnsi="Times New Roman" w:cs="Times New Roman"/>
          <w:sz w:val="28"/>
          <w:szCs w:val="28"/>
        </w:rPr>
        <w:t>.</w:t>
      </w:r>
    </w:p>
    <w:p w14:paraId="1F4A0CC9" w14:textId="15CE9A0A" w:rsidR="008053DA" w:rsidRPr="00F52A21" w:rsidRDefault="008053DA" w:rsidP="00D66776">
      <w:pPr>
        <w:pStyle w:val="a3"/>
        <w:numPr>
          <w:ilvl w:val="0"/>
          <w:numId w:val="9"/>
        </w:numPr>
        <w:autoSpaceDE w:val="0"/>
        <w:autoSpaceDN w:val="0"/>
        <w:adjustRightInd w:val="0"/>
        <w:spacing w:after="0" w:line="240" w:lineRule="auto"/>
        <w:ind w:left="709" w:hanging="567"/>
        <w:jc w:val="both"/>
        <w:rPr>
          <w:rFonts w:ascii="Times New Roman" w:hAnsi="Times New Roman" w:cs="Times New Roman"/>
          <w:sz w:val="28"/>
          <w:szCs w:val="28"/>
        </w:rPr>
      </w:pPr>
      <w:r w:rsidRPr="00F52A21">
        <w:rPr>
          <w:rFonts w:ascii="Times New Roman" w:hAnsi="Times New Roman" w:cs="Times New Roman"/>
          <w:sz w:val="28"/>
          <w:szCs w:val="28"/>
        </w:rPr>
        <w:t>Международный стандарт аудита 250 «Рассмотрение законов и</w:t>
      </w:r>
      <w:r w:rsidR="00F52A21" w:rsidRPr="00F52A21">
        <w:rPr>
          <w:rFonts w:ascii="Times New Roman" w:hAnsi="Times New Roman" w:cs="Times New Roman"/>
          <w:sz w:val="28"/>
          <w:szCs w:val="28"/>
        </w:rPr>
        <w:t xml:space="preserve"> </w:t>
      </w:r>
      <w:r w:rsidRPr="00F52A21">
        <w:rPr>
          <w:rFonts w:ascii="Times New Roman" w:hAnsi="Times New Roman" w:cs="Times New Roman"/>
          <w:sz w:val="28"/>
          <w:szCs w:val="28"/>
        </w:rPr>
        <w:t xml:space="preserve"> нормативных актов в ходе аудита финансовой отчетности»</w:t>
      </w:r>
      <w:r w:rsidR="00666A75" w:rsidRPr="00F52A21">
        <w:rPr>
          <w:rFonts w:ascii="Times New Roman" w:hAnsi="Times New Roman" w:cs="Times New Roman"/>
          <w:sz w:val="28"/>
          <w:szCs w:val="28"/>
        </w:rPr>
        <w:t>.</w:t>
      </w:r>
    </w:p>
    <w:p w14:paraId="36565110" w14:textId="028B2004" w:rsidR="00E4376D" w:rsidRPr="00741BB4" w:rsidRDefault="00E4376D" w:rsidP="00F52A21">
      <w:pPr>
        <w:pStyle w:val="a3"/>
        <w:numPr>
          <w:ilvl w:val="0"/>
          <w:numId w:val="9"/>
        </w:numPr>
        <w:autoSpaceDE w:val="0"/>
        <w:autoSpaceDN w:val="0"/>
        <w:adjustRightInd w:val="0"/>
        <w:spacing w:after="0" w:line="240" w:lineRule="auto"/>
        <w:ind w:left="709" w:hanging="567"/>
        <w:jc w:val="both"/>
        <w:rPr>
          <w:rFonts w:ascii="Times New Roman" w:hAnsi="Times New Roman" w:cs="Times New Roman"/>
          <w:sz w:val="28"/>
          <w:szCs w:val="28"/>
        </w:rPr>
      </w:pPr>
      <w:r w:rsidRPr="00741BB4">
        <w:rPr>
          <w:rFonts w:ascii="Times New Roman" w:hAnsi="Times New Roman" w:cs="Times New Roman"/>
          <w:sz w:val="28"/>
          <w:szCs w:val="28"/>
        </w:rPr>
        <w:t xml:space="preserve">Международный стандарт аудита 260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Информационное взаимодействие с лицами, отвечающими за корпоративное управление</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5839A1E7" w14:textId="2E57EC68" w:rsidR="000C3006"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 xml:space="preserve">Международный стандарт аудита 265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Информирование лиц, отвечающих за корпоративное управление, и руководства о недостатках в системе внутреннего контроля</w:t>
      </w:r>
      <w:r w:rsidR="00460AF1"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494D17F3" w14:textId="3BD75A12" w:rsidR="000C3006" w:rsidRPr="00741BB4" w:rsidRDefault="000C3006"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аудита 450 «Оценка искажений, выявленных в ходе аудита»</w:t>
      </w:r>
      <w:r w:rsidR="00666A75" w:rsidRPr="00741BB4">
        <w:rPr>
          <w:rFonts w:ascii="Times New Roman" w:hAnsi="Times New Roman" w:cs="Times New Roman"/>
          <w:sz w:val="28"/>
          <w:szCs w:val="28"/>
        </w:rPr>
        <w:t>.</w:t>
      </w:r>
    </w:p>
    <w:p w14:paraId="4FA7340A" w14:textId="63DDAAEA" w:rsidR="004A1DAC" w:rsidRPr="00741BB4" w:rsidRDefault="004A1DAC"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аудита 570 «Непрерывность деятельности»</w:t>
      </w:r>
    </w:p>
    <w:p w14:paraId="01805210" w14:textId="0DE0AECD" w:rsidR="00E4376D"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 xml:space="preserve">Международный стандарт аудита 701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Информирование о ключевых вопросах аудита в аудиторском заключении</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32D8EA2F" w14:textId="7F9EA6BE" w:rsidR="00E4376D"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 xml:space="preserve">Международный стандарт аудита 705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Модифицированное мнение в аудиторском заключении</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469CD3A8" w14:textId="046FB0AD" w:rsidR="00E4376D"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lastRenderedPageBreak/>
        <w:t xml:space="preserve">Международный стандарт аудита 706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 xml:space="preserve">Разделы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Важные обстоятельства</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 xml:space="preserve"> и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Прочие сведения</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 xml:space="preserve"> в аудиторском заключении</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0970BD6C" w14:textId="4BD994D2" w:rsidR="00E4376D"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 xml:space="preserve">Международный стандарт аудита 720 </w:t>
      </w:r>
      <w:r w:rsidR="006D18B5" w:rsidRPr="00741BB4">
        <w:rPr>
          <w:rFonts w:ascii="Times New Roman" w:hAnsi="Times New Roman" w:cs="Times New Roman"/>
          <w:sz w:val="28"/>
          <w:szCs w:val="28"/>
        </w:rPr>
        <w:t>«</w:t>
      </w:r>
      <w:r w:rsidRPr="00741BB4">
        <w:rPr>
          <w:rFonts w:ascii="Times New Roman" w:hAnsi="Times New Roman" w:cs="Times New Roman"/>
          <w:sz w:val="28"/>
          <w:szCs w:val="28"/>
        </w:rPr>
        <w:t>Обязанности аудитора, относящиеся к прочей информации</w:t>
      </w:r>
      <w:r w:rsidR="006D18B5" w:rsidRPr="00741BB4">
        <w:rPr>
          <w:rFonts w:ascii="Times New Roman" w:hAnsi="Times New Roman" w:cs="Times New Roman"/>
          <w:sz w:val="28"/>
          <w:szCs w:val="28"/>
        </w:rPr>
        <w:t>»</w:t>
      </w:r>
      <w:r w:rsidR="00666A75" w:rsidRPr="00741BB4">
        <w:rPr>
          <w:rFonts w:ascii="Times New Roman" w:hAnsi="Times New Roman" w:cs="Times New Roman"/>
          <w:sz w:val="28"/>
          <w:szCs w:val="28"/>
        </w:rPr>
        <w:t>.</w:t>
      </w:r>
    </w:p>
    <w:p w14:paraId="05AD4208" w14:textId="3934F364" w:rsidR="00984A98" w:rsidRPr="00741BB4" w:rsidRDefault="00984A98"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Международный стандарт заданий, обеспечивающих уверенность 3000  «Задания, обеспечивающие уверенность, отличные от аудита и обзорной проверки финансовой информации прошедших периодов»</w:t>
      </w:r>
      <w:r w:rsidR="00666A75" w:rsidRPr="00741BB4">
        <w:rPr>
          <w:rFonts w:ascii="Times New Roman" w:hAnsi="Times New Roman" w:cs="Times New Roman"/>
          <w:sz w:val="28"/>
          <w:szCs w:val="28"/>
        </w:rPr>
        <w:t>.</w:t>
      </w:r>
    </w:p>
    <w:p w14:paraId="451F8AE3" w14:textId="28A1F67C" w:rsidR="00E4376D" w:rsidRPr="00741BB4" w:rsidRDefault="00E4376D"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Информационное письмо Банка России от 01.10.2020 № ИН-06-28/143 «Рекомендации по организации управления рисками, внутреннего контроля, внутреннего аудита, работы комитета совета директоров (наблюдательного совета) по аудиту в публичных акционерных обществах»</w:t>
      </w:r>
      <w:r w:rsidR="00666A75" w:rsidRPr="00741BB4">
        <w:rPr>
          <w:rFonts w:ascii="Times New Roman" w:hAnsi="Times New Roman" w:cs="Times New Roman"/>
          <w:sz w:val="28"/>
          <w:szCs w:val="28"/>
        </w:rPr>
        <w:t>.</w:t>
      </w:r>
    </w:p>
    <w:p w14:paraId="661FF836" w14:textId="1E0514C9" w:rsidR="00E4376D" w:rsidRPr="00741BB4" w:rsidRDefault="00460AF1" w:rsidP="00F52A21">
      <w:pPr>
        <w:pStyle w:val="a3"/>
        <w:numPr>
          <w:ilvl w:val="0"/>
          <w:numId w:val="9"/>
        </w:numPr>
        <w:ind w:left="709" w:hanging="567"/>
        <w:jc w:val="both"/>
        <w:rPr>
          <w:rFonts w:ascii="Times New Roman" w:hAnsi="Times New Roman" w:cs="Times New Roman"/>
          <w:sz w:val="28"/>
          <w:szCs w:val="28"/>
        </w:rPr>
      </w:pPr>
      <w:r w:rsidRPr="00741BB4">
        <w:rPr>
          <w:rFonts w:ascii="Times New Roman" w:hAnsi="Times New Roman" w:cs="Times New Roman"/>
          <w:sz w:val="28"/>
          <w:szCs w:val="28"/>
        </w:rPr>
        <w:t>Неавторизованное руководство МФБ по применению МСЗОУ 3000 (пересмотренн</w:t>
      </w:r>
      <w:r w:rsidR="00666A75" w:rsidRPr="00741BB4">
        <w:rPr>
          <w:rFonts w:ascii="Times New Roman" w:hAnsi="Times New Roman" w:cs="Times New Roman"/>
          <w:sz w:val="28"/>
          <w:szCs w:val="28"/>
        </w:rPr>
        <w:t>ого)</w:t>
      </w:r>
      <w:r w:rsidRPr="00741BB4">
        <w:rPr>
          <w:rFonts w:ascii="Times New Roman" w:hAnsi="Times New Roman" w:cs="Times New Roman"/>
          <w:sz w:val="28"/>
          <w:szCs w:val="28"/>
        </w:rPr>
        <w:t xml:space="preserve"> для заданий, обеспечивающих уверенность в отношении отчетности в области устойчивого развития, и в отношении иной расширенной внешней отчетности, апрель 2021 года</w:t>
      </w:r>
      <w:r w:rsidR="00666A75" w:rsidRPr="00741BB4">
        <w:rPr>
          <w:rFonts w:ascii="Times New Roman" w:hAnsi="Times New Roman" w:cs="Times New Roman"/>
          <w:sz w:val="28"/>
          <w:szCs w:val="28"/>
        </w:rPr>
        <w:t>.</w:t>
      </w:r>
    </w:p>
    <w:sectPr w:rsidR="00E4376D" w:rsidRPr="00741B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33" w14:textId="77777777" w:rsidR="00A520E7" w:rsidRDefault="00A520E7" w:rsidP="003E0CB0">
      <w:pPr>
        <w:spacing w:after="0" w:line="240" w:lineRule="auto"/>
      </w:pPr>
      <w:r>
        <w:separator/>
      </w:r>
    </w:p>
  </w:endnote>
  <w:endnote w:type="continuationSeparator" w:id="0">
    <w:p w14:paraId="4DB5F501" w14:textId="77777777" w:rsidR="00A520E7" w:rsidRDefault="00A520E7" w:rsidP="003E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6429931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62566B2C" w14:textId="40F45F4D" w:rsidR="00741BB4" w:rsidRPr="00741BB4" w:rsidRDefault="00741BB4">
            <w:pPr>
              <w:pStyle w:val="af5"/>
              <w:jc w:val="right"/>
              <w:rPr>
                <w:rFonts w:ascii="Times New Roman" w:hAnsi="Times New Roman" w:cs="Times New Roman"/>
              </w:rPr>
            </w:pPr>
            <w:r w:rsidRPr="00741BB4">
              <w:rPr>
                <w:rFonts w:ascii="Times New Roman" w:hAnsi="Times New Roman" w:cs="Times New Roman"/>
              </w:rPr>
              <w:t xml:space="preserve">стр. </w:t>
            </w:r>
            <w:r w:rsidRPr="00741BB4">
              <w:rPr>
                <w:rFonts w:ascii="Times New Roman" w:hAnsi="Times New Roman" w:cs="Times New Roman"/>
                <w:sz w:val="24"/>
                <w:szCs w:val="24"/>
              </w:rPr>
              <w:fldChar w:fldCharType="begin"/>
            </w:r>
            <w:r w:rsidRPr="00741BB4">
              <w:rPr>
                <w:rFonts w:ascii="Times New Roman" w:hAnsi="Times New Roman" w:cs="Times New Roman"/>
              </w:rPr>
              <w:instrText>PAGE</w:instrText>
            </w:r>
            <w:r w:rsidRPr="00741BB4">
              <w:rPr>
                <w:rFonts w:ascii="Times New Roman" w:hAnsi="Times New Roman" w:cs="Times New Roman"/>
                <w:sz w:val="24"/>
                <w:szCs w:val="24"/>
              </w:rPr>
              <w:fldChar w:fldCharType="separate"/>
            </w:r>
            <w:r w:rsidRPr="00741BB4">
              <w:rPr>
                <w:rFonts w:ascii="Times New Roman" w:hAnsi="Times New Roman" w:cs="Times New Roman"/>
              </w:rPr>
              <w:t>2</w:t>
            </w:r>
            <w:r w:rsidRPr="00741BB4">
              <w:rPr>
                <w:rFonts w:ascii="Times New Roman" w:hAnsi="Times New Roman" w:cs="Times New Roman"/>
                <w:sz w:val="24"/>
                <w:szCs w:val="24"/>
              </w:rPr>
              <w:fldChar w:fldCharType="end"/>
            </w:r>
            <w:r w:rsidRPr="00741BB4">
              <w:rPr>
                <w:rFonts w:ascii="Times New Roman" w:hAnsi="Times New Roman" w:cs="Times New Roman"/>
              </w:rPr>
              <w:t xml:space="preserve"> из </w:t>
            </w:r>
            <w:r w:rsidRPr="00741BB4">
              <w:rPr>
                <w:rFonts w:ascii="Times New Roman" w:hAnsi="Times New Roman" w:cs="Times New Roman"/>
                <w:sz w:val="24"/>
                <w:szCs w:val="24"/>
              </w:rPr>
              <w:fldChar w:fldCharType="begin"/>
            </w:r>
            <w:r w:rsidRPr="00741BB4">
              <w:rPr>
                <w:rFonts w:ascii="Times New Roman" w:hAnsi="Times New Roman" w:cs="Times New Roman"/>
              </w:rPr>
              <w:instrText>NUMPAGES</w:instrText>
            </w:r>
            <w:r w:rsidRPr="00741BB4">
              <w:rPr>
                <w:rFonts w:ascii="Times New Roman" w:hAnsi="Times New Roman" w:cs="Times New Roman"/>
                <w:sz w:val="24"/>
                <w:szCs w:val="24"/>
              </w:rPr>
              <w:fldChar w:fldCharType="separate"/>
            </w:r>
            <w:r w:rsidRPr="00741BB4">
              <w:rPr>
                <w:rFonts w:ascii="Times New Roman" w:hAnsi="Times New Roman" w:cs="Times New Roman"/>
              </w:rPr>
              <w:t>2</w:t>
            </w:r>
            <w:r w:rsidRPr="00741BB4">
              <w:rPr>
                <w:rFonts w:ascii="Times New Roman" w:hAnsi="Times New Roman" w:cs="Times New Roman"/>
                <w:sz w:val="24"/>
                <w:szCs w:val="24"/>
              </w:rPr>
              <w:fldChar w:fldCharType="end"/>
            </w:r>
          </w:p>
        </w:sdtContent>
      </w:sdt>
    </w:sdtContent>
  </w:sdt>
  <w:p w14:paraId="18FEEA91" w14:textId="77777777" w:rsidR="00741BB4" w:rsidRDefault="00741BB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BB50" w14:textId="77777777" w:rsidR="00A520E7" w:rsidRDefault="00A520E7" w:rsidP="003E0CB0">
      <w:pPr>
        <w:spacing w:after="0" w:line="240" w:lineRule="auto"/>
      </w:pPr>
      <w:r>
        <w:separator/>
      </w:r>
    </w:p>
  </w:footnote>
  <w:footnote w:type="continuationSeparator" w:id="0">
    <w:p w14:paraId="46AAF673" w14:textId="77777777" w:rsidR="00A520E7" w:rsidRDefault="00A520E7" w:rsidP="003E0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69B"/>
    <w:multiLevelType w:val="hybridMultilevel"/>
    <w:tmpl w:val="48FC5084"/>
    <w:lvl w:ilvl="0" w:tplc="91EA38D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52B647C"/>
    <w:multiLevelType w:val="hybridMultilevel"/>
    <w:tmpl w:val="7F241224"/>
    <w:lvl w:ilvl="0" w:tplc="29A4D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7C533A"/>
    <w:multiLevelType w:val="hybridMultilevel"/>
    <w:tmpl w:val="96DACD3E"/>
    <w:lvl w:ilvl="0" w:tplc="C95A2B26">
      <w:start w:val="1"/>
      <w:numFmt w:val="lowerLetter"/>
      <w:lvlText w:val="%1)"/>
      <w:lvlJc w:val="left"/>
      <w:pPr>
        <w:ind w:left="996" w:hanging="45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824850"/>
    <w:multiLevelType w:val="hybridMultilevel"/>
    <w:tmpl w:val="CCC64566"/>
    <w:lvl w:ilvl="0" w:tplc="7E78510C">
      <w:start w:val="1"/>
      <w:numFmt w:val="decimal"/>
      <w:lvlText w:val="%1)"/>
      <w:lvlJc w:val="left"/>
      <w:pPr>
        <w:ind w:left="939" w:hanging="37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48736E"/>
    <w:multiLevelType w:val="hybridMultilevel"/>
    <w:tmpl w:val="0C26517E"/>
    <w:lvl w:ilvl="0" w:tplc="81169908">
      <w:start w:val="1"/>
      <w:numFmt w:val="bullet"/>
      <w:lvlText w:val="•"/>
      <w:lvlJc w:val="left"/>
      <w:pPr>
        <w:tabs>
          <w:tab w:val="num" w:pos="720"/>
        </w:tabs>
        <w:ind w:left="720" w:hanging="360"/>
      </w:pPr>
      <w:rPr>
        <w:rFonts w:ascii="Arial" w:hAnsi="Arial" w:hint="default"/>
      </w:rPr>
    </w:lvl>
    <w:lvl w:ilvl="1" w:tplc="CB70325E">
      <w:start w:val="1"/>
      <w:numFmt w:val="decimal"/>
      <w:lvlText w:val="%2)"/>
      <w:lvlJc w:val="left"/>
      <w:pPr>
        <w:tabs>
          <w:tab w:val="num" w:pos="1440"/>
        </w:tabs>
        <w:ind w:left="1440" w:hanging="360"/>
      </w:pPr>
      <w:rPr>
        <w:rFonts w:ascii="Times New Roman" w:eastAsiaTheme="minorHAnsi" w:hAnsi="Times New Roman" w:cs="Times New Roman" w:hint="default"/>
      </w:rPr>
    </w:lvl>
    <w:lvl w:ilvl="2" w:tplc="D2CEBF06" w:tentative="1">
      <w:start w:val="1"/>
      <w:numFmt w:val="bullet"/>
      <w:lvlText w:val="•"/>
      <w:lvlJc w:val="left"/>
      <w:pPr>
        <w:tabs>
          <w:tab w:val="num" w:pos="2160"/>
        </w:tabs>
        <w:ind w:left="2160" w:hanging="360"/>
      </w:pPr>
      <w:rPr>
        <w:rFonts w:ascii="Arial" w:hAnsi="Arial" w:hint="default"/>
      </w:rPr>
    </w:lvl>
    <w:lvl w:ilvl="3" w:tplc="D81674BC" w:tentative="1">
      <w:start w:val="1"/>
      <w:numFmt w:val="bullet"/>
      <w:lvlText w:val="•"/>
      <w:lvlJc w:val="left"/>
      <w:pPr>
        <w:tabs>
          <w:tab w:val="num" w:pos="2880"/>
        </w:tabs>
        <w:ind w:left="2880" w:hanging="360"/>
      </w:pPr>
      <w:rPr>
        <w:rFonts w:ascii="Arial" w:hAnsi="Arial" w:hint="default"/>
      </w:rPr>
    </w:lvl>
    <w:lvl w:ilvl="4" w:tplc="DA06D8EE" w:tentative="1">
      <w:start w:val="1"/>
      <w:numFmt w:val="bullet"/>
      <w:lvlText w:val="•"/>
      <w:lvlJc w:val="left"/>
      <w:pPr>
        <w:tabs>
          <w:tab w:val="num" w:pos="3600"/>
        </w:tabs>
        <w:ind w:left="3600" w:hanging="360"/>
      </w:pPr>
      <w:rPr>
        <w:rFonts w:ascii="Arial" w:hAnsi="Arial" w:hint="default"/>
      </w:rPr>
    </w:lvl>
    <w:lvl w:ilvl="5" w:tplc="DA349938" w:tentative="1">
      <w:start w:val="1"/>
      <w:numFmt w:val="bullet"/>
      <w:lvlText w:val="•"/>
      <w:lvlJc w:val="left"/>
      <w:pPr>
        <w:tabs>
          <w:tab w:val="num" w:pos="4320"/>
        </w:tabs>
        <w:ind w:left="4320" w:hanging="360"/>
      </w:pPr>
      <w:rPr>
        <w:rFonts w:ascii="Arial" w:hAnsi="Arial" w:hint="default"/>
      </w:rPr>
    </w:lvl>
    <w:lvl w:ilvl="6" w:tplc="8772C86A" w:tentative="1">
      <w:start w:val="1"/>
      <w:numFmt w:val="bullet"/>
      <w:lvlText w:val="•"/>
      <w:lvlJc w:val="left"/>
      <w:pPr>
        <w:tabs>
          <w:tab w:val="num" w:pos="5040"/>
        </w:tabs>
        <w:ind w:left="5040" w:hanging="360"/>
      </w:pPr>
      <w:rPr>
        <w:rFonts w:ascii="Arial" w:hAnsi="Arial" w:hint="default"/>
      </w:rPr>
    </w:lvl>
    <w:lvl w:ilvl="7" w:tplc="2F089FEA" w:tentative="1">
      <w:start w:val="1"/>
      <w:numFmt w:val="bullet"/>
      <w:lvlText w:val="•"/>
      <w:lvlJc w:val="left"/>
      <w:pPr>
        <w:tabs>
          <w:tab w:val="num" w:pos="5760"/>
        </w:tabs>
        <w:ind w:left="5760" w:hanging="360"/>
      </w:pPr>
      <w:rPr>
        <w:rFonts w:ascii="Arial" w:hAnsi="Arial" w:hint="default"/>
      </w:rPr>
    </w:lvl>
    <w:lvl w:ilvl="8" w:tplc="70B2DF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16EF1"/>
    <w:multiLevelType w:val="hybridMultilevel"/>
    <w:tmpl w:val="87D806C6"/>
    <w:lvl w:ilvl="0" w:tplc="DD5E0242">
      <w:start w:val="1"/>
      <w:numFmt w:val="decimal"/>
      <w:lvlText w:val="%1)"/>
      <w:lvlJc w:val="left"/>
      <w:pPr>
        <w:ind w:left="927" w:hanging="360"/>
      </w:pPr>
      <w:rPr>
        <w:rFonts w:hint="default"/>
      </w:rPr>
    </w:lvl>
    <w:lvl w:ilvl="1" w:tplc="554E168E">
      <w:start w:val="1"/>
      <w:numFmt w:val="decimal"/>
      <w:lvlText w:val="%2)"/>
      <w:lvlJc w:val="left"/>
      <w:pPr>
        <w:ind w:left="1647" w:hanging="360"/>
      </w:pPr>
      <w:rPr>
        <w:rFonts w:ascii="Times New Roman" w:eastAsiaTheme="minorHAnsi" w:hAnsi="Times New Roman" w:cs="Times New Roman"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C41097"/>
    <w:multiLevelType w:val="hybridMultilevel"/>
    <w:tmpl w:val="00587C30"/>
    <w:lvl w:ilvl="0" w:tplc="BD087EB2">
      <w:start w:val="1"/>
      <w:numFmt w:val="decimal"/>
      <w:lvlText w:val="%1)"/>
      <w:lvlJc w:val="left"/>
      <w:pPr>
        <w:ind w:left="760" w:hanging="360"/>
      </w:pPr>
      <w:rPr>
        <w:rFonts w:ascii="Times New Roman" w:eastAsiaTheme="minorHAnsi" w:hAnsi="Times New Roman" w:cs="Times New Roman"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BB64EA9"/>
    <w:multiLevelType w:val="hybridMultilevel"/>
    <w:tmpl w:val="AF664D0E"/>
    <w:lvl w:ilvl="0" w:tplc="68D071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0F7237"/>
    <w:multiLevelType w:val="hybridMultilevel"/>
    <w:tmpl w:val="1812B5BE"/>
    <w:lvl w:ilvl="0" w:tplc="DE840AF2">
      <w:start w:val="1"/>
      <w:numFmt w:val="decimal"/>
      <w:lvlText w:val="%1)"/>
      <w:lvlJc w:val="left"/>
      <w:pPr>
        <w:ind w:left="900" w:hanging="360"/>
      </w:pPr>
      <w:rPr>
        <w:rFonts w:ascii="Times New Roman" w:eastAsiaTheme="minorHAns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D4D41FE"/>
    <w:multiLevelType w:val="hybridMultilevel"/>
    <w:tmpl w:val="2C484764"/>
    <w:lvl w:ilvl="0" w:tplc="658AC14C">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34E43EA5"/>
    <w:multiLevelType w:val="hybridMultilevel"/>
    <w:tmpl w:val="3C9C8D9A"/>
    <w:lvl w:ilvl="0" w:tplc="69544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996C5E"/>
    <w:multiLevelType w:val="hybridMultilevel"/>
    <w:tmpl w:val="6C709D94"/>
    <w:lvl w:ilvl="0" w:tplc="77D83F78">
      <w:start w:val="1"/>
      <w:numFmt w:val="bullet"/>
      <w:lvlText w:val="•"/>
      <w:lvlJc w:val="left"/>
      <w:pPr>
        <w:tabs>
          <w:tab w:val="num" w:pos="720"/>
        </w:tabs>
        <w:ind w:left="720" w:hanging="360"/>
      </w:pPr>
      <w:rPr>
        <w:rFonts w:ascii="Arial" w:hAnsi="Arial" w:hint="default"/>
      </w:rPr>
    </w:lvl>
    <w:lvl w:ilvl="1" w:tplc="BC3A926E">
      <w:start w:val="1"/>
      <w:numFmt w:val="decimal"/>
      <w:lvlText w:val="%2)"/>
      <w:lvlJc w:val="left"/>
      <w:pPr>
        <w:tabs>
          <w:tab w:val="num" w:pos="1440"/>
        </w:tabs>
        <w:ind w:left="1440" w:hanging="360"/>
      </w:pPr>
      <w:rPr>
        <w:rFonts w:ascii="Times New Roman" w:eastAsiaTheme="minorHAnsi" w:hAnsi="Times New Roman" w:cs="Times New Roman" w:hint="default"/>
      </w:rPr>
    </w:lvl>
    <w:lvl w:ilvl="2" w:tplc="D8840032" w:tentative="1">
      <w:start w:val="1"/>
      <w:numFmt w:val="bullet"/>
      <w:lvlText w:val="•"/>
      <w:lvlJc w:val="left"/>
      <w:pPr>
        <w:tabs>
          <w:tab w:val="num" w:pos="2160"/>
        </w:tabs>
        <w:ind w:left="2160" w:hanging="360"/>
      </w:pPr>
      <w:rPr>
        <w:rFonts w:ascii="Arial" w:hAnsi="Arial" w:hint="default"/>
      </w:rPr>
    </w:lvl>
    <w:lvl w:ilvl="3" w:tplc="EAFE9B70" w:tentative="1">
      <w:start w:val="1"/>
      <w:numFmt w:val="bullet"/>
      <w:lvlText w:val="•"/>
      <w:lvlJc w:val="left"/>
      <w:pPr>
        <w:tabs>
          <w:tab w:val="num" w:pos="2880"/>
        </w:tabs>
        <w:ind w:left="2880" w:hanging="360"/>
      </w:pPr>
      <w:rPr>
        <w:rFonts w:ascii="Arial" w:hAnsi="Arial" w:hint="default"/>
      </w:rPr>
    </w:lvl>
    <w:lvl w:ilvl="4" w:tplc="B8F652EC" w:tentative="1">
      <w:start w:val="1"/>
      <w:numFmt w:val="bullet"/>
      <w:lvlText w:val="•"/>
      <w:lvlJc w:val="left"/>
      <w:pPr>
        <w:tabs>
          <w:tab w:val="num" w:pos="3600"/>
        </w:tabs>
        <w:ind w:left="3600" w:hanging="360"/>
      </w:pPr>
      <w:rPr>
        <w:rFonts w:ascii="Arial" w:hAnsi="Arial" w:hint="default"/>
      </w:rPr>
    </w:lvl>
    <w:lvl w:ilvl="5" w:tplc="B0D423F4" w:tentative="1">
      <w:start w:val="1"/>
      <w:numFmt w:val="bullet"/>
      <w:lvlText w:val="•"/>
      <w:lvlJc w:val="left"/>
      <w:pPr>
        <w:tabs>
          <w:tab w:val="num" w:pos="4320"/>
        </w:tabs>
        <w:ind w:left="4320" w:hanging="360"/>
      </w:pPr>
      <w:rPr>
        <w:rFonts w:ascii="Arial" w:hAnsi="Arial" w:hint="default"/>
      </w:rPr>
    </w:lvl>
    <w:lvl w:ilvl="6" w:tplc="BDE0B7C2" w:tentative="1">
      <w:start w:val="1"/>
      <w:numFmt w:val="bullet"/>
      <w:lvlText w:val="•"/>
      <w:lvlJc w:val="left"/>
      <w:pPr>
        <w:tabs>
          <w:tab w:val="num" w:pos="5040"/>
        </w:tabs>
        <w:ind w:left="5040" w:hanging="360"/>
      </w:pPr>
      <w:rPr>
        <w:rFonts w:ascii="Arial" w:hAnsi="Arial" w:hint="default"/>
      </w:rPr>
    </w:lvl>
    <w:lvl w:ilvl="7" w:tplc="020257D8" w:tentative="1">
      <w:start w:val="1"/>
      <w:numFmt w:val="bullet"/>
      <w:lvlText w:val="•"/>
      <w:lvlJc w:val="left"/>
      <w:pPr>
        <w:tabs>
          <w:tab w:val="num" w:pos="5760"/>
        </w:tabs>
        <w:ind w:left="5760" w:hanging="360"/>
      </w:pPr>
      <w:rPr>
        <w:rFonts w:ascii="Arial" w:hAnsi="Arial" w:hint="default"/>
      </w:rPr>
    </w:lvl>
    <w:lvl w:ilvl="8" w:tplc="6EFACE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A23AC1"/>
    <w:multiLevelType w:val="hybridMultilevel"/>
    <w:tmpl w:val="2D62889C"/>
    <w:lvl w:ilvl="0" w:tplc="3D80B6B8">
      <w:start w:val="1"/>
      <w:numFmt w:val="decimal"/>
      <w:lvlText w:val="%1)"/>
      <w:lvlJc w:val="left"/>
      <w:pPr>
        <w:tabs>
          <w:tab w:val="num" w:pos="720"/>
        </w:tabs>
        <w:ind w:left="720" w:hanging="360"/>
      </w:pPr>
      <w:rPr>
        <w:rFonts w:ascii="Times New Roman" w:eastAsiaTheme="minorHAnsi" w:hAnsi="Times New Roman" w:cs="Times New Roman" w:hint="default"/>
      </w:rPr>
    </w:lvl>
    <w:lvl w:ilvl="1" w:tplc="C64010F0" w:tentative="1">
      <w:start w:val="1"/>
      <w:numFmt w:val="bullet"/>
      <w:lvlText w:val="•"/>
      <w:lvlJc w:val="left"/>
      <w:pPr>
        <w:tabs>
          <w:tab w:val="num" w:pos="1440"/>
        </w:tabs>
        <w:ind w:left="1440" w:hanging="360"/>
      </w:pPr>
      <w:rPr>
        <w:rFonts w:ascii="Arial" w:hAnsi="Arial" w:hint="default"/>
      </w:rPr>
    </w:lvl>
    <w:lvl w:ilvl="2" w:tplc="1AF228C6" w:tentative="1">
      <w:start w:val="1"/>
      <w:numFmt w:val="bullet"/>
      <w:lvlText w:val="•"/>
      <w:lvlJc w:val="left"/>
      <w:pPr>
        <w:tabs>
          <w:tab w:val="num" w:pos="2160"/>
        </w:tabs>
        <w:ind w:left="2160" w:hanging="360"/>
      </w:pPr>
      <w:rPr>
        <w:rFonts w:ascii="Arial" w:hAnsi="Arial" w:hint="default"/>
      </w:rPr>
    </w:lvl>
    <w:lvl w:ilvl="3" w:tplc="996C6260" w:tentative="1">
      <w:start w:val="1"/>
      <w:numFmt w:val="bullet"/>
      <w:lvlText w:val="•"/>
      <w:lvlJc w:val="left"/>
      <w:pPr>
        <w:tabs>
          <w:tab w:val="num" w:pos="2880"/>
        </w:tabs>
        <w:ind w:left="2880" w:hanging="360"/>
      </w:pPr>
      <w:rPr>
        <w:rFonts w:ascii="Arial" w:hAnsi="Arial" w:hint="default"/>
      </w:rPr>
    </w:lvl>
    <w:lvl w:ilvl="4" w:tplc="50809A80" w:tentative="1">
      <w:start w:val="1"/>
      <w:numFmt w:val="bullet"/>
      <w:lvlText w:val="•"/>
      <w:lvlJc w:val="left"/>
      <w:pPr>
        <w:tabs>
          <w:tab w:val="num" w:pos="3600"/>
        </w:tabs>
        <w:ind w:left="3600" w:hanging="360"/>
      </w:pPr>
      <w:rPr>
        <w:rFonts w:ascii="Arial" w:hAnsi="Arial" w:hint="default"/>
      </w:rPr>
    </w:lvl>
    <w:lvl w:ilvl="5" w:tplc="A1502388" w:tentative="1">
      <w:start w:val="1"/>
      <w:numFmt w:val="bullet"/>
      <w:lvlText w:val="•"/>
      <w:lvlJc w:val="left"/>
      <w:pPr>
        <w:tabs>
          <w:tab w:val="num" w:pos="4320"/>
        </w:tabs>
        <w:ind w:left="4320" w:hanging="360"/>
      </w:pPr>
      <w:rPr>
        <w:rFonts w:ascii="Arial" w:hAnsi="Arial" w:hint="default"/>
      </w:rPr>
    </w:lvl>
    <w:lvl w:ilvl="6" w:tplc="8DBE5E74" w:tentative="1">
      <w:start w:val="1"/>
      <w:numFmt w:val="bullet"/>
      <w:lvlText w:val="•"/>
      <w:lvlJc w:val="left"/>
      <w:pPr>
        <w:tabs>
          <w:tab w:val="num" w:pos="5040"/>
        </w:tabs>
        <w:ind w:left="5040" w:hanging="360"/>
      </w:pPr>
      <w:rPr>
        <w:rFonts w:ascii="Arial" w:hAnsi="Arial" w:hint="default"/>
      </w:rPr>
    </w:lvl>
    <w:lvl w:ilvl="7" w:tplc="0A90AD4E" w:tentative="1">
      <w:start w:val="1"/>
      <w:numFmt w:val="bullet"/>
      <w:lvlText w:val="•"/>
      <w:lvlJc w:val="left"/>
      <w:pPr>
        <w:tabs>
          <w:tab w:val="num" w:pos="5760"/>
        </w:tabs>
        <w:ind w:left="5760" w:hanging="360"/>
      </w:pPr>
      <w:rPr>
        <w:rFonts w:ascii="Arial" w:hAnsi="Arial" w:hint="default"/>
      </w:rPr>
    </w:lvl>
    <w:lvl w:ilvl="8" w:tplc="04DA80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62710"/>
    <w:multiLevelType w:val="hybridMultilevel"/>
    <w:tmpl w:val="2C484764"/>
    <w:lvl w:ilvl="0" w:tplc="658AC14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4FB10B42"/>
    <w:multiLevelType w:val="multilevel"/>
    <w:tmpl w:val="1C7657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204A67"/>
    <w:multiLevelType w:val="hybridMultilevel"/>
    <w:tmpl w:val="AC667324"/>
    <w:lvl w:ilvl="0" w:tplc="A8401E44">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5459B"/>
    <w:multiLevelType w:val="hybridMultilevel"/>
    <w:tmpl w:val="7E82E2FA"/>
    <w:lvl w:ilvl="0" w:tplc="7184438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6A586E61"/>
    <w:multiLevelType w:val="hybridMultilevel"/>
    <w:tmpl w:val="14C4E496"/>
    <w:lvl w:ilvl="0" w:tplc="EC9E2A64">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3240269"/>
    <w:multiLevelType w:val="hybridMultilevel"/>
    <w:tmpl w:val="5FB63164"/>
    <w:lvl w:ilvl="0" w:tplc="041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73920806"/>
    <w:multiLevelType w:val="hybridMultilevel"/>
    <w:tmpl w:val="81947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6F262B0"/>
    <w:multiLevelType w:val="hybridMultilevel"/>
    <w:tmpl w:val="148A3BEE"/>
    <w:lvl w:ilvl="0" w:tplc="76E22B4A">
      <w:start w:val="1"/>
      <w:numFmt w:val="decimal"/>
      <w:lvlText w:val="%1)"/>
      <w:lvlJc w:val="right"/>
      <w:pPr>
        <w:tabs>
          <w:tab w:val="num" w:pos="720"/>
        </w:tabs>
        <w:ind w:left="720" w:hanging="360"/>
      </w:pPr>
      <w:rPr>
        <w:rFonts w:ascii="Calibri" w:eastAsiaTheme="minorHAnsi" w:hAnsi="Calibri" w:cs="Calibri"/>
      </w:rPr>
    </w:lvl>
    <w:lvl w:ilvl="1" w:tplc="DDD84724" w:tentative="1">
      <w:start w:val="1"/>
      <w:numFmt w:val="lowerRoman"/>
      <w:lvlText w:val="(%2)"/>
      <w:lvlJc w:val="right"/>
      <w:pPr>
        <w:tabs>
          <w:tab w:val="num" w:pos="1440"/>
        </w:tabs>
        <w:ind w:left="1440" w:hanging="360"/>
      </w:pPr>
    </w:lvl>
    <w:lvl w:ilvl="2" w:tplc="A05C8394" w:tentative="1">
      <w:start w:val="1"/>
      <w:numFmt w:val="lowerRoman"/>
      <w:lvlText w:val="(%3)"/>
      <w:lvlJc w:val="right"/>
      <w:pPr>
        <w:tabs>
          <w:tab w:val="num" w:pos="2160"/>
        </w:tabs>
        <w:ind w:left="2160" w:hanging="360"/>
      </w:pPr>
    </w:lvl>
    <w:lvl w:ilvl="3" w:tplc="6458E3BA" w:tentative="1">
      <w:start w:val="1"/>
      <w:numFmt w:val="lowerRoman"/>
      <w:lvlText w:val="(%4)"/>
      <w:lvlJc w:val="right"/>
      <w:pPr>
        <w:tabs>
          <w:tab w:val="num" w:pos="2880"/>
        </w:tabs>
        <w:ind w:left="2880" w:hanging="360"/>
      </w:pPr>
    </w:lvl>
    <w:lvl w:ilvl="4" w:tplc="ED8EFA84" w:tentative="1">
      <w:start w:val="1"/>
      <w:numFmt w:val="lowerRoman"/>
      <w:lvlText w:val="(%5)"/>
      <w:lvlJc w:val="right"/>
      <w:pPr>
        <w:tabs>
          <w:tab w:val="num" w:pos="3600"/>
        </w:tabs>
        <w:ind w:left="3600" w:hanging="360"/>
      </w:pPr>
    </w:lvl>
    <w:lvl w:ilvl="5" w:tplc="33BE8AB2" w:tentative="1">
      <w:start w:val="1"/>
      <w:numFmt w:val="lowerRoman"/>
      <w:lvlText w:val="(%6)"/>
      <w:lvlJc w:val="right"/>
      <w:pPr>
        <w:tabs>
          <w:tab w:val="num" w:pos="4320"/>
        </w:tabs>
        <w:ind w:left="4320" w:hanging="360"/>
      </w:pPr>
    </w:lvl>
    <w:lvl w:ilvl="6" w:tplc="5248EE4A" w:tentative="1">
      <w:start w:val="1"/>
      <w:numFmt w:val="lowerRoman"/>
      <w:lvlText w:val="(%7)"/>
      <w:lvlJc w:val="right"/>
      <w:pPr>
        <w:tabs>
          <w:tab w:val="num" w:pos="5040"/>
        </w:tabs>
        <w:ind w:left="5040" w:hanging="360"/>
      </w:pPr>
    </w:lvl>
    <w:lvl w:ilvl="7" w:tplc="3DDC9508" w:tentative="1">
      <w:start w:val="1"/>
      <w:numFmt w:val="lowerRoman"/>
      <w:lvlText w:val="(%8)"/>
      <w:lvlJc w:val="right"/>
      <w:pPr>
        <w:tabs>
          <w:tab w:val="num" w:pos="5760"/>
        </w:tabs>
        <w:ind w:left="5760" w:hanging="360"/>
      </w:pPr>
    </w:lvl>
    <w:lvl w:ilvl="8" w:tplc="BAFE3B08" w:tentative="1">
      <w:start w:val="1"/>
      <w:numFmt w:val="lowerRoman"/>
      <w:lvlText w:val="(%9)"/>
      <w:lvlJc w:val="right"/>
      <w:pPr>
        <w:tabs>
          <w:tab w:val="num" w:pos="6480"/>
        </w:tabs>
        <w:ind w:left="6480" w:hanging="360"/>
      </w:pPr>
    </w:lvl>
  </w:abstractNum>
  <w:abstractNum w:abstractNumId="21" w15:restartNumberingAfterBreak="0">
    <w:nsid w:val="77CB7AA2"/>
    <w:multiLevelType w:val="hybridMultilevel"/>
    <w:tmpl w:val="E3D4D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07B71"/>
    <w:multiLevelType w:val="hybridMultilevel"/>
    <w:tmpl w:val="2C484764"/>
    <w:lvl w:ilvl="0" w:tplc="658AC14C">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14"/>
  </w:num>
  <w:num w:numId="2">
    <w:abstractNumId w:val="15"/>
  </w:num>
  <w:num w:numId="3">
    <w:abstractNumId w:val="13"/>
  </w:num>
  <w:num w:numId="4">
    <w:abstractNumId w:val="9"/>
  </w:num>
  <w:num w:numId="5">
    <w:abstractNumId w:val="4"/>
  </w:num>
  <w:num w:numId="6">
    <w:abstractNumId w:val="7"/>
  </w:num>
  <w:num w:numId="7">
    <w:abstractNumId w:val="5"/>
  </w:num>
  <w:num w:numId="8">
    <w:abstractNumId w:val="12"/>
  </w:num>
  <w:num w:numId="9">
    <w:abstractNumId w:val="21"/>
  </w:num>
  <w:num w:numId="10">
    <w:abstractNumId w:val="10"/>
  </w:num>
  <w:num w:numId="11">
    <w:abstractNumId w:val="17"/>
  </w:num>
  <w:num w:numId="12">
    <w:abstractNumId w:val="3"/>
  </w:num>
  <w:num w:numId="13">
    <w:abstractNumId w:val="11"/>
  </w:num>
  <w:num w:numId="14">
    <w:abstractNumId w:val="8"/>
  </w:num>
  <w:num w:numId="15">
    <w:abstractNumId w:val="18"/>
  </w:num>
  <w:num w:numId="16">
    <w:abstractNumId w:val="20"/>
  </w:num>
  <w:num w:numId="17">
    <w:abstractNumId w:val="16"/>
  </w:num>
  <w:num w:numId="18">
    <w:abstractNumId w:val="2"/>
  </w:num>
  <w:num w:numId="19">
    <w:abstractNumId w:val="6"/>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E4"/>
    <w:rsid w:val="00010C78"/>
    <w:rsid w:val="00037326"/>
    <w:rsid w:val="00087416"/>
    <w:rsid w:val="000B0B87"/>
    <w:rsid w:val="000B2970"/>
    <w:rsid w:val="000B5D91"/>
    <w:rsid w:val="000B6EB2"/>
    <w:rsid w:val="000C3006"/>
    <w:rsid w:val="000D3566"/>
    <w:rsid w:val="000D62C7"/>
    <w:rsid w:val="000E1475"/>
    <w:rsid w:val="000E46C3"/>
    <w:rsid w:val="00106D1A"/>
    <w:rsid w:val="001241AC"/>
    <w:rsid w:val="00127FE3"/>
    <w:rsid w:val="001366F4"/>
    <w:rsid w:val="00147DFA"/>
    <w:rsid w:val="00151FD7"/>
    <w:rsid w:val="001550E6"/>
    <w:rsid w:val="001562E4"/>
    <w:rsid w:val="001825AA"/>
    <w:rsid w:val="0019038D"/>
    <w:rsid w:val="001D603F"/>
    <w:rsid w:val="001D755D"/>
    <w:rsid w:val="002027BD"/>
    <w:rsid w:val="00223446"/>
    <w:rsid w:val="00225FA8"/>
    <w:rsid w:val="002511AC"/>
    <w:rsid w:val="00251FC4"/>
    <w:rsid w:val="0025348C"/>
    <w:rsid w:val="00257C49"/>
    <w:rsid w:val="0026002A"/>
    <w:rsid w:val="002620DE"/>
    <w:rsid w:val="0026511E"/>
    <w:rsid w:val="00266A6B"/>
    <w:rsid w:val="00291D5E"/>
    <w:rsid w:val="00295BE6"/>
    <w:rsid w:val="002A1592"/>
    <w:rsid w:val="002C01F1"/>
    <w:rsid w:val="002C4CDF"/>
    <w:rsid w:val="002D1E40"/>
    <w:rsid w:val="002D4BF3"/>
    <w:rsid w:val="002D754F"/>
    <w:rsid w:val="002E425B"/>
    <w:rsid w:val="002F3E89"/>
    <w:rsid w:val="003008DF"/>
    <w:rsid w:val="003043F1"/>
    <w:rsid w:val="00305186"/>
    <w:rsid w:val="00314775"/>
    <w:rsid w:val="00325088"/>
    <w:rsid w:val="003360CE"/>
    <w:rsid w:val="0033662E"/>
    <w:rsid w:val="00346B85"/>
    <w:rsid w:val="003677C9"/>
    <w:rsid w:val="00393C69"/>
    <w:rsid w:val="003B17DE"/>
    <w:rsid w:val="003B5F1F"/>
    <w:rsid w:val="003C7C01"/>
    <w:rsid w:val="003E0CB0"/>
    <w:rsid w:val="003E6873"/>
    <w:rsid w:val="003F0C9C"/>
    <w:rsid w:val="003F145F"/>
    <w:rsid w:val="003F16FF"/>
    <w:rsid w:val="003F4F69"/>
    <w:rsid w:val="0040147E"/>
    <w:rsid w:val="00406160"/>
    <w:rsid w:val="004071A8"/>
    <w:rsid w:val="0042218F"/>
    <w:rsid w:val="004224FD"/>
    <w:rsid w:val="0043387C"/>
    <w:rsid w:val="00444588"/>
    <w:rsid w:val="00460AF1"/>
    <w:rsid w:val="0046615B"/>
    <w:rsid w:val="00466D24"/>
    <w:rsid w:val="00467B3B"/>
    <w:rsid w:val="004705A6"/>
    <w:rsid w:val="004A1DAC"/>
    <w:rsid w:val="004A64CF"/>
    <w:rsid w:val="004B73B2"/>
    <w:rsid w:val="004C04D6"/>
    <w:rsid w:val="004D1295"/>
    <w:rsid w:val="004D3F4A"/>
    <w:rsid w:val="00502080"/>
    <w:rsid w:val="00513216"/>
    <w:rsid w:val="00513F7B"/>
    <w:rsid w:val="005150ED"/>
    <w:rsid w:val="00533E72"/>
    <w:rsid w:val="00546FFB"/>
    <w:rsid w:val="00563D39"/>
    <w:rsid w:val="005642D2"/>
    <w:rsid w:val="00567E31"/>
    <w:rsid w:val="00577890"/>
    <w:rsid w:val="00584A16"/>
    <w:rsid w:val="00586FC7"/>
    <w:rsid w:val="005A2673"/>
    <w:rsid w:val="00610A14"/>
    <w:rsid w:val="00613F89"/>
    <w:rsid w:val="00625E7F"/>
    <w:rsid w:val="00627CB8"/>
    <w:rsid w:val="00640E98"/>
    <w:rsid w:val="00657997"/>
    <w:rsid w:val="00666A75"/>
    <w:rsid w:val="00691479"/>
    <w:rsid w:val="006A6019"/>
    <w:rsid w:val="006A7882"/>
    <w:rsid w:val="006B3565"/>
    <w:rsid w:val="006C041B"/>
    <w:rsid w:val="006C5AF1"/>
    <w:rsid w:val="006D18B5"/>
    <w:rsid w:val="006E1899"/>
    <w:rsid w:val="006E36AA"/>
    <w:rsid w:val="006E46E2"/>
    <w:rsid w:val="006F1177"/>
    <w:rsid w:val="006F5EDD"/>
    <w:rsid w:val="007211B4"/>
    <w:rsid w:val="00725E90"/>
    <w:rsid w:val="00731FC7"/>
    <w:rsid w:val="007407A3"/>
    <w:rsid w:val="0074115D"/>
    <w:rsid w:val="00741BB4"/>
    <w:rsid w:val="00747CB3"/>
    <w:rsid w:val="00753872"/>
    <w:rsid w:val="0076048B"/>
    <w:rsid w:val="007678B9"/>
    <w:rsid w:val="00780AC2"/>
    <w:rsid w:val="007903EE"/>
    <w:rsid w:val="007A22EB"/>
    <w:rsid w:val="007B3FED"/>
    <w:rsid w:val="007B51F4"/>
    <w:rsid w:val="007C0226"/>
    <w:rsid w:val="007D6DDC"/>
    <w:rsid w:val="007F154E"/>
    <w:rsid w:val="007F3E2D"/>
    <w:rsid w:val="007F5E19"/>
    <w:rsid w:val="00802B02"/>
    <w:rsid w:val="0080320C"/>
    <w:rsid w:val="008053DA"/>
    <w:rsid w:val="0080620C"/>
    <w:rsid w:val="00815446"/>
    <w:rsid w:val="00816F0E"/>
    <w:rsid w:val="00832723"/>
    <w:rsid w:val="00840633"/>
    <w:rsid w:val="00882065"/>
    <w:rsid w:val="00895ABC"/>
    <w:rsid w:val="008B15FF"/>
    <w:rsid w:val="008B7CD4"/>
    <w:rsid w:val="008C2128"/>
    <w:rsid w:val="008C461D"/>
    <w:rsid w:val="008D3B98"/>
    <w:rsid w:val="008F512B"/>
    <w:rsid w:val="00911A26"/>
    <w:rsid w:val="00925D2E"/>
    <w:rsid w:val="00925FBB"/>
    <w:rsid w:val="00940400"/>
    <w:rsid w:val="009608E0"/>
    <w:rsid w:val="00964331"/>
    <w:rsid w:val="00972050"/>
    <w:rsid w:val="00980C5B"/>
    <w:rsid w:val="00984A98"/>
    <w:rsid w:val="009913E2"/>
    <w:rsid w:val="009A1B4E"/>
    <w:rsid w:val="009B634B"/>
    <w:rsid w:val="009D0395"/>
    <w:rsid w:val="009D174C"/>
    <w:rsid w:val="009D7353"/>
    <w:rsid w:val="00A02475"/>
    <w:rsid w:val="00A12394"/>
    <w:rsid w:val="00A21CFD"/>
    <w:rsid w:val="00A42259"/>
    <w:rsid w:val="00A520E7"/>
    <w:rsid w:val="00A65FB9"/>
    <w:rsid w:val="00A70935"/>
    <w:rsid w:val="00A72B65"/>
    <w:rsid w:val="00A74D6B"/>
    <w:rsid w:val="00A84793"/>
    <w:rsid w:val="00A850FE"/>
    <w:rsid w:val="00A95696"/>
    <w:rsid w:val="00A956FF"/>
    <w:rsid w:val="00A97428"/>
    <w:rsid w:val="00AB2162"/>
    <w:rsid w:val="00AC28A4"/>
    <w:rsid w:val="00AC2B04"/>
    <w:rsid w:val="00AD3480"/>
    <w:rsid w:val="00AD52C3"/>
    <w:rsid w:val="00AE199B"/>
    <w:rsid w:val="00AF0731"/>
    <w:rsid w:val="00B0189F"/>
    <w:rsid w:val="00B11349"/>
    <w:rsid w:val="00B16040"/>
    <w:rsid w:val="00B22AEF"/>
    <w:rsid w:val="00B368B8"/>
    <w:rsid w:val="00B5419E"/>
    <w:rsid w:val="00B801F9"/>
    <w:rsid w:val="00B84E1D"/>
    <w:rsid w:val="00B92090"/>
    <w:rsid w:val="00B94C7A"/>
    <w:rsid w:val="00BB2690"/>
    <w:rsid w:val="00BB5AA1"/>
    <w:rsid w:val="00BC0181"/>
    <w:rsid w:val="00BC5B12"/>
    <w:rsid w:val="00BC5C60"/>
    <w:rsid w:val="00BD4126"/>
    <w:rsid w:val="00BF60BE"/>
    <w:rsid w:val="00C16595"/>
    <w:rsid w:val="00C169B8"/>
    <w:rsid w:val="00C52C0E"/>
    <w:rsid w:val="00C5413B"/>
    <w:rsid w:val="00CA471A"/>
    <w:rsid w:val="00CC7F25"/>
    <w:rsid w:val="00CE5D2F"/>
    <w:rsid w:val="00D149BA"/>
    <w:rsid w:val="00D438E7"/>
    <w:rsid w:val="00D534BD"/>
    <w:rsid w:val="00D9279F"/>
    <w:rsid w:val="00D9710F"/>
    <w:rsid w:val="00DB30DF"/>
    <w:rsid w:val="00DD118B"/>
    <w:rsid w:val="00DD36F1"/>
    <w:rsid w:val="00DD6F83"/>
    <w:rsid w:val="00DE02A4"/>
    <w:rsid w:val="00E01D04"/>
    <w:rsid w:val="00E303F9"/>
    <w:rsid w:val="00E4376D"/>
    <w:rsid w:val="00E47C8F"/>
    <w:rsid w:val="00E7667A"/>
    <w:rsid w:val="00E86152"/>
    <w:rsid w:val="00E87DC8"/>
    <w:rsid w:val="00E97FE4"/>
    <w:rsid w:val="00EA7087"/>
    <w:rsid w:val="00EA7118"/>
    <w:rsid w:val="00EC39FF"/>
    <w:rsid w:val="00F14410"/>
    <w:rsid w:val="00F2648E"/>
    <w:rsid w:val="00F35091"/>
    <w:rsid w:val="00F451FF"/>
    <w:rsid w:val="00F479D7"/>
    <w:rsid w:val="00F52A21"/>
    <w:rsid w:val="00F6699B"/>
    <w:rsid w:val="00F6776E"/>
    <w:rsid w:val="00F725B4"/>
    <w:rsid w:val="00F73101"/>
    <w:rsid w:val="00F8232F"/>
    <w:rsid w:val="00FA3A0F"/>
    <w:rsid w:val="00FA4AE6"/>
    <w:rsid w:val="00FA4FED"/>
    <w:rsid w:val="00FB3BD8"/>
    <w:rsid w:val="00FB6597"/>
    <w:rsid w:val="00FD3E8F"/>
    <w:rsid w:val="00FD677F"/>
    <w:rsid w:val="00FE0EB9"/>
    <w:rsid w:val="00FE4C8A"/>
    <w:rsid w:val="00FE6C58"/>
    <w:rsid w:val="00FE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02FC"/>
  <w15:docId w15:val="{FEDEBDF1-6C69-4C8A-92F9-C47D2C91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5B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1562E4"/>
  </w:style>
  <w:style w:type="paragraph" w:customStyle="1" w:styleId="Style5">
    <w:name w:val="Style 5"/>
    <w:basedOn w:val="a"/>
    <w:link w:val="CharStyle6"/>
    <w:rsid w:val="001562E4"/>
    <w:pPr>
      <w:widowControl w:val="0"/>
      <w:spacing w:before="180" w:after="1140" w:line="240" w:lineRule="auto"/>
      <w:ind w:left="5580"/>
      <w:jc w:val="right"/>
    </w:pPr>
  </w:style>
  <w:style w:type="character" w:customStyle="1" w:styleId="CharStyle8">
    <w:name w:val="Char Style 8"/>
    <w:basedOn w:val="a0"/>
    <w:link w:val="Style7"/>
    <w:rsid w:val="001562E4"/>
    <w:rPr>
      <w:sz w:val="26"/>
      <w:szCs w:val="26"/>
    </w:rPr>
  </w:style>
  <w:style w:type="paragraph" w:customStyle="1" w:styleId="Style7">
    <w:name w:val="Style 7"/>
    <w:basedOn w:val="a"/>
    <w:link w:val="CharStyle8"/>
    <w:rsid w:val="001562E4"/>
    <w:pPr>
      <w:widowControl w:val="0"/>
      <w:spacing w:after="0" w:line="240" w:lineRule="auto"/>
      <w:ind w:firstLine="400"/>
    </w:pPr>
    <w:rPr>
      <w:sz w:val="26"/>
      <w:szCs w:val="26"/>
    </w:rPr>
  </w:style>
  <w:style w:type="character" w:customStyle="1" w:styleId="CharStyle13">
    <w:name w:val="Char Style 13"/>
    <w:basedOn w:val="a0"/>
    <w:link w:val="Style12"/>
    <w:rsid w:val="00010C78"/>
    <w:rPr>
      <w:b/>
      <w:bCs/>
      <w:sz w:val="26"/>
      <w:szCs w:val="26"/>
    </w:rPr>
  </w:style>
  <w:style w:type="paragraph" w:customStyle="1" w:styleId="Style12">
    <w:name w:val="Style 12"/>
    <w:basedOn w:val="a"/>
    <w:link w:val="CharStyle13"/>
    <w:rsid w:val="00010C78"/>
    <w:pPr>
      <w:widowControl w:val="0"/>
      <w:spacing w:after="0" w:line="240" w:lineRule="auto"/>
      <w:outlineLvl w:val="0"/>
    </w:pPr>
    <w:rPr>
      <w:b/>
      <w:bCs/>
      <w:sz w:val="26"/>
      <w:szCs w:val="26"/>
    </w:rPr>
  </w:style>
  <w:style w:type="paragraph" w:styleId="a3">
    <w:name w:val="List Paragraph"/>
    <w:basedOn w:val="a"/>
    <w:uiPriority w:val="34"/>
    <w:qFormat/>
    <w:rsid w:val="00010C78"/>
    <w:pPr>
      <w:ind w:left="720"/>
      <w:contextualSpacing/>
    </w:pPr>
  </w:style>
  <w:style w:type="paragraph" w:styleId="a4">
    <w:name w:val="Normal (Web)"/>
    <w:basedOn w:val="a"/>
    <w:uiPriority w:val="99"/>
    <w:semiHidden/>
    <w:unhideWhenUsed/>
    <w:rsid w:val="00010C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footnote text"/>
    <w:basedOn w:val="a"/>
    <w:link w:val="a6"/>
    <w:uiPriority w:val="99"/>
    <w:semiHidden/>
    <w:unhideWhenUsed/>
    <w:rsid w:val="003E0CB0"/>
    <w:pPr>
      <w:spacing w:after="0" w:line="240" w:lineRule="auto"/>
    </w:pPr>
    <w:rPr>
      <w:sz w:val="20"/>
      <w:szCs w:val="20"/>
    </w:rPr>
  </w:style>
  <w:style w:type="character" w:customStyle="1" w:styleId="a6">
    <w:name w:val="Текст сноски Знак"/>
    <w:basedOn w:val="a0"/>
    <w:link w:val="a5"/>
    <w:uiPriority w:val="99"/>
    <w:semiHidden/>
    <w:rsid w:val="003E0CB0"/>
    <w:rPr>
      <w:sz w:val="20"/>
      <w:szCs w:val="20"/>
    </w:rPr>
  </w:style>
  <w:style w:type="character" w:styleId="a7">
    <w:name w:val="footnote reference"/>
    <w:basedOn w:val="a0"/>
    <w:uiPriority w:val="99"/>
    <w:semiHidden/>
    <w:unhideWhenUsed/>
    <w:rsid w:val="003E0CB0"/>
    <w:rPr>
      <w:vertAlign w:val="superscript"/>
    </w:rPr>
  </w:style>
  <w:style w:type="character" w:customStyle="1" w:styleId="10">
    <w:name w:val="Заголовок 1 Знак"/>
    <w:basedOn w:val="a0"/>
    <w:link w:val="1"/>
    <w:uiPriority w:val="9"/>
    <w:rsid w:val="00BC5B12"/>
    <w:rPr>
      <w:rFonts w:ascii="Times New Roman" w:eastAsia="Times New Roman" w:hAnsi="Times New Roman" w:cs="Times New Roman"/>
      <w:b/>
      <w:bCs/>
      <w:kern w:val="36"/>
      <w:sz w:val="48"/>
      <w:szCs w:val="48"/>
      <w:lang w:val="en-US"/>
    </w:rPr>
  </w:style>
  <w:style w:type="paragraph" w:styleId="a8">
    <w:name w:val="Balloon Text"/>
    <w:basedOn w:val="a"/>
    <w:link w:val="a9"/>
    <w:uiPriority w:val="99"/>
    <w:semiHidden/>
    <w:unhideWhenUsed/>
    <w:rsid w:val="00CA47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471A"/>
    <w:rPr>
      <w:rFonts w:ascii="Segoe UI" w:hAnsi="Segoe UI" w:cs="Segoe UI"/>
      <w:sz w:val="18"/>
      <w:szCs w:val="18"/>
    </w:rPr>
  </w:style>
  <w:style w:type="character" w:styleId="aa">
    <w:name w:val="annotation reference"/>
    <w:basedOn w:val="a0"/>
    <w:uiPriority w:val="99"/>
    <w:semiHidden/>
    <w:unhideWhenUsed/>
    <w:rsid w:val="001D603F"/>
    <w:rPr>
      <w:sz w:val="16"/>
      <w:szCs w:val="16"/>
    </w:rPr>
  </w:style>
  <w:style w:type="paragraph" w:styleId="ab">
    <w:name w:val="annotation text"/>
    <w:basedOn w:val="a"/>
    <w:link w:val="ac"/>
    <w:uiPriority w:val="99"/>
    <w:unhideWhenUsed/>
    <w:rsid w:val="001D603F"/>
    <w:pPr>
      <w:spacing w:line="240" w:lineRule="auto"/>
    </w:pPr>
    <w:rPr>
      <w:sz w:val="20"/>
      <w:szCs w:val="20"/>
    </w:rPr>
  </w:style>
  <w:style w:type="character" w:customStyle="1" w:styleId="ac">
    <w:name w:val="Текст примечания Знак"/>
    <w:basedOn w:val="a0"/>
    <w:link w:val="ab"/>
    <w:uiPriority w:val="99"/>
    <w:rsid w:val="001D603F"/>
    <w:rPr>
      <w:sz w:val="20"/>
      <w:szCs w:val="20"/>
    </w:rPr>
  </w:style>
  <w:style w:type="paragraph" w:styleId="ad">
    <w:name w:val="annotation subject"/>
    <w:basedOn w:val="ab"/>
    <w:next w:val="ab"/>
    <w:link w:val="ae"/>
    <w:uiPriority w:val="99"/>
    <w:semiHidden/>
    <w:unhideWhenUsed/>
    <w:rsid w:val="001D603F"/>
    <w:rPr>
      <w:b/>
      <w:bCs/>
    </w:rPr>
  </w:style>
  <w:style w:type="character" w:customStyle="1" w:styleId="ae">
    <w:name w:val="Тема примечания Знак"/>
    <w:basedOn w:val="ac"/>
    <w:link w:val="ad"/>
    <w:uiPriority w:val="99"/>
    <w:semiHidden/>
    <w:rsid w:val="001D603F"/>
    <w:rPr>
      <w:b/>
      <w:bCs/>
      <w:sz w:val="20"/>
      <w:szCs w:val="20"/>
    </w:rPr>
  </w:style>
  <w:style w:type="character" w:customStyle="1" w:styleId="af">
    <w:name w:val="Нет"/>
    <w:rsid w:val="00E4376D"/>
  </w:style>
  <w:style w:type="character" w:styleId="af0">
    <w:name w:val="Hyperlink"/>
    <w:basedOn w:val="a0"/>
    <w:uiPriority w:val="99"/>
    <w:unhideWhenUsed/>
    <w:rsid w:val="007D6DDC"/>
    <w:rPr>
      <w:color w:val="0563C1" w:themeColor="hyperlink"/>
      <w:u w:val="single"/>
    </w:rPr>
  </w:style>
  <w:style w:type="character" w:customStyle="1" w:styleId="UnresolvedMention1">
    <w:name w:val="Unresolved Mention1"/>
    <w:basedOn w:val="a0"/>
    <w:uiPriority w:val="99"/>
    <w:semiHidden/>
    <w:unhideWhenUsed/>
    <w:rsid w:val="007D6DDC"/>
    <w:rPr>
      <w:color w:val="605E5C"/>
      <w:shd w:val="clear" w:color="auto" w:fill="E1DFDD"/>
    </w:rPr>
  </w:style>
  <w:style w:type="character" w:customStyle="1" w:styleId="UnresolvedMention2">
    <w:name w:val="Unresolved Mention2"/>
    <w:basedOn w:val="a0"/>
    <w:uiPriority w:val="99"/>
    <w:semiHidden/>
    <w:unhideWhenUsed/>
    <w:rsid w:val="007211B4"/>
    <w:rPr>
      <w:color w:val="605E5C"/>
      <w:shd w:val="clear" w:color="auto" w:fill="E1DFDD"/>
    </w:rPr>
  </w:style>
  <w:style w:type="character" w:styleId="af1">
    <w:name w:val="FollowedHyperlink"/>
    <w:basedOn w:val="a0"/>
    <w:uiPriority w:val="99"/>
    <w:semiHidden/>
    <w:unhideWhenUsed/>
    <w:rsid w:val="007211B4"/>
    <w:rPr>
      <w:color w:val="954F72" w:themeColor="followedHyperlink"/>
      <w:u w:val="single"/>
    </w:rPr>
  </w:style>
  <w:style w:type="paragraph" w:styleId="af2">
    <w:name w:val="Revision"/>
    <w:hidden/>
    <w:uiPriority w:val="99"/>
    <w:semiHidden/>
    <w:rsid w:val="00B0189F"/>
    <w:pPr>
      <w:spacing w:after="0" w:line="240" w:lineRule="auto"/>
    </w:pPr>
  </w:style>
  <w:style w:type="character" w:customStyle="1" w:styleId="CharStyle9">
    <w:name w:val="Char Style 9"/>
    <w:basedOn w:val="a0"/>
    <w:link w:val="Style8"/>
    <w:locked/>
    <w:rsid w:val="003F145F"/>
    <w:rPr>
      <w:sz w:val="28"/>
      <w:szCs w:val="28"/>
    </w:rPr>
  </w:style>
  <w:style w:type="paragraph" w:customStyle="1" w:styleId="Style8">
    <w:name w:val="Style 8"/>
    <w:basedOn w:val="a"/>
    <w:link w:val="CharStyle9"/>
    <w:rsid w:val="003F145F"/>
    <w:pPr>
      <w:widowControl w:val="0"/>
      <w:spacing w:after="0" w:line="300" w:lineRule="auto"/>
      <w:ind w:firstLine="400"/>
    </w:pPr>
    <w:rPr>
      <w:sz w:val="28"/>
      <w:szCs w:val="28"/>
    </w:rPr>
  </w:style>
  <w:style w:type="paragraph" w:styleId="af3">
    <w:name w:val="header"/>
    <w:basedOn w:val="a"/>
    <w:link w:val="af4"/>
    <w:uiPriority w:val="99"/>
    <w:unhideWhenUsed/>
    <w:rsid w:val="00741BB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41BB4"/>
  </w:style>
  <w:style w:type="paragraph" w:styleId="af5">
    <w:name w:val="footer"/>
    <w:basedOn w:val="a"/>
    <w:link w:val="af6"/>
    <w:uiPriority w:val="99"/>
    <w:unhideWhenUsed/>
    <w:rsid w:val="00741BB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4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875">
      <w:bodyDiv w:val="1"/>
      <w:marLeft w:val="0"/>
      <w:marRight w:val="0"/>
      <w:marTop w:val="0"/>
      <w:marBottom w:val="0"/>
      <w:divBdr>
        <w:top w:val="none" w:sz="0" w:space="0" w:color="auto"/>
        <w:left w:val="none" w:sz="0" w:space="0" w:color="auto"/>
        <w:bottom w:val="none" w:sz="0" w:space="0" w:color="auto"/>
        <w:right w:val="none" w:sz="0" w:space="0" w:color="auto"/>
      </w:divBdr>
    </w:div>
    <w:div w:id="71896179">
      <w:bodyDiv w:val="1"/>
      <w:marLeft w:val="0"/>
      <w:marRight w:val="0"/>
      <w:marTop w:val="0"/>
      <w:marBottom w:val="0"/>
      <w:divBdr>
        <w:top w:val="none" w:sz="0" w:space="0" w:color="auto"/>
        <w:left w:val="none" w:sz="0" w:space="0" w:color="auto"/>
        <w:bottom w:val="none" w:sz="0" w:space="0" w:color="auto"/>
        <w:right w:val="none" w:sz="0" w:space="0" w:color="auto"/>
      </w:divBdr>
    </w:div>
    <w:div w:id="135341296">
      <w:bodyDiv w:val="1"/>
      <w:marLeft w:val="0"/>
      <w:marRight w:val="0"/>
      <w:marTop w:val="0"/>
      <w:marBottom w:val="0"/>
      <w:divBdr>
        <w:top w:val="none" w:sz="0" w:space="0" w:color="auto"/>
        <w:left w:val="none" w:sz="0" w:space="0" w:color="auto"/>
        <w:bottom w:val="none" w:sz="0" w:space="0" w:color="auto"/>
        <w:right w:val="none" w:sz="0" w:space="0" w:color="auto"/>
      </w:divBdr>
      <w:divsChild>
        <w:div w:id="1953246407">
          <w:marLeft w:val="547"/>
          <w:marRight w:val="0"/>
          <w:marTop w:val="200"/>
          <w:marBottom w:val="0"/>
          <w:divBdr>
            <w:top w:val="none" w:sz="0" w:space="0" w:color="auto"/>
            <w:left w:val="none" w:sz="0" w:space="0" w:color="auto"/>
            <w:bottom w:val="none" w:sz="0" w:space="0" w:color="auto"/>
            <w:right w:val="none" w:sz="0" w:space="0" w:color="auto"/>
          </w:divBdr>
        </w:div>
        <w:div w:id="1884055466">
          <w:marLeft w:val="547"/>
          <w:marRight w:val="0"/>
          <w:marTop w:val="200"/>
          <w:marBottom w:val="0"/>
          <w:divBdr>
            <w:top w:val="none" w:sz="0" w:space="0" w:color="auto"/>
            <w:left w:val="none" w:sz="0" w:space="0" w:color="auto"/>
            <w:bottom w:val="none" w:sz="0" w:space="0" w:color="auto"/>
            <w:right w:val="none" w:sz="0" w:space="0" w:color="auto"/>
          </w:divBdr>
        </w:div>
        <w:div w:id="1722485153">
          <w:marLeft w:val="547"/>
          <w:marRight w:val="0"/>
          <w:marTop w:val="200"/>
          <w:marBottom w:val="0"/>
          <w:divBdr>
            <w:top w:val="none" w:sz="0" w:space="0" w:color="auto"/>
            <w:left w:val="none" w:sz="0" w:space="0" w:color="auto"/>
            <w:bottom w:val="none" w:sz="0" w:space="0" w:color="auto"/>
            <w:right w:val="none" w:sz="0" w:space="0" w:color="auto"/>
          </w:divBdr>
        </w:div>
        <w:div w:id="2075545427">
          <w:marLeft w:val="547"/>
          <w:marRight w:val="0"/>
          <w:marTop w:val="200"/>
          <w:marBottom w:val="0"/>
          <w:divBdr>
            <w:top w:val="none" w:sz="0" w:space="0" w:color="auto"/>
            <w:left w:val="none" w:sz="0" w:space="0" w:color="auto"/>
            <w:bottom w:val="none" w:sz="0" w:space="0" w:color="auto"/>
            <w:right w:val="none" w:sz="0" w:space="0" w:color="auto"/>
          </w:divBdr>
        </w:div>
        <w:div w:id="1391879042">
          <w:marLeft w:val="547"/>
          <w:marRight w:val="0"/>
          <w:marTop w:val="200"/>
          <w:marBottom w:val="0"/>
          <w:divBdr>
            <w:top w:val="none" w:sz="0" w:space="0" w:color="auto"/>
            <w:left w:val="none" w:sz="0" w:space="0" w:color="auto"/>
            <w:bottom w:val="none" w:sz="0" w:space="0" w:color="auto"/>
            <w:right w:val="none" w:sz="0" w:space="0" w:color="auto"/>
          </w:divBdr>
        </w:div>
      </w:divsChild>
    </w:div>
    <w:div w:id="173958881">
      <w:bodyDiv w:val="1"/>
      <w:marLeft w:val="0"/>
      <w:marRight w:val="0"/>
      <w:marTop w:val="0"/>
      <w:marBottom w:val="0"/>
      <w:divBdr>
        <w:top w:val="none" w:sz="0" w:space="0" w:color="auto"/>
        <w:left w:val="none" w:sz="0" w:space="0" w:color="auto"/>
        <w:bottom w:val="none" w:sz="0" w:space="0" w:color="auto"/>
        <w:right w:val="none" w:sz="0" w:space="0" w:color="auto"/>
      </w:divBdr>
    </w:div>
    <w:div w:id="197620789">
      <w:bodyDiv w:val="1"/>
      <w:marLeft w:val="0"/>
      <w:marRight w:val="0"/>
      <w:marTop w:val="0"/>
      <w:marBottom w:val="0"/>
      <w:divBdr>
        <w:top w:val="none" w:sz="0" w:space="0" w:color="auto"/>
        <w:left w:val="none" w:sz="0" w:space="0" w:color="auto"/>
        <w:bottom w:val="none" w:sz="0" w:space="0" w:color="auto"/>
        <w:right w:val="none" w:sz="0" w:space="0" w:color="auto"/>
      </w:divBdr>
      <w:divsChild>
        <w:div w:id="1607273551">
          <w:marLeft w:val="547"/>
          <w:marRight w:val="0"/>
          <w:marTop w:val="0"/>
          <w:marBottom w:val="0"/>
          <w:divBdr>
            <w:top w:val="none" w:sz="0" w:space="0" w:color="auto"/>
            <w:left w:val="none" w:sz="0" w:space="0" w:color="auto"/>
            <w:bottom w:val="none" w:sz="0" w:space="0" w:color="auto"/>
            <w:right w:val="none" w:sz="0" w:space="0" w:color="auto"/>
          </w:divBdr>
        </w:div>
        <w:div w:id="1832402844">
          <w:marLeft w:val="547"/>
          <w:marRight w:val="0"/>
          <w:marTop w:val="0"/>
          <w:marBottom w:val="0"/>
          <w:divBdr>
            <w:top w:val="none" w:sz="0" w:space="0" w:color="auto"/>
            <w:left w:val="none" w:sz="0" w:space="0" w:color="auto"/>
            <w:bottom w:val="none" w:sz="0" w:space="0" w:color="auto"/>
            <w:right w:val="none" w:sz="0" w:space="0" w:color="auto"/>
          </w:divBdr>
        </w:div>
        <w:div w:id="1589577055">
          <w:marLeft w:val="547"/>
          <w:marRight w:val="0"/>
          <w:marTop w:val="0"/>
          <w:marBottom w:val="0"/>
          <w:divBdr>
            <w:top w:val="none" w:sz="0" w:space="0" w:color="auto"/>
            <w:left w:val="none" w:sz="0" w:space="0" w:color="auto"/>
            <w:bottom w:val="none" w:sz="0" w:space="0" w:color="auto"/>
            <w:right w:val="none" w:sz="0" w:space="0" w:color="auto"/>
          </w:divBdr>
        </w:div>
        <w:div w:id="1290743081">
          <w:marLeft w:val="547"/>
          <w:marRight w:val="0"/>
          <w:marTop w:val="0"/>
          <w:marBottom w:val="0"/>
          <w:divBdr>
            <w:top w:val="none" w:sz="0" w:space="0" w:color="auto"/>
            <w:left w:val="none" w:sz="0" w:space="0" w:color="auto"/>
            <w:bottom w:val="none" w:sz="0" w:space="0" w:color="auto"/>
            <w:right w:val="none" w:sz="0" w:space="0" w:color="auto"/>
          </w:divBdr>
        </w:div>
      </w:divsChild>
    </w:div>
    <w:div w:id="227692554">
      <w:bodyDiv w:val="1"/>
      <w:marLeft w:val="0"/>
      <w:marRight w:val="0"/>
      <w:marTop w:val="0"/>
      <w:marBottom w:val="0"/>
      <w:divBdr>
        <w:top w:val="none" w:sz="0" w:space="0" w:color="auto"/>
        <w:left w:val="none" w:sz="0" w:space="0" w:color="auto"/>
        <w:bottom w:val="none" w:sz="0" w:space="0" w:color="auto"/>
        <w:right w:val="none" w:sz="0" w:space="0" w:color="auto"/>
      </w:divBdr>
    </w:div>
    <w:div w:id="282347452">
      <w:bodyDiv w:val="1"/>
      <w:marLeft w:val="0"/>
      <w:marRight w:val="0"/>
      <w:marTop w:val="0"/>
      <w:marBottom w:val="0"/>
      <w:divBdr>
        <w:top w:val="none" w:sz="0" w:space="0" w:color="auto"/>
        <w:left w:val="none" w:sz="0" w:space="0" w:color="auto"/>
        <w:bottom w:val="none" w:sz="0" w:space="0" w:color="auto"/>
        <w:right w:val="none" w:sz="0" w:space="0" w:color="auto"/>
      </w:divBdr>
      <w:divsChild>
        <w:div w:id="1386561015">
          <w:marLeft w:val="504"/>
          <w:marRight w:val="0"/>
          <w:marTop w:val="0"/>
          <w:marBottom w:val="240"/>
          <w:divBdr>
            <w:top w:val="none" w:sz="0" w:space="0" w:color="auto"/>
            <w:left w:val="none" w:sz="0" w:space="0" w:color="auto"/>
            <w:bottom w:val="none" w:sz="0" w:space="0" w:color="auto"/>
            <w:right w:val="none" w:sz="0" w:space="0" w:color="auto"/>
          </w:divBdr>
        </w:div>
        <w:div w:id="554125317">
          <w:marLeft w:val="504"/>
          <w:marRight w:val="0"/>
          <w:marTop w:val="0"/>
          <w:marBottom w:val="240"/>
          <w:divBdr>
            <w:top w:val="none" w:sz="0" w:space="0" w:color="auto"/>
            <w:left w:val="none" w:sz="0" w:space="0" w:color="auto"/>
            <w:bottom w:val="none" w:sz="0" w:space="0" w:color="auto"/>
            <w:right w:val="none" w:sz="0" w:space="0" w:color="auto"/>
          </w:divBdr>
        </w:div>
        <w:div w:id="307050273">
          <w:marLeft w:val="504"/>
          <w:marRight w:val="0"/>
          <w:marTop w:val="0"/>
          <w:marBottom w:val="240"/>
          <w:divBdr>
            <w:top w:val="none" w:sz="0" w:space="0" w:color="auto"/>
            <w:left w:val="none" w:sz="0" w:space="0" w:color="auto"/>
            <w:bottom w:val="none" w:sz="0" w:space="0" w:color="auto"/>
            <w:right w:val="none" w:sz="0" w:space="0" w:color="auto"/>
          </w:divBdr>
        </w:div>
      </w:divsChild>
    </w:div>
    <w:div w:id="338698434">
      <w:bodyDiv w:val="1"/>
      <w:marLeft w:val="0"/>
      <w:marRight w:val="0"/>
      <w:marTop w:val="0"/>
      <w:marBottom w:val="0"/>
      <w:divBdr>
        <w:top w:val="none" w:sz="0" w:space="0" w:color="auto"/>
        <w:left w:val="none" w:sz="0" w:space="0" w:color="auto"/>
        <w:bottom w:val="none" w:sz="0" w:space="0" w:color="auto"/>
        <w:right w:val="none" w:sz="0" w:space="0" w:color="auto"/>
      </w:divBdr>
      <w:divsChild>
        <w:div w:id="1327443104">
          <w:marLeft w:val="446"/>
          <w:marRight w:val="0"/>
          <w:marTop w:val="0"/>
          <w:marBottom w:val="0"/>
          <w:divBdr>
            <w:top w:val="none" w:sz="0" w:space="0" w:color="auto"/>
            <w:left w:val="none" w:sz="0" w:space="0" w:color="auto"/>
            <w:bottom w:val="none" w:sz="0" w:space="0" w:color="auto"/>
            <w:right w:val="none" w:sz="0" w:space="0" w:color="auto"/>
          </w:divBdr>
        </w:div>
      </w:divsChild>
    </w:div>
    <w:div w:id="387000974">
      <w:bodyDiv w:val="1"/>
      <w:marLeft w:val="0"/>
      <w:marRight w:val="0"/>
      <w:marTop w:val="0"/>
      <w:marBottom w:val="0"/>
      <w:divBdr>
        <w:top w:val="none" w:sz="0" w:space="0" w:color="auto"/>
        <w:left w:val="none" w:sz="0" w:space="0" w:color="auto"/>
        <w:bottom w:val="none" w:sz="0" w:space="0" w:color="auto"/>
        <w:right w:val="none" w:sz="0" w:space="0" w:color="auto"/>
      </w:divBdr>
      <w:divsChild>
        <w:div w:id="1921404887">
          <w:marLeft w:val="547"/>
          <w:marRight w:val="0"/>
          <w:marTop w:val="240"/>
          <w:marBottom w:val="0"/>
          <w:divBdr>
            <w:top w:val="none" w:sz="0" w:space="0" w:color="auto"/>
            <w:left w:val="none" w:sz="0" w:space="0" w:color="auto"/>
            <w:bottom w:val="none" w:sz="0" w:space="0" w:color="auto"/>
            <w:right w:val="none" w:sz="0" w:space="0" w:color="auto"/>
          </w:divBdr>
        </w:div>
        <w:div w:id="118955366">
          <w:marLeft w:val="1109"/>
          <w:marRight w:val="0"/>
          <w:marTop w:val="80"/>
          <w:marBottom w:val="40"/>
          <w:divBdr>
            <w:top w:val="none" w:sz="0" w:space="0" w:color="auto"/>
            <w:left w:val="none" w:sz="0" w:space="0" w:color="auto"/>
            <w:bottom w:val="none" w:sz="0" w:space="0" w:color="auto"/>
            <w:right w:val="none" w:sz="0" w:space="0" w:color="auto"/>
          </w:divBdr>
        </w:div>
        <w:div w:id="1460953883">
          <w:marLeft w:val="1109"/>
          <w:marRight w:val="0"/>
          <w:marTop w:val="80"/>
          <w:marBottom w:val="40"/>
          <w:divBdr>
            <w:top w:val="none" w:sz="0" w:space="0" w:color="auto"/>
            <w:left w:val="none" w:sz="0" w:space="0" w:color="auto"/>
            <w:bottom w:val="none" w:sz="0" w:space="0" w:color="auto"/>
            <w:right w:val="none" w:sz="0" w:space="0" w:color="auto"/>
          </w:divBdr>
        </w:div>
      </w:divsChild>
    </w:div>
    <w:div w:id="392774465">
      <w:bodyDiv w:val="1"/>
      <w:marLeft w:val="0"/>
      <w:marRight w:val="0"/>
      <w:marTop w:val="0"/>
      <w:marBottom w:val="0"/>
      <w:divBdr>
        <w:top w:val="none" w:sz="0" w:space="0" w:color="auto"/>
        <w:left w:val="none" w:sz="0" w:space="0" w:color="auto"/>
        <w:bottom w:val="none" w:sz="0" w:space="0" w:color="auto"/>
        <w:right w:val="none" w:sz="0" w:space="0" w:color="auto"/>
      </w:divBdr>
    </w:div>
    <w:div w:id="424496850">
      <w:bodyDiv w:val="1"/>
      <w:marLeft w:val="0"/>
      <w:marRight w:val="0"/>
      <w:marTop w:val="0"/>
      <w:marBottom w:val="0"/>
      <w:divBdr>
        <w:top w:val="none" w:sz="0" w:space="0" w:color="auto"/>
        <w:left w:val="none" w:sz="0" w:space="0" w:color="auto"/>
        <w:bottom w:val="none" w:sz="0" w:space="0" w:color="auto"/>
        <w:right w:val="none" w:sz="0" w:space="0" w:color="auto"/>
      </w:divBdr>
      <w:divsChild>
        <w:div w:id="765156142">
          <w:marLeft w:val="1267"/>
          <w:marRight w:val="0"/>
          <w:marTop w:val="0"/>
          <w:marBottom w:val="0"/>
          <w:divBdr>
            <w:top w:val="none" w:sz="0" w:space="0" w:color="auto"/>
            <w:left w:val="none" w:sz="0" w:space="0" w:color="auto"/>
            <w:bottom w:val="none" w:sz="0" w:space="0" w:color="auto"/>
            <w:right w:val="none" w:sz="0" w:space="0" w:color="auto"/>
          </w:divBdr>
        </w:div>
        <w:div w:id="1355031206">
          <w:marLeft w:val="1267"/>
          <w:marRight w:val="0"/>
          <w:marTop w:val="0"/>
          <w:marBottom w:val="0"/>
          <w:divBdr>
            <w:top w:val="none" w:sz="0" w:space="0" w:color="auto"/>
            <w:left w:val="none" w:sz="0" w:space="0" w:color="auto"/>
            <w:bottom w:val="none" w:sz="0" w:space="0" w:color="auto"/>
            <w:right w:val="none" w:sz="0" w:space="0" w:color="auto"/>
          </w:divBdr>
        </w:div>
        <w:div w:id="512184583">
          <w:marLeft w:val="1267"/>
          <w:marRight w:val="0"/>
          <w:marTop w:val="0"/>
          <w:marBottom w:val="0"/>
          <w:divBdr>
            <w:top w:val="none" w:sz="0" w:space="0" w:color="auto"/>
            <w:left w:val="none" w:sz="0" w:space="0" w:color="auto"/>
            <w:bottom w:val="none" w:sz="0" w:space="0" w:color="auto"/>
            <w:right w:val="none" w:sz="0" w:space="0" w:color="auto"/>
          </w:divBdr>
        </w:div>
      </w:divsChild>
    </w:div>
    <w:div w:id="577132725">
      <w:bodyDiv w:val="1"/>
      <w:marLeft w:val="0"/>
      <w:marRight w:val="0"/>
      <w:marTop w:val="0"/>
      <w:marBottom w:val="0"/>
      <w:divBdr>
        <w:top w:val="none" w:sz="0" w:space="0" w:color="auto"/>
        <w:left w:val="none" w:sz="0" w:space="0" w:color="auto"/>
        <w:bottom w:val="none" w:sz="0" w:space="0" w:color="auto"/>
        <w:right w:val="none" w:sz="0" w:space="0" w:color="auto"/>
      </w:divBdr>
      <w:divsChild>
        <w:div w:id="1824161133">
          <w:marLeft w:val="504"/>
          <w:marRight w:val="0"/>
          <w:marTop w:val="0"/>
          <w:marBottom w:val="240"/>
          <w:divBdr>
            <w:top w:val="none" w:sz="0" w:space="0" w:color="auto"/>
            <w:left w:val="none" w:sz="0" w:space="0" w:color="auto"/>
            <w:bottom w:val="none" w:sz="0" w:space="0" w:color="auto"/>
            <w:right w:val="none" w:sz="0" w:space="0" w:color="auto"/>
          </w:divBdr>
        </w:div>
        <w:div w:id="436100002">
          <w:marLeft w:val="504"/>
          <w:marRight w:val="0"/>
          <w:marTop w:val="0"/>
          <w:marBottom w:val="240"/>
          <w:divBdr>
            <w:top w:val="none" w:sz="0" w:space="0" w:color="auto"/>
            <w:left w:val="none" w:sz="0" w:space="0" w:color="auto"/>
            <w:bottom w:val="none" w:sz="0" w:space="0" w:color="auto"/>
            <w:right w:val="none" w:sz="0" w:space="0" w:color="auto"/>
          </w:divBdr>
        </w:div>
        <w:div w:id="269556612">
          <w:marLeft w:val="504"/>
          <w:marRight w:val="0"/>
          <w:marTop w:val="0"/>
          <w:marBottom w:val="240"/>
          <w:divBdr>
            <w:top w:val="none" w:sz="0" w:space="0" w:color="auto"/>
            <w:left w:val="none" w:sz="0" w:space="0" w:color="auto"/>
            <w:bottom w:val="none" w:sz="0" w:space="0" w:color="auto"/>
            <w:right w:val="none" w:sz="0" w:space="0" w:color="auto"/>
          </w:divBdr>
        </w:div>
      </w:divsChild>
    </w:div>
    <w:div w:id="624698388">
      <w:bodyDiv w:val="1"/>
      <w:marLeft w:val="0"/>
      <w:marRight w:val="0"/>
      <w:marTop w:val="0"/>
      <w:marBottom w:val="0"/>
      <w:divBdr>
        <w:top w:val="none" w:sz="0" w:space="0" w:color="auto"/>
        <w:left w:val="none" w:sz="0" w:space="0" w:color="auto"/>
        <w:bottom w:val="none" w:sz="0" w:space="0" w:color="auto"/>
        <w:right w:val="none" w:sz="0" w:space="0" w:color="auto"/>
      </w:divBdr>
      <w:divsChild>
        <w:div w:id="495151989">
          <w:marLeft w:val="446"/>
          <w:marRight w:val="0"/>
          <w:marTop w:val="0"/>
          <w:marBottom w:val="240"/>
          <w:divBdr>
            <w:top w:val="none" w:sz="0" w:space="0" w:color="auto"/>
            <w:left w:val="none" w:sz="0" w:space="0" w:color="auto"/>
            <w:bottom w:val="none" w:sz="0" w:space="0" w:color="auto"/>
            <w:right w:val="none" w:sz="0" w:space="0" w:color="auto"/>
          </w:divBdr>
        </w:div>
        <w:div w:id="1169635633">
          <w:marLeft w:val="446"/>
          <w:marRight w:val="0"/>
          <w:marTop w:val="0"/>
          <w:marBottom w:val="240"/>
          <w:divBdr>
            <w:top w:val="none" w:sz="0" w:space="0" w:color="auto"/>
            <w:left w:val="none" w:sz="0" w:space="0" w:color="auto"/>
            <w:bottom w:val="none" w:sz="0" w:space="0" w:color="auto"/>
            <w:right w:val="none" w:sz="0" w:space="0" w:color="auto"/>
          </w:divBdr>
        </w:div>
      </w:divsChild>
    </w:div>
    <w:div w:id="647630972">
      <w:bodyDiv w:val="1"/>
      <w:marLeft w:val="0"/>
      <w:marRight w:val="0"/>
      <w:marTop w:val="0"/>
      <w:marBottom w:val="0"/>
      <w:divBdr>
        <w:top w:val="none" w:sz="0" w:space="0" w:color="auto"/>
        <w:left w:val="none" w:sz="0" w:space="0" w:color="auto"/>
        <w:bottom w:val="none" w:sz="0" w:space="0" w:color="auto"/>
        <w:right w:val="none" w:sz="0" w:space="0" w:color="auto"/>
      </w:divBdr>
      <w:divsChild>
        <w:div w:id="735400560">
          <w:marLeft w:val="806"/>
          <w:marRight w:val="0"/>
          <w:marTop w:val="0"/>
          <w:marBottom w:val="0"/>
          <w:divBdr>
            <w:top w:val="none" w:sz="0" w:space="0" w:color="auto"/>
            <w:left w:val="none" w:sz="0" w:space="0" w:color="auto"/>
            <w:bottom w:val="none" w:sz="0" w:space="0" w:color="auto"/>
            <w:right w:val="none" w:sz="0" w:space="0" w:color="auto"/>
          </w:divBdr>
        </w:div>
        <w:div w:id="339427681">
          <w:marLeft w:val="806"/>
          <w:marRight w:val="0"/>
          <w:marTop w:val="0"/>
          <w:marBottom w:val="0"/>
          <w:divBdr>
            <w:top w:val="none" w:sz="0" w:space="0" w:color="auto"/>
            <w:left w:val="none" w:sz="0" w:space="0" w:color="auto"/>
            <w:bottom w:val="none" w:sz="0" w:space="0" w:color="auto"/>
            <w:right w:val="none" w:sz="0" w:space="0" w:color="auto"/>
          </w:divBdr>
        </w:div>
        <w:div w:id="784422114">
          <w:marLeft w:val="806"/>
          <w:marRight w:val="0"/>
          <w:marTop w:val="0"/>
          <w:marBottom w:val="0"/>
          <w:divBdr>
            <w:top w:val="none" w:sz="0" w:space="0" w:color="auto"/>
            <w:left w:val="none" w:sz="0" w:space="0" w:color="auto"/>
            <w:bottom w:val="none" w:sz="0" w:space="0" w:color="auto"/>
            <w:right w:val="none" w:sz="0" w:space="0" w:color="auto"/>
          </w:divBdr>
        </w:div>
        <w:div w:id="1609508340">
          <w:marLeft w:val="806"/>
          <w:marRight w:val="0"/>
          <w:marTop w:val="0"/>
          <w:marBottom w:val="0"/>
          <w:divBdr>
            <w:top w:val="none" w:sz="0" w:space="0" w:color="auto"/>
            <w:left w:val="none" w:sz="0" w:space="0" w:color="auto"/>
            <w:bottom w:val="none" w:sz="0" w:space="0" w:color="auto"/>
            <w:right w:val="none" w:sz="0" w:space="0" w:color="auto"/>
          </w:divBdr>
        </w:div>
      </w:divsChild>
    </w:div>
    <w:div w:id="655761652">
      <w:bodyDiv w:val="1"/>
      <w:marLeft w:val="0"/>
      <w:marRight w:val="0"/>
      <w:marTop w:val="0"/>
      <w:marBottom w:val="0"/>
      <w:divBdr>
        <w:top w:val="none" w:sz="0" w:space="0" w:color="auto"/>
        <w:left w:val="none" w:sz="0" w:space="0" w:color="auto"/>
        <w:bottom w:val="none" w:sz="0" w:space="0" w:color="auto"/>
        <w:right w:val="none" w:sz="0" w:space="0" w:color="auto"/>
      </w:divBdr>
    </w:div>
    <w:div w:id="695546907">
      <w:bodyDiv w:val="1"/>
      <w:marLeft w:val="0"/>
      <w:marRight w:val="0"/>
      <w:marTop w:val="0"/>
      <w:marBottom w:val="0"/>
      <w:divBdr>
        <w:top w:val="none" w:sz="0" w:space="0" w:color="auto"/>
        <w:left w:val="none" w:sz="0" w:space="0" w:color="auto"/>
        <w:bottom w:val="none" w:sz="0" w:space="0" w:color="auto"/>
        <w:right w:val="none" w:sz="0" w:space="0" w:color="auto"/>
      </w:divBdr>
    </w:div>
    <w:div w:id="704328543">
      <w:bodyDiv w:val="1"/>
      <w:marLeft w:val="0"/>
      <w:marRight w:val="0"/>
      <w:marTop w:val="0"/>
      <w:marBottom w:val="0"/>
      <w:divBdr>
        <w:top w:val="none" w:sz="0" w:space="0" w:color="auto"/>
        <w:left w:val="none" w:sz="0" w:space="0" w:color="auto"/>
        <w:bottom w:val="none" w:sz="0" w:space="0" w:color="auto"/>
        <w:right w:val="none" w:sz="0" w:space="0" w:color="auto"/>
      </w:divBdr>
      <w:divsChild>
        <w:div w:id="816725652">
          <w:marLeft w:val="720"/>
          <w:marRight w:val="0"/>
          <w:marTop w:val="200"/>
          <w:marBottom w:val="0"/>
          <w:divBdr>
            <w:top w:val="none" w:sz="0" w:space="0" w:color="auto"/>
            <w:left w:val="none" w:sz="0" w:space="0" w:color="auto"/>
            <w:bottom w:val="none" w:sz="0" w:space="0" w:color="auto"/>
            <w:right w:val="none" w:sz="0" w:space="0" w:color="auto"/>
          </w:divBdr>
        </w:div>
        <w:div w:id="617181507">
          <w:marLeft w:val="720"/>
          <w:marRight w:val="0"/>
          <w:marTop w:val="200"/>
          <w:marBottom w:val="0"/>
          <w:divBdr>
            <w:top w:val="none" w:sz="0" w:space="0" w:color="auto"/>
            <w:left w:val="none" w:sz="0" w:space="0" w:color="auto"/>
            <w:bottom w:val="none" w:sz="0" w:space="0" w:color="auto"/>
            <w:right w:val="none" w:sz="0" w:space="0" w:color="auto"/>
          </w:divBdr>
        </w:div>
        <w:div w:id="151989689">
          <w:marLeft w:val="1296"/>
          <w:marRight w:val="0"/>
          <w:marTop w:val="100"/>
          <w:marBottom w:val="0"/>
          <w:divBdr>
            <w:top w:val="none" w:sz="0" w:space="0" w:color="auto"/>
            <w:left w:val="none" w:sz="0" w:space="0" w:color="auto"/>
            <w:bottom w:val="none" w:sz="0" w:space="0" w:color="auto"/>
            <w:right w:val="none" w:sz="0" w:space="0" w:color="auto"/>
          </w:divBdr>
        </w:div>
        <w:div w:id="20254182">
          <w:marLeft w:val="1296"/>
          <w:marRight w:val="0"/>
          <w:marTop w:val="100"/>
          <w:marBottom w:val="0"/>
          <w:divBdr>
            <w:top w:val="none" w:sz="0" w:space="0" w:color="auto"/>
            <w:left w:val="none" w:sz="0" w:space="0" w:color="auto"/>
            <w:bottom w:val="none" w:sz="0" w:space="0" w:color="auto"/>
            <w:right w:val="none" w:sz="0" w:space="0" w:color="auto"/>
          </w:divBdr>
        </w:div>
        <w:div w:id="58065824">
          <w:marLeft w:val="1296"/>
          <w:marRight w:val="0"/>
          <w:marTop w:val="100"/>
          <w:marBottom w:val="0"/>
          <w:divBdr>
            <w:top w:val="none" w:sz="0" w:space="0" w:color="auto"/>
            <w:left w:val="none" w:sz="0" w:space="0" w:color="auto"/>
            <w:bottom w:val="none" w:sz="0" w:space="0" w:color="auto"/>
            <w:right w:val="none" w:sz="0" w:space="0" w:color="auto"/>
          </w:divBdr>
        </w:div>
        <w:div w:id="966084290">
          <w:marLeft w:val="1296"/>
          <w:marRight w:val="0"/>
          <w:marTop w:val="100"/>
          <w:marBottom w:val="0"/>
          <w:divBdr>
            <w:top w:val="none" w:sz="0" w:space="0" w:color="auto"/>
            <w:left w:val="none" w:sz="0" w:space="0" w:color="auto"/>
            <w:bottom w:val="none" w:sz="0" w:space="0" w:color="auto"/>
            <w:right w:val="none" w:sz="0" w:space="0" w:color="auto"/>
          </w:divBdr>
        </w:div>
      </w:divsChild>
    </w:div>
    <w:div w:id="728236775">
      <w:bodyDiv w:val="1"/>
      <w:marLeft w:val="0"/>
      <w:marRight w:val="0"/>
      <w:marTop w:val="0"/>
      <w:marBottom w:val="0"/>
      <w:divBdr>
        <w:top w:val="none" w:sz="0" w:space="0" w:color="auto"/>
        <w:left w:val="none" w:sz="0" w:space="0" w:color="auto"/>
        <w:bottom w:val="none" w:sz="0" w:space="0" w:color="auto"/>
        <w:right w:val="none" w:sz="0" w:space="0" w:color="auto"/>
      </w:divBdr>
    </w:div>
    <w:div w:id="791245450">
      <w:bodyDiv w:val="1"/>
      <w:marLeft w:val="0"/>
      <w:marRight w:val="0"/>
      <w:marTop w:val="0"/>
      <w:marBottom w:val="0"/>
      <w:divBdr>
        <w:top w:val="none" w:sz="0" w:space="0" w:color="auto"/>
        <w:left w:val="none" w:sz="0" w:space="0" w:color="auto"/>
        <w:bottom w:val="none" w:sz="0" w:space="0" w:color="auto"/>
        <w:right w:val="none" w:sz="0" w:space="0" w:color="auto"/>
      </w:divBdr>
    </w:div>
    <w:div w:id="851800578">
      <w:bodyDiv w:val="1"/>
      <w:marLeft w:val="0"/>
      <w:marRight w:val="0"/>
      <w:marTop w:val="0"/>
      <w:marBottom w:val="0"/>
      <w:divBdr>
        <w:top w:val="none" w:sz="0" w:space="0" w:color="auto"/>
        <w:left w:val="none" w:sz="0" w:space="0" w:color="auto"/>
        <w:bottom w:val="none" w:sz="0" w:space="0" w:color="auto"/>
        <w:right w:val="none" w:sz="0" w:space="0" w:color="auto"/>
      </w:divBdr>
    </w:div>
    <w:div w:id="902713226">
      <w:bodyDiv w:val="1"/>
      <w:marLeft w:val="0"/>
      <w:marRight w:val="0"/>
      <w:marTop w:val="0"/>
      <w:marBottom w:val="0"/>
      <w:divBdr>
        <w:top w:val="none" w:sz="0" w:space="0" w:color="auto"/>
        <w:left w:val="none" w:sz="0" w:space="0" w:color="auto"/>
        <w:bottom w:val="none" w:sz="0" w:space="0" w:color="auto"/>
        <w:right w:val="none" w:sz="0" w:space="0" w:color="auto"/>
      </w:divBdr>
      <w:divsChild>
        <w:div w:id="332412672">
          <w:marLeft w:val="504"/>
          <w:marRight w:val="0"/>
          <w:marTop w:val="0"/>
          <w:marBottom w:val="240"/>
          <w:divBdr>
            <w:top w:val="none" w:sz="0" w:space="0" w:color="auto"/>
            <w:left w:val="none" w:sz="0" w:space="0" w:color="auto"/>
            <w:bottom w:val="none" w:sz="0" w:space="0" w:color="auto"/>
            <w:right w:val="none" w:sz="0" w:space="0" w:color="auto"/>
          </w:divBdr>
        </w:div>
        <w:div w:id="991173538">
          <w:marLeft w:val="504"/>
          <w:marRight w:val="0"/>
          <w:marTop w:val="0"/>
          <w:marBottom w:val="240"/>
          <w:divBdr>
            <w:top w:val="none" w:sz="0" w:space="0" w:color="auto"/>
            <w:left w:val="none" w:sz="0" w:space="0" w:color="auto"/>
            <w:bottom w:val="none" w:sz="0" w:space="0" w:color="auto"/>
            <w:right w:val="none" w:sz="0" w:space="0" w:color="auto"/>
          </w:divBdr>
        </w:div>
        <w:div w:id="1385641525">
          <w:marLeft w:val="504"/>
          <w:marRight w:val="0"/>
          <w:marTop w:val="0"/>
          <w:marBottom w:val="240"/>
          <w:divBdr>
            <w:top w:val="none" w:sz="0" w:space="0" w:color="auto"/>
            <w:left w:val="none" w:sz="0" w:space="0" w:color="auto"/>
            <w:bottom w:val="none" w:sz="0" w:space="0" w:color="auto"/>
            <w:right w:val="none" w:sz="0" w:space="0" w:color="auto"/>
          </w:divBdr>
        </w:div>
      </w:divsChild>
    </w:div>
    <w:div w:id="914827861">
      <w:bodyDiv w:val="1"/>
      <w:marLeft w:val="0"/>
      <w:marRight w:val="0"/>
      <w:marTop w:val="0"/>
      <w:marBottom w:val="0"/>
      <w:divBdr>
        <w:top w:val="none" w:sz="0" w:space="0" w:color="auto"/>
        <w:left w:val="none" w:sz="0" w:space="0" w:color="auto"/>
        <w:bottom w:val="none" w:sz="0" w:space="0" w:color="auto"/>
        <w:right w:val="none" w:sz="0" w:space="0" w:color="auto"/>
      </w:divBdr>
      <w:divsChild>
        <w:div w:id="797603637">
          <w:marLeft w:val="504"/>
          <w:marRight w:val="0"/>
          <w:marTop w:val="0"/>
          <w:marBottom w:val="240"/>
          <w:divBdr>
            <w:top w:val="none" w:sz="0" w:space="0" w:color="auto"/>
            <w:left w:val="none" w:sz="0" w:space="0" w:color="auto"/>
            <w:bottom w:val="none" w:sz="0" w:space="0" w:color="auto"/>
            <w:right w:val="none" w:sz="0" w:space="0" w:color="auto"/>
          </w:divBdr>
        </w:div>
        <w:div w:id="134177684">
          <w:marLeft w:val="504"/>
          <w:marRight w:val="0"/>
          <w:marTop w:val="0"/>
          <w:marBottom w:val="240"/>
          <w:divBdr>
            <w:top w:val="none" w:sz="0" w:space="0" w:color="auto"/>
            <w:left w:val="none" w:sz="0" w:space="0" w:color="auto"/>
            <w:bottom w:val="none" w:sz="0" w:space="0" w:color="auto"/>
            <w:right w:val="none" w:sz="0" w:space="0" w:color="auto"/>
          </w:divBdr>
        </w:div>
        <w:div w:id="1971393869">
          <w:marLeft w:val="504"/>
          <w:marRight w:val="0"/>
          <w:marTop w:val="0"/>
          <w:marBottom w:val="240"/>
          <w:divBdr>
            <w:top w:val="none" w:sz="0" w:space="0" w:color="auto"/>
            <w:left w:val="none" w:sz="0" w:space="0" w:color="auto"/>
            <w:bottom w:val="none" w:sz="0" w:space="0" w:color="auto"/>
            <w:right w:val="none" w:sz="0" w:space="0" w:color="auto"/>
          </w:divBdr>
        </w:div>
      </w:divsChild>
    </w:div>
    <w:div w:id="938679391">
      <w:bodyDiv w:val="1"/>
      <w:marLeft w:val="0"/>
      <w:marRight w:val="0"/>
      <w:marTop w:val="0"/>
      <w:marBottom w:val="0"/>
      <w:divBdr>
        <w:top w:val="none" w:sz="0" w:space="0" w:color="auto"/>
        <w:left w:val="none" w:sz="0" w:space="0" w:color="auto"/>
        <w:bottom w:val="none" w:sz="0" w:space="0" w:color="auto"/>
        <w:right w:val="none" w:sz="0" w:space="0" w:color="auto"/>
      </w:divBdr>
    </w:div>
    <w:div w:id="947782661">
      <w:bodyDiv w:val="1"/>
      <w:marLeft w:val="0"/>
      <w:marRight w:val="0"/>
      <w:marTop w:val="0"/>
      <w:marBottom w:val="0"/>
      <w:divBdr>
        <w:top w:val="none" w:sz="0" w:space="0" w:color="auto"/>
        <w:left w:val="none" w:sz="0" w:space="0" w:color="auto"/>
        <w:bottom w:val="none" w:sz="0" w:space="0" w:color="auto"/>
        <w:right w:val="none" w:sz="0" w:space="0" w:color="auto"/>
      </w:divBdr>
    </w:div>
    <w:div w:id="989748199">
      <w:bodyDiv w:val="1"/>
      <w:marLeft w:val="0"/>
      <w:marRight w:val="0"/>
      <w:marTop w:val="0"/>
      <w:marBottom w:val="0"/>
      <w:divBdr>
        <w:top w:val="none" w:sz="0" w:space="0" w:color="auto"/>
        <w:left w:val="none" w:sz="0" w:space="0" w:color="auto"/>
        <w:bottom w:val="none" w:sz="0" w:space="0" w:color="auto"/>
        <w:right w:val="none" w:sz="0" w:space="0" w:color="auto"/>
      </w:divBdr>
      <w:divsChild>
        <w:div w:id="1047222464">
          <w:marLeft w:val="547"/>
          <w:marRight w:val="0"/>
          <w:marTop w:val="200"/>
          <w:marBottom w:val="0"/>
          <w:divBdr>
            <w:top w:val="none" w:sz="0" w:space="0" w:color="auto"/>
            <w:left w:val="none" w:sz="0" w:space="0" w:color="auto"/>
            <w:bottom w:val="none" w:sz="0" w:space="0" w:color="auto"/>
            <w:right w:val="none" w:sz="0" w:space="0" w:color="auto"/>
          </w:divBdr>
        </w:div>
        <w:div w:id="1765959328">
          <w:marLeft w:val="547"/>
          <w:marRight w:val="0"/>
          <w:marTop w:val="200"/>
          <w:marBottom w:val="0"/>
          <w:divBdr>
            <w:top w:val="none" w:sz="0" w:space="0" w:color="auto"/>
            <w:left w:val="none" w:sz="0" w:space="0" w:color="auto"/>
            <w:bottom w:val="none" w:sz="0" w:space="0" w:color="auto"/>
            <w:right w:val="none" w:sz="0" w:space="0" w:color="auto"/>
          </w:divBdr>
        </w:div>
      </w:divsChild>
    </w:div>
    <w:div w:id="1037244939">
      <w:bodyDiv w:val="1"/>
      <w:marLeft w:val="0"/>
      <w:marRight w:val="0"/>
      <w:marTop w:val="0"/>
      <w:marBottom w:val="0"/>
      <w:divBdr>
        <w:top w:val="none" w:sz="0" w:space="0" w:color="auto"/>
        <w:left w:val="none" w:sz="0" w:space="0" w:color="auto"/>
        <w:bottom w:val="none" w:sz="0" w:space="0" w:color="auto"/>
        <w:right w:val="none" w:sz="0" w:space="0" w:color="auto"/>
      </w:divBdr>
      <w:divsChild>
        <w:div w:id="612446783">
          <w:marLeft w:val="504"/>
          <w:marRight w:val="0"/>
          <w:marTop w:val="0"/>
          <w:marBottom w:val="240"/>
          <w:divBdr>
            <w:top w:val="none" w:sz="0" w:space="0" w:color="auto"/>
            <w:left w:val="none" w:sz="0" w:space="0" w:color="auto"/>
            <w:bottom w:val="none" w:sz="0" w:space="0" w:color="auto"/>
            <w:right w:val="none" w:sz="0" w:space="0" w:color="auto"/>
          </w:divBdr>
        </w:div>
        <w:div w:id="1860239709">
          <w:marLeft w:val="504"/>
          <w:marRight w:val="0"/>
          <w:marTop w:val="0"/>
          <w:marBottom w:val="240"/>
          <w:divBdr>
            <w:top w:val="none" w:sz="0" w:space="0" w:color="auto"/>
            <w:left w:val="none" w:sz="0" w:space="0" w:color="auto"/>
            <w:bottom w:val="none" w:sz="0" w:space="0" w:color="auto"/>
            <w:right w:val="none" w:sz="0" w:space="0" w:color="auto"/>
          </w:divBdr>
        </w:div>
        <w:div w:id="58943707">
          <w:marLeft w:val="504"/>
          <w:marRight w:val="0"/>
          <w:marTop w:val="0"/>
          <w:marBottom w:val="240"/>
          <w:divBdr>
            <w:top w:val="none" w:sz="0" w:space="0" w:color="auto"/>
            <w:left w:val="none" w:sz="0" w:space="0" w:color="auto"/>
            <w:bottom w:val="none" w:sz="0" w:space="0" w:color="auto"/>
            <w:right w:val="none" w:sz="0" w:space="0" w:color="auto"/>
          </w:divBdr>
        </w:div>
      </w:divsChild>
    </w:div>
    <w:div w:id="1078482300">
      <w:bodyDiv w:val="1"/>
      <w:marLeft w:val="0"/>
      <w:marRight w:val="0"/>
      <w:marTop w:val="0"/>
      <w:marBottom w:val="0"/>
      <w:divBdr>
        <w:top w:val="none" w:sz="0" w:space="0" w:color="auto"/>
        <w:left w:val="none" w:sz="0" w:space="0" w:color="auto"/>
        <w:bottom w:val="none" w:sz="0" w:space="0" w:color="auto"/>
        <w:right w:val="none" w:sz="0" w:space="0" w:color="auto"/>
      </w:divBdr>
      <w:divsChild>
        <w:div w:id="265308453">
          <w:marLeft w:val="504"/>
          <w:marRight w:val="0"/>
          <w:marTop w:val="0"/>
          <w:marBottom w:val="240"/>
          <w:divBdr>
            <w:top w:val="none" w:sz="0" w:space="0" w:color="auto"/>
            <w:left w:val="none" w:sz="0" w:space="0" w:color="auto"/>
            <w:bottom w:val="none" w:sz="0" w:space="0" w:color="auto"/>
            <w:right w:val="none" w:sz="0" w:space="0" w:color="auto"/>
          </w:divBdr>
        </w:div>
        <w:div w:id="149910083">
          <w:marLeft w:val="504"/>
          <w:marRight w:val="0"/>
          <w:marTop w:val="0"/>
          <w:marBottom w:val="240"/>
          <w:divBdr>
            <w:top w:val="none" w:sz="0" w:space="0" w:color="auto"/>
            <w:left w:val="none" w:sz="0" w:space="0" w:color="auto"/>
            <w:bottom w:val="none" w:sz="0" w:space="0" w:color="auto"/>
            <w:right w:val="none" w:sz="0" w:space="0" w:color="auto"/>
          </w:divBdr>
        </w:div>
        <w:div w:id="1430465321">
          <w:marLeft w:val="504"/>
          <w:marRight w:val="0"/>
          <w:marTop w:val="0"/>
          <w:marBottom w:val="240"/>
          <w:divBdr>
            <w:top w:val="none" w:sz="0" w:space="0" w:color="auto"/>
            <w:left w:val="none" w:sz="0" w:space="0" w:color="auto"/>
            <w:bottom w:val="none" w:sz="0" w:space="0" w:color="auto"/>
            <w:right w:val="none" w:sz="0" w:space="0" w:color="auto"/>
          </w:divBdr>
        </w:div>
        <w:div w:id="1827630622">
          <w:marLeft w:val="504"/>
          <w:marRight w:val="0"/>
          <w:marTop w:val="0"/>
          <w:marBottom w:val="240"/>
          <w:divBdr>
            <w:top w:val="none" w:sz="0" w:space="0" w:color="auto"/>
            <w:left w:val="none" w:sz="0" w:space="0" w:color="auto"/>
            <w:bottom w:val="none" w:sz="0" w:space="0" w:color="auto"/>
            <w:right w:val="none" w:sz="0" w:space="0" w:color="auto"/>
          </w:divBdr>
        </w:div>
        <w:div w:id="1055005801">
          <w:marLeft w:val="504"/>
          <w:marRight w:val="0"/>
          <w:marTop w:val="0"/>
          <w:marBottom w:val="240"/>
          <w:divBdr>
            <w:top w:val="none" w:sz="0" w:space="0" w:color="auto"/>
            <w:left w:val="none" w:sz="0" w:space="0" w:color="auto"/>
            <w:bottom w:val="none" w:sz="0" w:space="0" w:color="auto"/>
            <w:right w:val="none" w:sz="0" w:space="0" w:color="auto"/>
          </w:divBdr>
        </w:div>
        <w:div w:id="948318653">
          <w:marLeft w:val="504"/>
          <w:marRight w:val="0"/>
          <w:marTop w:val="0"/>
          <w:marBottom w:val="240"/>
          <w:divBdr>
            <w:top w:val="none" w:sz="0" w:space="0" w:color="auto"/>
            <w:left w:val="none" w:sz="0" w:space="0" w:color="auto"/>
            <w:bottom w:val="none" w:sz="0" w:space="0" w:color="auto"/>
            <w:right w:val="none" w:sz="0" w:space="0" w:color="auto"/>
          </w:divBdr>
        </w:div>
      </w:divsChild>
    </w:div>
    <w:div w:id="1103651006">
      <w:bodyDiv w:val="1"/>
      <w:marLeft w:val="0"/>
      <w:marRight w:val="0"/>
      <w:marTop w:val="0"/>
      <w:marBottom w:val="0"/>
      <w:divBdr>
        <w:top w:val="none" w:sz="0" w:space="0" w:color="auto"/>
        <w:left w:val="none" w:sz="0" w:space="0" w:color="auto"/>
        <w:bottom w:val="none" w:sz="0" w:space="0" w:color="auto"/>
        <w:right w:val="none" w:sz="0" w:space="0" w:color="auto"/>
      </w:divBdr>
      <w:divsChild>
        <w:div w:id="785276493">
          <w:marLeft w:val="547"/>
          <w:marRight w:val="0"/>
          <w:marTop w:val="0"/>
          <w:marBottom w:val="0"/>
          <w:divBdr>
            <w:top w:val="none" w:sz="0" w:space="0" w:color="auto"/>
            <w:left w:val="none" w:sz="0" w:space="0" w:color="auto"/>
            <w:bottom w:val="none" w:sz="0" w:space="0" w:color="auto"/>
            <w:right w:val="none" w:sz="0" w:space="0" w:color="auto"/>
          </w:divBdr>
        </w:div>
      </w:divsChild>
    </w:div>
    <w:div w:id="1297099248">
      <w:bodyDiv w:val="1"/>
      <w:marLeft w:val="0"/>
      <w:marRight w:val="0"/>
      <w:marTop w:val="0"/>
      <w:marBottom w:val="0"/>
      <w:divBdr>
        <w:top w:val="none" w:sz="0" w:space="0" w:color="auto"/>
        <w:left w:val="none" w:sz="0" w:space="0" w:color="auto"/>
        <w:bottom w:val="none" w:sz="0" w:space="0" w:color="auto"/>
        <w:right w:val="none" w:sz="0" w:space="0" w:color="auto"/>
      </w:divBdr>
    </w:div>
    <w:div w:id="1324161055">
      <w:bodyDiv w:val="1"/>
      <w:marLeft w:val="0"/>
      <w:marRight w:val="0"/>
      <w:marTop w:val="0"/>
      <w:marBottom w:val="0"/>
      <w:divBdr>
        <w:top w:val="none" w:sz="0" w:space="0" w:color="auto"/>
        <w:left w:val="none" w:sz="0" w:space="0" w:color="auto"/>
        <w:bottom w:val="none" w:sz="0" w:space="0" w:color="auto"/>
        <w:right w:val="none" w:sz="0" w:space="0" w:color="auto"/>
      </w:divBdr>
      <w:divsChild>
        <w:div w:id="581791814">
          <w:marLeft w:val="547"/>
          <w:marRight w:val="0"/>
          <w:marTop w:val="200"/>
          <w:marBottom w:val="0"/>
          <w:divBdr>
            <w:top w:val="none" w:sz="0" w:space="0" w:color="auto"/>
            <w:left w:val="none" w:sz="0" w:space="0" w:color="auto"/>
            <w:bottom w:val="none" w:sz="0" w:space="0" w:color="auto"/>
            <w:right w:val="none" w:sz="0" w:space="0" w:color="auto"/>
          </w:divBdr>
        </w:div>
        <w:div w:id="939995795">
          <w:marLeft w:val="547"/>
          <w:marRight w:val="0"/>
          <w:marTop w:val="200"/>
          <w:marBottom w:val="0"/>
          <w:divBdr>
            <w:top w:val="none" w:sz="0" w:space="0" w:color="auto"/>
            <w:left w:val="none" w:sz="0" w:space="0" w:color="auto"/>
            <w:bottom w:val="none" w:sz="0" w:space="0" w:color="auto"/>
            <w:right w:val="none" w:sz="0" w:space="0" w:color="auto"/>
          </w:divBdr>
        </w:div>
      </w:divsChild>
    </w:div>
    <w:div w:id="1327979361">
      <w:bodyDiv w:val="1"/>
      <w:marLeft w:val="0"/>
      <w:marRight w:val="0"/>
      <w:marTop w:val="0"/>
      <w:marBottom w:val="0"/>
      <w:divBdr>
        <w:top w:val="none" w:sz="0" w:space="0" w:color="auto"/>
        <w:left w:val="none" w:sz="0" w:space="0" w:color="auto"/>
        <w:bottom w:val="none" w:sz="0" w:space="0" w:color="auto"/>
        <w:right w:val="none" w:sz="0" w:space="0" w:color="auto"/>
      </w:divBdr>
    </w:div>
    <w:div w:id="1373194715">
      <w:bodyDiv w:val="1"/>
      <w:marLeft w:val="0"/>
      <w:marRight w:val="0"/>
      <w:marTop w:val="0"/>
      <w:marBottom w:val="0"/>
      <w:divBdr>
        <w:top w:val="none" w:sz="0" w:space="0" w:color="auto"/>
        <w:left w:val="none" w:sz="0" w:space="0" w:color="auto"/>
        <w:bottom w:val="none" w:sz="0" w:space="0" w:color="auto"/>
        <w:right w:val="none" w:sz="0" w:space="0" w:color="auto"/>
      </w:divBdr>
    </w:div>
    <w:div w:id="1396975328">
      <w:bodyDiv w:val="1"/>
      <w:marLeft w:val="0"/>
      <w:marRight w:val="0"/>
      <w:marTop w:val="0"/>
      <w:marBottom w:val="0"/>
      <w:divBdr>
        <w:top w:val="none" w:sz="0" w:space="0" w:color="auto"/>
        <w:left w:val="none" w:sz="0" w:space="0" w:color="auto"/>
        <w:bottom w:val="none" w:sz="0" w:space="0" w:color="auto"/>
        <w:right w:val="none" w:sz="0" w:space="0" w:color="auto"/>
      </w:divBdr>
    </w:div>
    <w:div w:id="1399983158">
      <w:bodyDiv w:val="1"/>
      <w:marLeft w:val="0"/>
      <w:marRight w:val="0"/>
      <w:marTop w:val="0"/>
      <w:marBottom w:val="0"/>
      <w:divBdr>
        <w:top w:val="none" w:sz="0" w:space="0" w:color="auto"/>
        <w:left w:val="none" w:sz="0" w:space="0" w:color="auto"/>
        <w:bottom w:val="none" w:sz="0" w:space="0" w:color="auto"/>
        <w:right w:val="none" w:sz="0" w:space="0" w:color="auto"/>
      </w:divBdr>
    </w:div>
    <w:div w:id="1419139298">
      <w:bodyDiv w:val="1"/>
      <w:marLeft w:val="0"/>
      <w:marRight w:val="0"/>
      <w:marTop w:val="0"/>
      <w:marBottom w:val="0"/>
      <w:divBdr>
        <w:top w:val="none" w:sz="0" w:space="0" w:color="auto"/>
        <w:left w:val="none" w:sz="0" w:space="0" w:color="auto"/>
        <w:bottom w:val="none" w:sz="0" w:space="0" w:color="auto"/>
        <w:right w:val="none" w:sz="0" w:space="0" w:color="auto"/>
      </w:divBdr>
      <w:divsChild>
        <w:div w:id="1923946743">
          <w:marLeft w:val="547"/>
          <w:marRight w:val="0"/>
          <w:marTop w:val="0"/>
          <w:marBottom w:val="0"/>
          <w:divBdr>
            <w:top w:val="none" w:sz="0" w:space="0" w:color="auto"/>
            <w:left w:val="none" w:sz="0" w:space="0" w:color="auto"/>
            <w:bottom w:val="none" w:sz="0" w:space="0" w:color="auto"/>
            <w:right w:val="none" w:sz="0" w:space="0" w:color="auto"/>
          </w:divBdr>
        </w:div>
        <w:div w:id="1997220935">
          <w:marLeft w:val="547"/>
          <w:marRight w:val="0"/>
          <w:marTop w:val="0"/>
          <w:marBottom w:val="0"/>
          <w:divBdr>
            <w:top w:val="none" w:sz="0" w:space="0" w:color="auto"/>
            <w:left w:val="none" w:sz="0" w:space="0" w:color="auto"/>
            <w:bottom w:val="none" w:sz="0" w:space="0" w:color="auto"/>
            <w:right w:val="none" w:sz="0" w:space="0" w:color="auto"/>
          </w:divBdr>
        </w:div>
        <w:div w:id="1371607807">
          <w:marLeft w:val="547"/>
          <w:marRight w:val="0"/>
          <w:marTop w:val="0"/>
          <w:marBottom w:val="0"/>
          <w:divBdr>
            <w:top w:val="none" w:sz="0" w:space="0" w:color="auto"/>
            <w:left w:val="none" w:sz="0" w:space="0" w:color="auto"/>
            <w:bottom w:val="none" w:sz="0" w:space="0" w:color="auto"/>
            <w:right w:val="none" w:sz="0" w:space="0" w:color="auto"/>
          </w:divBdr>
        </w:div>
      </w:divsChild>
    </w:div>
    <w:div w:id="1471552854">
      <w:bodyDiv w:val="1"/>
      <w:marLeft w:val="0"/>
      <w:marRight w:val="0"/>
      <w:marTop w:val="0"/>
      <w:marBottom w:val="0"/>
      <w:divBdr>
        <w:top w:val="none" w:sz="0" w:space="0" w:color="auto"/>
        <w:left w:val="none" w:sz="0" w:space="0" w:color="auto"/>
        <w:bottom w:val="none" w:sz="0" w:space="0" w:color="auto"/>
        <w:right w:val="none" w:sz="0" w:space="0" w:color="auto"/>
      </w:divBdr>
    </w:div>
    <w:div w:id="1530489356">
      <w:bodyDiv w:val="1"/>
      <w:marLeft w:val="0"/>
      <w:marRight w:val="0"/>
      <w:marTop w:val="0"/>
      <w:marBottom w:val="0"/>
      <w:divBdr>
        <w:top w:val="none" w:sz="0" w:space="0" w:color="auto"/>
        <w:left w:val="none" w:sz="0" w:space="0" w:color="auto"/>
        <w:bottom w:val="none" w:sz="0" w:space="0" w:color="auto"/>
        <w:right w:val="none" w:sz="0" w:space="0" w:color="auto"/>
      </w:divBdr>
      <w:divsChild>
        <w:div w:id="800077412">
          <w:marLeft w:val="547"/>
          <w:marRight w:val="0"/>
          <w:marTop w:val="0"/>
          <w:marBottom w:val="0"/>
          <w:divBdr>
            <w:top w:val="none" w:sz="0" w:space="0" w:color="auto"/>
            <w:left w:val="none" w:sz="0" w:space="0" w:color="auto"/>
            <w:bottom w:val="none" w:sz="0" w:space="0" w:color="auto"/>
            <w:right w:val="none" w:sz="0" w:space="0" w:color="auto"/>
          </w:divBdr>
        </w:div>
        <w:div w:id="1557594275">
          <w:marLeft w:val="1267"/>
          <w:marRight w:val="0"/>
          <w:marTop w:val="0"/>
          <w:marBottom w:val="0"/>
          <w:divBdr>
            <w:top w:val="none" w:sz="0" w:space="0" w:color="auto"/>
            <w:left w:val="none" w:sz="0" w:space="0" w:color="auto"/>
            <w:bottom w:val="none" w:sz="0" w:space="0" w:color="auto"/>
            <w:right w:val="none" w:sz="0" w:space="0" w:color="auto"/>
          </w:divBdr>
        </w:div>
        <w:div w:id="1573927668">
          <w:marLeft w:val="1267"/>
          <w:marRight w:val="0"/>
          <w:marTop w:val="0"/>
          <w:marBottom w:val="0"/>
          <w:divBdr>
            <w:top w:val="none" w:sz="0" w:space="0" w:color="auto"/>
            <w:left w:val="none" w:sz="0" w:space="0" w:color="auto"/>
            <w:bottom w:val="none" w:sz="0" w:space="0" w:color="auto"/>
            <w:right w:val="none" w:sz="0" w:space="0" w:color="auto"/>
          </w:divBdr>
        </w:div>
        <w:div w:id="903951021">
          <w:marLeft w:val="1267"/>
          <w:marRight w:val="0"/>
          <w:marTop w:val="0"/>
          <w:marBottom w:val="0"/>
          <w:divBdr>
            <w:top w:val="none" w:sz="0" w:space="0" w:color="auto"/>
            <w:left w:val="none" w:sz="0" w:space="0" w:color="auto"/>
            <w:bottom w:val="none" w:sz="0" w:space="0" w:color="auto"/>
            <w:right w:val="none" w:sz="0" w:space="0" w:color="auto"/>
          </w:divBdr>
        </w:div>
        <w:div w:id="1089036874">
          <w:marLeft w:val="547"/>
          <w:marRight w:val="0"/>
          <w:marTop w:val="0"/>
          <w:marBottom w:val="0"/>
          <w:divBdr>
            <w:top w:val="none" w:sz="0" w:space="0" w:color="auto"/>
            <w:left w:val="none" w:sz="0" w:space="0" w:color="auto"/>
            <w:bottom w:val="none" w:sz="0" w:space="0" w:color="auto"/>
            <w:right w:val="none" w:sz="0" w:space="0" w:color="auto"/>
          </w:divBdr>
        </w:div>
      </w:divsChild>
    </w:div>
    <w:div w:id="1615987427">
      <w:bodyDiv w:val="1"/>
      <w:marLeft w:val="0"/>
      <w:marRight w:val="0"/>
      <w:marTop w:val="0"/>
      <w:marBottom w:val="0"/>
      <w:divBdr>
        <w:top w:val="none" w:sz="0" w:space="0" w:color="auto"/>
        <w:left w:val="none" w:sz="0" w:space="0" w:color="auto"/>
        <w:bottom w:val="none" w:sz="0" w:space="0" w:color="auto"/>
        <w:right w:val="none" w:sz="0" w:space="0" w:color="auto"/>
      </w:divBdr>
    </w:div>
    <w:div w:id="1684086214">
      <w:bodyDiv w:val="1"/>
      <w:marLeft w:val="0"/>
      <w:marRight w:val="0"/>
      <w:marTop w:val="0"/>
      <w:marBottom w:val="0"/>
      <w:divBdr>
        <w:top w:val="none" w:sz="0" w:space="0" w:color="auto"/>
        <w:left w:val="none" w:sz="0" w:space="0" w:color="auto"/>
        <w:bottom w:val="none" w:sz="0" w:space="0" w:color="auto"/>
        <w:right w:val="none" w:sz="0" w:space="0" w:color="auto"/>
      </w:divBdr>
      <w:divsChild>
        <w:div w:id="972977991">
          <w:marLeft w:val="547"/>
          <w:marRight w:val="0"/>
          <w:marTop w:val="200"/>
          <w:marBottom w:val="0"/>
          <w:divBdr>
            <w:top w:val="none" w:sz="0" w:space="0" w:color="auto"/>
            <w:left w:val="none" w:sz="0" w:space="0" w:color="auto"/>
            <w:bottom w:val="none" w:sz="0" w:space="0" w:color="auto"/>
            <w:right w:val="none" w:sz="0" w:space="0" w:color="auto"/>
          </w:divBdr>
        </w:div>
        <w:div w:id="1583879208">
          <w:marLeft w:val="547"/>
          <w:marRight w:val="0"/>
          <w:marTop w:val="200"/>
          <w:marBottom w:val="0"/>
          <w:divBdr>
            <w:top w:val="none" w:sz="0" w:space="0" w:color="auto"/>
            <w:left w:val="none" w:sz="0" w:space="0" w:color="auto"/>
            <w:bottom w:val="none" w:sz="0" w:space="0" w:color="auto"/>
            <w:right w:val="none" w:sz="0" w:space="0" w:color="auto"/>
          </w:divBdr>
        </w:div>
        <w:div w:id="384065445">
          <w:marLeft w:val="547"/>
          <w:marRight w:val="0"/>
          <w:marTop w:val="200"/>
          <w:marBottom w:val="0"/>
          <w:divBdr>
            <w:top w:val="none" w:sz="0" w:space="0" w:color="auto"/>
            <w:left w:val="none" w:sz="0" w:space="0" w:color="auto"/>
            <w:bottom w:val="none" w:sz="0" w:space="0" w:color="auto"/>
            <w:right w:val="none" w:sz="0" w:space="0" w:color="auto"/>
          </w:divBdr>
        </w:div>
        <w:div w:id="413817118">
          <w:marLeft w:val="547"/>
          <w:marRight w:val="0"/>
          <w:marTop w:val="200"/>
          <w:marBottom w:val="0"/>
          <w:divBdr>
            <w:top w:val="none" w:sz="0" w:space="0" w:color="auto"/>
            <w:left w:val="none" w:sz="0" w:space="0" w:color="auto"/>
            <w:bottom w:val="none" w:sz="0" w:space="0" w:color="auto"/>
            <w:right w:val="none" w:sz="0" w:space="0" w:color="auto"/>
          </w:divBdr>
        </w:div>
      </w:divsChild>
    </w:div>
    <w:div w:id="1712068777">
      <w:bodyDiv w:val="1"/>
      <w:marLeft w:val="0"/>
      <w:marRight w:val="0"/>
      <w:marTop w:val="0"/>
      <w:marBottom w:val="0"/>
      <w:divBdr>
        <w:top w:val="none" w:sz="0" w:space="0" w:color="auto"/>
        <w:left w:val="none" w:sz="0" w:space="0" w:color="auto"/>
        <w:bottom w:val="none" w:sz="0" w:space="0" w:color="auto"/>
        <w:right w:val="none" w:sz="0" w:space="0" w:color="auto"/>
      </w:divBdr>
      <w:divsChild>
        <w:div w:id="1031882131">
          <w:marLeft w:val="446"/>
          <w:marRight w:val="0"/>
          <w:marTop w:val="0"/>
          <w:marBottom w:val="0"/>
          <w:divBdr>
            <w:top w:val="none" w:sz="0" w:space="0" w:color="auto"/>
            <w:left w:val="none" w:sz="0" w:space="0" w:color="auto"/>
            <w:bottom w:val="none" w:sz="0" w:space="0" w:color="auto"/>
            <w:right w:val="none" w:sz="0" w:space="0" w:color="auto"/>
          </w:divBdr>
        </w:div>
        <w:div w:id="535241322">
          <w:marLeft w:val="1166"/>
          <w:marRight w:val="0"/>
          <w:marTop w:val="0"/>
          <w:marBottom w:val="0"/>
          <w:divBdr>
            <w:top w:val="none" w:sz="0" w:space="0" w:color="auto"/>
            <w:left w:val="none" w:sz="0" w:space="0" w:color="auto"/>
            <w:bottom w:val="none" w:sz="0" w:space="0" w:color="auto"/>
            <w:right w:val="none" w:sz="0" w:space="0" w:color="auto"/>
          </w:divBdr>
        </w:div>
        <w:div w:id="1928270622">
          <w:marLeft w:val="1166"/>
          <w:marRight w:val="0"/>
          <w:marTop w:val="0"/>
          <w:marBottom w:val="0"/>
          <w:divBdr>
            <w:top w:val="none" w:sz="0" w:space="0" w:color="auto"/>
            <w:left w:val="none" w:sz="0" w:space="0" w:color="auto"/>
            <w:bottom w:val="none" w:sz="0" w:space="0" w:color="auto"/>
            <w:right w:val="none" w:sz="0" w:space="0" w:color="auto"/>
          </w:divBdr>
        </w:div>
      </w:divsChild>
    </w:div>
    <w:div w:id="1729572435">
      <w:bodyDiv w:val="1"/>
      <w:marLeft w:val="0"/>
      <w:marRight w:val="0"/>
      <w:marTop w:val="0"/>
      <w:marBottom w:val="0"/>
      <w:divBdr>
        <w:top w:val="none" w:sz="0" w:space="0" w:color="auto"/>
        <w:left w:val="none" w:sz="0" w:space="0" w:color="auto"/>
        <w:bottom w:val="none" w:sz="0" w:space="0" w:color="auto"/>
        <w:right w:val="none" w:sz="0" w:space="0" w:color="auto"/>
      </w:divBdr>
    </w:div>
    <w:div w:id="1735422478">
      <w:bodyDiv w:val="1"/>
      <w:marLeft w:val="0"/>
      <w:marRight w:val="0"/>
      <w:marTop w:val="0"/>
      <w:marBottom w:val="0"/>
      <w:divBdr>
        <w:top w:val="none" w:sz="0" w:space="0" w:color="auto"/>
        <w:left w:val="none" w:sz="0" w:space="0" w:color="auto"/>
        <w:bottom w:val="none" w:sz="0" w:space="0" w:color="auto"/>
        <w:right w:val="none" w:sz="0" w:space="0" w:color="auto"/>
      </w:divBdr>
      <w:divsChild>
        <w:div w:id="94983522">
          <w:marLeft w:val="504"/>
          <w:marRight w:val="0"/>
          <w:marTop w:val="0"/>
          <w:marBottom w:val="240"/>
          <w:divBdr>
            <w:top w:val="none" w:sz="0" w:space="0" w:color="auto"/>
            <w:left w:val="none" w:sz="0" w:space="0" w:color="auto"/>
            <w:bottom w:val="none" w:sz="0" w:space="0" w:color="auto"/>
            <w:right w:val="none" w:sz="0" w:space="0" w:color="auto"/>
          </w:divBdr>
        </w:div>
        <w:div w:id="563881662">
          <w:marLeft w:val="504"/>
          <w:marRight w:val="0"/>
          <w:marTop w:val="0"/>
          <w:marBottom w:val="240"/>
          <w:divBdr>
            <w:top w:val="none" w:sz="0" w:space="0" w:color="auto"/>
            <w:left w:val="none" w:sz="0" w:space="0" w:color="auto"/>
            <w:bottom w:val="none" w:sz="0" w:space="0" w:color="auto"/>
            <w:right w:val="none" w:sz="0" w:space="0" w:color="auto"/>
          </w:divBdr>
        </w:div>
      </w:divsChild>
    </w:div>
    <w:div w:id="1748527526">
      <w:bodyDiv w:val="1"/>
      <w:marLeft w:val="0"/>
      <w:marRight w:val="0"/>
      <w:marTop w:val="0"/>
      <w:marBottom w:val="0"/>
      <w:divBdr>
        <w:top w:val="none" w:sz="0" w:space="0" w:color="auto"/>
        <w:left w:val="none" w:sz="0" w:space="0" w:color="auto"/>
        <w:bottom w:val="none" w:sz="0" w:space="0" w:color="auto"/>
        <w:right w:val="none" w:sz="0" w:space="0" w:color="auto"/>
      </w:divBdr>
      <w:divsChild>
        <w:div w:id="119036618">
          <w:marLeft w:val="547"/>
          <w:marRight w:val="0"/>
          <w:marTop w:val="200"/>
          <w:marBottom w:val="0"/>
          <w:divBdr>
            <w:top w:val="none" w:sz="0" w:space="0" w:color="auto"/>
            <w:left w:val="none" w:sz="0" w:space="0" w:color="auto"/>
            <w:bottom w:val="none" w:sz="0" w:space="0" w:color="auto"/>
            <w:right w:val="none" w:sz="0" w:space="0" w:color="auto"/>
          </w:divBdr>
        </w:div>
        <w:div w:id="774984028">
          <w:marLeft w:val="547"/>
          <w:marRight w:val="0"/>
          <w:marTop w:val="200"/>
          <w:marBottom w:val="0"/>
          <w:divBdr>
            <w:top w:val="none" w:sz="0" w:space="0" w:color="auto"/>
            <w:left w:val="none" w:sz="0" w:space="0" w:color="auto"/>
            <w:bottom w:val="none" w:sz="0" w:space="0" w:color="auto"/>
            <w:right w:val="none" w:sz="0" w:space="0" w:color="auto"/>
          </w:divBdr>
        </w:div>
      </w:divsChild>
    </w:div>
    <w:div w:id="1785541819">
      <w:bodyDiv w:val="1"/>
      <w:marLeft w:val="0"/>
      <w:marRight w:val="0"/>
      <w:marTop w:val="0"/>
      <w:marBottom w:val="0"/>
      <w:divBdr>
        <w:top w:val="none" w:sz="0" w:space="0" w:color="auto"/>
        <w:left w:val="none" w:sz="0" w:space="0" w:color="auto"/>
        <w:bottom w:val="none" w:sz="0" w:space="0" w:color="auto"/>
        <w:right w:val="none" w:sz="0" w:space="0" w:color="auto"/>
      </w:divBdr>
    </w:div>
    <w:div w:id="1800536616">
      <w:bodyDiv w:val="1"/>
      <w:marLeft w:val="0"/>
      <w:marRight w:val="0"/>
      <w:marTop w:val="0"/>
      <w:marBottom w:val="0"/>
      <w:divBdr>
        <w:top w:val="none" w:sz="0" w:space="0" w:color="auto"/>
        <w:left w:val="none" w:sz="0" w:space="0" w:color="auto"/>
        <w:bottom w:val="none" w:sz="0" w:space="0" w:color="auto"/>
        <w:right w:val="none" w:sz="0" w:space="0" w:color="auto"/>
      </w:divBdr>
      <w:divsChild>
        <w:div w:id="600838463">
          <w:marLeft w:val="446"/>
          <w:marRight w:val="0"/>
          <w:marTop w:val="0"/>
          <w:marBottom w:val="0"/>
          <w:divBdr>
            <w:top w:val="none" w:sz="0" w:space="0" w:color="auto"/>
            <w:left w:val="none" w:sz="0" w:space="0" w:color="auto"/>
            <w:bottom w:val="none" w:sz="0" w:space="0" w:color="auto"/>
            <w:right w:val="none" w:sz="0" w:space="0" w:color="auto"/>
          </w:divBdr>
        </w:div>
        <w:div w:id="44647111">
          <w:marLeft w:val="446"/>
          <w:marRight w:val="0"/>
          <w:marTop w:val="0"/>
          <w:marBottom w:val="0"/>
          <w:divBdr>
            <w:top w:val="none" w:sz="0" w:space="0" w:color="auto"/>
            <w:left w:val="none" w:sz="0" w:space="0" w:color="auto"/>
            <w:bottom w:val="none" w:sz="0" w:space="0" w:color="auto"/>
            <w:right w:val="none" w:sz="0" w:space="0" w:color="auto"/>
          </w:divBdr>
        </w:div>
      </w:divsChild>
    </w:div>
    <w:div w:id="1867669003">
      <w:bodyDiv w:val="1"/>
      <w:marLeft w:val="0"/>
      <w:marRight w:val="0"/>
      <w:marTop w:val="0"/>
      <w:marBottom w:val="0"/>
      <w:divBdr>
        <w:top w:val="none" w:sz="0" w:space="0" w:color="auto"/>
        <w:left w:val="none" w:sz="0" w:space="0" w:color="auto"/>
        <w:bottom w:val="none" w:sz="0" w:space="0" w:color="auto"/>
        <w:right w:val="none" w:sz="0" w:space="0" w:color="auto"/>
      </w:divBdr>
    </w:div>
    <w:div w:id="1874028568">
      <w:bodyDiv w:val="1"/>
      <w:marLeft w:val="0"/>
      <w:marRight w:val="0"/>
      <w:marTop w:val="0"/>
      <w:marBottom w:val="0"/>
      <w:divBdr>
        <w:top w:val="none" w:sz="0" w:space="0" w:color="auto"/>
        <w:left w:val="none" w:sz="0" w:space="0" w:color="auto"/>
        <w:bottom w:val="none" w:sz="0" w:space="0" w:color="auto"/>
        <w:right w:val="none" w:sz="0" w:space="0" w:color="auto"/>
      </w:divBdr>
    </w:div>
    <w:div w:id="1874071455">
      <w:bodyDiv w:val="1"/>
      <w:marLeft w:val="0"/>
      <w:marRight w:val="0"/>
      <w:marTop w:val="0"/>
      <w:marBottom w:val="0"/>
      <w:divBdr>
        <w:top w:val="none" w:sz="0" w:space="0" w:color="auto"/>
        <w:left w:val="none" w:sz="0" w:space="0" w:color="auto"/>
        <w:bottom w:val="none" w:sz="0" w:space="0" w:color="auto"/>
        <w:right w:val="none" w:sz="0" w:space="0" w:color="auto"/>
      </w:divBdr>
      <w:divsChild>
        <w:div w:id="1751848284">
          <w:marLeft w:val="720"/>
          <w:marRight w:val="0"/>
          <w:marTop w:val="200"/>
          <w:marBottom w:val="0"/>
          <w:divBdr>
            <w:top w:val="none" w:sz="0" w:space="0" w:color="auto"/>
            <w:left w:val="none" w:sz="0" w:space="0" w:color="auto"/>
            <w:bottom w:val="none" w:sz="0" w:space="0" w:color="auto"/>
            <w:right w:val="none" w:sz="0" w:space="0" w:color="auto"/>
          </w:divBdr>
        </w:div>
        <w:div w:id="1897355827">
          <w:marLeft w:val="720"/>
          <w:marRight w:val="0"/>
          <w:marTop w:val="200"/>
          <w:marBottom w:val="0"/>
          <w:divBdr>
            <w:top w:val="none" w:sz="0" w:space="0" w:color="auto"/>
            <w:left w:val="none" w:sz="0" w:space="0" w:color="auto"/>
            <w:bottom w:val="none" w:sz="0" w:space="0" w:color="auto"/>
            <w:right w:val="none" w:sz="0" w:space="0" w:color="auto"/>
          </w:divBdr>
        </w:div>
        <w:div w:id="2076587371">
          <w:marLeft w:val="720"/>
          <w:marRight w:val="0"/>
          <w:marTop w:val="200"/>
          <w:marBottom w:val="0"/>
          <w:divBdr>
            <w:top w:val="none" w:sz="0" w:space="0" w:color="auto"/>
            <w:left w:val="none" w:sz="0" w:space="0" w:color="auto"/>
            <w:bottom w:val="none" w:sz="0" w:space="0" w:color="auto"/>
            <w:right w:val="none" w:sz="0" w:space="0" w:color="auto"/>
          </w:divBdr>
        </w:div>
        <w:div w:id="722289768">
          <w:marLeft w:val="720"/>
          <w:marRight w:val="0"/>
          <w:marTop w:val="200"/>
          <w:marBottom w:val="0"/>
          <w:divBdr>
            <w:top w:val="none" w:sz="0" w:space="0" w:color="auto"/>
            <w:left w:val="none" w:sz="0" w:space="0" w:color="auto"/>
            <w:bottom w:val="none" w:sz="0" w:space="0" w:color="auto"/>
            <w:right w:val="none" w:sz="0" w:space="0" w:color="auto"/>
          </w:divBdr>
        </w:div>
        <w:div w:id="1156070930">
          <w:marLeft w:val="1296"/>
          <w:marRight w:val="0"/>
          <w:marTop w:val="100"/>
          <w:marBottom w:val="0"/>
          <w:divBdr>
            <w:top w:val="none" w:sz="0" w:space="0" w:color="auto"/>
            <w:left w:val="none" w:sz="0" w:space="0" w:color="auto"/>
            <w:bottom w:val="none" w:sz="0" w:space="0" w:color="auto"/>
            <w:right w:val="none" w:sz="0" w:space="0" w:color="auto"/>
          </w:divBdr>
        </w:div>
        <w:div w:id="1590893147">
          <w:marLeft w:val="1296"/>
          <w:marRight w:val="0"/>
          <w:marTop w:val="100"/>
          <w:marBottom w:val="0"/>
          <w:divBdr>
            <w:top w:val="none" w:sz="0" w:space="0" w:color="auto"/>
            <w:left w:val="none" w:sz="0" w:space="0" w:color="auto"/>
            <w:bottom w:val="none" w:sz="0" w:space="0" w:color="auto"/>
            <w:right w:val="none" w:sz="0" w:space="0" w:color="auto"/>
          </w:divBdr>
        </w:div>
        <w:div w:id="1333794470">
          <w:marLeft w:val="1296"/>
          <w:marRight w:val="0"/>
          <w:marTop w:val="100"/>
          <w:marBottom w:val="0"/>
          <w:divBdr>
            <w:top w:val="none" w:sz="0" w:space="0" w:color="auto"/>
            <w:left w:val="none" w:sz="0" w:space="0" w:color="auto"/>
            <w:bottom w:val="none" w:sz="0" w:space="0" w:color="auto"/>
            <w:right w:val="none" w:sz="0" w:space="0" w:color="auto"/>
          </w:divBdr>
        </w:div>
      </w:divsChild>
    </w:div>
    <w:div w:id="1927493198">
      <w:bodyDiv w:val="1"/>
      <w:marLeft w:val="0"/>
      <w:marRight w:val="0"/>
      <w:marTop w:val="0"/>
      <w:marBottom w:val="0"/>
      <w:divBdr>
        <w:top w:val="none" w:sz="0" w:space="0" w:color="auto"/>
        <w:left w:val="none" w:sz="0" w:space="0" w:color="auto"/>
        <w:bottom w:val="none" w:sz="0" w:space="0" w:color="auto"/>
        <w:right w:val="none" w:sz="0" w:space="0" w:color="auto"/>
      </w:divBdr>
    </w:div>
    <w:div w:id="1962572509">
      <w:bodyDiv w:val="1"/>
      <w:marLeft w:val="0"/>
      <w:marRight w:val="0"/>
      <w:marTop w:val="0"/>
      <w:marBottom w:val="0"/>
      <w:divBdr>
        <w:top w:val="none" w:sz="0" w:space="0" w:color="auto"/>
        <w:left w:val="none" w:sz="0" w:space="0" w:color="auto"/>
        <w:bottom w:val="none" w:sz="0" w:space="0" w:color="auto"/>
        <w:right w:val="none" w:sz="0" w:space="0" w:color="auto"/>
      </w:divBdr>
    </w:div>
    <w:div w:id="2076656263">
      <w:bodyDiv w:val="1"/>
      <w:marLeft w:val="0"/>
      <w:marRight w:val="0"/>
      <w:marTop w:val="0"/>
      <w:marBottom w:val="0"/>
      <w:divBdr>
        <w:top w:val="none" w:sz="0" w:space="0" w:color="auto"/>
        <w:left w:val="none" w:sz="0" w:space="0" w:color="auto"/>
        <w:bottom w:val="none" w:sz="0" w:space="0" w:color="auto"/>
        <w:right w:val="none" w:sz="0" w:space="0" w:color="auto"/>
      </w:divBdr>
    </w:div>
    <w:div w:id="2088726055">
      <w:bodyDiv w:val="1"/>
      <w:marLeft w:val="0"/>
      <w:marRight w:val="0"/>
      <w:marTop w:val="0"/>
      <w:marBottom w:val="0"/>
      <w:divBdr>
        <w:top w:val="none" w:sz="0" w:space="0" w:color="auto"/>
        <w:left w:val="none" w:sz="0" w:space="0" w:color="auto"/>
        <w:bottom w:val="none" w:sz="0" w:space="0" w:color="auto"/>
        <w:right w:val="none" w:sz="0" w:space="0" w:color="auto"/>
      </w:divBdr>
      <w:divsChild>
        <w:div w:id="128668884">
          <w:marLeft w:val="547"/>
          <w:marRight w:val="0"/>
          <w:marTop w:val="200"/>
          <w:marBottom w:val="0"/>
          <w:divBdr>
            <w:top w:val="none" w:sz="0" w:space="0" w:color="auto"/>
            <w:left w:val="none" w:sz="0" w:space="0" w:color="auto"/>
            <w:bottom w:val="none" w:sz="0" w:space="0" w:color="auto"/>
            <w:right w:val="none" w:sz="0" w:space="0" w:color="auto"/>
          </w:divBdr>
        </w:div>
        <w:div w:id="1298602893">
          <w:marLeft w:val="547"/>
          <w:marRight w:val="0"/>
          <w:marTop w:val="200"/>
          <w:marBottom w:val="0"/>
          <w:divBdr>
            <w:top w:val="none" w:sz="0" w:space="0" w:color="auto"/>
            <w:left w:val="none" w:sz="0" w:space="0" w:color="auto"/>
            <w:bottom w:val="none" w:sz="0" w:space="0" w:color="auto"/>
            <w:right w:val="none" w:sz="0" w:space="0" w:color="auto"/>
          </w:divBdr>
        </w:div>
      </w:divsChild>
    </w:div>
    <w:div w:id="21212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3D46-40DD-4D94-B6C4-9DEEFE13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7099</Words>
  <Characters>40469</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АО УниверсАудит</Company>
  <LinksUpToDate>false</LinksUpToDate>
  <CharactersWithSpaces>47474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Myshenkov</dc:creator>
  <cp:lastModifiedBy>Елена Ю. Носкова</cp:lastModifiedBy>
  <cp:revision>3</cp:revision>
  <dcterms:created xsi:type="dcterms:W3CDTF">2023-11-22T07:45:00Z</dcterms:created>
  <dcterms:modified xsi:type="dcterms:W3CDTF">2024-01-18T12:59:00Z</dcterms:modified>
</cp:coreProperties>
</file>