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DFEFD" w14:textId="77777777" w:rsidR="00AB55E2" w:rsidRPr="00995758" w:rsidRDefault="00AB55E2" w:rsidP="00AB55E2">
      <w:pPr>
        <w:ind w:left="5103" w:firstLine="0"/>
        <w:jc w:val="right"/>
        <w:rPr>
          <w:rFonts w:ascii="Times New Roman" w:hAnsi="Times New Roman" w:cs="Times New Roman"/>
          <w:sz w:val="22"/>
          <w:szCs w:val="22"/>
        </w:rPr>
      </w:pPr>
      <w:r w:rsidRPr="00995758">
        <w:rPr>
          <w:rFonts w:ascii="Times New Roman" w:hAnsi="Times New Roman" w:cs="Times New Roman"/>
          <w:sz w:val="22"/>
          <w:szCs w:val="22"/>
        </w:rPr>
        <w:t>УТВЕРЖДЕНО</w:t>
      </w:r>
    </w:p>
    <w:p w14:paraId="4EFC1AC2" w14:textId="77777777" w:rsidR="00AB55E2" w:rsidRPr="00995758" w:rsidRDefault="00AB55E2" w:rsidP="00AB55E2">
      <w:pPr>
        <w:ind w:left="5103" w:firstLine="0"/>
        <w:jc w:val="right"/>
        <w:rPr>
          <w:rFonts w:ascii="Times New Roman" w:hAnsi="Times New Roman" w:cs="Times New Roman"/>
          <w:sz w:val="22"/>
          <w:szCs w:val="22"/>
        </w:rPr>
      </w:pPr>
      <w:r w:rsidRPr="00995758">
        <w:rPr>
          <w:rFonts w:ascii="Times New Roman" w:hAnsi="Times New Roman" w:cs="Times New Roman"/>
          <w:sz w:val="22"/>
          <w:szCs w:val="22"/>
        </w:rPr>
        <w:t>Решением Правления</w:t>
      </w:r>
    </w:p>
    <w:p w14:paraId="389B5F11" w14:textId="77777777" w:rsidR="00AB55E2" w:rsidRPr="00995758" w:rsidRDefault="00AB55E2" w:rsidP="00AB55E2">
      <w:pPr>
        <w:ind w:left="5103" w:firstLine="0"/>
        <w:jc w:val="right"/>
        <w:rPr>
          <w:rFonts w:ascii="Times New Roman" w:hAnsi="Times New Roman" w:cs="Times New Roman"/>
          <w:sz w:val="22"/>
          <w:szCs w:val="22"/>
        </w:rPr>
      </w:pPr>
      <w:r w:rsidRPr="00995758">
        <w:rPr>
          <w:rFonts w:ascii="Times New Roman" w:hAnsi="Times New Roman" w:cs="Times New Roman"/>
          <w:sz w:val="22"/>
          <w:szCs w:val="22"/>
        </w:rPr>
        <w:t xml:space="preserve">Саморегулируемой организации аудиторов Некоммерческого партнерства </w:t>
      </w:r>
    </w:p>
    <w:p w14:paraId="3B9AD9CE" w14:textId="77777777" w:rsidR="00AB55E2" w:rsidRPr="00995758" w:rsidRDefault="00AB55E2" w:rsidP="00AB55E2">
      <w:pPr>
        <w:ind w:left="4962" w:hanging="142"/>
        <w:jc w:val="right"/>
        <w:rPr>
          <w:rFonts w:ascii="Times New Roman" w:hAnsi="Times New Roman" w:cs="Times New Roman"/>
          <w:sz w:val="22"/>
          <w:szCs w:val="22"/>
        </w:rPr>
      </w:pPr>
      <w:r w:rsidRPr="00995758">
        <w:rPr>
          <w:rFonts w:ascii="Times New Roman" w:hAnsi="Times New Roman" w:cs="Times New Roman"/>
          <w:sz w:val="22"/>
          <w:szCs w:val="22"/>
        </w:rPr>
        <w:t>«Аудиторская Ассоциация Содружество»</w:t>
      </w:r>
    </w:p>
    <w:p w14:paraId="3EA28A61" w14:textId="0FA5228E" w:rsidR="00AB55E2" w:rsidRPr="00995758" w:rsidRDefault="00AB55E2" w:rsidP="00AB55E2">
      <w:pPr>
        <w:ind w:left="5103" w:firstLine="0"/>
        <w:jc w:val="right"/>
        <w:rPr>
          <w:rFonts w:ascii="Times New Roman" w:hAnsi="Times New Roman" w:cs="Times New Roman"/>
          <w:sz w:val="22"/>
          <w:szCs w:val="22"/>
        </w:rPr>
      </w:pPr>
      <w:r w:rsidRPr="00D8274D">
        <w:rPr>
          <w:rFonts w:ascii="Times New Roman" w:hAnsi="Times New Roman" w:cs="Times New Roman"/>
          <w:sz w:val="22"/>
          <w:szCs w:val="22"/>
        </w:rPr>
        <w:t xml:space="preserve">от </w:t>
      </w:r>
      <w:r w:rsidR="00B22A08" w:rsidRPr="00D8274D">
        <w:rPr>
          <w:rFonts w:ascii="Times New Roman" w:hAnsi="Times New Roman" w:cs="Times New Roman"/>
          <w:sz w:val="22"/>
          <w:szCs w:val="22"/>
        </w:rPr>
        <w:t>0</w:t>
      </w:r>
      <w:r w:rsidR="00A351D5">
        <w:rPr>
          <w:rFonts w:ascii="Times New Roman" w:hAnsi="Times New Roman" w:cs="Times New Roman"/>
          <w:sz w:val="22"/>
          <w:szCs w:val="22"/>
        </w:rPr>
        <w:t>6</w:t>
      </w:r>
      <w:r w:rsidRPr="00D8274D">
        <w:rPr>
          <w:rFonts w:ascii="Times New Roman" w:hAnsi="Times New Roman" w:cs="Times New Roman"/>
          <w:sz w:val="22"/>
          <w:szCs w:val="22"/>
        </w:rPr>
        <w:t xml:space="preserve"> ноября 2015 г. </w:t>
      </w:r>
      <w:r w:rsidRPr="00995758">
        <w:rPr>
          <w:rFonts w:ascii="Times New Roman" w:hAnsi="Times New Roman" w:cs="Times New Roman"/>
          <w:sz w:val="22"/>
          <w:szCs w:val="22"/>
        </w:rPr>
        <w:t xml:space="preserve">(протокол № </w:t>
      </w:r>
      <w:r w:rsidR="00A351D5">
        <w:rPr>
          <w:rFonts w:ascii="Times New Roman" w:hAnsi="Times New Roman" w:cs="Times New Roman"/>
          <w:sz w:val="22"/>
          <w:szCs w:val="22"/>
        </w:rPr>
        <w:t>195</w:t>
      </w:r>
      <w:r w:rsidRPr="00995758">
        <w:rPr>
          <w:rFonts w:ascii="Times New Roman" w:hAnsi="Times New Roman" w:cs="Times New Roman"/>
          <w:sz w:val="22"/>
          <w:szCs w:val="22"/>
        </w:rPr>
        <w:t xml:space="preserve">) </w:t>
      </w:r>
    </w:p>
    <w:p w14:paraId="7CA37D35" w14:textId="77777777" w:rsidR="00AB55E2" w:rsidRDefault="00AB55E2" w:rsidP="00AB55E2">
      <w:pPr>
        <w:ind w:firstLine="0"/>
        <w:jc w:val="center"/>
        <w:rPr>
          <w:rFonts w:ascii="Times New Roman" w:hAnsi="Times New Roman" w:cs="Times New Roman"/>
          <w:b/>
          <w:sz w:val="28"/>
          <w:szCs w:val="28"/>
        </w:rPr>
      </w:pPr>
    </w:p>
    <w:p w14:paraId="27074F85" w14:textId="77777777" w:rsidR="00AB55E2" w:rsidRDefault="00AB55E2" w:rsidP="00AB55E2">
      <w:pPr>
        <w:ind w:firstLine="0"/>
        <w:jc w:val="center"/>
        <w:rPr>
          <w:rFonts w:ascii="Times New Roman" w:hAnsi="Times New Roman" w:cs="Times New Roman"/>
          <w:b/>
          <w:sz w:val="28"/>
          <w:szCs w:val="28"/>
        </w:rPr>
      </w:pPr>
    </w:p>
    <w:p w14:paraId="5E825F21" w14:textId="77777777" w:rsidR="00AB55E2" w:rsidRDefault="00AB55E2" w:rsidP="00AB55E2">
      <w:pPr>
        <w:ind w:firstLine="0"/>
        <w:jc w:val="center"/>
        <w:rPr>
          <w:rFonts w:ascii="Times New Roman" w:hAnsi="Times New Roman" w:cs="Times New Roman"/>
          <w:b/>
          <w:sz w:val="28"/>
          <w:szCs w:val="28"/>
        </w:rPr>
      </w:pPr>
    </w:p>
    <w:p w14:paraId="4A886F92" w14:textId="77777777" w:rsidR="00140856" w:rsidRDefault="00140856" w:rsidP="00AB55E2">
      <w:pPr>
        <w:ind w:firstLine="0"/>
        <w:jc w:val="center"/>
        <w:rPr>
          <w:rFonts w:ascii="Times New Roman" w:hAnsi="Times New Roman" w:cs="Times New Roman"/>
          <w:b/>
          <w:sz w:val="28"/>
          <w:szCs w:val="28"/>
        </w:rPr>
      </w:pPr>
    </w:p>
    <w:p w14:paraId="6F2D142B" w14:textId="77777777" w:rsidR="00140856" w:rsidRDefault="00140856" w:rsidP="00AB55E2">
      <w:pPr>
        <w:ind w:firstLine="0"/>
        <w:jc w:val="center"/>
        <w:rPr>
          <w:rFonts w:ascii="Times New Roman" w:hAnsi="Times New Roman" w:cs="Times New Roman"/>
          <w:b/>
          <w:sz w:val="28"/>
          <w:szCs w:val="28"/>
        </w:rPr>
      </w:pPr>
    </w:p>
    <w:p w14:paraId="2F6BB78C" w14:textId="77777777" w:rsidR="00140856" w:rsidRDefault="00140856" w:rsidP="00AB55E2">
      <w:pPr>
        <w:ind w:firstLine="0"/>
        <w:jc w:val="center"/>
        <w:rPr>
          <w:rFonts w:ascii="Times New Roman" w:hAnsi="Times New Roman" w:cs="Times New Roman"/>
          <w:b/>
          <w:sz w:val="28"/>
          <w:szCs w:val="28"/>
        </w:rPr>
      </w:pPr>
    </w:p>
    <w:p w14:paraId="526D4E80" w14:textId="77777777" w:rsidR="00140856" w:rsidRDefault="00140856" w:rsidP="00AB55E2">
      <w:pPr>
        <w:ind w:firstLine="0"/>
        <w:jc w:val="center"/>
        <w:rPr>
          <w:rFonts w:ascii="Times New Roman" w:hAnsi="Times New Roman" w:cs="Times New Roman"/>
          <w:b/>
          <w:sz w:val="28"/>
          <w:szCs w:val="28"/>
        </w:rPr>
      </w:pPr>
    </w:p>
    <w:p w14:paraId="466959C5" w14:textId="77777777" w:rsidR="00140856" w:rsidRDefault="00140856" w:rsidP="00AB55E2">
      <w:pPr>
        <w:ind w:firstLine="0"/>
        <w:jc w:val="center"/>
        <w:rPr>
          <w:rFonts w:ascii="Times New Roman" w:hAnsi="Times New Roman" w:cs="Times New Roman"/>
          <w:b/>
          <w:sz w:val="28"/>
          <w:szCs w:val="28"/>
        </w:rPr>
      </w:pPr>
    </w:p>
    <w:p w14:paraId="52A5A92A" w14:textId="77777777" w:rsidR="00140856" w:rsidRDefault="00140856" w:rsidP="00AB55E2">
      <w:pPr>
        <w:ind w:firstLine="0"/>
        <w:jc w:val="center"/>
        <w:rPr>
          <w:rFonts w:ascii="Times New Roman" w:hAnsi="Times New Roman" w:cs="Times New Roman"/>
          <w:b/>
          <w:sz w:val="28"/>
          <w:szCs w:val="28"/>
        </w:rPr>
      </w:pPr>
    </w:p>
    <w:p w14:paraId="38579EDA" w14:textId="77777777" w:rsidR="00140856" w:rsidRDefault="00140856" w:rsidP="00AB55E2">
      <w:pPr>
        <w:ind w:firstLine="0"/>
        <w:jc w:val="center"/>
        <w:rPr>
          <w:rFonts w:ascii="Times New Roman" w:hAnsi="Times New Roman" w:cs="Times New Roman"/>
          <w:b/>
          <w:sz w:val="28"/>
          <w:szCs w:val="28"/>
        </w:rPr>
      </w:pPr>
    </w:p>
    <w:p w14:paraId="1475EEEF" w14:textId="77777777" w:rsidR="00AB55E2" w:rsidRDefault="00AB55E2" w:rsidP="00AB55E2">
      <w:pPr>
        <w:ind w:firstLine="0"/>
        <w:jc w:val="center"/>
        <w:rPr>
          <w:rFonts w:ascii="Times New Roman" w:hAnsi="Times New Roman" w:cs="Times New Roman"/>
          <w:b/>
          <w:sz w:val="28"/>
          <w:szCs w:val="28"/>
        </w:rPr>
      </w:pPr>
      <w:r>
        <w:rPr>
          <w:rFonts w:ascii="Times New Roman" w:hAnsi="Times New Roman" w:cs="Times New Roman"/>
          <w:b/>
          <w:sz w:val="28"/>
          <w:szCs w:val="28"/>
        </w:rPr>
        <w:t>К</w:t>
      </w:r>
      <w:r w:rsidR="00140856">
        <w:rPr>
          <w:rFonts w:ascii="Times New Roman" w:hAnsi="Times New Roman" w:cs="Times New Roman"/>
          <w:b/>
          <w:sz w:val="28"/>
          <w:szCs w:val="28"/>
        </w:rPr>
        <w:t>ОНКУРСНАЯ ДОКУМЕНТАЦИЯ</w:t>
      </w:r>
    </w:p>
    <w:p w14:paraId="0B5C0338" w14:textId="77777777" w:rsidR="00140856" w:rsidRPr="00140856" w:rsidRDefault="00140856" w:rsidP="00140856">
      <w:pPr>
        <w:ind w:firstLine="0"/>
        <w:jc w:val="center"/>
        <w:rPr>
          <w:rFonts w:ascii="Times New Roman" w:hAnsi="Times New Roman" w:cs="Times New Roman"/>
          <w:b/>
          <w:sz w:val="28"/>
          <w:szCs w:val="28"/>
        </w:rPr>
      </w:pPr>
      <w:r w:rsidRPr="00140856">
        <w:rPr>
          <w:rFonts w:ascii="Times New Roman" w:hAnsi="Times New Roman" w:cs="Times New Roman"/>
          <w:b/>
          <w:sz w:val="28"/>
          <w:szCs w:val="28"/>
        </w:rPr>
        <w:t>открыто</w:t>
      </w:r>
      <w:r>
        <w:rPr>
          <w:rFonts w:ascii="Times New Roman" w:hAnsi="Times New Roman" w:cs="Times New Roman"/>
          <w:b/>
          <w:sz w:val="28"/>
          <w:szCs w:val="28"/>
        </w:rPr>
        <w:t>го</w:t>
      </w:r>
      <w:r w:rsidRPr="00140856">
        <w:rPr>
          <w:rFonts w:ascii="Times New Roman" w:hAnsi="Times New Roman" w:cs="Times New Roman"/>
          <w:b/>
          <w:sz w:val="28"/>
          <w:szCs w:val="28"/>
        </w:rPr>
        <w:t xml:space="preserve"> Конкурс</w:t>
      </w:r>
      <w:r>
        <w:rPr>
          <w:rFonts w:ascii="Times New Roman" w:hAnsi="Times New Roman" w:cs="Times New Roman"/>
          <w:b/>
          <w:sz w:val="28"/>
          <w:szCs w:val="28"/>
        </w:rPr>
        <w:t>а</w:t>
      </w:r>
      <w:r w:rsidRPr="00140856">
        <w:rPr>
          <w:rFonts w:ascii="Times New Roman" w:hAnsi="Times New Roman" w:cs="Times New Roman"/>
          <w:b/>
          <w:sz w:val="28"/>
          <w:szCs w:val="28"/>
        </w:rPr>
        <w:t xml:space="preserve"> по выбору специализированного депозитария </w:t>
      </w:r>
    </w:p>
    <w:p w14:paraId="63F43E41" w14:textId="77777777" w:rsidR="00140856" w:rsidRPr="00140856" w:rsidRDefault="00140856" w:rsidP="00140856">
      <w:pPr>
        <w:ind w:firstLine="0"/>
        <w:jc w:val="center"/>
        <w:rPr>
          <w:rFonts w:ascii="Times New Roman" w:hAnsi="Times New Roman" w:cs="Times New Roman"/>
          <w:b/>
          <w:sz w:val="28"/>
          <w:szCs w:val="28"/>
        </w:rPr>
      </w:pPr>
      <w:proofErr w:type="gramStart"/>
      <w:r w:rsidRPr="00140856">
        <w:rPr>
          <w:rFonts w:ascii="Times New Roman" w:hAnsi="Times New Roman" w:cs="Times New Roman"/>
          <w:b/>
          <w:sz w:val="28"/>
          <w:szCs w:val="28"/>
        </w:rPr>
        <w:t>для</w:t>
      </w:r>
      <w:proofErr w:type="gramEnd"/>
      <w:r w:rsidRPr="00140856">
        <w:rPr>
          <w:rFonts w:ascii="Times New Roman" w:hAnsi="Times New Roman" w:cs="Times New Roman"/>
          <w:b/>
          <w:sz w:val="28"/>
          <w:szCs w:val="28"/>
        </w:rPr>
        <w:t xml:space="preserve"> оказания услуг  Саморегулируемой организации аудиторов </w:t>
      </w:r>
    </w:p>
    <w:p w14:paraId="2C052552" w14:textId="77777777" w:rsidR="00140856" w:rsidRPr="00140856" w:rsidRDefault="00140856" w:rsidP="00140856">
      <w:pPr>
        <w:ind w:firstLine="0"/>
        <w:jc w:val="center"/>
        <w:rPr>
          <w:rFonts w:ascii="Times New Roman" w:hAnsi="Times New Roman" w:cs="Times New Roman"/>
          <w:b/>
          <w:sz w:val="28"/>
          <w:szCs w:val="28"/>
        </w:rPr>
      </w:pPr>
      <w:r w:rsidRPr="00140856">
        <w:rPr>
          <w:rFonts w:ascii="Times New Roman" w:hAnsi="Times New Roman" w:cs="Times New Roman"/>
          <w:b/>
          <w:sz w:val="28"/>
          <w:szCs w:val="28"/>
        </w:rPr>
        <w:t>Некоммерческому партнерству «Аудиторская Ассоциация Содружество»</w:t>
      </w:r>
    </w:p>
    <w:p w14:paraId="5C758F3B" w14:textId="77777777" w:rsidR="00140856" w:rsidRPr="00140856" w:rsidRDefault="00140856" w:rsidP="00140856">
      <w:pPr>
        <w:ind w:firstLine="0"/>
        <w:jc w:val="center"/>
        <w:rPr>
          <w:rFonts w:ascii="Times New Roman" w:hAnsi="Times New Roman" w:cs="Times New Roman"/>
          <w:b/>
          <w:sz w:val="28"/>
          <w:szCs w:val="28"/>
        </w:rPr>
      </w:pPr>
      <w:r w:rsidRPr="00140856">
        <w:rPr>
          <w:rFonts w:ascii="Times New Roman" w:hAnsi="Times New Roman" w:cs="Times New Roman"/>
          <w:b/>
          <w:sz w:val="28"/>
          <w:szCs w:val="28"/>
        </w:rPr>
        <w:t xml:space="preserve">по контролю за управлением средствами Компенсационного фонда субъектов предпринимательской аудиторской деятельности и </w:t>
      </w:r>
    </w:p>
    <w:p w14:paraId="2504BF79" w14:textId="77777777" w:rsidR="00140856" w:rsidRPr="00140856" w:rsidRDefault="00140856" w:rsidP="00140856">
      <w:pPr>
        <w:ind w:firstLine="0"/>
        <w:jc w:val="center"/>
        <w:rPr>
          <w:rFonts w:ascii="Times New Roman" w:hAnsi="Times New Roman" w:cs="Times New Roman"/>
          <w:b/>
          <w:sz w:val="28"/>
          <w:szCs w:val="28"/>
        </w:rPr>
      </w:pPr>
      <w:r w:rsidRPr="00140856">
        <w:rPr>
          <w:rFonts w:ascii="Times New Roman" w:hAnsi="Times New Roman" w:cs="Times New Roman"/>
          <w:b/>
          <w:sz w:val="28"/>
          <w:szCs w:val="28"/>
        </w:rPr>
        <w:t>Компенсационного фонда субъектов профессиональной аудиторской деятельности</w:t>
      </w:r>
    </w:p>
    <w:p w14:paraId="42325428" w14:textId="77777777" w:rsidR="00AB55E2" w:rsidRDefault="00AB55E2" w:rsidP="00AB55E2">
      <w:pPr>
        <w:ind w:firstLine="0"/>
        <w:jc w:val="center"/>
        <w:rPr>
          <w:rFonts w:ascii="Times New Roman" w:hAnsi="Times New Roman" w:cs="Times New Roman"/>
          <w:b/>
          <w:sz w:val="28"/>
          <w:szCs w:val="28"/>
        </w:rPr>
      </w:pPr>
    </w:p>
    <w:p w14:paraId="1FD35C26" w14:textId="77777777" w:rsidR="00AB55E2" w:rsidRDefault="00AB55E2" w:rsidP="00AB55E2">
      <w:pPr>
        <w:ind w:firstLine="0"/>
        <w:jc w:val="center"/>
        <w:rPr>
          <w:rFonts w:ascii="Times New Roman" w:hAnsi="Times New Roman" w:cs="Times New Roman"/>
          <w:b/>
          <w:sz w:val="28"/>
          <w:szCs w:val="28"/>
        </w:rPr>
      </w:pPr>
    </w:p>
    <w:p w14:paraId="0A82DA93" w14:textId="77777777" w:rsidR="00AB55E2" w:rsidRDefault="00AB55E2" w:rsidP="00AB55E2">
      <w:pPr>
        <w:ind w:firstLine="0"/>
        <w:jc w:val="center"/>
        <w:rPr>
          <w:rFonts w:ascii="Times New Roman" w:hAnsi="Times New Roman" w:cs="Times New Roman"/>
          <w:b/>
          <w:sz w:val="28"/>
          <w:szCs w:val="28"/>
        </w:rPr>
      </w:pPr>
    </w:p>
    <w:p w14:paraId="5907F8CA" w14:textId="77777777" w:rsidR="00AB55E2" w:rsidRDefault="00AB55E2" w:rsidP="00AB55E2">
      <w:pPr>
        <w:ind w:firstLine="0"/>
        <w:jc w:val="center"/>
        <w:rPr>
          <w:rFonts w:ascii="Times New Roman" w:hAnsi="Times New Roman" w:cs="Times New Roman"/>
          <w:b/>
          <w:sz w:val="28"/>
          <w:szCs w:val="28"/>
        </w:rPr>
      </w:pPr>
    </w:p>
    <w:p w14:paraId="21E050D9" w14:textId="77777777" w:rsidR="00AB55E2" w:rsidRDefault="00AB55E2" w:rsidP="00AB55E2">
      <w:pPr>
        <w:ind w:firstLine="0"/>
        <w:jc w:val="center"/>
        <w:rPr>
          <w:rFonts w:ascii="Times New Roman" w:hAnsi="Times New Roman" w:cs="Times New Roman"/>
          <w:b/>
          <w:sz w:val="28"/>
          <w:szCs w:val="28"/>
        </w:rPr>
      </w:pPr>
    </w:p>
    <w:p w14:paraId="358A6B26" w14:textId="77777777" w:rsidR="00AB55E2" w:rsidRDefault="00AB55E2" w:rsidP="00AB55E2">
      <w:pPr>
        <w:ind w:firstLine="0"/>
        <w:jc w:val="center"/>
        <w:rPr>
          <w:rFonts w:ascii="Times New Roman" w:hAnsi="Times New Roman" w:cs="Times New Roman"/>
          <w:b/>
          <w:sz w:val="28"/>
          <w:szCs w:val="28"/>
        </w:rPr>
      </w:pPr>
    </w:p>
    <w:p w14:paraId="1A3D743D" w14:textId="77777777" w:rsidR="00AB55E2" w:rsidRDefault="00AB55E2" w:rsidP="00AB55E2">
      <w:pPr>
        <w:ind w:firstLine="0"/>
        <w:jc w:val="center"/>
        <w:rPr>
          <w:rFonts w:ascii="Times New Roman" w:hAnsi="Times New Roman" w:cs="Times New Roman"/>
          <w:b/>
          <w:sz w:val="28"/>
          <w:szCs w:val="28"/>
        </w:rPr>
      </w:pPr>
    </w:p>
    <w:p w14:paraId="42A0FD0F" w14:textId="77777777" w:rsidR="00AB55E2" w:rsidRDefault="00AB55E2" w:rsidP="00AB55E2">
      <w:pPr>
        <w:ind w:firstLine="0"/>
        <w:jc w:val="center"/>
        <w:rPr>
          <w:rFonts w:ascii="Times New Roman" w:hAnsi="Times New Roman" w:cs="Times New Roman"/>
          <w:b/>
          <w:sz w:val="28"/>
          <w:szCs w:val="28"/>
        </w:rPr>
      </w:pPr>
    </w:p>
    <w:p w14:paraId="4D2B5510" w14:textId="77777777" w:rsidR="00A351D5" w:rsidRDefault="00A351D5" w:rsidP="00AB55E2">
      <w:pPr>
        <w:ind w:firstLine="0"/>
        <w:jc w:val="center"/>
        <w:rPr>
          <w:rFonts w:ascii="Times New Roman" w:hAnsi="Times New Roman" w:cs="Times New Roman"/>
          <w:b/>
          <w:sz w:val="28"/>
          <w:szCs w:val="28"/>
        </w:rPr>
      </w:pPr>
    </w:p>
    <w:p w14:paraId="35190B6E" w14:textId="77777777" w:rsidR="00AB55E2" w:rsidRDefault="00AB55E2" w:rsidP="00AB55E2">
      <w:pPr>
        <w:ind w:firstLine="0"/>
        <w:jc w:val="center"/>
        <w:rPr>
          <w:rFonts w:ascii="Times New Roman" w:hAnsi="Times New Roman" w:cs="Times New Roman"/>
          <w:b/>
          <w:sz w:val="28"/>
          <w:szCs w:val="28"/>
        </w:rPr>
      </w:pPr>
    </w:p>
    <w:p w14:paraId="1CD852C8" w14:textId="77777777" w:rsidR="00AB55E2" w:rsidRDefault="00AB55E2" w:rsidP="00AB55E2">
      <w:pPr>
        <w:ind w:firstLine="0"/>
        <w:jc w:val="center"/>
        <w:rPr>
          <w:rFonts w:ascii="Times New Roman" w:hAnsi="Times New Roman" w:cs="Times New Roman"/>
          <w:b/>
          <w:sz w:val="28"/>
          <w:szCs w:val="28"/>
        </w:rPr>
      </w:pPr>
    </w:p>
    <w:p w14:paraId="31EC71A3" w14:textId="77777777" w:rsidR="00AB55E2" w:rsidRDefault="00AB55E2" w:rsidP="00AB55E2">
      <w:pPr>
        <w:ind w:firstLine="0"/>
        <w:jc w:val="center"/>
        <w:rPr>
          <w:rFonts w:ascii="Times New Roman" w:hAnsi="Times New Roman" w:cs="Times New Roman"/>
          <w:b/>
          <w:sz w:val="28"/>
          <w:szCs w:val="28"/>
        </w:rPr>
      </w:pPr>
    </w:p>
    <w:p w14:paraId="56D04FC8" w14:textId="77777777" w:rsidR="00AB55E2" w:rsidRDefault="00AB55E2" w:rsidP="00AB55E2">
      <w:pPr>
        <w:ind w:firstLine="0"/>
        <w:jc w:val="center"/>
        <w:rPr>
          <w:rFonts w:ascii="Times New Roman" w:hAnsi="Times New Roman" w:cs="Times New Roman"/>
          <w:b/>
          <w:sz w:val="28"/>
          <w:szCs w:val="28"/>
        </w:rPr>
      </w:pPr>
    </w:p>
    <w:p w14:paraId="10919622" w14:textId="77777777" w:rsidR="00AB55E2" w:rsidRDefault="00AB55E2" w:rsidP="00AB55E2">
      <w:pPr>
        <w:ind w:firstLine="0"/>
        <w:jc w:val="center"/>
        <w:rPr>
          <w:rFonts w:ascii="Times New Roman" w:hAnsi="Times New Roman" w:cs="Times New Roman"/>
          <w:b/>
          <w:sz w:val="28"/>
          <w:szCs w:val="28"/>
        </w:rPr>
      </w:pPr>
    </w:p>
    <w:p w14:paraId="3C394E19" w14:textId="77777777" w:rsidR="00AB55E2" w:rsidRDefault="00AB55E2" w:rsidP="00AB55E2">
      <w:pPr>
        <w:ind w:firstLine="0"/>
        <w:jc w:val="center"/>
        <w:rPr>
          <w:rFonts w:ascii="Times New Roman" w:hAnsi="Times New Roman" w:cs="Times New Roman"/>
          <w:b/>
          <w:sz w:val="28"/>
          <w:szCs w:val="28"/>
        </w:rPr>
      </w:pPr>
    </w:p>
    <w:p w14:paraId="7D75F450" w14:textId="77777777" w:rsidR="00AB55E2" w:rsidRDefault="00AB55E2" w:rsidP="00AB55E2">
      <w:pPr>
        <w:ind w:firstLine="0"/>
        <w:jc w:val="center"/>
        <w:rPr>
          <w:rFonts w:ascii="Times New Roman" w:hAnsi="Times New Roman" w:cs="Times New Roman"/>
          <w:b/>
          <w:sz w:val="28"/>
          <w:szCs w:val="28"/>
        </w:rPr>
      </w:pPr>
    </w:p>
    <w:p w14:paraId="312A9C19" w14:textId="77777777" w:rsidR="00AB55E2" w:rsidRDefault="00AB55E2" w:rsidP="00AB55E2">
      <w:pPr>
        <w:ind w:firstLine="0"/>
        <w:jc w:val="center"/>
        <w:rPr>
          <w:rFonts w:ascii="Times New Roman" w:hAnsi="Times New Roman" w:cs="Times New Roman"/>
          <w:b/>
          <w:sz w:val="28"/>
          <w:szCs w:val="28"/>
        </w:rPr>
      </w:pPr>
    </w:p>
    <w:p w14:paraId="4AB32873" w14:textId="77777777" w:rsidR="00AB55E2" w:rsidRDefault="00AB55E2" w:rsidP="00AB55E2">
      <w:pPr>
        <w:ind w:firstLine="0"/>
        <w:jc w:val="center"/>
        <w:rPr>
          <w:rFonts w:ascii="Times New Roman" w:hAnsi="Times New Roman" w:cs="Times New Roman"/>
          <w:b/>
          <w:sz w:val="28"/>
          <w:szCs w:val="28"/>
        </w:rPr>
      </w:pPr>
    </w:p>
    <w:p w14:paraId="5623948D" w14:textId="77777777" w:rsidR="00AB55E2" w:rsidRDefault="00AB55E2" w:rsidP="00AB55E2">
      <w:pPr>
        <w:ind w:firstLine="0"/>
        <w:jc w:val="center"/>
        <w:rPr>
          <w:rFonts w:ascii="Times New Roman" w:hAnsi="Times New Roman" w:cs="Times New Roman"/>
          <w:b/>
          <w:sz w:val="28"/>
          <w:szCs w:val="28"/>
        </w:rPr>
      </w:pPr>
    </w:p>
    <w:p w14:paraId="2E06B7B8" w14:textId="77777777" w:rsidR="00AB55E2" w:rsidRDefault="00AB55E2" w:rsidP="00AB55E2">
      <w:pPr>
        <w:ind w:firstLine="0"/>
        <w:jc w:val="center"/>
        <w:rPr>
          <w:rFonts w:ascii="Times New Roman" w:hAnsi="Times New Roman" w:cs="Times New Roman"/>
          <w:b/>
          <w:sz w:val="28"/>
          <w:szCs w:val="28"/>
        </w:rPr>
      </w:pPr>
    </w:p>
    <w:p w14:paraId="52C2E728" w14:textId="77777777" w:rsidR="00AB55E2" w:rsidRDefault="00AB55E2" w:rsidP="00AB55E2">
      <w:pPr>
        <w:ind w:firstLine="0"/>
        <w:jc w:val="center"/>
        <w:rPr>
          <w:rFonts w:ascii="Times New Roman" w:hAnsi="Times New Roman" w:cs="Times New Roman"/>
          <w:b/>
          <w:sz w:val="28"/>
          <w:szCs w:val="28"/>
        </w:rPr>
      </w:pPr>
    </w:p>
    <w:p w14:paraId="1A2AD727" w14:textId="77777777" w:rsidR="00AB55E2" w:rsidRPr="00F96AC1" w:rsidRDefault="00140856" w:rsidP="00AB55E2">
      <w:pPr>
        <w:ind w:firstLine="0"/>
        <w:jc w:val="center"/>
        <w:rPr>
          <w:rFonts w:ascii="Times New Roman" w:hAnsi="Times New Roman" w:cs="Times New Roman"/>
          <w:sz w:val="24"/>
          <w:szCs w:val="24"/>
        </w:rPr>
      </w:pPr>
      <w:r w:rsidRPr="00F96AC1">
        <w:rPr>
          <w:rFonts w:ascii="Times New Roman" w:hAnsi="Times New Roman" w:cs="Times New Roman"/>
          <w:sz w:val="24"/>
          <w:szCs w:val="24"/>
        </w:rPr>
        <w:t>Москва -2015</w:t>
      </w:r>
    </w:p>
    <w:p w14:paraId="788CC30A" w14:textId="77777777" w:rsidR="0004453E" w:rsidRPr="0004453E" w:rsidRDefault="0004453E" w:rsidP="0004453E">
      <w:pPr>
        <w:spacing w:line="360" w:lineRule="auto"/>
        <w:ind w:firstLine="0"/>
        <w:jc w:val="center"/>
        <w:rPr>
          <w:rFonts w:ascii="Times New Roman" w:hAnsi="Times New Roman" w:cs="Times New Roman"/>
          <w:sz w:val="26"/>
          <w:szCs w:val="26"/>
        </w:rPr>
      </w:pPr>
      <w:r w:rsidRPr="00C01881">
        <w:rPr>
          <w:rFonts w:ascii="Times New Roman" w:hAnsi="Times New Roman" w:cs="Times New Roman"/>
          <w:sz w:val="26"/>
          <w:szCs w:val="26"/>
          <w:u w:val="single"/>
        </w:rPr>
        <w:lastRenderedPageBreak/>
        <w:t>Содержание Конкурсной документации</w:t>
      </w:r>
      <w:r w:rsidRPr="0004453E">
        <w:rPr>
          <w:rFonts w:ascii="Times New Roman" w:hAnsi="Times New Roman" w:cs="Times New Roman"/>
          <w:sz w:val="26"/>
          <w:szCs w:val="26"/>
        </w:rPr>
        <w:t>:</w:t>
      </w:r>
    </w:p>
    <w:p w14:paraId="4B234899" w14:textId="77777777" w:rsidR="0004453E" w:rsidRDefault="0004453E" w:rsidP="0004453E">
      <w:pPr>
        <w:spacing w:line="360" w:lineRule="auto"/>
        <w:ind w:firstLine="0"/>
        <w:jc w:val="center"/>
        <w:rPr>
          <w:rFonts w:ascii="Times New Roman" w:hAnsi="Times New Roman" w:cs="Times New Roman"/>
          <w:sz w:val="26"/>
          <w:szCs w:val="26"/>
          <w:highlight w:val="yellow"/>
        </w:rPr>
      </w:pPr>
    </w:p>
    <w:p w14:paraId="23A4FA10" w14:textId="355484F5" w:rsidR="0004453E" w:rsidRPr="00045568" w:rsidRDefault="0004453E" w:rsidP="0004453E">
      <w:pPr>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И</w:t>
      </w:r>
      <w:r w:rsidRPr="00045568">
        <w:rPr>
          <w:rFonts w:ascii="Times New Roman" w:hAnsi="Times New Roman" w:cs="Times New Roman"/>
          <w:sz w:val="26"/>
          <w:szCs w:val="26"/>
        </w:rPr>
        <w:t>звещение о проведении Конкурса</w:t>
      </w:r>
      <w:r>
        <w:rPr>
          <w:rFonts w:ascii="Times New Roman" w:hAnsi="Times New Roman" w:cs="Times New Roman"/>
          <w:sz w:val="26"/>
          <w:szCs w:val="26"/>
        </w:rPr>
        <w:t xml:space="preserve"> (Форма №</w:t>
      </w:r>
      <w:r w:rsidR="00C37485">
        <w:rPr>
          <w:rFonts w:ascii="Times New Roman" w:hAnsi="Times New Roman" w:cs="Times New Roman"/>
          <w:sz w:val="26"/>
          <w:szCs w:val="26"/>
        </w:rPr>
        <w:t xml:space="preserve"> </w:t>
      </w:r>
      <w:r>
        <w:rPr>
          <w:rFonts w:ascii="Times New Roman" w:hAnsi="Times New Roman" w:cs="Times New Roman"/>
          <w:sz w:val="26"/>
          <w:szCs w:val="26"/>
        </w:rPr>
        <w:t>1)</w:t>
      </w:r>
    </w:p>
    <w:p w14:paraId="0B1A018C" w14:textId="067D8380" w:rsidR="0004453E" w:rsidRPr="00045568" w:rsidRDefault="0004453E" w:rsidP="0004453E">
      <w:pPr>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З</w:t>
      </w:r>
      <w:r w:rsidRPr="00045568">
        <w:rPr>
          <w:rFonts w:ascii="Times New Roman" w:hAnsi="Times New Roman" w:cs="Times New Roman"/>
          <w:sz w:val="26"/>
          <w:szCs w:val="26"/>
        </w:rPr>
        <w:t>аявка на участие в Конкурсе</w:t>
      </w:r>
      <w:r>
        <w:rPr>
          <w:rFonts w:ascii="Times New Roman" w:hAnsi="Times New Roman" w:cs="Times New Roman"/>
          <w:sz w:val="26"/>
          <w:szCs w:val="26"/>
        </w:rPr>
        <w:t xml:space="preserve"> (Форма №</w:t>
      </w:r>
      <w:r w:rsidR="00C37485">
        <w:rPr>
          <w:rFonts w:ascii="Times New Roman" w:hAnsi="Times New Roman" w:cs="Times New Roman"/>
          <w:sz w:val="26"/>
          <w:szCs w:val="26"/>
        </w:rPr>
        <w:t xml:space="preserve"> </w:t>
      </w:r>
      <w:r>
        <w:rPr>
          <w:rFonts w:ascii="Times New Roman" w:hAnsi="Times New Roman" w:cs="Times New Roman"/>
          <w:sz w:val="26"/>
          <w:szCs w:val="26"/>
        </w:rPr>
        <w:t>2)</w:t>
      </w:r>
    </w:p>
    <w:p w14:paraId="7FBA0124" w14:textId="2E985234" w:rsidR="0004453E" w:rsidRDefault="00E256B6" w:rsidP="00F848B7">
      <w:pPr>
        <w:numPr>
          <w:ilvl w:val="0"/>
          <w:numId w:val="2"/>
        </w:numPr>
        <w:spacing w:line="360" w:lineRule="auto"/>
        <w:rPr>
          <w:rFonts w:ascii="Times New Roman" w:hAnsi="Times New Roman" w:cs="Times New Roman"/>
          <w:sz w:val="26"/>
          <w:szCs w:val="26"/>
        </w:rPr>
      </w:pPr>
      <w:r w:rsidRPr="00E256B6">
        <w:rPr>
          <w:rFonts w:ascii="Times New Roman" w:hAnsi="Times New Roman" w:cs="Times New Roman"/>
          <w:sz w:val="26"/>
          <w:szCs w:val="26"/>
        </w:rPr>
        <w:t>Конкурсн</w:t>
      </w:r>
      <w:r>
        <w:rPr>
          <w:rFonts w:ascii="Times New Roman" w:hAnsi="Times New Roman" w:cs="Times New Roman"/>
          <w:sz w:val="26"/>
          <w:szCs w:val="26"/>
        </w:rPr>
        <w:t>о</w:t>
      </w:r>
      <w:r w:rsidRPr="00E256B6">
        <w:rPr>
          <w:rFonts w:ascii="Times New Roman" w:hAnsi="Times New Roman" w:cs="Times New Roman"/>
          <w:sz w:val="26"/>
          <w:szCs w:val="26"/>
        </w:rPr>
        <w:t xml:space="preserve">е </w:t>
      </w:r>
      <w:proofErr w:type="gramStart"/>
      <w:r w:rsidRPr="00E256B6">
        <w:rPr>
          <w:rFonts w:ascii="Times New Roman" w:hAnsi="Times New Roman" w:cs="Times New Roman"/>
          <w:sz w:val="26"/>
          <w:szCs w:val="26"/>
        </w:rPr>
        <w:t xml:space="preserve">предложение </w:t>
      </w:r>
      <w:r w:rsidR="0004453E" w:rsidRPr="00E256B6">
        <w:rPr>
          <w:rFonts w:ascii="Times New Roman" w:hAnsi="Times New Roman" w:cs="Times New Roman"/>
          <w:sz w:val="26"/>
          <w:szCs w:val="26"/>
        </w:rPr>
        <w:t xml:space="preserve"> </w:t>
      </w:r>
      <w:r w:rsidRPr="00E256B6">
        <w:rPr>
          <w:rFonts w:ascii="Times New Roman" w:hAnsi="Times New Roman" w:cs="Times New Roman"/>
          <w:sz w:val="26"/>
          <w:szCs w:val="26"/>
        </w:rPr>
        <w:t>по</w:t>
      </w:r>
      <w:proofErr w:type="gramEnd"/>
      <w:r w:rsidRPr="00E256B6">
        <w:rPr>
          <w:rFonts w:ascii="Times New Roman" w:hAnsi="Times New Roman" w:cs="Times New Roman"/>
          <w:sz w:val="26"/>
          <w:szCs w:val="26"/>
        </w:rPr>
        <w:t xml:space="preserve"> цене исполнения договора </w:t>
      </w:r>
      <w:r w:rsidR="0004453E" w:rsidRPr="00E256B6">
        <w:rPr>
          <w:rFonts w:ascii="Times New Roman" w:hAnsi="Times New Roman" w:cs="Times New Roman"/>
          <w:sz w:val="26"/>
          <w:szCs w:val="26"/>
        </w:rPr>
        <w:t>(Форма №</w:t>
      </w:r>
      <w:r w:rsidR="00C37485">
        <w:rPr>
          <w:rFonts w:ascii="Times New Roman" w:hAnsi="Times New Roman" w:cs="Times New Roman"/>
          <w:sz w:val="26"/>
          <w:szCs w:val="26"/>
        </w:rPr>
        <w:t xml:space="preserve"> </w:t>
      </w:r>
      <w:r w:rsidR="0004453E" w:rsidRPr="00E256B6">
        <w:rPr>
          <w:rFonts w:ascii="Times New Roman" w:hAnsi="Times New Roman" w:cs="Times New Roman"/>
          <w:sz w:val="26"/>
          <w:szCs w:val="26"/>
        </w:rPr>
        <w:t>3</w:t>
      </w:r>
      <w:r w:rsidRPr="00E256B6">
        <w:rPr>
          <w:rFonts w:ascii="Times New Roman" w:hAnsi="Times New Roman" w:cs="Times New Roman"/>
          <w:sz w:val="26"/>
          <w:szCs w:val="26"/>
        </w:rPr>
        <w:t>.1</w:t>
      </w:r>
      <w:r w:rsidR="0004453E" w:rsidRPr="00E256B6">
        <w:rPr>
          <w:rFonts w:ascii="Times New Roman" w:hAnsi="Times New Roman" w:cs="Times New Roman"/>
          <w:sz w:val="26"/>
          <w:szCs w:val="26"/>
        </w:rPr>
        <w:t>)</w:t>
      </w:r>
    </w:p>
    <w:p w14:paraId="1D68BA7C" w14:textId="1D16081F" w:rsidR="00E256B6" w:rsidRPr="00C37485" w:rsidRDefault="00C37485" w:rsidP="00191036">
      <w:pPr>
        <w:numPr>
          <w:ilvl w:val="0"/>
          <w:numId w:val="2"/>
        </w:numPr>
        <w:spacing w:line="360" w:lineRule="auto"/>
        <w:rPr>
          <w:rFonts w:ascii="Times New Roman" w:hAnsi="Times New Roman" w:cs="Times New Roman"/>
          <w:sz w:val="26"/>
          <w:szCs w:val="26"/>
        </w:rPr>
      </w:pPr>
      <w:r w:rsidRPr="00C37485">
        <w:rPr>
          <w:rFonts w:ascii="Times New Roman" w:hAnsi="Times New Roman" w:cs="Times New Roman"/>
          <w:sz w:val="26"/>
          <w:szCs w:val="26"/>
        </w:rPr>
        <w:t>Конкурсн</w:t>
      </w:r>
      <w:r>
        <w:rPr>
          <w:rFonts w:ascii="Times New Roman" w:hAnsi="Times New Roman" w:cs="Times New Roman"/>
          <w:sz w:val="26"/>
          <w:szCs w:val="26"/>
        </w:rPr>
        <w:t>о</w:t>
      </w:r>
      <w:r w:rsidRPr="00C37485">
        <w:rPr>
          <w:rFonts w:ascii="Times New Roman" w:hAnsi="Times New Roman" w:cs="Times New Roman"/>
          <w:sz w:val="26"/>
          <w:szCs w:val="26"/>
        </w:rPr>
        <w:t>е предложени</w:t>
      </w:r>
      <w:r>
        <w:rPr>
          <w:rFonts w:ascii="Times New Roman" w:hAnsi="Times New Roman" w:cs="Times New Roman"/>
          <w:sz w:val="26"/>
          <w:szCs w:val="26"/>
        </w:rPr>
        <w:t>е</w:t>
      </w:r>
      <w:r w:rsidRPr="00C37485">
        <w:rPr>
          <w:rFonts w:ascii="Times New Roman" w:hAnsi="Times New Roman" w:cs="Times New Roman"/>
          <w:sz w:val="26"/>
          <w:szCs w:val="26"/>
        </w:rPr>
        <w:t xml:space="preserve"> по качеству </w:t>
      </w:r>
      <w:r w:rsidR="001F0BA1">
        <w:rPr>
          <w:rFonts w:ascii="Times New Roman" w:hAnsi="Times New Roman" w:cs="Times New Roman"/>
          <w:sz w:val="26"/>
          <w:szCs w:val="26"/>
        </w:rPr>
        <w:t xml:space="preserve">и квалификации </w:t>
      </w:r>
      <w:r w:rsidRPr="00C37485">
        <w:rPr>
          <w:rFonts w:ascii="Times New Roman" w:hAnsi="Times New Roman" w:cs="Times New Roman"/>
          <w:sz w:val="26"/>
          <w:szCs w:val="26"/>
        </w:rPr>
        <w:t xml:space="preserve">оказываемых услуг </w:t>
      </w:r>
      <w:r>
        <w:rPr>
          <w:rFonts w:ascii="Times New Roman" w:hAnsi="Times New Roman" w:cs="Times New Roman"/>
          <w:sz w:val="26"/>
          <w:szCs w:val="26"/>
        </w:rPr>
        <w:t>(Форма №3.2)</w:t>
      </w:r>
    </w:p>
    <w:p w14:paraId="1DCAC581" w14:textId="24964EAA" w:rsidR="0004453E" w:rsidRDefault="0004453E" w:rsidP="0004453E">
      <w:pPr>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П</w:t>
      </w:r>
      <w:r w:rsidRPr="00045568">
        <w:rPr>
          <w:rFonts w:ascii="Times New Roman" w:hAnsi="Times New Roman" w:cs="Times New Roman"/>
          <w:sz w:val="26"/>
          <w:szCs w:val="26"/>
        </w:rPr>
        <w:t xml:space="preserve">роект договора </w:t>
      </w:r>
      <w:r w:rsidR="00772622">
        <w:rPr>
          <w:rFonts w:ascii="Times New Roman" w:hAnsi="Times New Roman" w:cs="Times New Roman"/>
          <w:sz w:val="26"/>
          <w:szCs w:val="26"/>
        </w:rPr>
        <w:t xml:space="preserve">оказания услуг </w:t>
      </w:r>
      <w:r w:rsidRPr="00045568">
        <w:rPr>
          <w:rFonts w:ascii="Times New Roman" w:hAnsi="Times New Roman" w:cs="Times New Roman"/>
          <w:sz w:val="26"/>
          <w:szCs w:val="26"/>
        </w:rPr>
        <w:t>специализированного депозитария</w:t>
      </w:r>
      <w:r>
        <w:rPr>
          <w:rFonts w:ascii="Times New Roman" w:hAnsi="Times New Roman" w:cs="Times New Roman"/>
          <w:sz w:val="26"/>
          <w:szCs w:val="26"/>
        </w:rPr>
        <w:t xml:space="preserve"> (Форма №</w:t>
      </w:r>
      <w:r w:rsidR="00C37485">
        <w:rPr>
          <w:rFonts w:ascii="Times New Roman" w:hAnsi="Times New Roman" w:cs="Times New Roman"/>
          <w:sz w:val="26"/>
          <w:szCs w:val="26"/>
        </w:rPr>
        <w:t xml:space="preserve"> </w:t>
      </w:r>
      <w:r>
        <w:rPr>
          <w:rFonts w:ascii="Times New Roman" w:hAnsi="Times New Roman" w:cs="Times New Roman"/>
          <w:sz w:val="26"/>
          <w:szCs w:val="26"/>
        </w:rPr>
        <w:t>4)</w:t>
      </w:r>
      <w:r w:rsidRPr="00045568">
        <w:rPr>
          <w:rFonts w:ascii="Times New Roman" w:hAnsi="Times New Roman" w:cs="Times New Roman"/>
          <w:sz w:val="26"/>
          <w:szCs w:val="26"/>
        </w:rPr>
        <w:t>.</w:t>
      </w:r>
    </w:p>
    <w:p w14:paraId="0707B06C" w14:textId="77777777" w:rsidR="00AB55E2" w:rsidRDefault="00AB55E2" w:rsidP="00AB55E2">
      <w:pPr>
        <w:ind w:firstLine="0"/>
        <w:jc w:val="center"/>
        <w:rPr>
          <w:rFonts w:ascii="Times New Roman" w:hAnsi="Times New Roman" w:cs="Times New Roman"/>
          <w:b/>
          <w:sz w:val="28"/>
          <w:szCs w:val="28"/>
        </w:rPr>
      </w:pPr>
    </w:p>
    <w:p w14:paraId="4D07C872" w14:textId="77777777" w:rsidR="00AB55E2" w:rsidRDefault="00AB55E2" w:rsidP="00AB55E2">
      <w:pPr>
        <w:ind w:firstLine="0"/>
        <w:jc w:val="center"/>
        <w:rPr>
          <w:rFonts w:ascii="Times New Roman" w:hAnsi="Times New Roman" w:cs="Times New Roman"/>
          <w:b/>
          <w:sz w:val="28"/>
          <w:szCs w:val="28"/>
        </w:rPr>
      </w:pPr>
    </w:p>
    <w:p w14:paraId="3EA19382" w14:textId="77777777" w:rsidR="00AB55E2" w:rsidRDefault="00AB55E2" w:rsidP="00AB55E2">
      <w:pPr>
        <w:ind w:firstLine="0"/>
        <w:jc w:val="center"/>
        <w:rPr>
          <w:rFonts w:ascii="Times New Roman" w:hAnsi="Times New Roman" w:cs="Times New Roman"/>
          <w:b/>
          <w:sz w:val="28"/>
          <w:szCs w:val="28"/>
        </w:rPr>
      </w:pPr>
    </w:p>
    <w:p w14:paraId="57A4B0C0" w14:textId="77777777" w:rsidR="00B63400" w:rsidRDefault="00B63400" w:rsidP="00AB55E2">
      <w:pPr>
        <w:ind w:left="6521" w:firstLine="0"/>
        <w:jc w:val="right"/>
        <w:rPr>
          <w:rFonts w:ascii="Times New Roman" w:hAnsi="Times New Roman" w:cs="Times New Roman"/>
          <w:b/>
          <w:bCs/>
          <w:sz w:val="26"/>
          <w:szCs w:val="26"/>
        </w:rPr>
      </w:pPr>
      <w:bookmarkStart w:id="0" w:name="sub_2601"/>
    </w:p>
    <w:p w14:paraId="641D9D60" w14:textId="77777777" w:rsidR="00B63400" w:rsidRDefault="00B63400" w:rsidP="00AB55E2">
      <w:pPr>
        <w:ind w:left="6521" w:firstLine="0"/>
        <w:jc w:val="right"/>
        <w:rPr>
          <w:rFonts w:ascii="Times New Roman" w:hAnsi="Times New Roman" w:cs="Times New Roman"/>
          <w:b/>
          <w:bCs/>
          <w:sz w:val="26"/>
          <w:szCs w:val="26"/>
        </w:rPr>
      </w:pPr>
    </w:p>
    <w:p w14:paraId="5F2B4DBB" w14:textId="77777777" w:rsidR="00B63400" w:rsidRDefault="00B63400" w:rsidP="00AB55E2">
      <w:pPr>
        <w:ind w:left="6521" w:firstLine="0"/>
        <w:jc w:val="right"/>
        <w:rPr>
          <w:rFonts w:ascii="Times New Roman" w:hAnsi="Times New Roman" w:cs="Times New Roman"/>
          <w:b/>
          <w:bCs/>
          <w:sz w:val="26"/>
          <w:szCs w:val="26"/>
        </w:rPr>
      </w:pPr>
    </w:p>
    <w:p w14:paraId="1B51E151" w14:textId="77777777" w:rsidR="00B63400" w:rsidRDefault="00B63400" w:rsidP="00AB55E2">
      <w:pPr>
        <w:ind w:left="6521" w:firstLine="0"/>
        <w:jc w:val="right"/>
        <w:rPr>
          <w:rFonts w:ascii="Times New Roman" w:hAnsi="Times New Roman" w:cs="Times New Roman"/>
          <w:b/>
          <w:bCs/>
          <w:sz w:val="26"/>
          <w:szCs w:val="26"/>
        </w:rPr>
      </w:pPr>
    </w:p>
    <w:p w14:paraId="2F3DA6DC" w14:textId="77777777" w:rsidR="00B63400" w:rsidRDefault="00B63400" w:rsidP="00AB55E2">
      <w:pPr>
        <w:ind w:left="6521" w:firstLine="0"/>
        <w:jc w:val="right"/>
        <w:rPr>
          <w:rFonts w:ascii="Times New Roman" w:hAnsi="Times New Roman" w:cs="Times New Roman"/>
          <w:b/>
          <w:bCs/>
          <w:sz w:val="26"/>
          <w:szCs w:val="26"/>
        </w:rPr>
      </w:pPr>
    </w:p>
    <w:p w14:paraId="6B3715DE" w14:textId="77777777" w:rsidR="00B63400" w:rsidRDefault="00B63400" w:rsidP="00AB55E2">
      <w:pPr>
        <w:ind w:left="6521" w:firstLine="0"/>
        <w:jc w:val="right"/>
        <w:rPr>
          <w:rFonts w:ascii="Times New Roman" w:hAnsi="Times New Roman" w:cs="Times New Roman"/>
          <w:b/>
          <w:bCs/>
          <w:sz w:val="26"/>
          <w:szCs w:val="26"/>
        </w:rPr>
      </w:pPr>
    </w:p>
    <w:p w14:paraId="3B4EDE95" w14:textId="77777777" w:rsidR="00B63400" w:rsidRDefault="00B63400" w:rsidP="00AB55E2">
      <w:pPr>
        <w:ind w:left="6521" w:firstLine="0"/>
        <w:jc w:val="right"/>
        <w:rPr>
          <w:rFonts w:ascii="Times New Roman" w:hAnsi="Times New Roman" w:cs="Times New Roman"/>
          <w:b/>
          <w:bCs/>
          <w:sz w:val="26"/>
          <w:szCs w:val="26"/>
        </w:rPr>
      </w:pPr>
    </w:p>
    <w:p w14:paraId="5BBDDA8F" w14:textId="77777777" w:rsidR="00B63400" w:rsidRDefault="00B63400" w:rsidP="00AB55E2">
      <w:pPr>
        <w:ind w:left="6521" w:firstLine="0"/>
        <w:jc w:val="right"/>
        <w:rPr>
          <w:rFonts w:ascii="Times New Roman" w:hAnsi="Times New Roman" w:cs="Times New Roman"/>
          <w:b/>
          <w:bCs/>
          <w:sz w:val="26"/>
          <w:szCs w:val="26"/>
        </w:rPr>
      </w:pPr>
    </w:p>
    <w:p w14:paraId="1D769763" w14:textId="77777777" w:rsidR="00B63400" w:rsidRDefault="00B63400" w:rsidP="00AB55E2">
      <w:pPr>
        <w:ind w:left="6521" w:firstLine="0"/>
        <w:jc w:val="right"/>
        <w:rPr>
          <w:rFonts w:ascii="Times New Roman" w:hAnsi="Times New Roman" w:cs="Times New Roman"/>
          <w:b/>
          <w:bCs/>
          <w:sz w:val="26"/>
          <w:szCs w:val="26"/>
        </w:rPr>
      </w:pPr>
    </w:p>
    <w:p w14:paraId="699A78F8" w14:textId="77777777" w:rsidR="00B63400" w:rsidRDefault="00B63400" w:rsidP="00AB55E2">
      <w:pPr>
        <w:ind w:left="6521" w:firstLine="0"/>
        <w:jc w:val="right"/>
        <w:rPr>
          <w:rFonts w:ascii="Times New Roman" w:hAnsi="Times New Roman" w:cs="Times New Roman"/>
          <w:b/>
          <w:bCs/>
          <w:sz w:val="26"/>
          <w:szCs w:val="26"/>
        </w:rPr>
      </w:pPr>
    </w:p>
    <w:p w14:paraId="661FB149" w14:textId="77777777" w:rsidR="00B63400" w:rsidRDefault="00B63400" w:rsidP="00AB55E2">
      <w:pPr>
        <w:ind w:left="6521" w:firstLine="0"/>
        <w:jc w:val="right"/>
        <w:rPr>
          <w:rFonts w:ascii="Times New Roman" w:hAnsi="Times New Roman" w:cs="Times New Roman"/>
          <w:b/>
          <w:bCs/>
          <w:sz w:val="26"/>
          <w:szCs w:val="26"/>
        </w:rPr>
      </w:pPr>
    </w:p>
    <w:p w14:paraId="68E12CA3" w14:textId="77777777" w:rsidR="00B63400" w:rsidRDefault="00B63400" w:rsidP="00AB55E2">
      <w:pPr>
        <w:ind w:left="6521" w:firstLine="0"/>
        <w:jc w:val="right"/>
        <w:rPr>
          <w:rFonts w:ascii="Times New Roman" w:hAnsi="Times New Roman" w:cs="Times New Roman"/>
          <w:b/>
          <w:bCs/>
          <w:sz w:val="26"/>
          <w:szCs w:val="26"/>
        </w:rPr>
      </w:pPr>
    </w:p>
    <w:p w14:paraId="217A515E" w14:textId="77777777" w:rsidR="00B63400" w:rsidRDefault="00B63400" w:rsidP="00AB55E2">
      <w:pPr>
        <w:ind w:left="6521" w:firstLine="0"/>
        <w:jc w:val="right"/>
        <w:rPr>
          <w:rFonts w:ascii="Times New Roman" w:hAnsi="Times New Roman" w:cs="Times New Roman"/>
          <w:b/>
          <w:bCs/>
          <w:sz w:val="26"/>
          <w:szCs w:val="26"/>
        </w:rPr>
      </w:pPr>
    </w:p>
    <w:p w14:paraId="6C90490E" w14:textId="77777777" w:rsidR="00B63400" w:rsidRDefault="00B63400" w:rsidP="00AB55E2">
      <w:pPr>
        <w:ind w:left="6521" w:firstLine="0"/>
        <w:jc w:val="right"/>
        <w:rPr>
          <w:rFonts w:ascii="Times New Roman" w:hAnsi="Times New Roman" w:cs="Times New Roman"/>
          <w:b/>
          <w:bCs/>
          <w:sz w:val="26"/>
          <w:szCs w:val="26"/>
        </w:rPr>
      </w:pPr>
    </w:p>
    <w:p w14:paraId="764F89FB" w14:textId="77777777" w:rsidR="00B63400" w:rsidRDefault="00B63400" w:rsidP="00AB55E2">
      <w:pPr>
        <w:ind w:left="6521" w:firstLine="0"/>
        <w:jc w:val="right"/>
        <w:rPr>
          <w:rFonts w:ascii="Times New Roman" w:hAnsi="Times New Roman" w:cs="Times New Roman"/>
          <w:b/>
          <w:bCs/>
          <w:sz w:val="26"/>
          <w:szCs w:val="26"/>
        </w:rPr>
      </w:pPr>
    </w:p>
    <w:p w14:paraId="646D519A" w14:textId="77777777" w:rsidR="00B63400" w:rsidRDefault="00B63400" w:rsidP="00AB55E2">
      <w:pPr>
        <w:ind w:left="6521" w:firstLine="0"/>
        <w:jc w:val="right"/>
        <w:rPr>
          <w:rFonts w:ascii="Times New Roman" w:hAnsi="Times New Roman" w:cs="Times New Roman"/>
          <w:b/>
          <w:bCs/>
          <w:sz w:val="26"/>
          <w:szCs w:val="26"/>
        </w:rPr>
      </w:pPr>
    </w:p>
    <w:p w14:paraId="50E05EAE" w14:textId="77777777" w:rsidR="00B63400" w:rsidRDefault="00B63400" w:rsidP="00AB55E2">
      <w:pPr>
        <w:ind w:left="6521" w:firstLine="0"/>
        <w:jc w:val="right"/>
        <w:rPr>
          <w:rFonts w:ascii="Times New Roman" w:hAnsi="Times New Roman" w:cs="Times New Roman"/>
          <w:b/>
          <w:bCs/>
          <w:sz w:val="26"/>
          <w:szCs w:val="26"/>
        </w:rPr>
      </w:pPr>
    </w:p>
    <w:p w14:paraId="4A9D1BF7" w14:textId="77777777" w:rsidR="00B63400" w:rsidRDefault="00B63400" w:rsidP="00AB55E2">
      <w:pPr>
        <w:ind w:left="6521" w:firstLine="0"/>
        <w:jc w:val="right"/>
        <w:rPr>
          <w:rFonts w:ascii="Times New Roman" w:hAnsi="Times New Roman" w:cs="Times New Roman"/>
          <w:b/>
          <w:bCs/>
          <w:sz w:val="26"/>
          <w:szCs w:val="26"/>
        </w:rPr>
      </w:pPr>
    </w:p>
    <w:p w14:paraId="0846BC02" w14:textId="77777777" w:rsidR="00B63400" w:rsidRDefault="00B63400" w:rsidP="00AB55E2">
      <w:pPr>
        <w:ind w:left="6521" w:firstLine="0"/>
        <w:jc w:val="right"/>
        <w:rPr>
          <w:rFonts w:ascii="Times New Roman" w:hAnsi="Times New Roman" w:cs="Times New Roman"/>
          <w:b/>
          <w:bCs/>
          <w:sz w:val="26"/>
          <w:szCs w:val="26"/>
        </w:rPr>
      </w:pPr>
    </w:p>
    <w:p w14:paraId="1CA75412" w14:textId="77777777" w:rsidR="00B63400" w:rsidRDefault="00B63400" w:rsidP="00AB55E2">
      <w:pPr>
        <w:ind w:left="6521" w:firstLine="0"/>
        <w:jc w:val="right"/>
        <w:rPr>
          <w:rFonts w:ascii="Times New Roman" w:hAnsi="Times New Roman" w:cs="Times New Roman"/>
          <w:b/>
          <w:bCs/>
          <w:sz w:val="26"/>
          <w:szCs w:val="26"/>
        </w:rPr>
      </w:pPr>
    </w:p>
    <w:p w14:paraId="5A510AFB" w14:textId="77777777" w:rsidR="00B63400" w:rsidRDefault="00B63400" w:rsidP="00AB55E2">
      <w:pPr>
        <w:ind w:left="6521" w:firstLine="0"/>
        <w:jc w:val="right"/>
        <w:rPr>
          <w:rFonts w:ascii="Times New Roman" w:hAnsi="Times New Roman" w:cs="Times New Roman"/>
          <w:b/>
          <w:bCs/>
          <w:sz w:val="26"/>
          <w:szCs w:val="26"/>
        </w:rPr>
      </w:pPr>
    </w:p>
    <w:p w14:paraId="721F3438" w14:textId="77777777" w:rsidR="00B63400" w:rsidRDefault="00B63400" w:rsidP="00AB55E2">
      <w:pPr>
        <w:ind w:left="6521" w:firstLine="0"/>
        <w:jc w:val="right"/>
        <w:rPr>
          <w:rFonts w:ascii="Times New Roman" w:hAnsi="Times New Roman" w:cs="Times New Roman"/>
          <w:b/>
          <w:bCs/>
          <w:sz w:val="26"/>
          <w:szCs w:val="26"/>
        </w:rPr>
      </w:pPr>
    </w:p>
    <w:p w14:paraId="32233DE8" w14:textId="77777777" w:rsidR="00B63400" w:rsidRDefault="00B63400" w:rsidP="00AB55E2">
      <w:pPr>
        <w:ind w:left="6521" w:firstLine="0"/>
        <w:jc w:val="right"/>
        <w:rPr>
          <w:rFonts w:ascii="Times New Roman" w:hAnsi="Times New Roman" w:cs="Times New Roman"/>
          <w:b/>
          <w:bCs/>
          <w:sz w:val="26"/>
          <w:szCs w:val="26"/>
        </w:rPr>
      </w:pPr>
    </w:p>
    <w:p w14:paraId="0D0AC6F9" w14:textId="77777777" w:rsidR="00B63400" w:rsidRDefault="00B63400" w:rsidP="00AB55E2">
      <w:pPr>
        <w:ind w:left="6521" w:firstLine="0"/>
        <w:jc w:val="right"/>
        <w:rPr>
          <w:rFonts w:ascii="Times New Roman" w:hAnsi="Times New Roman" w:cs="Times New Roman"/>
          <w:b/>
          <w:bCs/>
          <w:sz w:val="26"/>
          <w:szCs w:val="26"/>
        </w:rPr>
      </w:pPr>
    </w:p>
    <w:p w14:paraId="71800231" w14:textId="77777777" w:rsidR="00B63400" w:rsidRDefault="00B63400" w:rsidP="00AB55E2">
      <w:pPr>
        <w:ind w:left="6521" w:firstLine="0"/>
        <w:jc w:val="right"/>
        <w:rPr>
          <w:rFonts w:ascii="Times New Roman" w:hAnsi="Times New Roman" w:cs="Times New Roman"/>
          <w:b/>
          <w:bCs/>
          <w:sz w:val="26"/>
          <w:szCs w:val="26"/>
        </w:rPr>
      </w:pPr>
    </w:p>
    <w:p w14:paraId="56E0F36E" w14:textId="77777777" w:rsidR="00B63400" w:rsidRDefault="00B63400" w:rsidP="00AB55E2">
      <w:pPr>
        <w:ind w:left="6521" w:firstLine="0"/>
        <w:jc w:val="right"/>
        <w:rPr>
          <w:rFonts w:ascii="Times New Roman" w:hAnsi="Times New Roman" w:cs="Times New Roman"/>
          <w:b/>
          <w:bCs/>
          <w:sz w:val="26"/>
          <w:szCs w:val="26"/>
        </w:rPr>
      </w:pPr>
    </w:p>
    <w:p w14:paraId="0EE7B6E1" w14:textId="77777777" w:rsidR="00B63400" w:rsidRDefault="00B63400" w:rsidP="00AB55E2">
      <w:pPr>
        <w:ind w:left="6521" w:firstLine="0"/>
        <w:jc w:val="right"/>
        <w:rPr>
          <w:rFonts w:ascii="Times New Roman" w:hAnsi="Times New Roman" w:cs="Times New Roman"/>
          <w:b/>
          <w:bCs/>
          <w:sz w:val="26"/>
          <w:szCs w:val="26"/>
        </w:rPr>
      </w:pPr>
    </w:p>
    <w:p w14:paraId="6A5F8923" w14:textId="77777777" w:rsidR="00B63400" w:rsidRDefault="00B63400" w:rsidP="00AB55E2">
      <w:pPr>
        <w:ind w:left="6521" w:firstLine="0"/>
        <w:jc w:val="right"/>
        <w:rPr>
          <w:rFonts w:ascii="Times New Roman" w:hAnsi="Times New Roman" w:cs="Times New Roman"/>
          <w:b/>
          <w:bCs/>
          <w:sz w:val="26"/>
          <w:szCs w:val="26"/>
        </w:rPr>
      </w:pPr>
    </w:p>
    <w:p w14:paraId="6E1CF4C7" w14:textId="77777777" w:rsidR="00B63400" w:rsidRDefault="00B63400" w:rsidP="00AB55E2">
      <w:pPr>
        <w:ind w:left="6521" w:firstLine="0"/>
        <w:jc w:val="right"/>
        <w:rPr>
          <w:rFonts w:ascii="Times New Roman" w:hAnsi="Times New Roman" w:cs="Times New Roman"/>
          <w:b/>
          <w:bCs/>
          <w:sz w:val="26"/>
          <w:szCs w:val="26"/>
        </w:rPr>
      </w:pPr>
    </w:p>
    <w:p w14:paraId="67E77A2A" w14:textId="77777777" w:rsidR="00B63400" w:rsidRDefault="00B63400" w:rsidP="00AB55E2">
      <w:pPr>
        <w:ind w:left="6521" w:firstLine="0"/>
        <w:jc w:val="right"/>
        <w:rPr>
          <w:rFonts w:ascii="Times New Roman" w:hAnsi="Times New Roman" w:cs="Times New Roman"/>
          <w:b/>
          <w:bCs/>
          <w:sz w:val="26"/>
          <w:szCs w:val="26"/>
        </w:rPr>
      </w:pPr>
    </w:p>
    <w:p w14:paraId="36469179" w14:textId="77777777" w:rsidR="00B63400" w:rsidRDefault="00B63400" w:rsidP="00AB55E2">
      <w:pPr>
        <w:ind w:left="6521" w:firstLine="0"/>
        <w:jc w:val="right"/>
        <w:rPr>
          <w:rFonts w:ascii="Times New Roman" w:hAnsi="Times New Roman" w:cs="Times New Roman"/>
          <w:b/>
          <w:bCs/>
          <w:sz w:val="26"/>
          <w:szCs w:val="26"/>
        </w:rPr>
      </w:pPr>
    </w:p>
    <w:p w14:paraId="4C479E3B" w14:textId="77777777" w:rsidR="00B63400" w:rsidRDefault="00B63400" w:rsidP="00AB55E2">
      <w:pPr>
        <w:ind w:left="6521" w:firstLine="0"/>
        <w:jc w:val="right"/>
        <w:rPr>
          <w:rFonts w:ascii="Times New Roman" w:hAnsi="Times New Roman" w:cs="Times New Roman"/>
          <w:b/>
          <w:bCs/>
          <w:sz w:val="26"/>
          <w:szCs w:val="26"/>
        </w:rPr>
      </w:pPr>
    </w:p>
    <w:p w14:paraId="728E1E03" w14:textId="77777777" w:rsidR="00B63400" w:rsidRDefault="00B63400" w:rsidP="00AB55E2">
      <w:pPr>
        <w:ind w:left="6521" w:firstLine="0"/>
        <w:jc w:val="right"/>
        <w:rPr>
          <w:rFonts w:ascii="Times New Roman" w:hAnsi="Times New Roman" w:cs="Times New Roman"/>
          <w:b/>
          <w:bCs/>
          <w:sz w:val="26"/>
          <w:szCs w:val="26"/>
        </w:rPr>
      </w:pPr>
    </w:p>
    <w:p w14:paraId="51225E76" w14:textId="77777777" w:rsidR="00AB55E2" w:rsidRDefault="00AB55E2" w:rsidP="00AB55E2">
      <w:pPr>
        <w:ind w:left="6521" w:firstLine="0"/>
        <w:jc w:val="right"/>
        <w:rPr>
          <w:rFonts w:ascii="Times New Roman" w:hAnsi="Times New Roman" w:cs="Times New Roman"/>
          <w:b/>
          <w:bCs/>
          <w:sz w:val="26"/>
          <w:szCs w:val="26"/>
        </w:rPr>
      </w:pPr>
      <w:r w:rsidRPr="00592995">
        <w:rPr>
          <w:rFonts w:ascii="Times New Roman" w:hAnsi="Times New Roman" w:cs="Times New Roman"/>
          <w:b/>
          <w:bCs/>
          <w:sz w:val="26"/>
          <w:szCs w:val="26"/>
        </w:rPr>
        <w:lastRenderedPageBreak/>
        <w:t>Форма № 1</w:t>
      </w:r>
    </w:p>
    <w:p w14:paraId="2E8EBAFF" w14:textId="77777777" w:rsidR="00080782" w:rsidRDefault="00080782" w:rsidP="00AB55E2">
      <w:pPr>
        <w:ind w:left="6521" w:firstLine="0"/>
        <w:jc w:val="right"/>
        <w:rPr>
          <w:rFonts w:ascii="Times New Roman" w:hAnsi="Times New Roman" w:cs="Times New Roman"/>
          <w:b/>
          <w:bCs/>
          <w:sz w:val="26"/>
          <w:szCs w:val="26"/>
        </w:rPr>
      </w:pPr>
    </w:p>
    <w:p w14:paraId="34A89238" w14:textId="77777777" w:rsidR="00080782" w:rsidRDefault="00080782" w:rsidP="00AB55E2">
      <w:pPr>
        <w:ind w:left="6521" w:firstLine="0"/>
        <w:jc w:val="right"/>
        <w:rPr>
          <w:rFonts w:ascii="Times New Roman" w:hAnsi="Times New Roman" w:cs="Times New Roman"/>
          <w:b/>
          <w:bCs/>
          <w:sz w:val="26"/>
          <w:szCs w:val="26"/>
        </w:rPr>
      </w:pPr>
    </w:p>
    <w:p w14:paraId="1BB85A67" w14:textId="77777777" w:rsidR="00A5134D" w:rsidRDefault="00A5134D" w:rsidP="003758C9">
      <w:pPr>
        <w:jc w:val="center"/>
        <w:rPr>
          <w:rFonts w:ascii="Times New Roman" w:hAnsi="Times New Roman" w:cs="Times New Roman"/>
          <w:b/>
          <w:sz w:val="26"/>
          <w:szCs w:val="26"/>
        </w:rPr>
      </w:pPr>
    </w:p>
    <w:p w14:paraId="0A70DB7E" w14:textId="77777777" w:rsidR="00A5134D" w:rsidRDefault="00A5134D" w:rsidP="003758C9">
      <w:pPr>
        <w:jc w:val="center"/>
        <w:rPr>
          <w:rFonts w:ascii="Times New Roman" w:hAnsi="Times New Roman" w:cs="Times New Roman"/>
          <w:b/>
          <w:sz w:val="26"/>
          <w:szCs w:val="26"/>
        </w:rPr>
      </w:pPr>
    </w:p>
    <w:p w14:paraId="41FE300E" w14:textId="77777777" w:rsidR="003758C9" w:rsidRPr="00A5134D" w:rsidRDefault="003758C9" w:rsidP="003758C9">
      <w:pPr>
        <w:jc w:val="center"/>
        <w:rPr>
          <w:rFonts w:ascii="Times New Roman" w:hAnsi="Times New Roman" w:cs="Times New Roman"/>
          <w:b/>
          <w:sz w:val="26"/>
          <w:szCs w:val="26"/>
        </w:rPr>
      </w:pPr>
      <w:r w:rsidRPr="00A5134D">
        <w:rPr>
          <w:rFonts w:ascii="Times New Roman" w:hAnsi="Times New Roman" w:cs="Times New Roman"/>
          <w:b/>
          <w:sz w:val="26"/>
          <w:szCs w:val="26"/>
        </w:rPr>
        <w:t>ИЗВЕЩЕНИЕ</w:t>
      </w:r>
    </w:p>
    <w:p w14:paraId="4F866E63" w14:textId="77777777" w:rsidR="003758C9" w:rsidRPr="00A5134D" w:rsidRDefault="003758C9" w:rsidP="003758C9">
      <w:pPr>
        <w:jc w:val="center"/>
        <w:rPr>
          <w:rFonts w:ascii="Times New Roman" w:hAnsi="Times New Roman" w:cs="Times New Roman"/>
          <w:b/>
          <w:sz w:val="26"/>
          <w:szCs w:val="26"/>
        </w:rPr>
      </w:pPr>
      <w:r w:rsidRPr="00A5134D">
        <w:rPr>
          <w:rFonts w:ascii="Times New Roman" w:hAnsi="Times New Roman" w:cs="Times New Roman"/>
          <w:b/>
          <w:sz w:val="26"/>
          <w:szCs w:val="26"/>
        </w:rPr>
        <w:t>о проведении открытого конкурса</w:t>
      </w:r>
    </w:p>
    <w:p w14:paraId="7345BBFB" w14:textId="77777777" w:rsidR="003758C9" w:rsidRPr="00A5134D" w:rsidRDefault="003758C9" w:rsidP="003758C9">
      <w:pPr>
        <w:jc w:val="center"/>
        <w:rPr>
          <w:rFonts w:ascii="Times New Roman" w:hAnsi="Times New Roman" w:cs="Times New Roman"/>
          <w:b/>
          <w:sz w:val="26"/>
          <w:szCs w:val="26"/>
        </w:rPr>
      </w:pPr>
    </w:p>
    <w:p w14:paraId="55497B3A" w14:textId="77777777" w:rsidR="003758C9" w:rsidRDefault="003758C9" w:rsidP="003758C9">
      <w:pPr>
        <w:jc w:val="center"/>
        <w:rPr>
          <w:rFonts w:ascii="Times New Roman" w:hAnsi="Times New Roman" w:cs="Times New Roman"/>
          <w:sz w:val="26"/>
          <w:szCs w:val="26"/>
        </w:rPr>
      </w:pPr>
    </w:p>
    <w:p w14:paraId="763304E8" w14:textId="25DF6686" w:rsidR="00E00FA0" w:rsidRPr="00E00FA0" w:rsidRDefault="00EE03C1" w:rsidP="00E00FA0">
      <w:pPr>
        <w:ind w:firstLine="0"/>
        <w:rPr>
          <w:rFonts w:ascii="Times New Roman" w:hAnsi="Times New Roman" w:cs="Times New Roman"/>
          <w:sz w:val="26"/>
          <w:szCs w:val="26"/>
        </w:rPr>
      </w:pPr>
      <w:r>
        <w:rPr>
          <w:rFonts w:ascii="Times New Roman" w:hAnsi="Times New Roman" w:cs="Times New Roman"/>
          <w:sz w:val="26"/>
          <w:szCs w:val="26"/>
        </w:rPr>
        <w:t xml:space="preserve">г. Москва                                                                                                </w:t>
      </w:r>
      <w:proofErr w:type="gramStart"/>
      <w:r>
        <w:rPr>
          <w:rFonts w:ascii="Times New Roman" w:hAnsi="Times New Roman" w:cs="Times New Roman"/>
          <w:sz w:val="26"/>
          <w:szCs w:val="26"/>
        </w:rPr>
        <w:t xml:space="preserve">   </w:t>
      </w:r>
      <w:r w:rsidR="00E00FA0" w:rsidRPr="00E00FA0">
        <w:rPr>
          <w:rFonts w:ascii="Times New Roman" w:hAnsi="Times New Roman" w:cs="Times New Roman"/>
          <w:sz w:val="26"/>
          <w:szCs w:val="26"/>
        </w:rPr>
        <w:t>«</w:t>
      </w:r>
      <w:proofErr w:type="gramEnd"/>
      <w:r w:rsidR="00E00FA0" w:rsidRPr="00E00FA0">
        <w:rPr>
          <w:rFonts w:ascii="Times New Roman" w:hAnsi="Times New Roman" w:cs="Times New Roman"/>
          <w:sz w:val="26"/>
          <w:szCs w:val="26"/>
        </w:rPr>
        <w:t>0</w:t>
      </w:r>
      <w:r w:rsidR="00CE0FF1" w:rsidRPr="007D201A">
        <w:rPr>
          <w:rFonts w:ascii="Times New Roman" w:hAnsi="Times New Roman" w:cs="Times New Roman"/>
          <w:sz w:val="26"/>
          <w:szCs w:val="26"/>
        </w:rPr>
        <w:t>9</w:t>
      </w:r>
      <w:r w:rsidR="00E00FA0" w:rsidRPr="00E00FA0">
        <w:rPr>
          <w:rFonts w:ascii="Times New Roman" w:hAnsi="Times New Roman" w:cs="Times New Roman"/>
          <w:sz w:val="26"/>
          <w:szCs w:val="26"/>
        </w:rPr>
        <w:t xml:space="preserve">» декабря 2015 года                                                                            </w:t>
      </w:r>
      <w:r w:rsidR="00E00FA0">
        <w:rPr>
          <w:rFonts w:ascii="Times New Roman" w:hAnsi="Times New Roman" w:cs="Times New Roman"/>
          <w:sz w:val="26"/>
          <w:szCs w:val="26"/>
        </w:rPr>
        <w:t xml:space="preserve">      </w:t>
      </w:r>
      <w:r w:rsidR="00E00FA0" w:rsidRPr="00E00FA0">
        <w:rPr>
          <w:rFonts w:ascii="Times New Roman" w:hAnsi="Times New Roman" w:cs="Times New Roman"/>
          <w:sz w:val="26"/>
          <w:szCs w:val="26"/>
        </w:rPr>
        <w:t xml:space="preserve">          </w:t>
      </w:r>
    </w:p>
    <w:p w14:paraId="1E50417A" w14:textId="77777777" w:rsidR="00E00FA0" w:rsidRPr="00E00FA0" w:rsidRDefault="00E00FA0" w:rsidP="00E00FA0">
      <w:pPr>
        <w:ind w:firstLine="513"/>
        <w:rPr>
          <w:rFonts w:ascii="Times New Roman" w:hAnsi="Times New Roman" w:cs="Times New Roman"/>
          <w:sz w:val="26"/>
          <w:szCs w:val="26"/>
        </w:rPr>
      </w:pPr>
    </w:p>
    <w:p w14:paraId="07ECAF47" w14:textId="77777777" w:rsidR="00E00FA0" w:rsidRPr="00E00FA0" w:rsidRDefault="00E00FA0" w:rsidP="00E00FA0">
      <w:pPr>
        <w:ind w:firstLine="513"/>
        <w:rPr>
          <w:rFonts w:ascii="Times New Roman" w:hAnsi="Times New Roman" w:cs="Times New Roman"/>
          <w:sz w:val="26"/>
          <w:szCs w:val="26"/>
        </w:rPr>
      </w:pPr>
    </w:p>
    <w:p w14:paraId="1E0CF4FC" w14:textId="77777777" w:rsidR="00E00FA0" w:rsidRPr="00E00FA0" w:rsidRDefault="00E00FA0" w:rsidP="00E00FA0">
      <w:pPr>
        <w:ind w:firstLine="513"/>
        <w:rPr>
          <w:rFonts w:ascii="Times New Roman" w:hAnsi="Times New Roman" w:cs="Times New Roman"/>
          <w:sz w:val="26"/>
          <w:szCs w:val="26"/>
        </w:rPr>
      </w:pPr>
    </w:p>
    <w:p w14:paraId="721F383E"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 xml:space="preserve">В соответствии с решением Правления НП ААС от 23.10.2015 года (протокол № 194) СРО НП ААС   приглашает  принять  участие в открытом конкурсе по отбору специализированного депозитария на право заключения договора на предоставление услуг по контролю за соблюдением управляющей компанией, осуществляющей управление средствами Компенсационного фонда НП ААС субъектов предпринимательской аудиторской деятельности и Компенсационного фонда НП ААС субъектов профессиональной аудиторской деятельности НП ААС, ограничений размещения и инвестирования средств Компенсационных Фондов НП ААС, правил размещения таких средств и требований к инвестированию, а также за инвестированием средств Компенсационных Фондов НП ААС, которые установлены Федеральным законом «О саморегулируемых организациях» и принятой НП ААС инвестиционной декларацией.  </w:t>
      </w:r>
    </w:p>
    <w:p w14:paraId="32BD946A" w14:textId="77777777" w:rsidR="00E00FA0" w:rsidRPr="00E00FA0" w:rsidRDefault="00E00FA0" w:rsidP="00E00FA0">
      <w:pPr>
        <w:ind w:firstLine="513"/>
        <w:rPr>
          <w:rFonts w:ascii="Times New Roman" w:hAnsi="Times New Roman" w:cs="Times New Roman"/>
          <w:sz w:val="26"/>
          <w:szCs w:val="26"/>
        </w:rPr>
      </w:pPr>
    </w:p>
    <w:p w14:paraId="2DF383F2" w14:textId="1CF83864"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 xml:space="preserve">Конкурс проводится на основании </w:t>
      </w:r>
      <w:proofErr w:type="spellStart"/>
      <w:r w:rsidRPr="00E00FA0">
        <w:rPr>
          <w:rFonts w:ascii="Times New Roman" w:hAnsi="Times New Roman" w:cs="Times New Roman"/>
          <w:sz w:val="26"/>
          <w:szCs w:val="26"/>
        </w:rPr>
        <w:t>ч.ч</w:t>
      </w:r>
      <w:proofErr w:type="spellEnd"/>
      <w:r w:rsidRPr="00E00FA0">
        <w:rPr>
          <w:rFonts w:ascii="Times New Roman" w:hAnsi="Times New Roman" w:cs="Times New Roman"/>
          <w:sz w:val="26"/>
          <w:szCs w:val="26"/>
        </w:rPr>
        <w:t>. 6, 8 ст.13 Федерального закона «О саморегулируемых организациях», ч.14 ст. 17 Федерального закона «Об аудиторской деятельности», в соответствии с  Положением  об открытом Конкурсе по выбору специализированного депозитария для оказания услуг НП ААС по контролю за управлением средствами Компенсационного фонда субъектов предпринимательской аудиторской деятельности и Компенсационного фонда субъектов профессиональной аудиторской деятельности НП ААС, утвержденным решением Правления НП ААС от 07.04.2010 года (протокол №14) в редакции изменений от 0</w:t>
      </w:r>
      <w:r w:rsidR="00610ABA">
        <w:rPr>
          <w:rFonts w:ascii="Times New Roman" w:hAnsi="Times New Roman" w:cs="Times New Roman"/>
          <w:sz w:val="26"/>
          <w:szCs w:val="26"/>
        </w:rPr>
        <w:t>6</w:t>
      </w:r>
      <w:r w:rsidRPr="00E00FA0">
        <w:rPr>
          <w:rFonts w:ascii="Times New Roman" w:hAnsi="Times New Roman" w:cs="Times New Roman"/>
          <w:sz w:val="26"/>
          <w:szCs w:val="26"/>
        </w:rPr>
        <w:t>.11.2015 года (протокол №</w:t>
      </w:r>
      <w:r w:rsidR="00610ABA">
        <w:rPr>
          <w:rFonts w:ascii="Times New Roman" w:hAnsi="Times New Roman" w:cs="Times New Roman"/>
          <w:sz w:val="26"/>
          <w:szCs w:val="26"/>
        </w:rPr>
        <w:t xml:space="preserve"> 195</w:t>
      </w:r>
      <w:r w:rsidRPr="00E00FA0">
        <w:rPr>
          <w:rFonts w:ascii="Times New Roman" w:hAnsi="Times New Roman" w:cs="Times New Roman"/>
          <w:sz w:val="26"/>
          <w:szCs w:val="26"/>
        </w:rPr>
        <w:t>), требованиями Инвестиционной декларации, утвержденной решением Правления НП ААС от 05.11.2014 года (протокол №154).</w:t>
      </w:r>
    </w:p>
    <w:p w14:paraId="7219A1CB" w14:textId="77777777" w:rsidR="00E00FA0" w:rsidRPr="00E00FA0" w:rsidRDefault="00E00FA0" w:rsidP="00E00FA0">
      <w:pPr>
        <w:ind w:firstLine="513"/>
        <w:rPr>
          <w:rFonts w:ascii="Times New Roman" w:hAnsi="Times New Roman" w:cs="Times New Roman"/>
          <w:sz w:val="26"/>
          <w:szCs w:val="26"/>
        </w:rPr>
      </w:pPr>
    </w:p>
    <w:p w14:paraId="5C60E281"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 xml:space="preserve">Организатор конкурса: Саморегулируемая организация аудиторов Некоммерческое партнерство «Аудиторская Ассоциация Содружество»; </w:t>
      </w:r>
    </w:p>
    <w:p w14:paraId="0BDE4F26"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 xml:space="preserve">Место нахождения и почтовый адрес: 119192, Москва, Мичуринский пр-т, дом 21, корпус 4; </w:t>
      </w:r>
    </w:p>
    <w:p w14:paraId="6A8F27F0"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 xml:space="preserve">адрес электронной почты: info@auditor-sro.org;   </w:t>
      </w:r>
    </w:p>
    <w:p w14:paraId="10FC18CD"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 xml:space="preserve">контактный телефон: +7 (495) 734-22-22;  </w:t>
      </w:r>
    </w:p>
    <w:p w14:paraId="3250388E"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факс: +7 (495) 734-04-22.</w:t>
      </w:r>
    </w:p>
    <w:p w14:paraId="4A966F62" w14:textId="77777777" w:rsidR="00E00FA0" w:rsidRPr="00E00FA0" w:rsidRDefault="00E00FA0" w:rsidP="00E00FA0">
      <w:pPr>
        <w:ind w:firstLine="513"/>
        <w:rPr>
          <w:rFonts w:ascii="Times New Roman" w:hAnsi="Times New Roman" w:cs="Times New Roman"/>
          <w:sz w:val="26"/>
          <w:szCs w:val="26"/>
        </w:rPr>
      </w:pPr>
    </w:p>
    <w:p w14:paraId="083BED9A"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Решением Общего собрания членов НП ААС от 26.06.2015 года (протокол №8) в составе финансовой сметы НП ААС, утверждены расходы по обслуживанию компенсационных фондов НП ААС на 2016 год в размере 60.000 рублей. Указанная сумма определена в качестве начальной (максимальной) цены договора.</w:t>
      </w:r>
    </w:p>
    <w:p w14:paraId="7E16EF1B" w14:textId="77777777" w:rsidR="00E00FA0" w:rsidRPr="00E00FA0" w:rsidRDefault="00E00FA0" w:rsidP="00E00FA0">
      <w:pPr>
        <w:ind w:firstLine="513"/>
        <w:rPr>
          <w:rFonts w:ascii="Times New Roman" w:hAnsi="Times New Roman" w:cs="Times New Roman"/>
          <w:sz w:val="26"/>
          <w:szCs w:val="26"/>
        </w:rPr>
      </w:pPr>
    </w:p>
    <w:p w14:paraId="50DFC78F"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Конкурсная документация, включая формы заявки на участие в конкурсе и проект договора, размещены на официальном сайте НП ААС в сети Интернет по адресу www.auditor-sro.org</w:t>
      </w:r>
    </w:p>
    <w:p w14:paraId="33F79064"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 xml:space="preserve"> </w:t>
      </w:r>
    </w:p>
    <w:p w14:paraId="3B6B2532" w14:textId="77777777" w:rsidR="00E00FA0" w:rsidRPr="00E00FA0" w:rsidRDefault="00E00FA0" w:rsidP="00E00FA0">
      <w:pPr>
        <w:ind w:firstLine="513"/>
        <w:rPr>
          <w:rFonts w:ascii="Times New Roman" w:hAnsi="Times New Roman" w:cs="Times New Roman"/>
          <w:sz w:val="26"/>
          <w:szCs w:val="26"/>
        </w:rPr>
      </w:pPr>
    </w:p>
    <w:p w14:paraId="187EB2FA"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Заявки на участие в конкурсе, составленные и оформленные в соответствии с требованиями конкурсной документации, подаются в письменной форме в запечатанных конвертах по адресу: 119192, Москва, Мичуринский пр-т, дом 21, корпус 4.</w:t>
      </w:r>
    </w:p>
    <w:p w14:paraId="4FA4E30E"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 xml:space="preserve"> Срок приема заявок: с 10 часов 00 минут 9 ноября 2015 по 11 часов 59 минут 09 декабря 2015 года.</w:t>
      </w:r>
    </w:p>
    <w:p w14:paraId="03A77FCF" w14:textId="77777777" w:rsidR="00E00FA0" w:rsidRPr="00E00FA0" w:rsidRDefault="00E00FA0" w:rsidP="00E00FA0">
      <w:pPr>
        <w:ind w:firstLine="513"/>
        <w:rPr>
          <w:rFonts w:ascii="Times New Roman" w:hAnsi="Times New Roman" w:cs="Times New Roman"/>
          <w:sz w:val="26"/>
          <w:szCs w:val="26"/>
        </w:rPr>
      </w:pPr>
    </w:p>
    <w:p w14:paraId="4BDED502"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Решением Правления НП ААС от 23.10.2015 года утвержден состав конкурсной комиссии:</w:t>
      </w:r>
    </w:p>
    <w:p w14:paraId="3E9E7908"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Председатель комиссии – Носова О.А.</w:t>
      </w:r>
    </w:p>
    <w:p w14:paraId="6095F06F"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Член комиссии – Голубцова О.А.</w:t>
      </w:r>
    </w:p>
    <w:p w14:paraId="7335CBEE"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Член комиссии – Паршина С.В.</w:t>
      </w:r>
    </w:p>
    <w:p w14:paraId="71DD6218"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Член комиссии – Сорокина Е.Л.</w:t>
      </w:r>
    </w:p>
    <w:p w14:paraId="55091DA4" w14:textId="77777777" w:rsidR="00E00FA0" w:rsidRPr="00E00FA0" w:rsidRDefault="00E00FA0" w:rsidP="00E00FA0">
      <w:pPr>
        <w:ind w:firstLine="513"/>
        <w:rPr>
          <w:rFonts w:ascii="Times New Roman" w:hAnsi="Times New Roman" w:cs="Times New Roman"/>
          <w:sz w:val="26"/>
          <w:szCs w:val="26"/>
        </w:rPr>
      </w:pPr>
    </w:p>
    <w:p w14:paraId="59C2FE35"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 xml:space="preserve">Комиссия проведет процедуру вскрытия заявок участников в 12 час. 00 мин.   09 декабря 2015 года по адресу: 119192, Москва, Мичуринский пр-т, дом 21, корпус 4. </w:t>
      </w:r>
    </w:p>
    <w:p w14:paraId="289F2B18"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 xml:space="preserve">Рассмотрение заявок будет проведено в 13 час. 00 мин. 09 декабря 2015 года по адресу: 119192, Москва, Мичуринский пр-т, дом 21, корпус 4. </w:t>
      </w:r>
    </w:p>
    <w:p w14:paraId="7D450A83"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Конкурс состоится в 12 час.00 мин. 10 декабря 2015 года по адресу: 119192, Москва, Мичуринский пр-т, дом 21, корпус 4.</w:t>
      </w:r>
    </w:p>
    <w:p w14:paraId="5CB138C7" w14:textId="77777777" w:rsidR="00E00FA0" w:rsidRPr="00E00FA0" w:rsidRDefault="00E00FA0" w:rsidP="00E00FA0">
      <w:pPr>
        <w:ind w:firstLine="513"/>
        <w:rPr>
          <w:rFonts w:ascii="Times New Roman" w:hAnsi="Times New Roman" w:cs="Times New Roman"/>
          <w:sz w:val="26"/>
          <w:szCs w:val="26"/>
        </w:rPr>
      </w:pPr>
    </w:p>
    <w:p w14:paraId="15DC076F" w14:textId="77777777" w:rsidR="00E00FA0" w:rsidRPr="00E00FA0" w:rsidRDefault="00E00FA0" w:rsidP="00E00FA0">
      <w:pPr>
        <w:ind w:firstLine="513"/>
        <w:rPr>
          <w:rFonts w:ascii="Times New Roman" w:hAnsi="Times New Roman" w:cs="Times New Roman"/>
          <w:sz w:val="26"/>
          <w:szCs w:val="26"/>
        </w:rPr>
      </w:pPr>
      <w:r w:rsidRPr="00E00FA0">
        <w:rPr>
          <w:rFonts w:ascii="Times New Roman" w:hAnsi="Times New Roman" w:cs="Times New Roman"/>
          <w:sz w:val="26"/>
          <w:szCs w:val="26"/>
        </w:rPr>
        <w:t>Контактное лицо по вопросам разъяснения положений конкурсной документации и проекта договора: Паршина Светлана Вячеславовна (контактный телефон: (495) 734-14-40, адрес электронной почты: parshina@auditor-sro.org).</w:t>
      </w:r>
    </w:p>
    <w:p w14:paraId="3515D856" w14:textId="77777777" w:rsidR="00E00FA0" w:rsidRDefault="00E00FA0" w:rsidP="003758C9">
      <w:pPr>
        <w:ind w:firstLine="513"/>
        <w:rPr>
          <w:rFonts w:ascii="Times New Roman" w:hAnsi="Times New Roman" w:cs="Times New Roman"/>
          <w:sz w:val="26"/>
          <w:szCs w:val="26"/>
        </w:rPr>
      </w:pPr>
    </w:p>
    <w:p w14:paraId="221918C3" w14:textId="77777777" w:rsidR="00E00FA0" w:rsidRDefault="00E00FA0" w:rsidP="003758C9">
      <w:pPr>
        <w:ind w:firstLine="513"/>
        <w:rPr>
          <w:rFonts w:ascii="Times New Roman" w:hAnsi="Times New Roman" w:cs="Times New Roman"/>
          <w:sz w:val="26"/>
          <w:szCs w:val="26"/>
        </w:rPr>
      </w:pPr>
    </w:p>
    <w:p w14:paraId="7BC35611" w14:textId="77777777" w:rsidR="00A5134D" w:rsidRDefault="00A5134D" w:rsidP="00AB55E2">
      <w:pPr>
        <w:ind w:left="6521" w:firstLine="0"/>
        <w:jc w:val="right"/>
        <w:rPr>
          <w:rFonts w:ascii="Times New Roman" w:hAnsi="Times New Roman" w:cs="Times New Roman"/>
          <w:b/>
          <w:bCs/>
          <w:sz w:val="26"/>
          <w:szCs w:val="26"/>
        </w:rPr>
      </w:pPr>
    </w:p>
    <w:p w14:paraId="0FC9B554" w14:textId="77777777" w:rsidR="00A5134D" w:rsidRDefault="00A5134D" w:rsidP="00AB55E2">
      <w:pPr>
        <w:ind w:left="6521" w:firstLine="0"/>
        <w:jc w:val="right"/>
        <w:rPr>
          <w:rFonts w:ascii="Times New Roman" w:hAnsi="Times New Roman" w:cs="Times New Roman"/>
          <w:b/>
          <w:bCs/>
          <w:sz w:val="26"/>
          <w:szCs w:val="26"/>
        </w:rPr>
      </w:pPr>
    </w:p>
    <w:p w14:paraId="483E0166" w14:textId="77777777" w:rsidR="00A5134D" w:rsidRDefault="00A5134D" w:rsidP="00AB55E2">
      <w:pPr>
        <w:ind w:left="6521" w:firstLine="0"/>
        <w:jc w:val="right"/>
        <w:rPr>
          <w:rFonts w:ascii="Times New Roman" w:hAnsi="Times New Roman" w:cs="Times New Roman"/>
          <w:b/>
          <w:bCs/>
          <w:sz w:val="26"/>
          <w:szCs w:val="26"/>
        </w:rPr>
      </w:pPr>
    </w:p>
    <w:p w14:paraId="0DC89481" w14:textId="77777777" w:rsidR="00A5134D" w:rsidRDefault="00A5134D" w:rsidP="00AB55E2">
      <w:pPr>
        <w:ind w:left="6521" w:firstLine="0"/>
        <w:jc w:val="right"/>
        <w:rPr>
          <w:rFonts w:ascii="Times New Roman" w:hAnsi="Times New Roman" w:cs="Times New Roman"/>
          <w:b/>
          <w:bCs/>
          <w:sz w:val="26"/>
          <w:szCs w:val="26"/>
        </w:rPr>
      </w:pPr>
    </w:p>
    <w:p w14:paraId="62F5C24C" w14:textId="77777777" w:rsidR="00A5134D" w:rsidRDefault="00A5134D" w:rsidP="00AB55E2">
      <w:pPr>
        <w:ind w:left="6521" w:firstLine="0"/>
        <w:jc w:val="right"/>
        <w:rPr>
          <w:rFonts w:ascii="Times New Roman" w:hAnsi="Times New Roman" w:cs="Times New Roman"/>
          <w:b/>
          <w:bCs/>
          <w:sz w:val="26"/>
          <w:szCs w:val="26"/>
        </w:rPr>
      </w:pPr>
    </w:p>
    <w:p w14:paraId="092BC89C" w14:textId="77777777" w:rsidR="00A5134D" w:rsidRDefault="00A5134D" w:rsidP="00AB55E2">
      <w:pPr>
        <w:ind w:left="6521" w:firstLine="0"/>
        <w:jc w:val="right"/>
        <w:rPr>
          <w:rFonts w:ascii="Times New Roman" w:hAnsi="Times New Roman" w:cs="Times New Roman"/>
          <w:b/>
          <w:bCs/>
          <w:sz w:val="26"/>
          <w:szCs w:val="26"/>
        </w:rPr>
      </w:pPr>
    </w:p>
    <w:p w14:paraId="6FBBCAD5" w14:textId="77777777" w:rsidR="00A5134D" w:rsidRDefault="00A5134D" w:rsidP="00AB55E2">
      <w:pPr>
        <w:ind w:left="6521" w:firstLine="0"/>
        <w:jc w:val="right"/>
        <w:rPr>
          <w:rFonts w:ascii="Times New Roman" w:hAnsi="Times New Roman" w:cs="Times New Roman"/>
          <w:b/>
          <w:bCs/>
          <w:sz w:val="26"/>
          <w:szCs w:val="26"/>
        </w:rPr>
      </w:pPr>
    </w:p>
    <w:p w14:paraId="12613622" w14:textId="77777777" w:rsidR="00A5134D" w:rsidRDefault="00A5134D" w:rsidP="00AB55E2">
      <w:pPr>
        <w:ind w:left="6521" w:firstLine="0"/>
        <w:jc w:val="right"/>
        <w:rPr>
          <w:rFonts w:ascii="Times New Roman" w:hAnsi="Times New Roman" w:cs="Times New Roman"/>
          <w:b/>
          <w:bCs/>
          <w:sz w:val="26"/>
          <w:szCs w:val="26"/>
        </w:rPr>
      </w:pPr>
    </w:p>
    <w:p w14:paraId="3666676E" w14:textId="77777777" w:rsidR="00A5134D" w:rsidRDefault="00A5134D" w:rsidP="00AB55E2">
      <w:pPr>
        <w:ind w:left="6521" w:firstLine="0"/>
        <w:jc w:val="right"/>
        <w:rPr>
          <w:rFonts w:ascii="Times New Roman" w:hAnsi="Times New Roman" w:cs="Times New Roman"/>
          <w:b/>
          <w:bCs/>
          <w:sz w:val="26"/>
          <w:szCs w:val="26"/>
        </w:rPr>
      </w:pPr>
    </w:p>
    <w:p w14:paraId="119ABFD4" w14:textId="77777777" w:rsidR="00A5134D" w:rsidRDefault="00A5134D" w:rsidP="00AB55E2">
      <w:pPr>
        <w:ind w:left="6521" w:firstLine="0"/>
        <w:jc w:val="right"/>
        <w:rPr>
          <w:rFonts w:ascii="Times New Roman" w:hAnsi="Times New Roman" w:cs="Times New Roman"/>
          <w:b/>
          <w:bCs/>
          <w:sz w:val="26"/>
          <w:szCs w:val="26"/>
        </w:rPr>
      </w:pPr>
    </w:p>
    <w:p w14:paraId="78BDEBD3" w14:textId="77777777" w:rsidR="00A5134D" w:rsidRDefault="00A5134D" w:rsidP="00AB55E2">
      <w:pPr>
        <w:ind w:left="6521" w:firstLine="0"/>
        <w:jc w:val="right"/>
        <w:rPr>
          <w:rFonts w:ascii="Times New Roman" w:hAnsi="Times New Roman" w:cs="Times New Roman"/>
          <w:b/>
          <w:bCs/>
          <w:sz w:val="26"/>
          <w:szCs w:val="26"/>
        </w:rPr>
      </w:pPr>
    </w:p>
    <w:p w14:paraId="290CE641" w14:textId="77777777" w:rsidR="00A5134D" w:rsidRDefault="00A5134D" w:rsidP="00AB55E2">
      <w:pPr>
        <w:ind w:left="6521" w:firstLine="0"/>
        <w:jc w:val="right"/>
        <w:rPr>
          <w:rFonts w:ascii="Times New Roman" w:hAnsi="Times New Roman" w:cs="Times New Roman"/>
          <w:b/>
          <w:bCs/>
          <w:sz w:val="26"/>
          <w:szCs w:val="26"/>
        </w:rPr>
      </w:pPr>
    </w:p>
    <w:p w14:paraId="6EEA14F7" w14:textId="77777777" w:rsidR="00A5134D" w:rsidRDefault="00A5134D" w:rsidP="00AB55E2">
      <w:pPr>
        <w:ind w:left="6521" w:firstLine="0"/>
        <w:jc w:val="right"/>
        <w:rPr>
          <w:rFonts w:ascii="Times New Roman" w:hAnsi="Times New Roman" w:cs="Times New Roman"/>
          <w:b/>
          <w:bCs/>
          <w:sz w:val="26"/>
          <w:szCs w:val="26"/>
        </w:rPr>
      </w:pPr>
    </w:p>
    <w:p w14:paraId="25334144" w14:textId="77777777" w:rsidR="00A5134D" w:rsidRDefault="00A5134D" w:rsidP="00AB55E2">
      <w:pPr>
        <w:ind w:left="6521" w:firstLine="0"/>
        <w:jc w:val="right"/>
        <w:rPr>
          <w:rFonts w:ascii="Times New Roman" w:hAnsi="Times New Roman" w:cs="Times New Roman"/>
          <w:b/>
          <w:bCs/>
          <w:sz w:val="26"/>
          <w:szCs w:val="26"/>
        </w:rPr>
      </w:pPr>
    </w:p>
    <w:p w14:paraId="3A5B9928" w14:textId="77777777" w:rsidR="00A5134D" w:rsidRDefault="00A5134D" w:rsidP="00AB55E2">
      <w:pPr>
        <w:ind w:left="6521" w:firstLine="0"/>
        <w:jc w:val="right"/>
        <w:rPr>
          <w:rFonts w:ascii="Times New Roman" w:hAnsi="Times New Roman" w:cs="Times New Roman"/>
          <w:b/>
          <w:bCs/>
          <w:sz w:val="26"/>
          <w:szCs w:val="26"/>
        </w:rPr>
      </w:pPr>
    </w:p>
    <w:p w14:paraId="670F69FF" w14:textId="77777777" w:rsidR="00A5134D" w:rsidRDefault="00A5134D" w:rsidP="00AB55E2">
      <w:pPr>
        <w:ind w:left="6521" w:firstLine="0"/>
        <w:jc w:val="right"/>
        <w:rPr>
          <w:rFonts w:ascii="Times New Roman" w:hAnsi="Times New Roman" w:cs="Times New Roman"/>
          <w:b/>
          <w:bCs/>
          <w:sz w:val="26"/>
          <w:szCs w:val="26"/>
        </w:rPr>
      </w:pPr>
    </w:p>
    <w:p w14:paraId="55624D01" w14:textId="77777777" w:rsidR="00A5134D" w:rsidRDefault="00A5134D" w:rsidP="00AB55E2">
      <w:pPr>
        <w:ind w:left="6521" w:firstLine="0"/>
        <w:jc w:val="right"/>
        <w:rPr>
          <w:rFonts w:ascii="Times New Roman" w:hAnsi="Times New Roman" w:cs="Times New Roman"/>
          <w:b/>
          <w:bCs/>
          <w:sz w:val="26"/>
          <w:szCs w:val="26"/>
        </w:rPr>
      </w:pPr>
    </w:p>
    <w:p w14:paraId="688EA719" w14:textId="77777777" w:rsidR="00080782" w:rsidRPr="00592995" w:rsidRDefault="00080782" w:rsidP="00AB55E2">
      <w:pPr>
        <w:ind w:left="6521" w:firstLine="0"/>
        <w:jc w:val="right"/>
        <w:rPr>
          <w:rFonts w:ascii="Times New Roman" w:hAnsi="Times New Roman" w:cs="Times New Roman"/>
          <w:b/>
          <w:sz w:val="26"/>
          <w:szCs w:val="26"/>
        </w:rPr>
      </w:pPr>
      <w:r>
        <w:rPr>
          <w:rFonts w:ascii="Times New Roman" w:hAnsi="Times New Roman" w:cs="Times New Roman"/>
          <w:b/>
          <w:bCs/>
          <w:sz w:val="26"/>
          <w:szCs w:val="26"/>
        </w:rPr>
        <w:lastRenderedPageBreak/>
        <w:t>Форма №2</w:t>
      </w:r>
    </w:p>
    <w:bookmarkEnd w:id="0"/>
    <w:p w14:paraId="43AD4D5D" w14:textId="77777777" w:rsidR="00AB55E2" w:rsidRPr="00592995" w:rsidRDefault="00AB55E2" w:rsidP="00AB55E2">
      <w:pPr>
        <w:ind w:firstLine="0"/>
        <w:rPr>
          <w:rFonts w:ascii="Times New Roman" w:hAnsi="Times New Roman" w:cs="Times New Roman"/>
          <w:b/>
          <w:sz w:val="26"/>
          <w:szCs w:val="26"/>
        </w:rPr>
      </w:pPr>
    </w:p>
    <w:p w14:paraId="7881422D" w14:textId="77777777" w:rsidR="003C0176" w:rsidRDefault="003C0176" w:rsidP="003C0176">
      <w:pPr>
        <w:pStyle w:val="1"/>
        <w:spacing w:before="0" w:after="0"/>
        <w:rPr>
          <w:rFonts w:ascii="Times New Roman" w:hAnsi="Times New Roman" w:cs="Times New Roman"/>
          <w:color w:val="auto"/>
          <w:sz w:val="26"/>
          <w:szCs w:val="26"/>
        </w:rPr>
      </w:pPr>
    </w:p>
    <w:p w14:paraId="11D4AC6A" w14:textId="77777777" w:rsidR="003C0176" w:rsidRDefault="003C0176" w:rsidP="003C0176">
      <w:pPr>
        <w:pStyle w:val="1"/>
        <w:spacing w:before="0" w:after="0"/>
        <w:rPr>
          <w:rFonts w:ascii="Times New Roman" w:hAnsi="Times New Roman" w:cs="Times New Roman"/>
          <w:color w:val="auto"/>
          <w:sz w:val="26"/>
          <w:szCs w:val="26"/>
        </w:rPr>
      </w:pPr>
    </w:p>
    <w:p w14:paraId="4A32C7F7" w14:textId="51B26CE8" w:rsidR="003C0176" w:rsidRDefault="00AB55E2" w:rsidP="003C0176">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З</w:t>
      </w:r>
      <w:r w:rsidR="003C0176">
        <w:rPr>
          <w:rFonts w:ascii="Times New Roman" w:hAnsi="Times New Roman" w:cs="Times New Roman"/>
          <w:color w:val="auto"/>
          <w:sz w:val="26"/>
          <w:szCs w:val="26"/>
        </w:rPr>
        <w:t>АЯВКА НА УЧАСТИЕ</w:t>
      </w:r>
      <w:r>
        <w:rPr>
          <w:rFonts w:ascii="Times New Roman" w:hAnsi="Times New Roman" w:cs="Times New Roman"/>
          <w:color w:val="auto"/>
          <w:sz w:val="26"/>
          <w:szCs w:val="26"/>
        </w:rPr>
        <w:t xml:space="preserve"> </w:t>
      </w:r>
    </w:p>
    <w:p w14:paraId="477892D2" w14:textId="6D1923DA" w:rsidR="003C0176" w:rsidRPr="00F543EC" w:rsidRDefault="003C0176" w:rsidP="003C0176">
      <w:pPr>
        <w:pStyle w:val="1"/>
        <w:spacing w:before="0" w:after="0"/>
        <w:rPr>
          <w:rFonts w:ascii="Times New Roman" w:hAnsi="Times New Roman" w:cs="Times New Roman"/>
          <w:color w:val="auto"/>
          <w:sz w:val="26"/>
          <w:szCs w:val="26"/>
        </w:rPr>
      </w:pPr>
      <w:r w:rsidRPr="00F543EC">
        <w:rPr>
          <w:rFonts w:ascii="Times New Roman" w:hAnsi="Times New Roman" w:cs="Times New Roman"/>
          <w:color w:val="auto"/>
          <w:sz w:val="26"/>
          <w:szCs w:val="26"/>
        </w:rPr>
        <w:t xml:space="preserve">в открытом Конкурсе по выбору специализированного депозитария </w:t>
      </w:r>
    </w:p>
    <w:p w14:paraId="100887FF" w14:textId="12B5CB02" w:rsidR="003C0176" w:rsidRPr="00F543EC" w:rsidRDefault="003C0176" w:rsidP="003C0176">
      <w:pPr>
        <w:pStyle w:val="1"/>
        <w:spacing w:before="0" w:after="0"/>
        <w:rPr>
          <w:rFonts w:ascii="Times New Roman" w:hAnsi="Times New Roman" w:cs="Times New Roman"/>
          <w:color w:val="auto"/>
          <w:sz w:val="26"/>
          <w:szCs w:val="26"/>
        </w:rPr>
      </w:pPr>
      <w:proofErr w:type="gramStart"/>
      <w:r w:rsidRPr="00F543EC">
        <w:rPr>
          <w:rFonts w:ascii="Times New Roman" w:hAnsi="Times New Roman" w:cs="Times New Roman"/>
          <w:color w:val="auto"/>
          <w:sz w:val="26"/>
          <w:szCs w:val="26"/>
        </w:rPr>
        <w:t>для</w:t>
      </w:r>
      <w:proofErr w:type="gramEnd"/>
      <w:r w:rsidRPr="00F543EC">
        <w:rPr>
          <w:rFonts w:ascii="Times New Roman" w:hAnsi="Times New Roman" w:cs="Times New Roman"/>
          <w:color w:val="auto"/>
          <w:sz w:val="26"/>
          <w:szCs w:val="26"/>
        </w:rPr>
        <w:t xml:space="preserve"> оказания НП ААС услуг  по контролю за управлением средствами Компенсационного фонда субъектов предпринимательской аудиторской деятельности и Компенсационного фонда субъектов профессиональной аудиторской деятельности</w:t>
      </w:r>
    </w:p>
    <w:p w14:paraId="73C03B64" w14:textId="77777777" w:rsidR="00AB55E2" w:rsidRPr="00F543EC" w:rsidRDefault="00AB55E2" w:rsidP="00AB55E2">
      <w:pPr>
        <w:pStyle w:val="a3"/>
        <w:rPr>
          <w:rFonts w:ascii="Times New Roman" w:hAnsi="Times New Roman" w:cs="Times New Roman"/>
          <w:b/>
          <w:sz w:val="26"/>
          <w:szCs w:val="26"/>
        </w:rPr>
      </w:pPr>
    </w:p>
    <w:p w14:paraId="30B368C2" w14:textId="77777777" w:rsidR="00AB55E2" w:rsidRPr="00F543EC" w:rsidRDefault="00AB55E2" w:rsidP="00AB55E2">
      <w:pPr>
        <w:pStyle w:val="a3"/>
        <w:jc w:val="center"/>
        <w:rPr>
          <w:rFonts w:ascii="Times New Roman" w:hAnsi="Times New Roman" w:cs="Times New Roman"/>
          <w:sz w:val="26"/>
          <w:szCs w:val="26"/>
        </w:rPr>
      </w:pPr>
    </w:p>
    <w:p w14:paraId="11D5DB0B" w14:textId="09FAA0EA" w:rsidR="00E30992" w:rsidRPr="00F543EC" w:rsidRDefault="00E30992" w:rsidP="00E30992">
      <w:pPr>
        <w:pStyle w:val="ConsPlusNonformat"/>
        <w:jc w:val="both"/>
        <w:rPr>
          <w:rFonts w:ascii="Times New Roman" w:hAnsi="Times New Roman" w:cs="Times New Roman"/>
          <w:sz w:val="26"/>
          <w:szCs w:val="26"/>
        </w:rPr>
      </w:pPr>
      <w:r w:rsidRPr="00F543EC">
        <w:rPr>
          <w:sz w:val="26"/>
          <w:szCs w:val="26"/>
        </w:rPr>
        <w:t xml:space="preserve"> </w:t>
      </w:r>
      <w:r w:rsidRPr="00F543EC">
        <w:rPr>
          <w:rFonts w:ascii="Times New Roman" w:hAnsi="Times New Roman" w:cs="Times New Roman"/>
          <w:sz w:val="26"/>
          <w:szCs w:val="26"/>
        </w:rPr>
        <w:t xml:space="preserve">_____________  </w:t>
      </w:r>
      <w:r w:rsidR="00CB6650" w:rsidRPr="00F543EC">
        <w:rPr>
          <w:rFonts w:ascii="Times New Roman" w:hAnsi="Times New Roman" w:cs="Times New Roman"/>
          <w:sz w:val="26"/>
          <w:szCs w:val="26"/>
        </w:rPr>
        <w:t xml:space="preserve">                  </w:t>
      </w:r>
      <w:r w:rsidRPr="00F543EC">
        <w:rPr>
          <w:rFonts w:ascii="Times New Roman" w:hAnsi="Times New Roman" w:cs="Times New Roman"/>
          <w:sz w:val="26"/>
          <w:szCs w:val="26"/>
        </w:rPr>
        <w:t xml:space="preserve">                                                «___» ___________ 20_ г.</w:t>
      </w:r>
    </w:p>
    <w:p w14:paraId="5440E83F" w14:textId="77777777" w:rsidR="00E30992" w:rsidRPr="00F543EC" w:rsidRDefault="00E30992" w:rsidP="00E30992">
      <w:pPr>
        <w:pStyle w:val="ConsPlusNonformat"/>
        <w:jc w:val="both"/>
        <w:outlineLvl w:val="0"/>
        <w:rPr>
          <w:rFonts w:ascii="Times New Roman" w:hAnsi="Times New Roman" w:cs="Times New Roman"/>
          <w:sz w:val="26"/>
          <w:szCs w:val="26"/>
        </w:rPr>
      </w:pPr>
    </w:p>
    <w:p w14:paraId="591A9C04" w14:textId="15278EAD" w:rsidR="00E30992" w:rsidRPr="00F543EC" w:rsidRDefault="00E30992" w:rsidP="00B65E95">
      <w:pPr>
        <w:pStyle w:val="ConsPlusNonformat"/>
        <w:jc w:val="both"/>
        <w:rPr>
          <w:rFonts w:ascii="Times New Roman" w:hAnsi="Times New Roman" w:cs="Times New Roman"/>
          <w:sz w:val="26"/>
          <w:szCs w:val="26"/>
        </w:rPr>
      </w:pPr>
      <w:r w:rsidRPr="00F543EC">
        <w:rPr>
          <w:rFonts w:ascii="Times New Roman" w:hAnsi="Times New Roman" w:cs="Times New Roman"/>
          <w:sz w:val="26"/>
          <w:szCs w:val="26"/>
        </w:rPr>
        <w:t xml:space="preserve">    ________________________________________________________</w:t>
      </w:r>
      <w:r w:rsidR="00FE71A2">
        <w:rPr>
          <w:rFonts w:ascii="Times New Roman" w:hAnsi="Times New Roman" w:cs="Times New Roman"/>
          <w:sz w:val="26"/>
          <w:szCs w:val="26"/>
        </w:rPr>
        <w:t>______</w:t>
      </w:r>
      <w:r w:rsidRPr="00F543EC">
        <w:rPr>
          <w:rFonts w:ascii="Times New Roman" w:hAnsi="Times New Roman" w:cs="Times New Roman"/>
          <w:sz w:val="26"/>
          <w:szCs w:val="26"/>
        </w:rPr>
        <w:t>_______</w:t>
      </w:r>
    </w:p>
    <w:p w14:paraId="6CE02B34" w14:textId="7A47E673" w:rsidR="00E30992" w:rsidRPr="00F543EC" w:rsidRDefault="00E30992" w:rsidP="00B65E95">
      <w:pPr>
        <w:pStyle w:val="ConsPlusNonformat"/>
        <w:jc w:val="center"/>
        <w:rPr>
          <w:rFonts w:ascii="Times New Roman" w:hAnsi="Times New Roman" w:cs="Times New Roman"/>
          <w:i/>
          <w:sz w:val="26"/>
          <w:szCs w:val="26"/>
        </w:rPr>
      </w:pPr>
      <w:r w:rsidRPr="00F543EC">
        <w:rPr>
          <w:rFonts w:ascii="Times New Roman" w:hAnsi="Times New Roman" w:cs="Times New Roman"/>
          <w:i/>
          <w:sz w:val="26"/>
          <w:szCs w:val="26"/>
        </w:rPr>
        <w:t>(наименование юридического лица)</w:t>
      </w:r>
    </w:p>
    <w:p w14:paraId="359693FC" w14:textId="77777777" w:rsidR="00E30992" w:rsidRPr="00F543EC" w:rsidRDefault="00E30992" w:rsidP="00B65E95">
      <w:pPr>
        <w:pStyle w:val="ConsPlusNonformat"/>
        <w:jc w:val="center"/>
        <w:rPr>
          <w:rFonts w:ascii="Times New Roman" w:hAnsi="Times New Roman" w:cs="Times New Roman"/>
          <w:i/>
          <w:sz w:val="26"/>
          <w:szCs w:val="26"/>
        </w:rPr>
      </w:pPr>
    </w:p>
    <w:p w14:paraId="710797B5" w14:textId="196D6CB2" w:rsidR="00B65E95" w:rsidRPr="00F543EC" w:rsidRDefault="00B65E95" w:rsidP="00B65E95">
      <w:pPr>
        <w:pStyle w:val="ConsPlusNonformat"/>
        <w:rPr>
          <w:rFonts w:ascii="Times New Roman" w:hAnsi="Times New Roman" w:cs="Times New Roman"/>
          <w:sz w:val="26"/>
          <w:szCs w:val="26"/>
        </w:rPr>
      </w:pPr>
      <w:r w:rsidRPr="00F543EC">
        <w:rPr>
          <w:rFonts w:ascii="Times New Roman" w:hAnsi="Times New Roman" w:cs="Times New Roman"/>
          <w:sz w:val="26"/>
          <w:szCs w:val="26"/>
        </w:rPr>
        <w:t>ОГРН _______________________</w:t>
      </w:r>
    </w:p>
    <w:p w14:paraId="2C74D71E" w14:textId="285F138C" w:rsidR="00B65E95" w:rsidRPr="00F543EC" w:rsidRDefault="00B65E95" w:rsidP="00B65E95">
      <w:pPr>
        <w:pStyle w:val="ConsPlusNonformat"/>
        <w:rPr>
          <w:rFonts w:ascii="Times New Roman" w:hAnsi="Times New Roman" w:cs="Times New Roman"/>
          <w:sz w:val="26"/>
          <w:szCs w:val="26"/>
        </w:rPr>
      </w:pPr>
      <w:r w:rsidRPr="00F543EC">
        <w:rPr>
          <w:rFonts w:ascii="Times New Roman" w:hAnsi="Times New Roman" w:cs="Times New Roman"/>
          <w:sz w:val="26"/>
          <w:szCs w:val="26"/>
        </w:rPr>
        <w:t>ИНН ________________________</w:t>
      </w:r>
    </w:p>
    <w:p w14:paraId="15EFB77E" w14:textId="0B51C251" w:rsidR="00B65E95" w:rsidRPr="00F543EC" w:rsidRDefault="00B65E95" w:rsidP="00B65E95">
      <w:pPr>
        <w:pStyle w:val="ConsPlusNonformat"/>
        <w:rPr>
          <w:rFonts w:ascii="Times New Roman" w:hAnsi="Times New Roman" w:cs="Times New Roman"/>
          <w:sz w:val="26"/>
          <w:szCs w:val="26"/>
        </w:rPr>
      </w:pPr>
      <w:r w:rsidRPr="00F543EC">
        <w:rPr>
          <w:rFonts w:ascii="Times New Roman" w:hAnsi="Times New Roman" w:cs="Times New Roman"/>
          <w:sz w:val="26"/>
          <w:szCs w:val="26"/>
        </w:rPr>
        <w:t>КПП ________________________</w:t>
      </w:r>
    </w:p>
    <w:p w14:paraId="1F75582D" w14:textId="287EA644" w:rsidR="005873C5" w:rsidRDefault="005873C5" w:rsidP="005873C5">
      <w:pPr>
        <w:pStyle w:val="ConsPlusNonformat"/>
        <w:rPr>
          <w:rFonts w:ascii="Times New Roman" w:hAnsi="Times New Roman" w:cs="Times New Roman"/>
          <w:sz w:val="26"/>
          <w:szCs w:val="26"/>
        </w:rPr>
      </w:pPr>
      <w:r>
        <w:rPr>
          <w:rFonts w:ascii="Times New Roman" w:hAnsi="Times New Roman" w:cs="Times New Roman"/>
          <w:sz w:val="26"/>
          <w:szCs w:val="26"/>
        </w:rPr>
        <w:t>д</w:t>
      </w:r>
      <w:r w:rsidRPr="005873C5">
        <w:rPr>
          <w:rFonts w:ascii="Times New Roman" w:hAnsi="Times New Roman" w:cs="Times New Roman"/>
          <w:sz w:val="26"/>
          <w:szCs w:val="26"/>
        </w:rPr>
        <w:t>анные о видах услуг, на которые у участника имеются лицензии</w:t>
      </w:r>
    </w:p>
    <w:p w14:paraId="10D21737" w14:textId="541932EC" w:rsidR="005873C5" w:rsidRPr="005873C5" w:rsidRDefault="005873C5" w:rsidP="005873C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r w:rsidRPr="005873C5">
        <w:rPr>
          <w:rFonts w:ascii="Times New Roman" w:hAnsi="Times New Roman" w:cs="Times New Roman"/>
          <w:sz w:val="26"/>
          <w:szCs w:val="26"/>
        </w:rPr>
        <w:t xml:space="preserve">, </w:t>
      </w:r>
    </w:p>
    <w:p w14:paraId="65C37175" w14:textId="02946676" w:rsidR="005873C5" w:rsidRDefault="005873C5" w:rsidP="005873C5">
      <w:pPr>
        <w:pStyle w:val="ConsPlusNonformat"/>
        <w:jc w:val="both"/>
        <w:rPr>
          <w:rFonts w:ascii="Times New Roman" w:hAnsi="Times New Roman" w:cs="Times New Roman"/>
          <w:sz w:val="26"/>
          <w:szCs w:val="26"/>
        </w:rPr>
      </w:pPr>
      <w:r w:rsidRPr="005873C5">
        <w:rPr>
          <w:rFonts w:ascii="Times New Roman" w:hAnsi="Times New Roman" w:cs="Times New Roman"/>
          <w:sz w:val="26"/>
          <w:szCs w:val="26"/>
        </w:rPr>
        <w:t xml:space="preserve">реквизиты лицензий </w:t>
      </w:r>
      <w:r>
        <w:rPr>
          <w:rFonts w:ascii="Times New Roman" w:hAnsi="Times New Roman" w:cs="Times New Roman"/>
          <w:sz w:val="26"/>
          <w:szCs w:val="26"/>
        </w:rPr>
        <w:t>_____________________________________________________,</w:t>
      </w:r>
    </w:p>
    <w:p w14:paraId="7942611C" w14:textId="77777777" w:rsidR="005873C5" w:rsidRDefault="005873C5" w:rsidP="005873C5">
      <w:pPr>
        <w:pStyle w:val="ConsPlusNonformat"/>
        <w:jc w:val="both"/>
        <w:rPr>
          <w:rFonts w:ascii="Times New Roman" w:hAnsi="Times New Roman" w:cs="Times New Roman"/>
          <w:sz w:val="26"/>
          <w:szCs w:val="26"/>
        </w:rPr>
      </w:pPr>
    </w:p>
    <w:p w14:paraId="6BBF3092" w14:textId="15E47AA9" w:rsidR="00CB6650" w:rsidRPr="00F543EC" w:rsidRDefault="00CB6650" w:rsidP="005873C5">
      <w:pPr>
        <w:pStyle w:val="ConsPlusNonformat"/>
        <w:jc w:val="both"/>
        <w:rPr>
          <w:rFonts w:ascii="Times New Roman" w:hAnsi="Times New Roman" w:cs="Times New Roman"/>
          <w:sz w:val="26"/>
          <w:szCs w:val="26"/>
        </w:rPr>
      </w:pPr>
      <w:proofErr w:type="gramStart"/>
      <w:r w:rsidRPr="00F543EC">
        <w:rPr>
          <w:rFonts w:ascii="Times New Roman" w:hAnsi="Times New Roman" w:cs="Times New Roman"/>
          <w:sz w:val="26"/>
          <w:szCs w:val="26"/>
        </w:rPr>
        <w:t>изучив</w:t>
      </w:r>
      <w:proofErr w:type="gramEnd"/>
      <w:r w:rsidRPr="00F543EC">
        <w:rPr>
          <w:rFonts w:ascii="Times New Roman" w:hAnsi="Times New Roman" w:cs="Times New Roman"/>
          <w:sz w:val="26"/>
          <w:szCs w:val="26"/>
        </w:rPr>
        <w:t xml:space="preserve"> конкурсную документацию, </w:t>
      </w:r>
      <w:r w:rsidR="009D2ACE" w:rsidRPr="00F543EC">
        <w:rPr>
          <w:rFonts w:ascii="Times New Roman" w:hAnsi="Times New Roman" w:cs="Times New Roman"/>
          <w:sz w:val="26"/>
          <w:szCs w:val="26"/>
        </w:rPr>
        <w:t>заявляет  о своем участии  в конкурсе  на  право заключения  договора оказания услуг специализированного депозитария</w:t>
      </w:r>
      <w:r w:rsidR="007E567B" w:rsidRPr="00F543EC">
        <w:rPr>
          <w:rFonts w:ascii="Times New Roman" w:hAnsi="Times New Roman" w:cs="Times New Roman"/>
          <w:sz w:val="26"/>
          <w:szCs w:val="26"/>
        </w:rPr>
        <w:t xml:space="preserve"> </w:t>
      </w:r>
      <w:r w:rsidRPr="00F543EC">
        <w:rPr>
          <w:rFonts w:ascii="Times New Roman" w:hAnsi="Times New Roman" w:cs="Times New Roman"/>
          <w:sz w:val="26"/>
          <w:szCs w:val="26"/>
        </w:rPr>
        <w:t>в соответствии с условиями конкурсной документации, по ценам, указанным в прилагаемом Предложении о цене, которое является неотъемлемой частью настоящей заявки на участие в Конкурсе.</w:t>
      </w:r>
    </w:p>
    <w:p w14:paraId="20B730BA" w14:textId="77777777" w:rsidR="00CB6650" w:rsidRPr="00F543EC" w:rsidRDefault="00CB6650" w:rsidP="00CB6650">
      <w:pPr>
        <w:pStyle w:val="ConsPlusNonformat"/>
        <w:jc w:val="both"/>
        <w:rPr>
          <w:rFonts w:ascii="Times New Roman" w:hAnsi="Times New Roman" w:cs="Times New Roman"/>
          <w:sz w:val="26"/>
          <w:szCs w:val="26"/>
        </w:rPr>
      </w:pPr>
    </w:p>
    <w:p w14:paraId="5805BD4F" w14:textId="646F6B92" w:rsidR="00E30992" w:rsidRPr="00F543EC" w:rsidRDefault="009069AB" w:rsidP="00E30992">
      <w:pPr>
        <w:pStyle w:val="ConsPlusNormal"/>
        <w:ind w:firstLine="540"/>
        <w:jc w:val="both"/>
      </w:pPr>
      <w:r w:rsidRPr="00F543EC">
        <w:t>Д</w:t>
      </w:r>
      <w:r w:rsidR="00E30992" w:rsidRPr="00F543EC">
        <w:t>окументы</w:t>
      </w:r>
      <w:r w:rsidRPr="00F543EC">
        <w:t>, подтверждающие соответствие</w:t>
      </w:r>
      <w:r w:rsidR="00E30992" w:rsidRPr="00F543EC">
        <w:t xml:space="preserve"> </w:t>
      </w:r>
      <w:r w:rsidRPr="00F543EC">
        <w:t xml:space="preserve">участника </w:t>
      </w:r>
      <w:r w:rsidR="001F4671" w:rsidRPr="00F543EC">
        <w:t xml:space="preserve">установленным </w:t>
      </w:r>
      <w:r w:rsidRPr="00F543EC">
        <w:t xml:space="preserve">требованиям, </w:t>
      </w:r>
      <w:r w:rsidR="005921D4" w:rsidRPr="00F543EC">
        <w:t xml:space="preserve">и конкурсное предложение, содержащее условия </w:t>
      </w:r>
      <w:r w:rsidR="00E614CE" w:rsidRPr="00F543EC">
        <w:t xml:space="preserve">исполнения договора </w:t>
      </w:r>
      <w:r w:rsidR="005921D4" w:rsidRPr="00F543EC">
        <w:t>предоставления услуг</w:t>
      </w:r>
      <w:r w:rsidR="00E614CE" w:rsidRPr="00F543EC">
        <w:t xml:space="preserve"> специализированного депозитария</w:t>
      </w:r>
      <w:r w:rsidR="005921D4" w:rsidRPr="00F543EC">
        <w:t xml:space="preserve">, </w:t>
      </w:r>
      <w:r w:rsidR="00E30992" w:rsidRPr="00F543EC">
        <w:t>прилагаются.</w:t>
      </w:r>
    </w:p>
    <w:p w14:paraId="57B4C3D7" w14:textId="77777777" w:rsidR="009069AB" w:rsidRPr="00BA3CF5" w:rsidRDefault="009069AB" w:rsidP="00E30992">
      <w:pPr>
        <w:pStyle w:val="ConsPlusNormal"/>
        <w:ind w:firstLine="540"/>
        <w:jc w:val="both"/>
      </w:pPr>
    </w:p>
    <w:p w14:paraId="0B82E860" w14:textId="77777777" w:rsidR="001F4671" w:rsidRPr="00BA3CF5" w:rsidRDefault="001F4671" w:rsidP="00E30992">
      <w:pPr>
        <w:pStyle w:val="ConsPlusNormal"/>
        <w:ind w:firstLine="540"/>
        <w:jc w:val="both"/>
      </w:pPr>
      <w:r w:rsidRPr="00BA3CF5">
        <w:t>Решение о результатах конкурса просим сообщить по адресу: _____________.</w:t>
      </w:r>
    </w:p>
    <w:p w14:paraId="7C2F332D" w14:textId="77777777" w:rsidR="00E30992" w:rsidRPr="00BA3CF5" w:rsidRDefault="00E30992" w:rsidP="00E30992">
      <w:pPr>
        <w:pStyle w:val="ConsPlusNormal"/>
        <w:ind w:firstLine="540"/>
        <w:jc w:val="both"/>
      </w:pPr>
    </w:p>
    <w:p w14:paraId="64D0182C" w14:textId="04FEE268" w:rsidR="005921D4" w:rsidRPr="00BA3CF5" w:rsidRDefault="005921D4" w:rsidP="005921D4">
      <w:pPr>
        <w:pStyle w:val="ConsPlusNormal"/>
        <w:ind w:firstLine="540"/>
        <w:jc w:val="both"/>
      </w:pPr>
      <w:r w:rsidRPr="00BA3CF5">
        <w:t xml:space="preserve">В случае, если </w:t>
      </w:r>
      <w:r w:rsidR="0057685D" w:rsidRPr="00BA3CF5">
        <w:t xml:space="preserve">участник будет признан победителем конкурса </w:t>
      </w:r>
      <w:r w:rsidR="00E10DF3" w:rsidRPr="00BA3CF5">
        <w:t xml:space="preserve">либо в случае подачи единственной заявки, которая будет признана соответствующей требованиям конкурсной документации </w:t>
      </w:r>
      <w:r w:rsidR="0057685D" w:rsidRPr="00BA3CF5">
        <w:t xml:space="preserve">в порядке, установленном внутренними документами НП ААС, </w:t>
      </w:r>
      <w:r w:rsidRPr="00BA3CF5">
        <w:t>участник обязуется заключить с НП ААС  договор на оказание услуг специализированного депозитария на условиях, изложенных в конкурсном предложении, в срок не позднее 3 (трех) рабочих дней со дня принятия Правлением НП ААС решения об утверждении специализированного депозитария по итогам конкурса.</w:t>
      </w:r>
    </w:p>
    <w:p w14:paraId="39CB47F3" w14:textId="77777777" w:rsidR="00E30992" w:rsidRPr="00BA3CF5" w:rsidRDefault="00E30992" w:rsidP="00E30992">
      <w:pPr>
        <w:pStyle w:val="ConsPlusNormal"/>
        <w:ind w:firstLine="540"/>
        <w:jc w:val="both"/>
      </w:pPr>
    </w:p>
    <w:p w14:paraId="58FA12C1" w14:textId="77777777" w:rsidR="005921D4" w:rsidRPr="00BA3CF5" w:rsidRDefault="005921D4" w:rsidP="005921D4">
      <w:pPr>
        <w:pStyle w:val="ConsPlusNormal"/>
        <w:ind w:firstLine="540"/>
        <w:jc w:val="both"/>
      </w:pPr>
      <w:r w:rsidRPr="00BA3CF5">
        <w:t>Реквизиты организации: __________________________________.</w:t>
      </w:r>
    </w:p>
    <w:p w14:paraId="0CAE677C" w14:textId="77777777" w:rsidR="005921D4" w:rsidRPr="00F543EC" w:rsidRDefault="005921D4" w:rsidP="00E30992">
      <w:pPr>
        <w:pStyle w:val="ConsPlusNormal"/>
        <w:ind w:firstLine="540"/>
        <w:jc w:val="both"/>
      </w:pPr>
    </w:p>
    <w:p w14:paraId="19C4ACB5" w14:textId="77777777" w:rsidR="005921D4" w:rsidRPr="00F543EC" w:rsidRDefault="005921D4" w:rsidP="00E30992">
      <w:pPr>
        <w:pStyle w:val="ConsPlusNormal"/>
        <w:ind w:firstLine="540"/>
        <w:jc w:val="both"/>
      </w:pPr>
    </w:p>
    <w:p w14:paraId="6F32D2F0" w14:textId="77777777" w:rsidR="00E93A7A" w:rsidRPr="00F543EC" w:rsidRDefault="00E30992" w:rsidP="00E30992">
      <w:pPr>
        <w:pStyle w:val="ConsPlusNormal"/>
        <w:ind w:firstLine="540"/>
        <w:jc w:val="both"/>
      </w:pPr>
      <w:r w:rsidRPr="00F543EC">
        <w:t>Приложение:</w:t>
      </w:r>
      <w:r w:rsidR="005921D4" w:rsidRPr="00F543EC">
        <w:t xml:space="preserve"> </w:t>
      </w:r>
    </w:p>
    <w:p w14:paraId="24CA73BC" w14:textId="06729727" w:rsidR="00E93A7A" w:rsidRPr="00F543EC" w:rsidRDefault="00E93A7A" w:rsidP="00E93A7A">
      <w:pPr>
        <w:pStyle w:val="ab"/>
        <w:numPr>
          <w:ilvl w:val="0"/>
          <w:numId w:val="3"/>
        </w:numPr>
        <w:rPr>
          <w:rFonts w:ascii="Times New Roman" w:eastAsiaTheme="minorHAnsi" w:hAnsi="Times New Roman" w:cs="Times New Roman"/>
          <w:sz w:val="26"/>
          <w:szCs w:val="26"/>
          <w:lang w:eastAsia="en-US"/>
        </w:rPr>
      </w:pPr>
      <w:r w:rsidRPr="00F543EC">
        <w:rPr>
          <w:rFonts w:ascii="Times New Roman" w:eastAsiaTheme="minorHAnsi" w:hAnsi="Times New Roman" w:cs="Times New Roman"/>
          <w:sz w:val="26"/>
          <w:szCs w:val="26"/>
          <w:lang w:eastAsia="en-US"/>
        </w:rPr>
        <w:t>документы, подтверждающие соответствие участника</w:t>
      </w:r>
      <w:r w:rsidR="00077928" w:rsidRPr="00F543EC">
        <w:rPr>
          <w:rFonts w:ascii="Times New Roman" w:eastAsiaTheme="minorHAnsi" w:hAnsi="Times New Roman" w:cs="Times New Roman"/>
          <w:sz w:val="26"/>
          <w:szCs w:val="26"/>
          <w:lang w:eastAsia="en-US"/>
        </w:rPr>
        <w:t xml:space="preserve"> Конкурса требованиям,</w:t>
      </w:r>
      <w:r w:rsidRPr="00F543EC">
        <w:rPr>
          <w:rFonts w:ascii="Times New Roman" w:eastAsiaTheme="minorHAnsi" w:hAnsi="Times New Roman" w:cs="Times New Roman"/>
          <w:sz w:val="26"/>
          <w:szCs w:val="26"/>
          <w:lang w:eastAsia="en-US"/>
        </w:rPr>
        <w:t xml:space="preserve"> </w:t>
      </w:r>
      <w:r w:rsidRPr="00F543EC">
        <w:rPr>
          <w:rFonts w:ascii="Times New Roman" w:eastAsiaTheme="minorHAnsi" w:hAnsi="Times New Roman" w:cs="Times New Roman"/>
          <w:sz w:val="26"/>
          <w:szCs w:val="26"/>
          <w:lang w:eastAsia="en-US"/>
        </w:rPr>
        <w:lastRenderedPageBreak/>
        <w:t xml:space="preserve">установленным </w:t>
      </w:r>
      <w:r w:rsidR="00077928" w:rsidRPr="00F543EC">
        <w:rPr>
          <w:rFonts w:ascii="Times New Roman" w:eastAsiaTheme="minorHAnsi" w:hAnsi="Times New Roman" w:cs="Times New Roman"/>
          <w:sz w:val="26"/>
          <w:szCs w:val="26"/>
          <w:lang w:eastAsia="en-US"/>
        </w:rPr>
        <w:t>внутренними документами НП ААС</w:t>
      </w:r>
      <w:r w:rsidRPr="00F543EC">
        <w:rPr>
          <w:rFonts w:ascii="Times New Roman" w:eastAsiaTheme="minorHAnsi" w:hAnsi="Times New Roman" w:cs="Times New Roman"/>
          <w:sz w:val="26"/>
          <w:szCs w:val="26"/>
          <w:lang w:eastAsia="en-US"/>
        </w:rPr>
        <w:t xml:space="preserve"> – на __ л</w:t>
      </w:r>
    </w:p>
    <w:p w14:paraId="64A530B5" w14:textId="761C1A83" w:rsidR="00E93A7A" w:rsidRPr="00F543EC" w:rsidRDefault="00E93A7A" w:rsidP="00E93A7A">
      <w:pPr>
        <w:pStyle w:val="ab"/>
        <w:numPr>
          <w:ilvl w:val="0"/>
          <w:numId w:val="3"/>
        </w:numPr>
        <w:rPr>
          <w:rFonts w:ascii="Times New Roman" w:eastAsiaTheme="minorHAnsi" w:hAnsi="Times New Roman" w:cs="Times New Roman"/>
          <w:sz w:val="26"/>
          <w:szCs w:val="26"/>
          <w:lang w:eastAsia="en-US"/>
        </w:rPr>
      </w:pPr>
      <w:r w:rsidRPr="00F543EC">
        <w:rPr>
          <w:rFonts w:ascii="Times New Roman" w:eastAsiaTheme="minorHAnsi" w:hAnsi="Times New Roman" w:cs="Times New Roman"/>
          <w:sz w:val="26"/>
          <w:szCs w:val="26"/>
          <w:lang w:eastAsia="en-US"/>
        </w:rPr>
        <w:t>конкурсное предложение</w:t>
      </w:r>
      <w:r w:rsidRPr="00F543EC">
        <w:rPr>
          <w:rFonts w:ascii="Times New Roman" w:hAnsi="Times New Roman" w:cs="Times New Roman"/>
          <w:sz w:val="26"/>
          <w:szCs w:val="26"/>
        </w:rPr>
        <w:t xml:space="preserve"> (</w:t>
      </w:r>
      <w:r w:rsidRPr="00F543EC">
        <w:rPr>
          <w:rFonts w:ascii="Times New Roman" w:hAnsi="Times New Roman" w:cs="Times New Roman"/>
          <w:i/>
          <w:sz w:val="26"/>
          <w:szCs w:val="26"/>
          <w:u w:val="single"/>
        </w:rPr>
        <w:t>представляется от</w:t>
      </w:r>
      <w:r w:rsidRPr="00F543EC">
        <w:rPr>
          <w:rFonts w:ascii="Times New Roman" w:eastAsiaTheme="minorHAnsi" w:hAnsi="Times New Roman" w:cs="Times New Roman"/>
          <w:i/>
          <w:sz w:val="26"/>
          <w:szCs w:val="26"/>
          <w:u w:val="single"/>
          <w:lang w:eastAsia="en-US"/>
        </w:rPr>
        <w:t>дельно в запечатанном конверте</w:t>
      </w:r>
      <w:r w:rsidRPr="00F543EC">
        <w:rPr>
          <w:rFonts w:ascii="Times New Roman" w:eastAsiaTheme="minorHAnsi" w:hAnsi="Times New Roman" w:cs="Times New Roman"/>
          <w:sz w:val="26"/>
          <w:szCs w:val="26"/>
          <w:lang w:eastAsia="en-US"/>
        </w:rPr>
        <w:t>), содержащее условия исполнения договора предоставления услуг специализированного депозитария – на __ л</w:t>
      </w:r>
    </w:p>
    <w:p w14:paraId="7B67D470" w14:textId="77777777" w:rsidR="00AB55E2" w:rsidRPr="00F543EC" w:rsidRDefault="00AB55E2" w:rsidP="00AB55E2">
      <w:pPr>
        <w:rPr>
          <w:rFonts w:ascii="Times New Roman" w:hAnsi="Times New Roman" w:cs="Times New Roman"/>
          <w:sz w:val="26"/>
          <w:szCs w:val="26"/>
        </w:rPr>
      </w:pPr>
    </w:p>
    <w:p w14:paraId="053491C2" w14:textId="77777777" w:rsidR="00AB55E2" w:rsidRPr="00F543EC" w:rsidRDefault="00AB55E2" w:rsidP="00AB55E2">
      <w:pPr>
        <w:ind w:firstLine="0"/>
        <w:rPr>
          <w:rFonts w:ascii="Times New Roman" w:hAnsi="Times New Roman" w:cs="Times New Roman"/>
          <w:sz w:val="26"/>
          <w:szCs w:val="26"/>
        </w:rPr>
      </w:pPr>
    </w:p>
    <w:p w14:paraId="4CC86C49" w14:textId="77777777" w:rsidR="00AB55E2" w:rsidRPr="00F543EC" w:rsidRDefault="00AB55E2" w:rsidP="00AB55E2">
      <w:pPr>
        <w:ind w:firstLine="0"/>
        <w:rPr>
          <w:rFonts w:ascii="Times New Roman" w:hAnsi="Times New Roman" w:cs="Times New Roman"/>
          <w:sz w:val="26"/>
          <w:szCs w:val="26"/>
        </w:rPr>
      </w:pPr>
    </w:p>
    <w:tbl>
      <w:tblPr>
        <w:tblW w:w="0" w:type="auto"/>
        <w:tblLook w:val="01E0" w:firstRow="1" w:lastRow="1" w:firstColumn="1" w:lastColumn="1" w:noHBand="0" w:noVBand="0"/>
      </w:tblPr>
      <w:tblGrid>
        <w:gridCol w:w="3361"/>
        <w:gridCol w:w="3347"/>
        <w:gridCol w:w="3355"/>
      </w:tblGrid>
      <w:tr w:rsidR="00AB55E2" w:rsidRPr="00F543EC" w14:paraId="60CF740F" w14:textId="77777777" w:rsidTr="00ED19D8">
        <w:tc>
          <w:tcPr>
            <w:tcW w:w="3379" w:type="dxa"/>
            <w:tcBorders>
              <w:bottom w:val="single" w:sz="4" w:space="0" w:color="auto"/>
            </w:tcBorders>
            <w:shd w:val="clear" w:color="auto" w:fill="auto"/>
          </w:tcPr>
          <w:p w14:paraId="3FEEF7D3" w14:textId="77777777" w:rsidR="00AB55E2" w:rsidRPr="00F543EC" w:rsidRDefault="00AB55E2" w:rsidP="00ED19D8">
            <w:pPr>
              <w:ind w:firstLine="0"/>
              <w:rPr>
                <w:rFonts w:ascii="Times New Roman" w:hAnsi="Times New Roman" w:cs="Times New Roman"/>
                <w:sz w:val="26"/>
                <w:szCs w:val="26"/>
              </w:rPr>
            </w:pPr>
          </w:p>
        </w:tc>
        <w:tc>
          <w:tcPr>
            <w:tcW w:w="3379" w:type="dxa"/>
            <w:shd w:val="clear" w:color="auto" w:fill="auto"/>
          </w:tcPr>
          <w:p w14:paraId="4DA6222F" w14:textId="77777777" w:rsidR="00AB55E2" w:rsidRPr="00F543EC" w:rsidRDefault="00AB55E2" w:rsidP="00ED19D8">
            <w:pPr>
              <w:ind w:firstLine="0"/>
              <w:rPr>
                <w:rFonts w:ascii="Times New Roman" w:hAnsi="Times New Roman" w:cs="Times New Roman"/>
                <w:sz w:val="26"/>
                <w:szCs w:val="26"/>
              </w:rPr>
            </w:pPr>
          </w:p>
        </w:tc>
        <w:tc>
          <w:tcPr>
            <w:tcW w:w="3379" w:type="dxa"/>
            <w:tcBorders>
              <w:bottom w:val="single" w:sz="4" w:space="0" w:color="auto"/>
            </w:tcBorders>
            <w:shd w:val="clear" w:color="auto" w:fill="auto"/>
          </w:tcPr>
          <w:p w14:paraId="797A3851" w14:textId="77777777" w:rsidR="00AB55E2" w:rsidRPr="00F543EC" w:rsidRDefault="00AB55E2" w:rsidP="00ED19D8">
            <w:pPr>
              <w:ind w:firstLine="0"/>
              <w:rPr>
                <w:rFonts w:ascii="Times New Roman" w:hAnsi="Times New Roman" w:cs="Times New Roman"/>
                <w:sz w:val="26"/>
                <w:szCs w:val="26"/>
              </w:rPr>
            </w:pPr>
          </w:p>
        </w:tc>
      </w:tr>
      <w:tr w:rsidR="00AB55E2" w:rsidRPr="00F543EC" w14:paraId="6A39AC46" w14:textId="77777777" w:rsidTr="00ED19D8">
        <w:tc>
          <w:tcPr>
            <w:tcW w:w="3379" w:type="dxa"/>
            <w:tcBorders>
              <w:top w:val="single" w:sz="4" w:space="0" w:color="auto"/>
            </w:tcBorders>
            <w:shd w:val="clear" w:color="auto" w:fill="auto"/>
          </w:tcPr>
          <w:p w14:paraId="11A44E60" w14:textId="77777777" w:rsidR="00AB55E2" w:rsidRPr="00F543EC" w:rsidRDefault="00AB55E2" w:rsidP="00ED19D8">
            <w:pPr>
              <w:ind w:firstLine="0"/>
              <w:jc w:val="center"/>
              <w:rPr>
                <w:rFonts w:ascii="Times New Roman" w:hAnsi="Times New Roman" w:cs="Times New Roman"/>
                <w:i/>
                <w:sz w:val="26"/>
                <w:szCs w:val="26"/>
              </w:rPr>
            </w:pPr>
            <w:r w:rsidRPr="00F543EC">
              <w:rPr>
                <w:rFonts w:ascii="Times New Roman" w:hAnsi="Times New Roman" w:cs="Times New Roman"/>
                <w:i/>
                <w:sz w:val="26"/>
                <w:szCs w:val="26"/>
              </w:rPr>
              <w:t>Должность</w:t>
            </w:r>
          </w:p>
        </w:tc>
        <w:tc>
          <w:tcPr>
            <w:tcW w:w="3379" w:type="dxa"/>
            <w:shd w:val="clear" w:color="auto" w:fill="auto"/>
          </w:tcPr>
          <w:p w14:paraId="675F7411" w14:textId="7911EF05" w:rsidR="00AB55E2" w:rsidRPr="00F543EC" w:rsidRDefault="00CB6650" w:rsidP="00ED19D8">
            <w:pPr>
              <w:ind w:firstLine="0"/>
              <w:rPr>
                <w:rFonts w:ascii="Times New Roman" w:hAnsi="Times New Roman" w:cs="Times New Roman"/>
                <w:i/>
                <w:sz w:val="26"/>
                <w:szCs w:val="26"/>
              </w:rPr>
            </w:pPr>
            <w:r w:rsidRPr="00F543EC">
              <w:rPr>
                <w:rFonts w:ascii="Times New Roman" w:hAnsi="Times New Roman" w:cs="Times New Roman"/>
                <w:i/>
                <w:sz w:val="26"/>
                <w:szCs w:val="26"/>
              </w:rPr>
              <w:t xml:space="preserve">           </w:t>
            </w:r>
          </w:p>
        </w:tc>
        <w:tc>
          <w:tcPr>
            <w:tcW w:w="3379" w:type="dxa"/>
            <w:tcBorders>
              <w:top w:val="single" w:sz="4" w:space="0" w:color="auto"/>
            </w:tcBorders>
            <w:shd w:val="clear" w:color="auto" w:fill="auto"/>
          </w:tcPr>
          <w:p w14:paraId="53F49D0C" w14:textId="77777777" w:rsidR="00AB55E2" w:rsidRPr="00F543EC" w:rsidRDefault="00AB55E2" w:rsidP="00ED19D8">
            <w:pPr>
              <w:ind w:firstLine="0"/>
              <w:jc w:val="center"/>
              <w:rPr>
                <w:rFonts w:ascii="Times New Roman" w:hAnsi="Times New Roman" w:cs="Times New Roman"/>
                <w:i/>
                <w:sz w:val="26"/>
                <w:szCs w:val="26"/>
              </w:rPr>
            </w:pPr>
            <w:r w:rsidRPr="00F543EC">
              <w:rPr>
                <w:rFonts w:ascii="Times New Roman" w:hAnsi="Times New Roman" w:cs="Times New Roman"/>
                <w:i/>
                <w:sz w:val="26"/>
                <w:szCs w:val="26"/>
              </w:rPr>
              <w:t>Ф.И.О.</w:t>
            </w:r>
          </w:p>
        </w:tc>
      </w:tr>
    </w:tbl>
    <w:p w14:paraId="4192EE3E" w14:textId="77777777" w:rsidR="00AB55E2" w:rsidRPr="00F543EC" w:rsidRDefault="00AB55E2" w:rsidP="00AB55E2">
      <w:pPr>
        <w:ind w:firstLine="0"/>
        <w:rPr>
          <w:rFonts w:ascii="Times New Roman" w:hAnsi="Times New Roman" w:cs="Times New Roman"/>
          <w:sz w:val="26"/>
          <w:szCs w:val="26"/>
        </w:rPr>
      </w:pPr>
    </w:p>
    <w:p w14:paraId="4DAF8A09" w14:textId="77777777" w:rsidR="00F543EC" w:rsidRDefault="00AB55E2" w:rsidP="00AB55E2">
      <w:pPr>
        <w:ind w:left="6521" w:firstLine="0"/>
        <w:jc w:val="right"/>
      </w:pPr>
      <w:r w:rsidRPr="00A52F95">
        <w:t xml:space="preserve"> </w:t>
      </w:r>
      <w:r>
        <w:t xml:space="preserve">   </w:t>
      </w:r>
    </w:p>
    <w:p w14:paraId="197259FC" w14:textId="77777777" w:rsidR="00F543EC" w:rsidRDefault="00F543EC" w:rsidP="00AB55E2">
      <w:pPr>
        <w:ind w:left="6521" w:firstLine="0"/>
        <w:jc w:val="right"/>
      </w:pPr>
    </w:p>
    <w:p w14:paraId="52F2CAAC" w14:textId="77777777" w:rsidR="00F543EC" w:rsidRDefault="00F543EC" w:rsidP="00AB55E2">
      <w:pPr>
        <w:ind w:left="6521" w:firstLine="0"/>
        <w:jc w:val="right"/>
      </w:pPr>
    </w:p>
    <w:p w14:paraId="4756162E" w14:textId="77777777" w:rsidR="00F543EC" w:rsidRDefault="00F543EC" w:rsidP="00AB55E2">
      <w:pPr>
        <w:ind w:left="6521" w:firstLine="0"/>
        <w:jc w:val="right"/>
      </w:pPr>
    </w:p>
    <w:p w14:paraId="4C9DB98D" w14:textId="77777777" w:rsidR="00F543EC" w:rsidRDefault="00F543EC" w:rsidP="00AB55E2">
      <w:pPr>
        <w:ind w:left="6521" w:firstLine="0"/>
        <w:jc w:val="right"/>
      </w:pPr>
    </w:p>
    <w:p w14:paraId="59E44411" w14:textId="77777777" w:rsidR="00F543EC" w:rsidRDefault="00F543EC" w:rsidP="00AB55E2">
      <w:pPr>
        <w:ind w:left="6521" w:firstLine="0"/>
        <w:jc w:val="right"/>
      </w:pPr>
    </w:p>
    <w:p w14:paraId="251424F5" w14:textId="77777777" w:rsidR="00F543EC" w:rsidRDefault="00F543EC" w:rsidP="00AB55E2">
      <w:pPr>
        <w:ind w:left="6521" w:firstLine="0"/>
        <w:jc w:val="right"/>
      </w:pPr>
    </w:p>
    <w:p w14:paraId="10DA8A3F" w14:textId="77777777" w:rsidR="00F543EC" w:rsidRDefault="00F543EC" w:rsidP="00AB55E2">
      <w:pPr>
        <w:ind w:left="6521" w:firstLine="0"/>
        <w:jc w:val="right"/>
      </w:pPr>
    </w:p>
    <w:p w14:paraId="2AF6520E" w14:textId="77777777" w:rsidR="00F543EC" w:rsidRDefault="00F543EC" w:rsidP="00AB55E2">
      <w:pPr>
        <w:ind w:left="6521" w:firstLine="0"/>
        <w:jc w:val="right"/>
      </w:pPr>
    </w:p>
    <w:p w14:paraId="46B69B48" w14:textId="77777777" w:rsidR="00F543EC" w:rsidRDefault="00F543EC" w:rsidP="00AB55E2">
      <w:pPr>
        <w:ind w:left="6521" w:firstLine="0"/>
        <w:jc w:val="right"/>
      </w:pPr>
    </w:p>
    <w:p w14:paraId="666FFBD6" w14:textId="77777777" w:rsidR="00F543EC" w:rsidRDefault="00F543EC" w:rsidP="00AB55E2">
      <w:pPr>
        <w:ind w:left="6521" w:firstLine="0"/>
        <w:jc w:val="right"/>
      </w:pPr>
    </w:p>
    <w:p w14:paraId="711D230C" w14:textId="77777777" w:rsidR="00F543EC" w:rsidRDefault="00F543EC" w:rsidP="00AB55E2">
      <w:pPr>
        <w:ind w:left="6521" w:firstLine="0"/>
        <w:jc w:val="right"/>
      </w:pPr>
    </w:p>
    <w:p w14:paraId="05D66931" w14:textId="77777777" w:rsidR="00F543EC" w:rsidRDefault="00F543EC" w:rsidP="00AB55E2">
      <w:pPr>
        <w:ind w:left="6521" w:firstLine="0"/>
        <w:jc w:val="right"/>
      </w:pPr>
    </w:p>
    <w:p w14:paraId="0D8E2A96" w14:textId="77777777" w:rsidR="00F543EC" w:rsidRDefault="00F543EC" w:rsidP="00AB55E2">
      <w:pPr>
        <w:ind w:left="6521" w:firstLine="0"/>
        <w:jc w:val="right"/>
      </w:pPr>
    </w:p>
    <w:p w14:paraId="22046F4C" w14:textId="77777777" w:rsidR="00F543EC" w:rsidRDefault="00F543EC" w:rsidP="00AB55E2">
      <w:pPr>
        <w:ind w:left="6521" w:firstLine="0"/>
        <w:jc w:val="right"/>
      </w:pPr>
    </w:p>
    <w:p w14:paraId="1F2E6FEF" w14:textId="77777777" w:rsidR="00F543EC" w:rsidRDefault="00F543EC" w:rsidP="00AB55E2">
      <w:pPr>
        <w:ind w:left="6521" w:firstLine="0"/>
        <w:jc w:val="right"/>
      </w:pPr>
    </w:p>
    <w:p w14:paraId="5388D593" w14:textId="77777777" w:rsidR="00F543EC" w:rsidRDefault="00F543EC" w:rsidP="00AB55E2">
      <w:pPr>
        <w:ind w:left="6521" w:firstLine="0"/>
        <w:jc w:val="right"/>
      </w:pPr>
    </w:p>
    <w:p w14:paraId="4376599E" w14:textId="77777777" w:rsidR="00F543EC" w:rsidRDefault="00F543EC" w:rsidP="00AB55E2">
      <w:pPr>
        <w:ind w:left="6521" w:firstLine="0"/>
        <w:jc w:val="right"/>
      </w:pPr>
    </w:p>
    <w:p w14:paraId="2E58EDD9" w14:textId="77777777" w:rsidR="00F543EC" w:rsidRDefault="00F543EC" w:rsidP="00AB55E2">
      <w:pPr>
        <w:ind w:left="6521" w:firstLine="0"/>
        <w:jc w:val="right"/>
      </w:pPr>
    </w:p>
    <w:p w14:paraId="24A96371" w14:textId="77777777" w:rsidR="00F543EC" w:rsidRDefault="00F543EC" w:rsidP="00AB55E2">
      <w:pPr>
        <w:ind w:left="6521" w:firstLine="0"/>
        <w:jc w:val="right"/>
      </w:pPr>
    </w:p>
    <w:p w14:paraId="1158B614" w14:textId="77777777" w:rsidR="00F543EC" w:rsidRDefault="00F543EC" w:rsidP="00AB55E2">
      <w:pPr>
        <w:ind w:left="6521" w:firstLine="0"/>
        <w:jc w:val="right"/>
      </w:pPr>
    </w:p>
    <w:p w14:paraId="134DD072" w14:textId="77777777" w:rsidR="00F543EC" w:rsidRDefault="00F543EC" w:rsidP="00AB55E2">
      <w:pPr>
        <w:ind w:left="6521" w:firstLine="0"/>
        <w:jc w:val="right"/>
      </w:pPr>
    </w:p>
    <w:p w14:paraId="2B425B37" w14:textId="77777777" w:rsidR="00F543EC" w:rsidRDefault="00F543EC" w:rsidP="00AB55E2">
      <w:pPr>
        <w:ind w:left="6521" w:firstLine="0"/>
        <w:jc w:val="right"/>
      </w:pPr>
    </w:p>
    <w:p w14:paraId="2BB2107E" w14:textId="77777777" w:rsidR="00F543EC" w:rsidRDefault="00F543EC" w:rsidP="00AB55E2">
      <w:pPr>
        <w:ind w:left="6521" w:firstLine="0"/>
        <w:jc w:val="right"/>
      </w:pPr>
    </w:p>
    <w:p w14:paraId="692F7E7F" w14:textId="77777777" w:rsidR="00F543EC" w:rsidRDefault="00F543EC" w:rsidP="00AB55E2">
      <w:pPr>
        <w:ind w:left="6521" w:firstLine="0"/>
        <w:jc w:val="right"/>
      </w:pPr>
    </w:p>
    <w:p w14:paraId="5E14CE56" w14:textId="77777777" w:rsidR="00F543EC" w:rsidRDefault="00F543EC" w:rsidP="00AB55E2">
      <w:pPr>
        <w:ind w:left="6521" w:firstLine="0"/>
        <w:jc w:val="right"/>
      </w:pPr>
    </w:p>
    <w:p w14:paraId="5F3CB147" w14:textId="77777777" w:rsidR="00F543EC" w:rsidRDefault="00F543EC" w:rsidP="00AB55E2">
      <w:pPr>
        <w:ind w:left="6521" w:firstLine="0"/>
        <w:jc w:val="right"/>
      </w:pPr>
    </w:p>
    <w:p w14:paraId="3669CA2F" w14:textId="77777777" w:rsidR="00F543EC" w:rsidRDefault="00F543EC" w:rsidP="00AB55E2">
      <w:pPr>
        <w:ind w:left="6521" w:firstLine="0"/>
        <w:jc w:val="right"/>
      </w:pPr>
    </w:p>
    <w:p w14:paraId="137E3B4D" w14:textId="77777777" w:rsidR="00F543EC" w:rsidRDefault="00F543EC" w:rsidP="00AB55E2">
      <w:pPr>
        <w:ind w:left="6521" w:firstLine="0"/>
        <w:jc w:val="right"/>
      </w:pPr>
    </w:p>
    <w:p w14:paraId="6CB5C4B9" w14:textId="77777777" w:rsidR="00F543EC" w:rsidRDefault="00F543EC" w:rsidP="00AB55E2">
      <w:pPr>
        <w:ind w:left="6521" w:firstLine="0"/>
        <w:jc w:val="right"/>
      </w:pPr>
    </w:p>
    <w:p w14:paraId="1448DF8D" w14:textId="77777777" w:rsidR="00F543EC" w:rsidRDefault="00F543EC" w:rsidP="00AB55E2">
      <w:pPr>
        <w:ind w:left="6521" w:firstLine="0"/>
        <w:jc w:val="right"/>
      </w:pPr>
    </w:p>
    <w:p w14:paraId="4AB4DEE4" w14:textId="77777777" w:rsidR="00F543EC" w:rsidRDefault="00F543EC" w:rsidP="00AB55E2">
      <w:pPr>
        <w:ind w:left="6521" w:firstLine="0"/>
        <w:jc w:val="right"/>
      </w:pPr>
    </w:p>
    <w:p w14:paraId="17D7B349" w14:textId="77777777" w:rsidR="00F543EC" w:rsidRDefault="00F543EC" w:rsidP="00AB55E2">
      <w:pPr>
        <w:ind w:left="6521" w:firstLine="0"/>
        <w:jc w:val="right"/>
      </w:pPr>
    </w:p>
    <w:p w14:paraId="4905C4EC" w14:textId="77777777" w:rsidR="00F543EC" w:rsidRDefault="00F543EC" w:rsidP="00AB55E2">
      <w:pPr>
        <w:ind w:left="6521" w:firstLine="0"/>
        <w:jc w:val="right"/>
      </w:pPr>
    </w:p>
    <w:p w14:paraId="53D1583C" w14:textId="77777777" w:rsidR="00833426" w:rsidRDefault="00833426" w:rsidP="00AB55E2">
      <w:pPr>
        <w:ind w:left="6521" w:firstLine="0"/>
        <w:jc w:val="right"/>
        <w:rPr>
          <w:rFonts w:ascii="Times New Roman" w:hAnsi="Times New Roman" w:cs="Times New Roman"/>
          <w:b/>
          <w:bCs/>
          <w:sz w:val="26"/>
          <w:szCs w:val="26"/>
        </w:rPr>
      </w:pPr>
    </w:p>
    <w:p w14:paraId="2132DC27" w14:textId="77777777" w:rsidR="00833426" w:rsidRDefault="00833426" w:rsidP="00AB55E2">
      <w:pPr>
        <w:ind w:left="6521" w:firstLine="0"/>
        <w:jc w:val="right"/>
        <w:rPr>
          <w:rFonts w:ascii="Times New Roman" w:hAnsi="Times New Roman" w:cs="Times New Roman"/>
          <w:b/>
          <w:bCs/>
          <w:sz w:val="26"/>
          <w:szCs w:val="26"/>
        </w:rPr>
      </w:pPr>
    </w:p>
    <w:p w14:paraId="37347C4A" w14:textId="77777777" w:rsidR="00833426" w:rsidRDefault="00833426" w:rsidP="00AB55E2">
      <w:pPr>
        <w:ind w:left="6521" w:firstLine="0"/>
        <w:jc w:val="right"/>
        <w:rPr>
          <w:rFonts w:ascii="Times New Roman" w:hAnsi="Times New Roman" w:cs="Times New Roman"/>
          <w:b/>
          <w:bCs/>
          <w:sz w:val="26"/>
          <w:szCs w:val="26"/>
        </w:rPr>
      </w:pPr>
    </w:p>
    <w:p w14:paraId="7390FE98" w14:textId="77777777" w:rsidR="00833426" w:rsidRDefault="00833426" w:rsidP="00AB55E2">
      <w:pPr>
        <w:ind w:left="6521" w:firstLine="0"/>
        <w:jc w:val="right"/>
        <w:rPr>
          <w:rFonts w:ascii="Times New Roman" w:hAnsi="Times New Roman" w:cs="Times New Roman"/>
          <w:b/>
          <w:bCs/>
          <w:sz w:val="26"/>
          <w:szCs w:val="26"/>
        </w:rPr>
      </w:pPr>
    </w:p>
    <w:p w14:paraId="1C83F3A6" w14:textId="77777777" w:rsidR="00833426" w:rsidRDefault="00833426" w:rsidP="00AB55E2">
      <w:pPr>
        <w:ind w:left="6521" w:firstLine="0"/>
        <w:jc w:val="right"/>
        <w:rPr>
          <w:rFonts w:ascii="Times New Roman" w:hAnsi="Times New Roman" w:cs="Times New Roman"/>
          <w:b/>
          <w:bCs/>
          <w:sz w:val="26"/>
          <w:szCs w:val="26"/>
        </w:rPr>
      </w:pPr>
    </w:p>
    <w:p w14:paraId="0D26E679" w14:textId="77777777" w:rsidR="00833426" w:rsidRDefault="00833426" w:rsidP="00AB55E2">
      <w:pPr>
        <w:ind w:left="6521" w:firstLine="0"/>
        <w:jc w:val="right"/>
        <w:rPr>
          <w:rFonts w:ascii="Times New Roman" w:hAnsi="Times New Roman" w:cs="Times New Roman"/>
          <w:b/>
          <w:bCs/>
          <w:sz w:val="26"/>
          <w:szCs w:val="26"/>
        </w:rPr>
      </w:pPr>
    </w:p>
    <w:p w14:paraId="28646828" w14:textId="77777777" w:rsidR="00833426" w:rsidRDefault="00833426" w:rsidP="00AB55E2">
      <w:pPr>
        <w:ind w:left="6521" w:firstLine="0"/>
        <w:jc w:val="right"/>
        <w:rPr>
          <w:rFonts w:ascii="Times New Roman" w:hAnsi="Times New Roman" w:cs="Times New Roman"/>
          <w:b/>
          <w:bCs/>
          <w:sz w:val="26"/>
          <w:szCs w:val="26"/>
        </w:rPr>
      </w:pPr>
    </w:p>
    <w:p w14:paraId="2EFC82DA" w14:textId="77777777" w:rsidR="00833426" w:rsidRDefault="00833426" w:rsidP="00AB55E2">
      <w:pPr>
        <w:ind w:left="6521" w:firstLine="0"/>
        <w:jc w:val="right"/>
        <w:rPr>
          <w:rFonts w:ascii="Times New Roman" w:hAnsi="Times New Roman" w:cs="Times New Roman"/>
          <w:b/>
          <w:bCs/>
          <w:sz w:val="26"/>
          <w:szCs w:val="26"/>
        </w:rPr>
      </w:pPr>
    </w:p>
    <w:p w14:paraId="2834A124" w14:textId="77777777" w:rsidR="00833426" w:rsidRDefault="00833426" w:rsidP="00AB55E2">
      <w:pPr>
        <w:ind w:left="6521" w:firstLine="0"/>
        <w:jc w:val="right"/>
        <w:rPr>
          <w:rFonts w:ascii="Times New Roman" w:hAnsi="Times New Roman" w:cs="Times New Roman"/>
          <w:b/>
          <w:bCs/>
          <w:sz w:val="26"/>
          <w:szCs w:val="26"/>
        </w:rPr>
      </w:pPr>
    </w:p>
    <w:p w14:paraId="0616A18C" w14:textId="77777777" w:rsidR="00833426" w:rsidRDefault="00833426" w:rsidP="00AB55E2">
      <w:pPr>
        <w:ind w:left="6521" w:firstLine="0"/>
        <w:jc w:val="right"/>
        <w:rPr>
          <w:rFonts w:ascii="Times New Roman" w:hAnsi="Times New Roman" w:cs="Times New Roman"/>
          <w:b/>
          <w:bCs/>
          <w:sz w:val="26"/>
          <w:szCs w:val="26"/>
        </w:rPr>
      </w:pPr>
    </w:p>
    <w:p w14:paraId="3B29DB66" w14:textId="77777777" w:rsidR="00893F9D" w:rsidRDefault="00893F9D" w:rsidP="00AB55E2">
      <w:pPr>
        <w:ind w:left="6521" w:firstLine="0"/>
        <w:jc w:val="right"/>
        <w:rPr>
          <w:rFonts w:ascii="Times New Roman" w:hAnsi="Times New Roman" w:cs="Times New Roman"/>
          <w:b/>
          <w:bCs/>
          <w:sz w:val="26"/>
          <w:szCs w:val="26"/>
        </w:rPr>
      </w:pPr>
    </w:p>
    <w:p w14:paraId="4FD2AE39" w14:textId="77777777" w:rsidR="00893F9D" w:rsidRDefault="00893F9D" w:rsidP="00AB55E2">
      <w:pPr>
        <w:ind w:left="6521" w:firstLine="0"/>
        <w:jc w:val="right"/>
        <w:rPr>
          <w:rFonts w:ascii="Times New Roman" w:hAnsi="Times New Roman" w:cs="Times New Roman"/>
          <w:b/>
          <w:bCs/>
          <w:sz w:val="26"/>
          <w:szCs w:val="26"/>
        </w:rPr>
      </w:pPr>
    </w:p>
    <w:p w14:paraId="3CCAA12E" w14:textId="624F5B67" w:rsidR="00AB55E2" w:rsidRPr="00592995" w:rsidRDefault="00AB55E2" w:rsidP="00AB55E2">
      <w:pPr>
        <w:ind w:left="6521" w:firstLine="0"/>
        <w:jc w:val="right"/>
        <w:rPr>
          <w:rFonts w:ascii="Times New Roman" w:hAnsi="Times New Roman" w:cs="Times New Roman"/>
          <w:b/>
          <w:sz w:val="26"/>
          <w:szCs w:val="26"/>
        </w:rPr>
      </w:pPr>
      <w:r w:rsidRPr="00592995">
        <w:rPr>
          <w:rFonts w:ascii="Times New Roman" w:hAnsi="Times New Roman" w:cs="Times New Roman"/>
          <w:b/>
          <w:bCs/>
          <w:sz w:val="26"/>
          <w:szCs w:val="26"/>
        </w:rPr>
        <w:lastRenderedPageBreak/>
        <w:t xml:space="preserve">Форма № </w:t>
      </w:r>
      <w:r w:rsidR="00080782">
        <w:rPr>
          <w:rFonts w:ascii="Times New Roman" w:hAnsi="Times New Roman" w:cs="Times New Roman"/>
          <w:b/>
          <w:bCs/>
          <w:sz w:val="26"/>
          <w:szCs w:val="26"/>
        </w:rPr>
        <w:t>3.1.</w:t>
      </w:r>
    </w:p>
    <w:p w14:paraId="449647B0" w14:textId="77777777" w:rsidR="00AB55E2" w:rsidRDefault="00AB55E2" w:rsidP="00AB55E2">
      <w:pPr>
        <w:pStyle w:val="a3"/>
      </w:pPr>
    </w:p>
    <w:p w14:paraId="53244E34" w14:textId="77777777" w:rsidR="00AB55E2" w:rsidRPr="00F05575" w:rsidRDefault="00AB55E2" w:rsidP="00AB55E2">
      <w:pPr>
        <w:ind w:firstLine="0"/>
        <w:rPr>
          <w:rFonts w:ascii="Times New Roman" w:hAnsi="Times New Roman" w:cs="Times New Roman"/>
          <w:i/>
          <w:sz w:val="26"/>
          <w:szCs w:val="26"/>
        </w:rPr>
      </w:pPr>
    </w:p>
    <w:p w14:paraId="47A12C8B" w14:textId="77777777" w:rsidR="00DB3997" w:rsidRDefault="00B97D83" w:rsidP="00E277BC">
      <w:pPr>
        <w:ind w:firstLine="0"/>
        <w:jc w:val="center"/>
        <w:rPr>
          <w:rFonts w:ascii="Times New Roman" w:hAnsi="Times New Roman" w:cs="Times New Roman"/>
          <w:b/>
          <w:sz w:val="26"/>
          <w:szCs w:val="26"/>
        </w:rPr>
      </w:pPr>
      <w:r>
        <w:rPr>
          <w:rFonts w:ascii="Times New Roman" w:hAnsi="Times New Roman" w:cs="Times New Roman"/>
          <w:b/>
          <w:sz w:val="26"/>
          <w:szCs w:val="26"/>
        </w:rPr>
        <w:t>Конкурсные п</w:t>
      </w:r>
      <w:r w:rsidR="00E277BC" w:rsidRPr="00E277BC">
        <w:rPr>
          <w:rFonts w:ascii="Times New Roman" w:hAnsi="Times New Roman" w:cs="Times New Roman"/>
          <w:b/>
          <w:sz w:val="26"/>
          <w:szCs w:val="26"/>
        </w:rPr>
        <w:t xml:space="preserve">редложение </w:t>
      </w:r>
    </w:p>
    <w:p w14:paraId="0DFEE1AB" w14:textId="0D36B055" w:rsidR="00AB55E2" w:rsidRPr="00E277BC" w:rsidRDefault="00E277BC" w:rsidP="00E277BC">
      <w:pPr>
        <w:ind w:firstLine="0"/>
        <w:jc w:val="center"/>
        <w:rPr>
          <w:rFonts w:ascii="Times New Roman" w:hAnsi="Times New Roman" w:cs="Times New Roman"/>
          <w:b/>
          <w:sz w:val="26"/>
          <w:szCs w:val="26"/>
        </w:rPr>
      </w:pPr>
      <w:r w:rsidRPr="00E277BC">
        <w:rPr>
          <w:rFonts w:ascii="Times New Roman" w:hAnsi="Times New Roman" w:cs="Times New Roman"/>
          <w:b/>
          <w:sz w:val="26"/>
          <w:szCs w:val="26"/>
        </w:rPr>
        <w:t>по цене</w:t>
      </w:r>
      <w:r w:rsidR="001E4468">
        <w:rPr>
          <w:rFonts w:ascii="Times New Roman" w:hAnsi="Times New Roman" w:cs="Times New Roman"/>
          <w:b/>
          <w:sz w:val="26"/>
          <w:szCs w:val="26"/>
        </w:rPr>
        <w:t xml:space="preserve"> исполнения договора</w:t>
      </w:r>
    </w:p>
    <w:p w14:paraId="548587F6" w14:textId="77777777" w:rsidR="00E277BC" w:rsidRPr="00F05575" w:rsidRDefault="00E277BC" w:rsidP="00AB55E2">
      <w:pPr>
        <w:ind w:firstLine="0"/>
        <w:rPr>
          <w:rFonts w:ascii="Times New Roman" w:hAnsi="Times New Roman" w:cs="Times New Roman"/>
          <w:sz w:val="26"/>
          <w:szCs w:val="26"/>
        </w:rPr>
      </w:pPr>
    </w:p>
    <w:p w14:paraId="06240B22" w14:textId="77777777" w:rsidR="00AB55E2" w:rsidRDefault="00AB55E2" w:rsidP="00AB55E2">
      <w:pPr>
        <w:ind w:firstLine="0"/>
        <w:rPr>
          <w:rFonts w:ascii="Times New Roman" w:hAnsi="Times New Roman" w:cs="Times New Roman"/>
          <w:sz w:val="28"/>
          <w:szCs w:val="28"/>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238"/>
        <w:gridCol w:w="4252"/>
      </w:tblGrid>
      <w:tr w:rsidR="00A611FF" w:rsidRPr="00B833E2" w14:paraId="6AC435E3" w14:textId="77777777" w:rsidTr="00893F9D">
        <w:trPr>
          <w:tblCellSpacing w:w="0" w:type="dxa"/>
        </w:trPr>
        <w:tc>
          <w:tcPr>
            <w:tcW w:w="6238" w:type="dxa"/>
            <w:tcBorders>
              <w:top w:val="outset" w:sz="6" w:space="0" w:color="auto"/>
              <w:left w:val="outset" w:sz="6" w:space="0" w:color="auto"/>
              <w:bottom w:val="outset" w:sz="6" w:space="0" w:color="auto"/>
              <w:right w:val="outset" w:sz="6" w:space="0" w:color="auto"/>
            </w:tcBorders>
          </w:tcPr>
          <w:p w14:paraId="0A868280" w14:textId="77777777" w:rsidR="00A611FF" w:rsidRPr="00A3524B" w:rsidRDefault="001E4468" w:rsidP="00A611FF">
            <w:pPr>
              <w:ind w:firstLine="0"/>
              <w:rPr>
                <w:rFonts w:ascii="Times New Roman" w:hAnsi="Times New Roman" w:cs="Times New Roman"/>
                <w:sz w:val="26"/>
                <w:szCs w:val="26"/>
              </w:rPr>
            </w:pPr>
            <w:r w:rsidRPr="00A3524B">
              <w:rPr>
                <w:rFonts w:ascii="Times New Roman" w:hAnsi="Times New Roman" w:cs="Times New Roman"/>
                <w:sz w:val="26"/>
                <w:szCs w:val="26"/>
              </w:rPr>
              <w:t>Наименование специализированного депозитария</w:t>
            </w:r>
          </w:p>
          <w:p w14:paraId="6628AB91" w14:textId="7CDAB89A" w:rsidR="00311C36" w:rsidRPr="00B833E2" w:rsidRDefault="00311C36" w:rsidP="00A611FF">
            <w:pPr>
              <w:ind w:firstLine="0"/>
              <w:rPr>
                <w:rFonts w:ascii="Times New Roman" w:hAnsi="Times New Roman" w:cs="Times New Roman"/>
                <w:color w:val="FF0000"/>
                <w:sz w:val="26"/>
                <w:szCs w:val="26"/>
              </w:rPr>
            </w:pPr>
          </w:p>
        </w:tc>
        <w:tc>
          <w:tcPr>
            <w:tcW w:w="4252" w:type="dxa"/>
            <w:tcBorders>
              <w:top w:val="outset" w:sz="6" w:space="0" w:color="auto"/>
              <w:left w:val="outset" w:sz="6" w:space="0" w:color="auto"/>
              <w:bottom w:val="outset" w:sz="6" w:space="0" w:color="auto"/>
              <w:right w:val="outset" w:sz="6" w:space="0" w:color="auto"/>
            </w:tcBorders>
          </w:tcPr>
          <w:p w14:paraId="414AB9BC" w14:textId="77777777" w:rsidR="00A611FF" w:rsidRPr="00B833E2" w:rsidRDefault="00A611FF" w:rsidP="003C4516">
            <w:pPr>
              <w:rPr>
                <w:rFonts w:ascii="Times New Roman" w:hAnsi="Times New Roman" w:cs="Times New Roman"/>
                <w:color w:val="FF0000"/>
                <w:sz w:val="26"/>
                <w:szCs w:val="26"/>
              </w:rPr>
            </w:pPr>
          </w:p>
        </w:tc>
      </w:tr>
      <w:tr w:rsidR="00A611FF" w:rsidRPr="00B833E2" w14:paraId="169EC97A" w14:textId="77777777" w:rsidTr="00893F9D">
        <w:trPr>
          <w:tblCellSpacing w:w="0" w:type="dxa"/>
        </w:trPr>
        <w:tc>
          <w:tcPr>
            <w:tcW w:w="6238" w:type="dxa"/>
            <w:tcBorders>
              <w:top w:val="outset" w:sz="6" w:space="0" w:color="auto"/>
              <w:left w:val="outset" w:sz="6" w:space="0" w:color="auto"/>
              <w:bottom w:val="outset" w:sz="6" w:space="0" w:color="auto"/>
              <w:right w:val="outset" w:sz="6" w:space="0" w:color="auto"/>
            </w:tcBorders>
            <w:vAlign w:val="center"/>
          </w:tcPr>
          <w:p w14:paraId="0AA3DC58" w14:textId="7E8BB3D9" w:rsidR="00A611FF" w:rsidRPr="00B833E2" w:rsidRDefault="00A611FF" w:rsidP="00A611FF">
            <w:pPr>
              <w:ind w:firstLine="0"/>
              <w:rPr>
                <w:rFonts w:ascii="Times New Roman" w:hAnsi="Times New Roman" w:cs="Times New Roman"/>
                <w:color w:val="FF0000"/>
                <w:sz w:val="26"/>
                <w:szCs w:val="26"/>
              </w:rPr>
            </w:pPr>
            <w:r w:rsidRPr="00BA3CF5">
              <w:rPr>
                <w:rFonts w:ascii="Times New Roman" w:hAnsi="Times New Roman" w:cs="Times New Roman"/>
                <w:sz w:val="26"/>
                <w:szCs w:val="26"/>
              </w:rPr>
              <w:t xml:space="preserve">Размер вознаграждения специализированного депозитария за оказание услуг по контролю за деятельностью управляющей компании по управлению средствами компенсационных фондов НП ААС </w:t>
            </w:r>
          </w:p>
        </w:tc>
        <w:tc>
          <w:tcPr>
            <w:tcW w:w="4252" w:type="dxa"/>
            <w:tcBorders>
              <w:top w:val="outset" w:sz="6" w:space="0" w:color="auto"/>
              <w:left w:val="outset" w:sz="6" w:space="0" w:color="auto"/>
              <w:bottom w:val="outset" w:sz="6" w:space="0" w:color="auto"/>
              <w:right w:val="outset" w:sz="6" w:space="0" w:color="auto"/>
            </w:tcBorders>
            <w:vAlign w:val="center"/>
          </w:tcPr>
          <w:p w14:paraId="4B48DB82" w14:textId="77777777" w:rsidR="00A611FF" w:rsidRPr="00B833E2" w:rsidRDefault="00A611FF" w:rsidP="003C4516">
            <w:pPr>
              <w:jc w:val="center"/>
              <w:rPr>
                <w:rFonts w:ascii="Times New Roman" w:hAnsi="Times New Roman" w:cs="Times New Roman"/>
                <w:color w:val="000000"/>
                <w:sz w:val="26"/>
                <w:szCs w:val="26"/>
              </w:rPr>
            </w:pPr>
          </w:p>
        </w:tc>
      </w:tr>
    </w:tbl>
    <w:p w14:paraId="2FCBB8B2" w14:textId="77777777" w:rsidR="00AB55E2" w:rsidRPr="00A52F95" w:rsidRDefault="00AB55E2" w:rsidP="00AB55E2">
      <w:pPr>
        <w:ind w:firstLine="0"/>
        <w:rPr>
          <w:rFonts w:ascii="Times New Roman" w:hAnsi="Times New Roman" w:cs="Times New Roman"/>
          <w:sz w:val="28"/>
          <w:szCs w:val="28"/>
        </w:rPr>
      </w:pPr>
    </w:p>
    <w:tbl>
      <w:tblPr>
        <w:tblW w:w="0" w:type="auto"/>
        <w:tblLook w:val="01E0" w:firstRow="1" w:lastRow="1" w:firstColumn="1" w:lastColumn="1" w:noHBand="0" w:noVBand="0"/>
      </w:tblPr>
      <w:tblGrid>
        <w:gridCol w:w="3361"/>
        <w:gridCol w:w="3347"/>
        <w:gridCol w:w="3355"/>
      </w:tblGrid>
      <w:tr w:rsidR="001E4468" w:rsidRPr="00F543EC" w14:paraId="0B94F5B0" w14:textId="77777777" w:rsidTr="003C4516">
        <w:tc>
          <w:tcPr>
            <w:tcW w:w="3379" w:type="dxa"/>
            <w:tcBorders>
              <w:bottom w:val="single" w:sz="4" w:space="0" w:color="auto"/>
            </w:tcBorders>
            <w:shd w:val="clear" w:color="auto" w:fill="auto"/>
          </w:tcPr>
          <w:p w14:paraId="104DA3EC" w14:textId="77777777" w:rsidR="001E4468" w:rsidRPr="00F543EC" w:rsidRDefault="001E4468" w:rsidP="003C4516">
            <w:pPr>
              <w:ind w:firstLine="0"/>
              <w:rPr>
                <w:rFonts w:ascii="Times New Roman" w:hAnsi="Times New Roman" w:cs="Times New Roman"/>
                <w:sz w:val="26"/>
                <w:szCs w:val="26"/>
              </w:rPr>
            </w:pPr>
          </w:p>
        </w:tc>
        <w:tc>
          <w:tcPr>
            <w:tcW w:w="3379" w:type="dxa"/>
            <w:shd w:val="clear" w:color="auto" w:fill="auto"/>
          </w:tcPr>
          <w:p w14:paraId="0D965028" w14:textId="77777777" w:rsidR="001E4468" w:rsidRPr="00F543EC" w:rsidRDefault="001E4468" w:rsidP="003C4516">
            <w:pPr>
              <w:ind w:firstLine="0"/>
              <w:rPr>
                <w:rFonts w:ascii="Times New Roman" w:hAnsi="Times New Roman" w:cs="Times New Roman"/>
                <w:sz w:val="26"/>
                <w:szCs w:val="26"/>
              </w:rPr>
            </w:pPr>
          </w:p>
        </w:tc>
        <w:tc>
          <w:tcPr>
            <w:tcW w:w="3379" w:type="dxa"/>
            <w:tcBorders>
              <w:bottom w:val="single" w:sz="4" w:space="0" w:color="auto"/>
            </w:tcBorders>
            <w:shd w:val="clear" w:color="auto" w:fill="auto"/>
          </w:tcPr>
          <w:p w14:paraId="5A8DC394" w14:textId="77777777" w:rsidR="001E4468" w:rsidRPr="00F543EC" w:rsidRDefault="001E4468" w:rsidP="003C4516">
            <w:pPr>
              <w:ind w:firstLine="0"/>
              <w:rPr>
                <w:rFonts w:ascii="Times New Roman" w:hAnsi="Times New Roman" w:cs="Times New Roman"/>
                <w:sz w:val="26"/>
                <w:szCs w:val="26"/>
              </w:rPr>
            </w:pPr>
          </w:p>
        </w:tc>
      </w:tr>
      <w:tr w:rsidR="001E4468" w:rsidRPr="00F543EC" w14:paraId="1CD465C4" w14:textId="77777777" w:rsidTr="003C4516">
        <w:tc>
          <w:tcPr>
            <w:tcW w:w="3379" w:type="dxa"/>
            <w:tcBorders>
              <w:top w:val="single" w:sz="4" w:space="0" w:color="auto"/>
            </w:tcBorders>
            <w:shd w:val="clear" w:color="auto" w:fill="auto"/>
          </w:tcPr>
          <w:p w14:paraId="6CA20A25" w14:textId="77777777" w:rsidR="001E4468" w:rsidRPr="00F543EC" w:rsidRDefault="001E4468" w:rsidP="003C4516">
            <w:pPr>
              <w:ind w:firstLine="0"/>
              <w:jc w:val="center"/>
              <w:rPr>
                <w:rFonts w:ascii="Times New Roman" w:hAnsi="Times New Roman" w:cs="Times New Roman"/>
                <w:i/>
                <w:sz w:val="26"/>
                <w:szCs w:val="26"/>
              </w:rPr>
            </w:pPr>
            <w:r w:rsidRPr="00F543EC">
              <w:rPr>
                <w:rFonts w:ascii="Times New Roman" w:hAnsi="Times New Roman" w:cs="Times New Roman"/>
                <w:i/>
                <w:sz w:val="26"/>
                <w:szCs w:val="26"/>
              </w:rPr>
              <w:t>Должность</w:t>
            </w:r>
          </w:p>
        </w:tc>
        <w:tc>
          <w:tcPr>
            <w:tcW w:w="3379" w:type="dxa"/>
            <w:shd w:val="clear" w:color="auto" w:fill="auto"/>
          </w:tcPr>
          <w:p w14:paraId="1F6C29E6" w14:textId="77777777" w:rsidR="001E4468" w:rsidRPr="00F543EC" w:rsidRDefault="001E4468" w:rsidP="003C4516">
            <w:pPr>
              <w:ind w:firstLine="0"/>
              <w:rPr>
                <w:rFonts w:ascii="Times New Roman" w:hAnsi="Times New Roman" w:cs="Times New Roman"/>
                <w:i/>
                <w:sz w:val="26"/>
                <w:szCs w:val="26"/>
              </w:rPr>
            </w:pPr>
            <w:r w:rsidRPr="00F543EC">
              <w:rPr>
                <w:rFonts w:ascii="Times New Roman" w:hAnsi="Times New Roman" w:cs="Times New Roman"/>
                <w:i/>
                <w:sz w:val="26"/>
                <w:szCs w:val="26"/>
              </w:rPr>
              <w:t xml:space="preserve">           </w:t>
            </w:r>
          </w:p>
        </w:tc>
        <w:tc>
          <w:tcPr>
            <w:tcW w:w="3379" w:type="dxa"/>
            <w:tcBorders>
              <w:top w:val="single" w:sz="4" w:space="0" w:color="auto"/>
            </w:tcBorders>
            <w:shd w:val="clear" w:color="auto" w:fill="auto"/>
          </w:tcPr>
          <w:p w14:paraId="13902B28" w14:textId="77777777" w:rsidR="001E4468" w:rsidRPr="00F543EC" w:rsidRDefault="001E4468" w:rsidP="003C4516">
            <w:pPr>
              <w:ind w:firstLine="0"/>
              <w:jc w:val="center"/>
              <w:rPr>
                <w:rFonts w:ascii="Times New Roman" w:hAnsi="Times New Roman" w:cs="Times New Roman"/>
                <w:i/>
                <w:sz w:val="26"/>
                <w:szCs w:val="26"/>
              </w:rPr>
            </w:pPr>
            <w:r w:rsidRPr="00F543EC">
              <w:rPr>
                <w:rFonts w:ascii="Times New Roman" w:hAnsi="Times New Roman" w:cs="Times New Roman"/>
                <w:i/>
                <w:sz w:val="26"/>
                <w:szCs w:val="26"/>
              </w:rPr>
              <w:t>Ф.И.О.</w:t>
            </w:r>
          </w:p>
        </w:tc>
      </w:tr>
    </w:tbl>
    <w:p w14:paraId="05A25DB2" w14:textId="77777777" w:rsidR="00AB55E2" w:rsidRPr="00A52F95" w:rsidRDefault="00AB55E2" w:rsidP="00AB55E2">
      <w:pPr>
        <w:ind w:firstLine="0"/>
        <w:rPr>
          <w:rFonts w:ascii="Times New Roman" w:hAnsi="Times New Roman" w:cs="Times New Roman"/>
          <w:sz w:val="28"/>
          <w:szCs w:val="28"/>
        </w:rPr>
      </w:pPr>
    </w:p>
    <w:p w14:paraId="40F11AFB" w14:textId="77777777" w:rsidR="00AB55E2" w:rsidRPr="00A52F95" w:rsidRDefault="00AB55E2" w:rsidP="00AB55E2">
      <w:pPr>
        <w:ind w:firstLine="0"/>
        <w:rPr>
          <w:rFonts w:ascii="Times New Roman" w:hAnsi="Times New Roman" w:cs="Times New Roman"/>
          <w:sz w:val="28"/>
          <w:szCs w:val="28"/>
        </w:rPr>
      </w:pPr>
    </w:p>
    <w:p w14:paraId="7CA4D430" w14:textId="77777777" w:rsidR="00AB55E2" w:rsidRDefault="00AB55E2" w:rsidP="00AB55E2">
      <w:pPr>
        <w:ind w:left="6521" w:firstLine="0"/>
        <w:jc w:val="right"/>
        <w:rPr>
          <w:rFonts w:ascii="Times New Roman" w:hAnsi="Times New Roman" w:cs="Times New Roman"/>
          <w:b/>
          <w:bCs/>
          <w:sz w:val="26"/>
          <w:szCs w:val="26"/>
        </w:rPr>
      </w:pPr>
      <w:r w:rsidRPr="00592995">
        <w:rPr>
          <w:rFonts w:ascii="Times New Roman" w:hAnsi="Times New Roman" w:cs="Times New Roman"/>
          <w:b/>
          <w:bCs/>
          <w:sz w:val="26"/>
          <w:szCs w:val="26"/>
        </w:rPr>
        <w:t xml:space="preserve">Форма № </w:t>
      </w:r>
      <w:r w:rsidR="00080782">
        <w:rPr>
          <w:rFonts w:ascii="Times New Roman" w:hAnsi="Times New Roman" w:cs="Times New Roman"/>
          <w:b/>
          <w:bCs/>
          <w:sz w:val="26"/>
          <w:szCs w:val="26"/>
        </w:rPr>
        <w:t>3.2</w:t>
      </w:r>
    </w:p>
    <w:p w14:paraId="06176C92" w14:textId="77777777" w:rsidR="00DB3997" w:rsidRDefault="00B97D83" w:rsidP="00A611FF">
      <w:pPr>
        <w:ind w:firstLine="0"/>
        <w:jc w:val="center"/>
        <w:rPr>
          <w:rFonts w:ascii="Times New Roman" w:hAnsi="Times New Roman" w:cs="Times New Roman"/>
          <w:b/>
          <w:bCs/>
          <w:sz w:val="26"/>
          <w:szCs w:val="26"/>
        </w:rPr>
      </w:pPr>
      <w:r>
        <w:rPr>
          <w:rFonts w:ascii="Times New Roman" w:hAnsi="Times New Roman" w:cs="Times New Roman"/>
          <w:b/>
          <w:bCs/>
          <w:sz w:val="26"/>
          <w:szCs w:val="26"/>
        </w:rPr>
        <w:t>Конкурсные п</w:t>
      </w:r>
      <w:r w:rsidR="00A611FF">
        <w:rPr>
          <w:rFonts w:ascii="Times New Roman" w:hAnsi="Times New Roman" w:cs="Times New Roman"/>
          <w:b/>
          <w:bCs/>
          <w:sz w:val="26"/>
          <w:szCs w:val="26"/>
        </w:rPr>
        <w:t xml:space="preserve">редложения </w:t>
      </w:r>
    </w:p>
    <w:p w14:paraId="2C5BF2FB" w14:textId="07FD8A13" w:rsidR="00BE0FD8" w:rsidRDefault="00A611FF" w:rsidP="00A611FF">
      <w:pPr>
        <w:ind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по </w:t>
      </w:r>
      <w:r w:rsidR="001E4468">
        <w:rPr>
          <w:rFonts w:ascii="Times New Roman" w:hAnsi="Times New Roman" w:cs="Times New Roman"/>
          <w:b/>
          <w:bCs/>
          <w:sz w:val="26"/>
          <w:szCs w:val="26"/>
        </w:rPr>
        <w:t xml:space="preserve">качеству </w:t>
      </w:r>
      <w:r w:rsidR="003C3D7B">
        <w:rPr>
          <w:rFonts w:ascii="Times New Roman" w:hAnsi="Times New Roman" w:cs="Times New Roman"/>
          <w:b/>
          <w:bCs/>
          <w:sz w:val="26"/>
          <w:szCs w:val="26"/>
        </w:rPr>
        <w:t>и квалификации оказываемых услуг</w:t>
      </w:r>
    </w:p>
    <w:p w14:paraId="615182A7" w14:textId="77777777" w:rsidR="001E4468" w:rsidRDefault="001E4468" w:rsidP="001E4468">
      <w:pPr>
        <w:ind w:firstLine="0"/>
        <w:rPr>
          <w:rFonts w:ascii="Times New Roman" w:hAnsi="Times New Roman" w:cs="Times New Roman"/>
          <w:bCs/>
          <w:sz w:val="22"/>
          <w:szCs w:val="22"/>
        </w:rPr>
      </w:pPr>
    </w:p>
    <w:tbl>
      <w:tblPr>
        <w:tblW w:w="10348" w:type="dxa"/>
        <w:tblCellSpacing w:w="0"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238"/>
        <w:gridCol w:w="4110"/>
      </w:tblGrid>
      <w:tr w:rsidR="00B833E2" w:rsidRPr="00B833E2" w14:paraId="1EAD5C47" w14:textId="77777777" w:rsidTr="00893F9D">
        <w:trPr>
          <w:tblCellSpacing w:w="0" w:type="dxa"/>
        </w:trPr>
        <w:tc>
          <w:tcPr>
            <w:tcW w:w="6238" w:type="dxa"/>
            <w:tcBorders>
              <w:top w:val="outset" w:sz="6" w:space="0" w:color="auto"/>
              <w:left w:val="outset" w:sz="6" w:space="0" w:color="auto"/>
              <w:bottom w:val="outset" w:sz="6" w:space="0" w:color="auto"/>
              <w:right w:val="outset" w:sz="6" w:space="0" w:color="auto"/>
            </w:tcBorders>
          </w:tcPr>
          <w:p w14:paraId="61C7823C" w14:textId="77777777" w:rsidR="00B833E2" w:rsidRPr="00A3524B" w:rsidRDefault="00B833E2" w:rsidP="003C4516">
            <w:pPr>
              <w:ind w:firstLine="0"/>
              <w:rPr>
                <w:rFonts w:ascii="Times New Roman" w:hAnsi="Times New Roman" w:cs="Times New Roman"/>
                <w:sz w:val="26"/>
                <w:szCs w:val="26"/>
              </w:rPr>
            </w:pPr>
            <w:r w:rsidRPr="00A3524B">
              <w:rPr>
                <w:rFonts w:ascii="Times New Roman" w:hAnsi="Times New Roman" w:cs="Times New Roman"/>
                <w:sz w:val="26"/>
                <w:szCs w:val="26"/>
              </w:rPr>
              <w:t>Наименование специализированного депозитария</w:t>
            </w:r>
          </w:p>
          <w:p w14:paraId="3DDC10AA" w14:textId="77777777" w:rsidR="00B833E2" w:rsidRPr="00B833E2" w:rsidRDefault="00B833E2" w:rsidP="003C4516">
            <w:pPr>
              <w:ind w:firstLine="0"/>
              <w:rPr>
                <w:rFonts w:ascii="Times New Roman" w:hAnsi="Times New Roman" w:cs="Times New Roman"/>
                <w:color w:val="FF0000"/>
                <w:sz w:val="26"/>
                <w:szCs w:val="26"/>
              </w:rPr>
            </w:pPr>
          </w:p>
        </w:tc>
        <w:tc>
          <w:tcPr>
            <w:tcW w:w="4110" w:type="dxa"/>
            <w:tcBorders>
              <w:top w:val="outset" w:sz="6" w:space="0" w:color="auto"/>
              <w:left w:val="outset" w:sz="6" w:space="0" w:color="auto"/>
              <w:bottom w:val="outset" w:sz="6" w:space="0" w:color="auto"/>
              <w:right w:val="outset" w:sz="6" w:space="0" w:color="auto"/>
            </w:tcBorders>
          </w:tcPr>
          <w:p w14:paraId="3E780D91" w14:textId="77777777" w:rsidR="00B833E2" w:rsidRPr="00B833E2" w:rsidRDefault="00B833E2" w:rsidP="003C4516">
            <w:pPr>
              <w:rPr>
                <w:rFonts w:ascii="Times New Roman" w:hAnsi="Times New Roman" w:cs="Times New Roman"/>
                <w:color w:val="FF0000"/>
                <w:sz w:val="26"/>
                <w:szCs w:val="26"/>
              </w:rPr>
            </w:pPr>
          </w:p>
        </w:tc>
      </w:tr>
    </w:tbl>
    <w:p w14:paraId="79A8AEA8" w14:textId="77777777" w:rsidR="005873C5" w:rsidRDefault="005873C5" w:rsidP="001E4468">
      <w:pPr>
        <w:ind w:firstLine="0"/>
        <w:rPr>
          <w:rFonts w:ascii="Times New Roman" w:hAnsi="Times New Roman" w:cs="Times New Roman"/>
          <w:bCs/>
          <w:sz w:val="22"/>
          <w:szCs w:val="22"/>
          <w:highlight w:val="cyan"/>
        </w:rPr>
      </w:pPr>
    </w:p>
    <w:p w14:paraId="561C86EB" w14:textId="77777777" w:rsidR="005873C5" w:rsidRDefault="005873C5" w:rsidP="005873C5">
      <w:pPr>
        <w:pStyle w:val="ConsPlusNonformat"/>
        <w:jc w:val="both"/>
        <w:rPr>
          <w:rFonts w:ascii="Times New Roman" w:hAnsi="Times New Roman" w:cs="Times New Roman"/>
          <w:sz w:val="26"/>
          <w:szCs w:val="26"/>
        </w:rPr>
      </w:pPr>
      <w:r w:rsidRPr="00F543EC">
        <w:rPr>
          <w:rFonts w:ascii="Times New Roman" w:hAnsi="Times New Roman" w:cs="Times New Roman"/>
          <w:sz w:val="26"/>
          <w:szCs w:val="26"/>
        </w:rPr>
        <w:t>Сведения об организации:</w:t>
      </w:r>
    </w:p>
    <w:p w14:paraId="468C106E" w14:textId="77777777" w:rsidR="00B833E2" w:rsidRPr="00F543EC" w:rsidRDefault="00B833E2" w:rsidP="005873C5">
      <w:pPr>
        <w:pStyle w:val="ConsPlusNonformat"/>
        <w:jc w:val="both"/>
        <w:rPr>
          <w:rFonts w:ascii="Times New Roman" w:hAnsi="Times New Roman" w:cs="Times New Roman"/>
          <w:sz w:val="26"/>
          <w:szCs w:val="26"/>
        </w:rPr>
      </w:pPr>
    </w:p>
    <w:p w14:paraId="1F70BCF8" w14:textId="77777777" w:rsidR="005873C5" w:rsidRPr="00F543EC" w:rsidRDefault="005873C5" w:rsidP="005873C5">
      <w:pPr>
        <w:pStyle w:val="ConsPlusNonformat"/>
        <w:jc w:val="both"/>
        <w:rPr>
          <w:rFonts w:ascii="Times New Roman" w:hAnsi="Times New Roman" w:cs="Times New Roman"/>
          <w:sz w:val="26"/>
          <w:szCs w:val="26"/>
        </w:rPr>
      </w:pPr>
      <w:r w:rsidRPr="00F543EC">
        <w:rPr>
          <w:rFonts w:ascii="Times New Roman" w:hAnsi="Times New Roman" w:cs="Times New Roman"/>
          <w:sz w:val="26"/>
          <w:szCs w:val="26"/>
        </w:rPr>
        <w:t xml:space="preserve">    1. _______________________________________________________________________.</w:t>
      </w:r>
    </w:p>
    <w:p w14:paraId="67BA14F6" w14:textId="4CB1E77E" w:rsidR="005873C5" w:rsidRPr="00F543EC" w:rsidRDefault="005873C5" w:rsidP="005D4C12">
      <w:pPr>
        <w:pStyle w:val="ConsPlusNonformat"/>
        <w:jc w:val="center"/>
        <w:rPr>
          <w:rFonts w:ascii="Times New Roman" w:hAnsi="Times New Roman" w:cs="Times New Roman"/>
          <w:i/>
          <w:sz w:val="26"/>
          <w:szCs w:val="26"/>
        </w:rPr>
      </w:pPr>
      <w:r w:rsidRPr="00F543EC">
        <w:rPr>
          <w:rFonts w:ascii="Times New Roman" w:hAnsi="Times New Roman" w:cs="Times New Roman"/>
          <w:i/>
          <w:sz w:val="26"/>
          <w:szCs w:val="26"/>
        </w:rPr>
        <w:t>(</w:t>
      </w:r>
      <w:r w:rsidR="005D4C12">
        <w:rPr>
          <w:rFonts w:ascii="Times New Roman" w:hAnsi="Times New Roman" w:cs="Times New Roman"/>
          <w:i/>
          <w:sz w:val="26"/>
          <w:szCs w:val="26"/>
        </w:rPr>
        <w:t xml:space="preserve">описание </w:t>
      </w:r>
      <w:r w:rsidRPr="00F543EC">
        <w:rPr>
          <w:rFonts w:ascii="Times New Roman" w:hAnsi="Times New Roman" w:cs="Times New Roman"/>
          <w:i/>
          <w:sz w:val="26"/>
          <w:szCs w:val="26"/>
        </w:rPr>
        <w:t>опыт</w:t>
      </w:r>
      <w:r w:rsidR="005D4C12">
        <w:rPr>
          <w:rFonts w:ascii="Times New Roman" w:hAnsi="Times New Roman" w:cs="Times New Roman"/>
          <w:i/>
          <w:sz w:val="26"/>
          <w:szCs w:val="26"/>
        </w:rPr>
        <w:t>а</w:t>
      </w:r>
      <w:r w:rsidRPr="00F543EC">
        <w:rPr>
          <w:rFonts w:ascii="Times New Roman" w:hAnsi="Times New Roman" w:cs="Times New Roman"/>
          <w:i/>
          <w:sz w:val="26"/>
          <w:szCs w:val="26"/>
        </w:rPr>
        <w:t xml:space="preserve"> работы участника</w:t>
      </w:r>
      <w:r>
        <w:rPr>
          <w:rFonts w:ascii="Times New Roman" w:hAnsi="Times New Roman" w:cs="Times New Roman"/>
          <w:i/>
          <w:sz w:val="26"/>
          <w:szCs w:val="26"/>
        </w:rPr>
        <w:t xml:space="preserve"> </w:t>
      </w:r>
      <w:r w:rsidR="005D4C12">
        <w:rPr>
          <w:rFonts w:ascii="Times New Roman" w:hAnsi="Times New Roman" w:cs="Times New Roman"/>
          <w:i/>
          <w:sz w:val="26"/>
          <w:szCs w:val="26"/>
        </w:rPr>
        <w:t xml:space="preserve">в сфере </w:t>
      </w:r>
      <w:r>
        <w:rPr>
          <w:rFonts w:ascii="Times New Roman" w:hAnsi="Times New Roman" w:cs="Times New Roman"/>
          <w:i/>
          <w:sz w:val="26"/>
          <w:szCs w:val="26"/>
        </w:rPr>
        <w:t>рынк</w:t>
      </w:r>
      <w:r w:rsidR="005D4C12">
        <w:rPr>
          <w:rFonts w:ascii="Times New Roman" w:hAnsi="Times New Roman" w:cs="Times New Roman"/>
          <w:i/>
          <w:sz w:val="26"/>
          <w:szCs w:val="26"/>
        </w:rPr>
        <w:t>а ценных бумаг и финансового рынка, в том числе</w:t>
      </w:r>
      <w:r w:rsidR="005D4C12" w:rsidRPr="005D4C12">
        <w:t xml:space="preserve"> </w:t>
      </w:r>
      <w:r w:rsidR="005D4C12" w:rsidRPr="005D4C12">
        <w:rPr>
          <w:rFonts w:ascii="Times New Roman" w:hAnsi="Times New Roman" w:cs="Times New Roman"/>
          <w:i/>
          <w:sz w:val="26"/>
          <w:szCs w:val="26"/>
        </w:rPr>
        <w:t>опыт</w:t>
      </w:r>
      <w:r w:rsidR="005D4C12">
        <w:rPr>
          <w:rFonts w:ascii="Times New Roman" w:hAnsi="Times New Roman" w:cs="Times New Roman"/>
          <w:i/>
          <w:sz w:val="26"/>
          <w:szCs w:val="26"/>
        </w:rPr>
        <w:t>а</w:t>
      </w:r>
      <w:r w:rsidR="005D4C12" w:rsidRPr="005D4C12">
        <w:rPr>
          <w:rFonts w:ascii="Times New Roman" w:hAnsi="Times New Roman" w:cs="Times New Roman"/>
          <w:i/>
          <w:sz w:val="26"/>
          <w:szCs w:val="26"/>
        </w:rPr>
        <w:t xml:space="preserve"> оказания услуг по к</w:t>
      </w:r>
      <w:r w:rsidR="005D4C12">
        <w:rPr>
          <w:rFonts w:ascii="Times New Roman" w:hAnsi="Times New Roman" w:cs="Times New Roman"/>
          <w:i/>
          <w:sz w:val="26"/>
          <w:szCs w:val="26"/>
        </w:rPr>
        <w:t xml:space="preserve">онтролю за процессом управления </w:t>
      </w:r>
      <w:r w:rsidR="005D4C12" w:rsidRPr="005D4C12">
        <w:rPr>
          <w:rFonts w:ascii="Times New Roman" w:hAnsi="Times New Roman" w:cs="Times New Roman"/>
          <w:i/>
          <w:sz w:val="26"/>
          <w:szCs w:val="26"/>
        </w:rPr>
        <w:t>финансами, в том числе ценными бумагами</w:t>
      </w:r>
      <w:r w:rsidR="005D4C12">
        <w:rPr>
          <w:rFonts w:ascii="Times New Roman" w:hAnsi="Times New Roman" w:cs="Times New Roman"/>
          <w:i/>
          <w:sz w:val="26"/>
          <w:szCs w:val="26"/>
        </w:rPr>
        <w:t>)</w:t>
      </w:r>
      <w:r w:rsidR="00311C36">
        <w:rPr>
          <w:rFonts w:ascii="Times New Roman" w:hAnsi="Times New Roman" w:cs="Times New Roman"/>
          <w:sz w:val="26"/>
          <w:szCs w:val="26"/>
        </w:rPr>
        <w:t xml:space="preserve">  </w:t>
      </w:r>
    </w:p>
    <w:p w14:paraId="232B5FB7" w14:textId="1CF3D4CC" w:rsidR="005873C5" w:rsidRPr="00F543EC" w:rsidRDefault="005873C5" w:rsidP="005873C5">
      <w:pPr>
        <w:pStyle w:val="ConsPlusNonformat"/>
        <w:jc w:val="both"/>
        <w:rPr>
          <w:rFonts w:ascii="Times New Roman" w:hAnsi="Times New Roman" w:cs="Times New Roman"/>
          <w:sz w:val="26"/>
          <w:szCs w:val="26"/>
        </w:rPr>
      </w:pPr>
      <w:r w:rsidRPr="00F543EC">
        <w:rPr>
          <w:rFonts w:ascii="Times New Roman" w:hAnsi="Times New Roman" w:cs="Times New Roman"/>
          <w:sz w:val="26"/>
          <w:szCs w:val="26"/>
        </w:rPr>
        <w:t xml:space="preserve">    </w:t>
      </w:r>
      <w:r w:rsidR="00311C36">
        <w:rPr>
          <w:rFonts w:ascii="Times New Roman" w:hAnsi="Times New Roman" w:cs="Times New Roman"/>
          <w:sz w:val="26"/>
          <w:szCs w:val="26"/>
        </w:rPr>
        <w:t>2</w:t>
      </w:r>
      <w:r w:rsidRPr="00F543EC">
        <w:rPr>
          <w:rFonts w:ascii="Times New Roman" w:hAnsi="Times New Roman" w:cs="Times New Roman"/>
          <w:sz w:val="26"/>
          <w:szCs w:val="26"/>
        </w:rPr>
        <w:t>. _______________________________________________________________________.</w:t>
      </w:r>
    </w:p>
    <w:p w14:paraId="5203C1C1" w14:textId="72210D48" w:rsidR="005873C5" w:rsidRPr="00F543EC" w:rsidRDefault="005873C5" w:rsidP="005873C5">
      <w:pPr>
        <w:pStyle w:val="ConsPlusNonformat"/>
        <w:jc w:val="center"/>
        <w:rPr>
          <w:rFonts w:ascii="Times New Roman" w:hAnsi="Times New Roman" w:cs="Times New Roman"/>
          <w:i/>
          <w:sz w:val="26"/>
          <w:szCs w:val="26"/>
        </w:rPr>
      </w:pPr>
      <w:r w:rsidRPr="00F543EC">
        <w:rPr>
          <w:rFonts w:ascii="Times New Roman" w:hAnsi="Times New Roman" w:cs="Times New Roman"/>
          <w:i/>
          <w:sz w:val="26"/>
          <w:szCs w:val="26"/>
        </w:rPr>
        <w:t>(данные о</w:t>
      </w:r>
      <w:r>
        <w:rPr>
          <w:rFonts w:ascii="Times New Roman" w:hAnsi="Times New Roman" w:cs="Times New Roman"/>
          <w:i/>
          <w:sz w:val="26"/>
          <w:szCs w:val="26"/>
        </w:rPr>
        <w:t xml:space="preserve"> численности и квалификации</w:t>
      </w:r>
      <w:r w:rsidRPr="00F543EC">
        <w:rPr>
          <w:rFonts w:ascii="Times New Roman" w:hAnsi="Times New Roman" w:cs="Times New Roman"/>
          <w:i/>
          <w:sz w:val="26"/>
          <w:szCs w:val="26"/>
        </w:rPr>
        <w:t xml:space="preserve"> персонала)</w:t>
      </w:r>
    </w:p>
    <w:p w14:paraId="574165EE" w14:textId="77777777" w:rsidR="005873C5" w:rsidRDefault="005873C5" w:rsidP="001E4468">
      <w:pPr>
        <w:ind w:firstLine="0"/>
        <w:rPr>
          <w:rFonts w:ascii="Times New Roman" w:hAnsi="Times New Roman" w:cs="Times New Roman"/>
          <w:bCs/>
          <w:sz w:val="22"/>
          <w:szCs w:val="22"/>
          <w:highlight w:val="cyan"/>
        </w:rPr>
      </w:pPr>
    </w:p>
    <w:p w14:paraId="02F041E4" w14:textId="77777777" w:rsidR="005873C5" w:rsidRPr="00311C36" w:rsidRDefault="005873C5" w:rsidP="001E4468">
      <w:pPr>
        <w:ind w:firstLine="0"/>
        <w:rPr>
          <w:rFonts w:ascii="Times New Roman" w:hAnsi="Times New Roman" w:cs="Times New Roman"/>
          <w:bCs/>
          <w:sz w:val="24"/>
          <w:szCs w:val="24"/>
        </w:rPr>
      </w:pPr>
    </w:p>
    <w:p w14:paraId="719546D9" w14:textId="77777777" w:rsidR="00311C36" w:rsidRPr="005D4C12" w:rsidRDefault="00311C36" w:rsidP="00311C36">
      <w:pPr>
        <w:ind w:firstLine="0"/>
        <w:rPr>
          <w:rFonts w:ascii="Times New Roman" w:hAnsi="Times New Roman" w:cs="Times New Roman"/>
          <w:sz w:val="26"/>
          <w:szCs w:val="26"/>
        </w:rPr>
      </w:pPr>
      <w:r w:rsidRPr="005D4C12">
        <w:rPr>
          <w:rFonts w:ascii="Times New Roman" w:hAnsi="Times New Roman" w:cs="Times New Roman"/>
          <w:sz w:val="26"/>
          <w:szCs w:val="26"/>
        </w:rPr>
        <w:t>Участник может по своему желанию представить дополнительную информацию и сведения, которые помогут оценить качественные и функциональные характеристики предлагаемых услуг.</w:t>
      </w:r>
    </w:p>
    <w:p w14:paraId="7DF5DA33" w14:textId="77777777" w:rsidR="00311C36" w:rsidRPr="005D4C12" w:rsidRDefault="00311C36" w:rsidP="00311C36">
      <w:pPr>
        <w:ind w:firstLine="0"/>
        <w:rPr>
          <w:rFonts w:ascii="Times New Roman" w:hAnsi="Times New Roman" w:cs="Times New Roman"/>
          <w:sz w:val="26"/>
          <w:szCs w:val="26"/>
        </w:rPr>
      </w:pPr>
    </w:p>
    <w:tbl>
      <w:tblPr>
        <w:tblW w:w="0" w:type="auto"/>
        <w:tblLook w:val="01E0" w:firstRow="1" w:lastRow="1" w:firstColumn="1" w:lastColumn="1" w:noHBand="0" w:noVBand="0"/>
      </w:tblPr>
      <w:tblGrid>
        <w:gridCol w:w="3361"/>
        <w:gridCol w:w="3347"/>
        <w:gridCol w:w="3355"/>
      </w:tblGrid>
      <w:tr w:rsidR="00BF0057" w:rsidRPr="00F543EC" w14:paraId="798D4A4B" w14:textId="77777777" w:rsidTr="003C4516">
        <w:tc>
          <w:tcPr>
            <w:tcW w:w="3379" w:type="dxa"/>
            <w:tcBorders>
              <w:bottom w:val="single" w:sz="4" w:space="0" w:color="auto"/>
            </w:tcBorders>
            <w:shd w:val="clear" w:color="auto" w:fill="auto"/>
          </w:tcPr>
          <w:p w14:paraId="16D5D3F1" w14:textId="77777777" w:rsidR="00BF0057" w:rsidRPr="00F543EC" w:rsidRDefault="00BF0057" w:rsidP="003C4516">
            <w:pPr>
              <w:ind w:firstLine="0"/>
              <w:rPr>
                <w:rFonts w:ascii="Times New Roman" w:hAnsi="Times New Roman" w:cs="Times New Roman"/>
                <w:sz w:val="26"/>
                <w:szCs w:val="26"/>
              </w:rPr>
            </w:pPr>
          </w:p>
        </w:tc>
        <w:tc>
          <w:tcPr>
            <w:tcW w:w="3379" w:type="dxa"/>
            <w:shd w:val="clear" w:color="auto" w:fill="auto"/>
          </w:tcPr>
          <w:p w14:paraId="24307E3F" w14:textId="77777777" w:rsidR="00BF0057" w:rsidRPr="00F543EC" w:rsidRDefault="00BF0057" w:rsidP="003C4516">
            <w:pPr>
              <w:ind w:firstLine="0"/>
              <w:rPr>
                <w:rFonts w:ascii="Times New Roman" w:hAnsi="Times New Roman" w:cs="Times New Roman"/>
                <w:sz w:val="26"/>
                <w:szCs w:val="26"/>
              </w:rPr>
            </w:pPr>
          </w:p>
        </w:tc>
        <w:tc>
          <w:tcPr>
            <w:tcW w:w="3379" w:type="dxa"/>
            <w:tcBorders>
              <w:bottom w:val="single" w:sz="4" w:space="0" w:color="auto"/>
            </w:tcBorders>
            <w:shd w:val="clear" w:color="auto" w:fill="auto"/>
          </w:tcPr>
          <w:p w14:paraId="73680B7A" w14:textId="77777777" w:rsidR="00BF0057" w:rsidRPr="00F543EC" w:rsidRDefault="00BF0057" w:rsidP="003C4516">
            <w:pPr>
              <w:ind w:firstLine="0"/>
              <w:rPr>
                <w:rFonts w:ascii="Times New Roman" w:hAnsi="Times New Roman" w:cs="Times New Roman"/>
                <w:sz w:val="26"/>
                <w:szCs w:val="26"/>
              </w:rPr>
            </w:pPr>
          </w:p>
        </w:tc>
      </w:tr>
      <w:tr w:rsidR="00BF0057" w:rsidRPr="00F543EC" w14:paraId="5BB827CA" w14:textId="77777777" w:rsidTr="003C4516">
        <w:tc>
          <w:tcPr>
            <w:tcW w:w="3379" w:type="dxa"/>
            <w:tcBorders>
              <w:top w:val="single" w:sz="4" w:space="0" w:color="auto"/>
            </w:tcBorders>
            <w:shd w:val="clear" w:color="auto" w:fill="auto"/>
          </w:tcPr>
          <w:p w14:paraId="3C680C91" w14:textId="77777777" w:rsidR="00BF0057" w:rsidRPr="00F543EC" w:rsidRDefault="00BF0057" w:rsidP="003C4516">
            <w:pPr>
              <w:ind w:firstLine="0"/>
              <w:jc w:val="center"/>
              <w:rPr>
                <w:rFonts w:ascii="Times New Roman" w:hAnsi="Times New Roman" w:cs="Times New Roman"/>
                <w:i/>
                <w:sz w:val="26"/>
                <w:szCs w:val="26"/>
              </w:rPr>
            </w:pPr>
            <w:r w:rsidRPr="00F543EC">
              <w:rPr>
                <w:rFonts w:ascii="Times New Roman" w:hAnsi="Times New Roman" w:cs="Times New Roman"/>
                <w:i/>
                <w:sz w:val="26"/>
                <w:szCs w:val="26"/>
              </w:rPr>
              <w:t>Должность</w:t>
            </w:r>
          </w:p>
        </w:tc>
        <w:tc>
          <w:tcPr>
            <w:tcW w:w="3379" w:type="dxa"/>
            <w:shd w:val="clear" w:color="auto" w:fill="auto"/>
          </w:tcPr>
          <w:p w14:paraId="7EB6F11C" w14:textId="77777777" w:rsidR="00BF0057" w:rsidRPr="00F543EC" w:rsidRDefault="00BF0057" w:rsidP="003C4516">
            <w:pPr>
              <w:ind w:firstLine="0"/>
              <w:rPr>
                <w:rFonts w:ascii="Times New Roman" w:hAnsi="Times New Roman" w:cs="Times New Roman"/>
                <w:i/>
                <w:sz w:val="26"/>
                <w:szCs w:val="26"/>
              </w:rPr>
            </w:pPr>
            <w:r w:rsidRPr="00F543EC">
              <w:rPr>
                <w:rFonts w:ascii="Times New Roman" w:hAnsi="Times New Roman" w:cs="Times New Roman"/>
                <w:i/>
                <w:sz w:val="26"/>
                <w:szCs w:val="26"/>
              </w:rPr>
              <w:t xml:space="preserve">           </w:t>
            </w:r>
          </w:p>
        </w:tc>
        <w:tc>
          <w:tcPr>
            <w:tcW w:w="3379" w:type="dxa"/>
            <w:tcBorders>
              <w:top w:val="single" w:sz="4" w:space="0" w:color="auto"/>
            </w:tcBorders>
            <w:shd w:val="clear" w:color="auto" w:fill="auto"/>
          </w:tcPr>
          <w:p w14:paraId="4B4CC897" w14:textId="77777777" w:rsidR="00BF0057" w:rsidRPr="00F543EC" w:rsidRDefault="00BF0057" w:rsidP="003C4516">
            <w:pPr>
              <w:ind w:firstLine="0"/>
              <w:jc w:val="center"/>
              <w:rPr>
                <w:rFonts w:ascii="Times New Roman" w:hAnsi="Times New Roman" w:cs="Times New Roman"/>
                <w:i/>
                <w:sz w:val="26"/>
                <w:szCs w:val="26"/>
              </w:rPr>
            </w:pPr>
            <w:r w:rsidRPr="00F543EC">
              <w:rPr>
                <w:rFonts w:ascii="Times New Roman" w:hAnsi="Times New Roman" w:cs="Times New Roman"/>
                <w:i/>
                <w:sz w:val="26"/>
                <w:szCs w:val="26"/>
              </w:rPr>
              <w:t>Ф.И.О.</w:t>
            </w:r>
          </w:p>
        </w:tc>
      </w:tr>
    </w:tbl>
    <w:p w14:paraId="19D27C56" w14:textId="77777777" w:rsidR="00311C36" w:rsidRDefault="00311C36" w:rsidP="001E4468">
      <w:pPr>
        <w:ind w:firstLine="0"/>
        <w:rPr>
          <w:rFonts w:ascii="Times New Roman" w:hAnsi="Times New Roman" w:cs="Times New Roman"/>
          <w:bCs/>
          <w:sz w:val="22"/>
          <w:szCs w:val="22"/>
          <w:highlight w:val="cyan"/>
        </w:rPr>
      </w:pPr>
    </w:p>
    <w:p w14:paraId="3AF8B06E" w14:textId="77777777" w:rsidR="00311C36" w:rsidRDefault="00311C36" w:rsidP="001E4468">
      <w:pPr>
        <w:ind w:firstLine="0"/>
        <w:rPr>
          <w:rFonts w:ascii="Times New Roman" w:hAnsi="Times New Roman" w:cs="Times New Roman"/>
          <w:bCs/>
          <w:sz w:val="22"/>
          <w:szCs w:val="22"/>
          <w:highlight w:val="cyan"/>
        </w:rPr>
      </w:pPr>
    </w:p>
    <w:p w14:paraId="5087922C" w14:textId="77777777" w:rsidR="001E4468" w:rsidRPr="00F05575" w:rsidRDefault="001E4468" w:rsidP="001E4468">
      <w:pPr>
        <w:ind w:firstLine="0"/>
        <w:rPr>
          <w:rFonts w:ascii="Times New Roman" w:hAnsi="Times New Roman" w:cs="Times New Roman"/>
          <w:sz w:val="26"/>
          <w:szCs w:val="26"/>
        </w:rPr>
      </w:pPr>
    </w:p>
    <w:p w14:paraId="7BFF7C58" w14:textId="77777777" w:rsidR="001E4468" w:rsidRPr="00F05575" w:rsidRDefault="001E4468" w:rsidP="001E4468">
      <w:pPr>
        <w:ind w:firstLine="0"/>
        <w:rPr>
          <w:rFonts w:ascii="Times New Roman" w:hAnsi="Times New Roman" w:cs="Times New Roman"/>
          <w:sz w:val="26"/>
          <w:szCs w:val="26"/>
        </w:rPr>
      </w:pPr>
    </w:p>
    <w:p w14:paraId="02745CE9" w14:textId="77777777" w:rsidR="00B97D83" w:rsidRDefault="00B97D83" w:rsidP="00B97D83">
      <w:pPr>
        <w:ind w:firstLine="0"/>
        <w:rPr>
          <w:rFonts w:ascii="Times New Roman" w:hAnsi="Times New Roman" w:cs="Times New Roman"/>
          <w:b/>
          <w:bCs/>
          <w:sz w:val="26"/>
          <w:szCs w:val="26"/>
        </w:rPr>
      </w:pPr>
    </w:p>
    <w:p w14:paraId="052B83AD" w14:textId="77777777" w:rsidR="00B97D83" w:rsidRPr="001E4468" w:rsidRDefault="00B97D83" w:rsidP="00B97D83">
      <w:pPr>
        <w:rPr>
          <w:rFonts w:ascii="Times New Roman" w:hAnsi="Times New Roman" w:cs="Times New Roman"/>
          <w:b/>
          <w:i/>
          <w:color w:val="FF0000"/>
          <w:sz w:val="22"/>
          <w:szCs w:val="22"/>
          <w:highlight w:val="yellow"/>
          <w:u w:val="single"/>
        </w:rPr>
      </w:pPr>
    </w:p>
    <w:p w14:paraId="7E7EBE9B" w14:textId="77777777" w:rsidR="00B97D83" w:rsidRPr="001E4468" w:rsidRDefault="00B97D83" w:rsidP="00B97D83">
      <w:pPr>
        <w:rPr>
          <w:rFonts w:ascii="Times New Roman" w:hAnsi="Times New Roman" w:cs="Times New Roman"/>
          <w:i/>
          <w:sz w:val="22"/>
          <w:szCs w:val="22"/>
          <w:highlight w:val="yellow"/>
        </w:rPr>
      </w:pPr>
    </w:p>
    <w:p w14:paraId="04D7FEE5" w14:textId="77777777" w:rsidR="00BE0FD8" w:rsidRDefault="00BE0FD8" w:rsidP="00AB55E2">
      <w:pPr>
        <w:ind w:left="6521" w:firstLine="0"/>
        <w:jc w:val="right"/>
        <w:rPr>
          <w:rFonts w:ascii="Times New Roman" w:hAnsi="Times New Roman" w:cs="Times New Roman"/>
          <w:b/>
          <w:bCs/>
          <w:sz w:val="26"/>
          <w:szCs w:val="26"/>
        </w:rPr>
      </w:pPr>
    </w:p>
    <w:p w14:paraId="6D5A5C46" w14:textId="77777777" w:rsidR="00080782" w:rsidRDefault="00080782" w:rsidP="00080782">
      <w:pPr>
        <w:ind w:left="6521" w:firstLine="0"/>
        <w:jc w:val="right"/>
        <w:rPr>
          <w:rFonts w:ascii="Times New Roman" w:hAnsi="Times New Roman" w:cs="Times New Roman"/>
          <w:b/>
          <w:bCs/>
          <w:sz w:val="26"/>
          <w:szCs w:val="26"/>
        </w:rPr>
      </w:pPr>
      <w:r>
        <w:rPr>
          <w:rFonts w:ascii="Times New Roman" w:hAnsi="Times New Roman" w:cs="Times New Roman"/>
          <w:b/>
          <w:bCs/>
          <w:sz w:val="26"/>
          <w:szCs w:val="26"/>
        </w:rPr>
        <w:t xml:space="preserve">Форма №4 </w:t>
      </w:r>
    </w:p>
    <w:p w14:paraId="3E92D567" w14:textId="77777777" w:rsidR="00AB55E2" w:rsidRDefault="00AB55E2" w:rsidP="00AB55E2">
      <w:pPr>
        <w:ind w:firstLine="0"/>
        <w:rPr>
          <w:rFonts w:ascii="Times New Roman" w:hAnsi="Times New Roman" w:cs="Times New Roman"/>
          <w:b/>
          <w:bCs/>
          <w:sz w:val="26"/>
          <w:szCs w:val="26"/>
        </w:rPr>
      </w:pPr>
      <w:r>
        <w:rPr>
          <w:rFonts w:ascii="Times New Roman" w:hAnsi="Times New Roman" w:cs="Times New Roman"/>
          <w:b/>
          <w:bCs/>
          <w:sz w:val="26"/>
          <w:szCs w:val="26"/>
        </w:rPr>
        <w:t xml:space="preserve">Проект </w:t>
      </w:r>
    </w:p>
    <w:p w14:paraId="4AB8584F" w14:textId="264512FF" w:rsidR="007D201A" w:rsidRPr="0014034E" w:rsidRDefault="007D201A" w:rsidP="007D201A">
      <w:pPr>
        <w:rPr>
          <w:b/>
          <w:bCs/>
        </w:rPr>
      </w:pPr>
    </w:p>
    <w:p w14:paraId="1D20A3BF" w14:textId="77777777" w:rsidR="007D201A" w:rsidRDefault="007D201A" w:rsidP="007D201A">
      <w:pPr>
        <w:jc w:val="center"/>
        <w:rPr>
          <w:b/>
          <w:bCs/>
        </w:rPr>
      </w:pPr>
    </w:p>
    <w:p w14:paraId="08369016" w14:textId="77777777" w:rsidR="007D201A" w:rsidRPr="007D201A" w:rsidRDefault="007D201A" w:rsidP="007D201A">
      <w:pPr>
        <w:jc w:val="center"/>
        <w:rPr>
          <w:rFonts w:ascii="Times New Roman" w:hAnsi="Times New Roman" w:cs="Times New Roman"/>
          <w:sz w:val="24"/>
          <w:szCs w:val="24"/>
        </w:rPr>
      </w:pPr>
      <w:r w:rsidRPr="007D201A">
        <w:rPr>
          <w:rFonts w:ascii="Times New Roman" w:hAnsi="Times New Roman" w:cs="Times New Roman"/>
          <w:b/>
          <w:bCs/>
          <w:sz w:val="24"/>
          <w:szCs w:val="24"/>
        </w:rPr>
        <w:t>ДОГОВОР</w:t>
      </w:r>
    </w:p>
    <w:p w14:paraId="30424A39" w14:textId="77777777" w:rsidR="007D201A" w:rsidRPr="007D201A" w:rsidRDefault="007D201A" w:rsidP="007D201A">
      <w:pPr>
        <w:jc w:val="center"/>
        <w:rPr>
          <w:rFonts w:ascii="Times New Roman" w:hAnsi="Times New Roman" w:cs="Times New Roman"/>
          <w:b/>
          <w:bCs/>
          <w:sz w:val="24"/>
          <w:szCs w:val="24"/>
        </w:rPr>
      </w:pPr>
      <w:proofErr w:type="gramStart"/>
      <w:r w:rsidRPr="007D201A">
        <w:rPr>
          <w:rFonts w:ascii="Times New Roman" w:hAnsi="Times New Roman" w:cs="Times New Roman"/>
          <w:b/>
          <w:bCs/>
          <w:sz w:val="24"/>
          <w:szCs w:val="24"/>
        </w:rPr>
        <w:t>об</w:t>
      </w:r>
      <w:proofErr w:type="gramEnd"/>
      <w:r w:rsidRPr="007D201A">
        <w:rPr>
          <w:rFonts w:ascii="Times New Roman" w:hAnsi="Times New Roman" w:cs="Times New Roman"/>
          <w:b/>
          <w:bCs/>
          <w:sz w:val="24"/>
          <w:szCs w:val="24"/>
        </w:rPr>
        <w:t xml:space="preserve"> оказании специализированным депозитарием услуг </w:t>
      </w:r>
    </w:p>
    <w:p w14:paraId="7A264951" w14:textId="77777777" w:rsidR="007D201A" w:rsidRPr="007D201A" w:rsidRDefault="007D201A" w:rsidP="007D201A">
      <w:pPr>
        <w:jc w:val="center"/>
        <w:rPr>
          <w:rFonts w:ascii="Times New Roman" w:hAnsi="Times New Roman" w:cs="Times New Roman"/>
          <w:b/>
          <w:bCs/>
          <w:sz w:val="24"/>
          <w:szCs w:val="24"/>
        </w:rPr>
      </w:pPr>
      <w:r w:rsidRPr="007D201A">
        <w:rPr>
          <w:rFonts w:ascii="Times New Roman" w:hAnsi="Times New Roman" w:cs="Times New Roman"/>
          <w:b/>
          <w:bCs/>
          <w:sz w:val="24"/>
          <w:szCs w:val="24"/>
        </w:rPr>
        <w:t>Саморегулируемой организации аудиторов Некоммерческому партнерству «Аудиторская Ассоциация Содружество»</w:t>
      </w:r>
    </w:p>
    <w:p w14:paraId="29D795BF" w14:textId="77777777" w:rsidR="007D201A" w:rsidRPr="007D201A" w:rsidRDefault="007D201A" w:rsidP="007D201A">
      <w:pPr>
        <w:jc w:val="center"/>
        <w:rPr>
          <w:rFonts w:ascii="Times New Roman" w:hAnsi="Times New Roman" w:cs="Times New Roman"/>
          <w:b/>
          <w:bCs/>
          <w:sz w:val="24"/>
          <w:szCs w:val="24"/>
        </w:rPr>
      </w:pPr>
      <w:proofErr w:type="gramStart"/>
      <w:r w:rsidRPr="007D201A">
        <w:rPr>
          <w:rFonts w:ascii="Times New Roman" w:hAnsi="Times New Roman" w:cs="Times New Roman"/>
          <w:b/>
          <w:bCs/>
          <w:sz w:val="24"/>
          <w:szCs w:val="24"/>
        </w:rPr>
        <w:t>по</w:t>
      </w:r>
      <w:proofErr w:type="gramEnd"/>
      <w:r w:rsidRPr="007D201A">
        <w:rPr>
          <w:rFonts w:ascii="Times New Roman" w:hAnsi="Times New Roman" w:cs="Times New Roman"/>
          <w:b/>
          <w:bCs/>
          <w:sz w:val="24"/>
          <w:szCs w:val="24"/>
        </w:rPr>
        <w:t xml:space="preserve"> контролю за управлением средствами компенсационных фондов</w:t>
      </w:r>
    </w:p>
    <w:p w14:paraId="4E989AD3" w14:textId="77777777" w:rsidR="007D201A" w:rsidRPr="007D201A" w:rsidRDefault="007D201A" w:rsidP="007D201A">
      <w:pPr>
        <w:rPr>
          <w:rFonts w:ascii="Times New Roman" w:hAnsi="Times New Roman" w:cs="Times New Roman"/>
          <w:sz w:val="24"/>
          <w:szCs w:val="24"/>
        </w:rPr>
      </w:pPr>
    </w:p>
    <w:p w14:paraId="4F7873B5" w14:textId="77777777" w:rsidR="007D201A" w:rsidRPr="007D201A" w:rsidRDefault="007D201A" w:rsidP="007D201A">
      <w:pPr>
        <w:tabs>
          <w:tab w:val="left" w:pos="2016"/>
        </w:tabs>
        <w:rPr>
          <w:rFonts w:ascii="Times New Roman" w:hAnsi="Times New Roman" w:cs="Times New Roman"/>
          <w:sz w:val="24"/>
          <w:szCs w:val="24"/>
        </w:rPr>
      </w:pPr>
      <w:r w:rsidRPr="007D201A">
        <w:rPr>
          <w:rFonts w:ascii="Times New Roman" w:hAnsi="Times New Roman" w:cs="Times New Roman"/>
          <w:sz w:val="24"/>
          <w:szCs w:val="24"/>
        </w:rPr>
        <w:tab/>
      </w:r>
    </w:p>
    <w:p w14:paraId="5AFBC589"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г. Москва</w:t>
      </w:r>
      <w:r w:rsidRPr="007D201A">
        <w:rPr>
          <w:rFonts w:ascii="Times New Roman" w:hAnsi="Times New Roman" w:cs="Times New Roman"/>
          <w:sz w:val="24"/>
          <w:szCs w:val="24"/>
        </w:rPr>
        <w:tab/>
      </w:r>
      <w:r w:rsidRPr="007D201A">
        <w:rPr>
          <w:rFonts w:ascii="Times New Roman" w:hAnsi="Times New Roman" w:cs="Times New Roman"/>
          <w:sz w:val="24"/>
          <w:szCs w:val="24"/>
        </w:rPr>
        <w:tab/>
      </w:r>
      <w:r w:rsidRPr="007D201A">
        <w:rPr>
          <w:rFonts w:ascii="Times New Roman" w:hAnsi="Times New Roman" w:cs="Times New Roman"/>
          <w:sz w:val="24"/>
          <w:szCs w:val="24"/>
        </w:rPr>
        <w:tab/>
      </w:r>
      <w:r w:rsidRPr="007D201A">
        <w:rPr>
          <w:rFonts w:ascii="Times New Roman" w:hAnsi="Times New Roman" w:cs="Times New Roman"/>
          <w:sz w:val="24"/>
          <w:szCs w:val="24"/>
        </w:rPr>
        <w:tab/>
      </w:r>
      <w:r w:rsidRPr="007D201A">
        <w:rPr>
          <w:rFonts w:ascii="Times New Roman" w:hAnsi="Times New Roman" w:cs="Times New Roman"/>
          <w:sz w:val="24"/>
          <w:szCs w:val="24"/>
        </w:rPr>
        <w:tab/>
      </w:r>
      <w:r w:rsidRPr="007D201A">
        <w:rPr>
          <w:rFonts w:ascii="Times New Roman" w:hAnsi="Times New Roman" w:cs="Times New Roman"/>
          <w:sz w:val="24"/>
          <w:szCs w:val="24"/>
        </w:rPr>
        <w:tab/>
      </w:r>
      <w:r w:rsidRPr="007D201A">
        <w:rPr>
          <w:rFonts w:ascii="Times New Roman" w:hAnsi="Times New Roman" w:cs="Times New Roman"/>
          <w:sz w:val="24"/>
          <w:szCs w:val="24"/>
        </w:rPr>
        <w:tab/>
      </w:r>
      <w:r w:rsidRPr="007D201A">
        <w:rPr>
          <w:rFonts w:ascii="Times New Roman" w:hAnsi="Times New Roman" w:cs="Times New Roman"/>
          <w:sz w:val="24"/>
          <w:szCs w:val="24"/>
        </w:rPr>
        <w:tab/>
        <w:t xml:space="preserve">           </w:t>
      </w:r>
      <w:proofErr w:type="gramStart"/>
      <w:r w:rsidRPr="007D201A">
        <w:rPr>
          <w:rFonts w:ascii="Times New Roman" w:hAnsi="Times New Roman" w:cs="Times New Roman"/>
          <w:sz w:val="24"/>
          <w:szCs w:val="24"/>
        </w:rPr>
        <w:t xml:space="preserve">   «</w:t>
      </w:r>
      <w:proofErr w:type="gramEnd"/>
      <w:r w:rsidRPr="007D201A">
        <w:rPr>
          <w:rFonts w:ascii="Times New Roman" w:hAnsi="Times New Roman" w:cs="Times New Roman"/>
          <w:sz w:val="24"/>
          <w:szCs w:val="24"/>
        </w:rPr>
        <w:t>___»_______2015 г.</w:t>
      </w:r>
    </w:p>
    <w:p w14:paraId="07D6105C" w14:textId="77777777" w:rsidR="007D201A" w:rsidRPr="007D201A" w:rsidRDefault="007D201A" w:rsidP="007D201A">
      <w:pPr>
        <w:jc w:val="right"/>
        <w:rPr>
          <w:rFonts w:ascii="Times New Roman" w:hAnsi="Times New Roman" w:cs="Times New Roman"/>
          <w:sz w:val="24"/>
          <w:szCs w:val="24"/>
        </w:rPr>
      </w:pPr>
    </w:p>
    <w:p w14:paraId="3A3E4901" w14:textId="77777777" w:rsidR="007D201A" w:rsidRPr="007D201A" w:rsidRDefault="007D201A" w:rsidP="007D201A">
      <w:pPr>
        <w:jc w:val="right"/>
        <w:rPr>
          <w:rFonts w:ascii="Times New Roman" w:hAnsi="Times New Roman" w:cs="Times New Roman"/>
          <w:sz w:val="24"/>
          <w:szCs w:val="24"/>
        </w:rPr>
      </w:pPr>
      <w:r w:rsidRPr="007D201A">
        <w:rPr>
          <w:rFonts w:ascii="Times New Roman" w:hAnsi="Times New Roman" w:cs="Times New Roman"/>
          <w:sz w:val="24"/>
          <w:szCs w:val="24"/>
        </w:rPr>
        <w:t> </w:t>
      </w:r>
    </w:p>
    <w:p w14:paraId="02836BF5"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b/>
          <w:sz w:val="24"/>
          <w:szCs w:val="24"/>
          <w:lang/>
        </w:rPr>
        <w:t xml:space="preserve">Саморегулируемая организаций аудиторов Некоммерческое партнерство «Аудиторская Ассоциация Содружество» </w:t>
      </w:r>
      <w:r w:rsidRPr="007D201A">
        <w:rPr>
          <w:rFonts w:ascii="Times New Roman" w:hAnsi="Times New Roman" w:cs="Times New Roman"/>
          <w:sz w:val="24"/>
          <w:szCs w:val="24"/>
          <w:lang/>
        </w:rPr>
        <w:t>(именуемое в дальнейшем – НП ААС)</w:t>
      </w:r>
      <w:r w:rsidRPr="007D201A">
        <w:rPr>
          <w:rFonts w:ascii="Times New Roman" w:hAnsi="Times New Roman" w:cs="Times New Roman"/>
          <w:sz w:val="24"/>
          <w:szCs w:val="24"/>
        </w:rPr>
        <w:t xml:space="preserve">, в лице Генерального директора Носовой Ольги Александровны, действующей на основании </w:t>
      </w:r>
      <w:proofErr w:type="gramStart"/>
      <w:r w:rsidRPr="007D201A">
        <w:rPr>
          <w:rFonts w:ascii="Times New Roman" w:hAnsi="Times New Roman" w:cs="Times New Roman"/>
          <w:sz w:val="24"/>
          <w:szCs w:val="24"/>
        </w:rPr>
        <w:t>Устава  с</w:t>
      </w:r>
      <w:proofErr w:type="gramEnd"/>
      <w:r w:rsidRPr="007D201A">
        <w:rPr>
          <w:rFonts w:ascii="Times New Roman" w:hAnsi="Times New Roman" w:cs="Times New Roman"/>
          <w:sz w:val="24"/>
          <w:szCs w:val="24"/>
        </w:rPr>
        <w:t xml:space="preserve"> одной стороны, и</w:t>
      </w:r>
    </w:p>
    <w:p w14:paraId="06D13926"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b/>
          <w:bCs/>
          <w:sz w:val="24"/>
          <w:szCs w:val="24"/>
        </w:rPr>
        <w:t>______________________________________________________________________________</w:t>
      </w:r>
      <w:r w:rsidRPr="007D201A">
        <w:rPr>
          <w:rFonts w:ascii="Times New Roman" w:hAnsi="Times New Roman" w:cs="Times New Roman"/>
          <w:sz w:val="24"/>
          <w:szCs w:val="24"/>
        </w:rPr>
        <w:t xml:space="preserve"> (далее – Специализированный депозитарий), действующее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____  г. № _____ и лицензии профессионального участника рынка ценных бумаг на осуществление депозитарной деятельности от ___ г. № _______ , в лице ____________, действующего на основании ___________, с другой стороны, </w:t>
      </w:r>
    </w:p>
    <w:p w14:paraId="238A218E" w14:textId="77777777" w:rsidR="007D201A" w:rsidRPr="007D201A" w:rsidRDefault="007D201A" w:rsidP="007D201A">
      <w:pPr>
        <w:rPr>
          <w:rFonts w:ascii="Times New Roman" w:hAnsi="Times New Roman" w:cs="Times New Roman"/>
          <w:sz w:val="24"/>
          <w:szCs w:val="24"/>
        </w:rPr>
      </w:pPr>
      <w:proofErr w:type="gramStart"/>
      <w:r w:rsidRPr="007D201A">
        <w:rPr>
          <w:rFonts w:ascii="Times New Roman" w:hAnsi="Times New Roman" w:cs="Times New Roman"/>
          <w:sz w:val="24"/>
          <w:szCs w:val="24"/>
        </w:rPr>
        <w:t>в</w:t>
      </w:r>
      <w:proofErr w:type="gramEnd"/>
      <w:r w:rsidRPr="007D201A">
        <w:rPr>
          <w:rFonts w:ascii="Times New Roman" w:hAnsi="Times New Roman" w:cs="Times New Roman"/>
          <w:sz w:val="24"/>
          <w:szCs w:val="24"/>
        </w:rPr>
        <w:t xml:space="preserve"> соответствии с результатами открытого Конкурса на право заключения договора на предоставление услуг специализированного депозитария, на основании решения Правления НП ААС от ____.20__ года (протокол N __ ) об утверждении специализированного депозитария,</w:t>
      </w:r>
    </w:p>
    <w:p w14:paraId="0535F848" w14:textId="77777777" w:rsidR="007D201A" w:rsidRPr="007D201A" w:rsidRDefault="007D201A" w:rsidP="007D201A">
      <w:pPr>
        <w:rPr>
          <w:rFonts w:ascii="Times New Roman" w:hAnsi="Times New Roman" w:cs="Times New Roman"/>
          <w:sz w:val="24"/>
          <w:szCs w:val="24"/>
        </w:rPr>
      </w:pPr>
      <w:proofErr w:type="gramStart"/>
      <w:r w:rsidRPr="007D201A">
        <w:rPr>
          <w:rFonts w:ascii="Times New Roman" w:hAnsi="Times New Roman" w:cs="Times New Roman"/>
          <w:sz w:val="24"/>
          <w:szCs w:val="24"/>
        </w:rPr>
        <w:t>заключили</w:t>
      </w:r>
      <w:proofErr w:type="gramEnd"/>
      <w:r w:rsidRPr="007D201A">
        <w:rPr>
          <w:rFonts w:ascii="Times New Roman" w:hAnsi="Times New Roman" w:cs="Times New Roman"/>
          <w:sz w:val="24"/>
          <w:szCs w:val="24"/>
        </w:rPr>
        <w:t xml:space="preserve"> настоящий договор о нижеследующем.</w:t>
      </w:r>
    </w:p>
    <w:p w14:paraId="02829320" w14:textId="77777777" w:rsidR="007D201A" w:rsidRPr="007D201A" w:rsidRDefault="007D201A" w:rsidP="007D201A">
      <w:pPr>
        <w:rPr>
          <w:rFonts w:ascii="Times New Roman" w:hAnsi="Times New Roman" w:cs="Times New Roman"/>
          <w:sz w:val="24"/>
          <w:szCs w:val="24"/>
        </w:rPr>
      </w:pPr>
    </w:p>
    <w:p w14:paraId="6652EDDB" w14:textId="77777777" w:rsidR="007D201A" w:rsidRPr="007D201A" w:rsidRDefault="007D201A" w:rsidP="007D201A">
      <w:pPr>
        <w:rPr>
          <w:rFonts w:ascii="Times New Roman" w:hAnsi="Times New Roman" w:cs="Times New Roman"/>
          <w:sz w:val="24"/>
          <w:szCs w:val="24"/>
        </w:rPr>
      </w:pPr>
    </w:p>
    <w:p w14:paraId="167BC7BD" w14:textId="77777777" w:rsidR="007D201A" w:rsidRPr="007D201A" w:rsidRDefault="007D201A" w:rsidP="007D201A">
      <w:pPr>
        <w:widowControl/>
        <w:numPr>
          <w:ilvl w:val="0"/>
          <w:numId w:val="5"/>
        </w:numPr>
        <w:autoSpaceDE/>
        <w:autoSpaceDN/>
        <w:adjustRightInd/>
        <w:jc w:val="center"/>
        <w:rPr>
          <w:rFonts w:ascii="Times New Roman" w:hAnsi="Times New Roman" w:cs="Times New Roman"/>
          <w:b/>
          <w:bCs/>
          <w:sz w:val="24"/>
          <w:szCs w:val="24"/>
        </w:rPr>
      </w:pPr>
      <w:r w:rsidRPr="007D201A">
        <w:rPr>
          <w:rFonts w:ascii="Times New Roman" w:hAnsi="Times New Roman" w:cs="Times New Roman"/>
          <w:b/>
          <w:bCs/>
          <w:sz w:val="24"/>
          <w:szCs w:val="24"/>
        </w:rPr>
        <w:t>Предмет договора</w:t>
      </w:r>
    </w:p>
    <w:p w14:paraId="25AA4FF0" w14:textId="77777777" w:rsidR="007D201A" w:rsidRPr="007D201A" w:rsidRDefault="007D201A" w:rsidP="007D201A">
      <w:pPr>
        <w:ind w:left="720"/>
        <w:rPr>
          <w:rFonts w:ascii="Times New Roman" w:hAnsi="Times New Roman" w:cs="Times New Roman"/>
          <w:sz w:val="24"/>
          <w:szCs w:val="24"/>
        </w:rPr>
      </w:pPr>
    </w:p>
    <w:p w14:paraId="11C97F76"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 xml:space="preserve">1.1. Специализированный депозитарий обязуется оказывать НП ААС услуги по ежедневному контролю за соблюдением управляющей компанией, с которой НП ААС заключен договор доверительного управления средствами компенсационных фондов (далее – Управляющая компания), ограничений размещения и инвестирования средств компенсационных фондов, правил размещения таких средств  и требований к инвестированию, а также за инвестированием средств компенсационных фондов, которые установлены Федеральным законом от 1 декабря </w:t>
      </w:r>
      <w:smartTag w:uri="urn:schemas-microsoft-com:office:smarttags" w:element="metricconverter">
        <w:smartTagPr>
          <w:attr w:name="ProductID" w:val="2007 г"/>
        </w:smartTagPr>
        <w:r w:rsidRPr="007D201A">
          <w:rPr>
            <w:rFonts w:ascii="Times New Roman" w:hAnsi="Times New Roman" w:cs="Times New Roman"/>
            <w:sz w:val="24"/>
            <w:szCs w:val="24"/>
          </w:rPr>
          <w:t>2007 г</w:t>
        </w:r>
      </w:smartTag>
      <w:r w:rsidRPr="007D201A">
        <w:rPr>
          <w:rFonts w:ascii="Times New Roman" w:hAnsi="Times New Roman" w:cs="Times New Roman"/>
          <w:sz w:val="24"/>
          <w:szCs w:val="24"/>
        </w:rPr>
        <w:t xml:space="preserve">. № 315-ФЗ «О саморегулируемых организациях» (далее – Закон о СРО) и иными законодательными и нормативными правовыми актами Российской Федерации, Положением о компенсационном фонде субъектов  предпринимательской аудиторской  деятельности, Положением о компенсационном фонде субъектов профессиональной деятельности, Инвестиционной декларацией НП ААС, договором доверительного управления средствами компенсационных фондов, при размещении и инвестировании средств компенсационных фондов НП ААС (далее – компенсационные фонды), а НП ААС обязуется оплатить такие услуги. </w:t>
      </w:r>
    </w:p>
    <w:p w14:paraId="7A2B7A1A" w14:textId="77777777" w:rsidR="007D201A" w:rsidRPr="007D201A" w:rsidRDefault="007D201A" w:rsidP="007D201A">
      <w:pPr>
        <w:rPr>
          <w:rFonts w:ascii="Times New Roman" w:hAnsi="Times New Roman" w:cs="Times New Roman"/>
          <w:sz w:val="24"/>
          <w:szCs w:val="24"/>
        </w:rPr>
      </w:pPr>
      <w:bookmarkStart w:id="1" w:name="sub_3205"/>
      <w:r w:rsidRPr="007D201A">
        <w:rPr>
          <w:rFonts w:ascii="Times New Roman" w:hAnsi="Times New Roman" w:cs="Times New Roman"/>
          <w:sz w:val="24"/>
          <w:szCs w:val="24"/>
        </w:rPr>
        <w:t xml:space="preserve">1.2. Специализированный депозитарий не вправе давать Управляющей компании согласие на распоряжение средствами компенсационных фондов, а также исполнять поручения Управляющей компании по передаче ценных бумаг, в которые инвестированы средства компенсационных фондов, если такие распоряжения и передача противоречат действующему законодательству о рынке ценных бумаг, Закону о СРО, Положениям о компенсационных фондах </w:t>
      </w:r>
      <w:r w:rsidRPr="007D201A">
        <w:rPr>
          <w:rFonts w:ascii="Times New Roman" w:hAnsi="Times New Roman" w:cs="Times New Roman"/>
          <w:sz w:val="24"/>
          <w:szCs w:val="24"/>
        </w:rPr>
        <w:lastRenderedPageBreak/>
        <w:t>и Инвестиционной декларации, настоящему договору.</w:t>
      </w:r>
      <w:bookmarkEnd w:id="1"/>
    </w:p>
    <w:p w14:paraId="70F82609"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1.3. Имущество, в которое размещены и инвестированы средства компенсационных фондов, не может являться обеспечением обязательств Специализированного депозитария.</w:t>
      </w:r>
    </w:p>
    <w:p w14:paraId="7AD82B5D" w14:textId="77777777" w:rsidR="007D201A" w:rsidRPr="007D201A" w:rsidRDefault="007D201A" w:rsidP="007D201A">
      <w:pPr>
        <w:rPr>
          <w:rFonts w:ascii="Times New Roman" w:hAnsi="Times New Roman" w:cs="Times New Roman"/>
          <w:sz w:val="24"/>
          <w:szCs w:val="24"/>
        </w:rPr>
      </w:pPr>
    </w:p>
    <w:p w14:paraId="520497FA" w14:textId="77777777" w:rsidR="007D201A" w:rsidRPr="007D201A" w:rsidRDefault="007D201A" w:rsidP="007D201A">
      <w:pPr>
        <w:rPr>
          <w:rFonts w:ascii="Times New Roman" w:hAnsi="Times New Roman" w:cs="Times New Roman"/>
          <w:sz w:val="24"/>
          <w:szCs w:val="24"/>
        </w:rPr>
      </w:pPr>
    </w:p>
    <w:p w14:paraId="15474224" w14:textId="77777777" w:rsidR="007D201A" w:rsidRPr="007D201A" w:rsidRDefault="007D201A" w:rsidP="007D201A">
      <w:pPr>
        <w:ind w:left="765" w:hanging="765"/>
        <w:jc w:val="center"/>
        <w:rPr>
          <w:rFonts w:ascii="Times New Roman" w:hAnsi="Times New Roman" w:cs="Times New Roman"/>
          <w:b/>
          <w:bCs/>
          <w:sz w:val="24"/>
          <w:szCs w:val="24"/>
        </w:rPr>
      </w:pPr>
      <w:r w:rsidRPr="007D201A">
        <w:rPr>
          <w:rFonts w:ascii="Times New Roman" w:hAnsi="Times New Roman" w:cs="Times New Roman"/>
          <w:b/>
          <w:bCs/>
          <w:sz w:val="24"/>
          <w:szCs w:val="24"/>
        </w:rPr>
        <w:t>2.Права и обязанности Специализированного депозитария</w:t>
      </w:r>
    </w:p>
    <w:p w14:paraId="69C11D44" w14:textId="77777777" w:rsidR="007D201A" w:rsidRPr="007D201A" w:rsidRDefault="007D201A" w:rsidP="007D201A">
      <w:pPr>
        <w:ind w:left="765" w:hanging="765"/>
        <w:jc w:val="center"/>
        <w:rPr>
          <w:rFonts w:ascii="Times New Roman" w:hAnsi="Times New Roman" w:cs="Times New Roman"/>
          <w:sz w:val="24"/>
          <w:szCs w:val="24"/>
        </w:rPr>
      </w:pPr>
    </w:p>
    <w:p w14:paraId="308CB0C4" w14:textId="77777777" w:rsidR="007D201A" w:rsidRPr="007D201A" w:rsidRDefault="007D201A" w:rsidP="007D201A">
      <w:pPr>
        <w:ind w:left="765" w:hanging="765"/>
        <w:jc w:val="center"/>
        <w:rPr>
          <w:rFonts w:ascii="Times New Roman" w:hAnsi="Times New Roman" w:cs="Times New Roman"/>
          <w:sz w:val="24"/>
          <w:szCs w:val="24"/>
        </w:rPr>
      </w:pPr>
    </w:p>
    <w:p w14:paraId="20661ABC" w14:textId="77777777" w:rsidR="007D201A" w:rsidRPr="007D201A" w:rsidRDefault="007D201A" w:rsidP="007D201A">
      <w:pPr>
        <w:tabs>
          <w:tab w:val="num" w:pos="2148"/>
        </w:tabs>
        <w:rPr>
          <w:rFonts w:ascii="Times New Roman" w:hAnsi="Times New Roman" w:cs="Times New Roman"/>
          <w:sz w:val="24"/>
          <w:szCs w:val="24"/>
        </w:rPr>
      </w:pPr>
      <w:r w:rsidRPr="007D201A">
        <w:rPr>
          <w:rFonts w:ascii="Times New Roman" w:hAnsi="Times New Roman" w:cs="Times New Roman"/>
          <w:sz w:val="24"/>
          <w:szCs w:val="24"/>
        </w:rPr>
        <w:t>2.1. </w:t>
      </w:r>
      <w:bookmarkStart w:id="2" w:name="sub_3204"/>
      <w:r w:rsidRPr="007D201A">
        <w:rPr>
          <w:rFonts w:ascii="Times New Roman" w:hAnsi="Times New Roman" w:cs="Times New Roman"/>
          <w:sz w:val="24"/>
          <w:szCs w:val="24"/>
        </w:rPr>
        <w:t>Специализированный депозитарий осуществляет в порядке, установленном настоящим договором контроль:</w:t>
      </w:r>
    </w:p>
    <w:bookmarkEnd w:id="2"/>
    <w:p w14:paraId="081C555F" w14:textId="77777777" w:rsidR="007D201A" w:rsidRPr="007D201A" w:rsidRDefault="007D201A" w:rsidP="007D201A">
      <w:pPr>
        <w:widowControl/>
        <w:numPr>
          <w:ilvl w:val="0"/>
          <w:numId w:val="4"/>
        </w:numPr>
        <w:tabs>
          <w:tab w:val="left" w:pos="3994"/>
        </w:tabs>
        <w:autoSpaceDE/>
        <w:autoSpaceDN/>
        <w:adjustRightInd/>
        <w:rPr>
          <w:rFonts w:ascii="Times New Roman" w:hAnsi="Times New Roman" w:cs="Times New Roman"/>
          <w:sz w:val="24"/>
          <w:szCs w:val="24"/>
        </w:rPr>
      </w:pPr>
      <w:r w:rsidRPr="007D201A">
        <w:rPr>
          <w:rFonts w:ascii="Times New Roman" w:hAnsi="Times New Roman" w:cs="Times New Roman"/>
          <w:sz w:val="24"/>
          <w:szCs w:val="24"/>
        </w:rPr>
        <w:t>за соответствием деятельности управляющей компании по распоряжению средствами компенсационных фондов, переданными ей НП ААС в доверительное управление, ограничениям размещения и инвестирования средств компенсационных фондов, правилам размещения таких средств и требованиям к инвестированию, а также за инвестированием средств компенсационных фондов, которые установлены Законом о СРО, иными нормативны</w:t>
      </w:r>
      <w:bookmarkStart w:id="3" w:name="_GoBack"/>
      <w:bookmarkEnd w:id="3"/>
      <w:r w:rsidRPr="007D201A">
        <w:rPr>
          <w:rFonts w:ascii="Times New Roman" w:hAnsi="Times New Roman" w:cs="Times New Roman"/>
          <w:sz w:val="24"/>
          <w:szCs w:val="24"/>
        </w:rPr>
        <w:t>ми правовыми актами, Положением о компенсационном фонде субъектов  предпринимательской аудиторской  деятельности, Положением о компенсационном фонде субъектов профессиональной деятельности и Инвестиционной декларацией НП ААС;</w:t>
      </w:r>
    </w:p>
    <w:p w14:paraId="4203E465" w14:textId="47B96B1F" w:rsidR="007D201A" w:rsidRPr="007D201A" w:rsidRDefault="007D201A" w:rsidP="007D201A">
      <w:pPr>
        <w:widowControl/>
        <w:numPr>
          <w:ilvl w:val="0"/>
          <w:numId w:val="4"/>
        </w:numPr>
        <w:tabs>
          <w:tab w:val="left" w:pos="3994"/>
        </w:tabs>
        <w:autoSpaceDE/>
        <w:autoSpaceDN/>
        <w:adjustRightInd/>
        <w:rPr>
          <w:rFonts w:ascii="Times New Roman" w:hAnsi="Times New Roman" w:cs="Times New Roman"/>
          <w:sz w:val="24"/>
          <w:szCs w:val="24"/>
        </w:rPr>
      </w:pP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r w:rsidRPr="007D201A">
        <w:rPr>
          <w:rFonts w:ascii="Times New Roman" w:hAnsi="Times New Roman" w:cs="Times New Roman"/>
          <w:sz w:val="24"/>
          <w:szCs w:val="24"/>
        </w:rPr>
        <w:t>соблюдением управляющей компанией установленного порядка определения стоимости чистых активов;</w:t>
      </w:r>
    </w:p>
    <w:p w14:paraId="2A5DCA17" w14:textId="77777777" w:rsidR="007D201A" w:rsidRPr="007D201A" w:rsidRDefault="007D201A" w:rsidP="007D201A">
      <w:pPr>
        <w:widowControl/>
        <w:numPr>
          <w:ilvl w:val="0"/>
          <w:numId w:val="4"/>
        </w:numPr>
        <w:tabs>
          <w:tab w:val="left" w:pos="3994"/>
        </w:tabs>
        <w:autoSpaceDE/>
        <w:autoSpaceDN/>
        <w:adjustRightInd/>
        <w:rPr>
          <w:rFonts w:ascii="Times New Roman" w:hAnsi="Times New Roman" w:cs="Times New Roman"/>
          <w:sz w:val="24"/>
          <w:szCs w:val="24"/>
        </w:rPr>
      </w:pPr>
      <w:proofErr w:type="gramStart"/>
      <w:r w:rsidRPr="007D201A">
        <w:rPr>
          <w:rFonts w:ascii="Times New Roman" w:hAnsi="Times New Roman" w:cs="Times New Roman"/>
          <w:sz w:val="24"/>
          <w:szCs w:val="24"/>
        </w:rPr>
        <w:t>за</w:t>
      </w:r>
      <w:proofErr w:type="gramEnd"/>
      <w:r w:rsidRPr="007D201A">
        <w:rPr>
          <w:rFonts w:ascii="Times New Roman" w:hAnsi="Times New Roman" w:cs="Times New Roman"/>
          <w:sz w:val="24"/>
          <w:szCs w:val="24"/>
        </w:rPr>
        <w:t xml:space="preserve"> полнотой и своевременностью перечисления управляющей компанией средств компенсационных фондов по требованию</w:t>
      </w:r>
      <w:r w:rsidRPr="007D201A">
        <w:rPr>
          <w:rFonts w:ascii="Times New Roman" w:hAnsi="Times New Roman" w:cs="Times New Roman"/>
          <w:sz w:val="24"/>
          <w:szCs w:val="24"/>
          <w:lang/>
        </w:rPr>
        <w:t xml:space="preserve"> НП ААС</w:t>
      </w:r>
      <w:r w:rsidRPr="007D201A">
        <w:rPr>
          <w:rFonts w:ascii="Times New Roman" w:hAnsi="Times New Roman" w:cs="Times New Roman"/>
          <w:sz w:val="24"/>
          <w:szCs w:val="24"/>
        </w:rPr>
        <w:t>;</w:t>
      </w:r>
    </w:p>
    <w:p w14:paraId="6B1E8E33" w14:textId="77777777" w:rsidR="007D201A" w:rsidRPr="007D201A" w:rsidRDefault="007D201A" w:rsidP="007D201A">
      <w:pPr>
        <w:widowControl/>
        <w:numPr>
          <w:ilvl w:val="0"/>
          <w:numId w:val="4"/>
        </w:numPr>
        <w:tabs>
          <w:tab w:val="left" w:pos="3994"/>
        </w:tabs>
        <w:autoSpaceDE/>
        <w:autoSpaceDN/>
        <w:adjustRightInd/>
        <w:rPr>
          <w:rFonts w:ascii="Times New Roman" w:hAnsi="Times New Roman" w:cs="Times New Roman"/>
          <w:sz w:val="24"/>
          <w:szCs w:val="24"/>
        </w:rPr>
      </w:pPr>
      <w:proofErr w:type="gramStart"/>
      <w:r w:rsidRPr="007D201A">
        <w:rPr>
          <w:rFonts w:ascii="Times New Roman" w:hAnsi="Times New Roman" w:cs="Times New Roman"/>
          <w:sz w:val="24"/>
          <w:szCs w:val="24"/>
        </w:rPr>
        <w:t>за</w:t>
      </w:r>
      <w:proofErr w:type="gramEnd"/>
      <w:r w:rsidRPr="007D201A">
        <w:rPr>
          <w:rFonts w:ascii="Times New Roman" w:hAnsi="Times New Roman" w:cs="Times New Roman"/>
          <w:sz w:val="24"/>
          <w:szCs w:val="24"/>
        </w:rPr>
        <w:t xml:space="preserve"> соответствием размера, порядка и сроков оплаты управляющими компаниями услуг специализированного депозитария, оказываемых НП ААС, начисления и удержания вознаграждения Управляющей компанией, а также возмещения необходимых расходов, произведенных Управляющей компанией при доверительном управлении средствами компенсационных фондов.</w:t>
      </w:r>
    </w:p>
    <w:p w14:paraId="0E421D10"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2.2. Специализированный депозитарий в случае обращения Управляющей компании за согласием на распоряжение средствами компенсационных фондов дает такое согласие, за исключением случаев, предусмотренных настоящим договором. Согласие специализированного депозитария на совершение сделок, совершаемых на торгах организаторов торговли на рынке ценных бумаг, не требуется.</w:t>
      </w:r>
    </w:p>
    <w:p w14:paraId="19619CE5"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2.3. Специализированный депозитарий не вправе давать Управляющей компании согласие на распоряжение средствами компенсационных фондов, а также исполнять поручения Управляющей компании на списание ценных бумаг, в которые инвестированы средства компенсационных фондов, если такие распоряжения и поручения противоречат ограничениям размещения и инвестирования средств компенсационных фондов, правилам размещения таких средств и требованиям к инвестированию, которые установлены Законом о СРО и иными законодательными и нормативными правовыми актами Российской Федерации, договору доверительного управления средствами компенсационных фондов, заключенному между Управляющей компанией и НП ААС (далее – договор ДУ), а также Положению о компенсационном фонде субъектов  предпринимательской аудиторской  деятельности, Положением о компенсационном фонде субъектов профессиональной деятельности и Инвестиционной декларации.</w:t>
      </w:r>
    </w:p>
    <w:p w14:paraId="50CCCBDE"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2.4. Специализированный депозитарий обязан принимать и хранить копии всех первичных документов в отношении имущества, в которое инвестированы средства компенсационных фондов, представленные Управляющей компанией и иные документы, связанные с исполнением обязанностей в соответствии с настоящим договором, до заключения НП ААС соответствующего договора с другим специализированным депозитарием.</w:t>
      </w:r>
    </w:p>
    <w:p w14:paraId="5BB5D2D9"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 xml:space="preserve">2.5. Специализированный депозитарий представляет НП ААС информацию и документы в порядке и сроки, определенные Порядком взаимодействия НП ААС со Специализированным </w:t>
      </w:r>
      <w:r w:rsidRPr="007D201A">
        <w:rPr>
          <w:rFonts w:ascii="Times New Roman" w:hAnsi="Times New Roman" w:cs="Times New Roman"/>
          <w:sz w:val="24"/>
          <w:szCs w:val="24"/>
        </w:rPr>
        <w:lastRenderedPageBreak/>
        <w:t>депозитарием (Приложение №1 к настоящему договору).</w:t>
      </w:r>
    </w:p>
    <w:p w14:paraId="6966A872"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2.6. В случае прекращения настоящего договора Специализированный депозитарий обязан осуществить передачу документов, связанных с исполнением обязанностей по настоящему договору, другому специализированному депозитарию, с которым НП ААС заключен договор об оказании услуг специализированного депозитария. Порядок и сроки передачи документов устанавливаются дополнительным соглашением сторон.</w:t>
      </w:r>
    </w:p>
    <w:p w14:paraId="2259008C"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2.7. Специализированный депозитарий не вправе использовать информацию, ставшую ему известной в связи с исполнением обязанностей в соответствии с настоящим договором, для совершения сделок в своих интересах или в интересах третьих лиц, а также передавать указанную информацию третьим лицам.</w:t>
      </w:r>
    </w:p>
    <w:p w14:paraId="4B76BA40"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2.8. Специализированный депозитарий обязан принимать меры к ограничению доступа к информации, указанной в п. 2.7 настоящего Договора, а также к тому, чтобы лица, имеющие доступ к такой информации, не использовали ее для совершения сделок в своих интересах или в интересах третьих лиц и не передавали ее третьим лицам, за исключением требований уполномоченных федеральных органов исполнительной власти, правоохранительных и судебных органов.</w:t>
      </w:r>
    </w:p>
    <w:p w14:paraId="24D3F65A"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2.9. Требования пункта 2.8 настоящего договора не распространяются на сведения, подлежащие раскрытию или опубликованию в соответствии с Законом о СРО, иными законодательными и нормативными правовыми актами Российской Федерации и настоящим договором.</w:t>
      </w:r>
    </w:p>
    <w:p w14:paraId="729EB103"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2.10. Специализированный депозитарий не позднее рабочего дня, следующего за днем, в котором им получено уведомление НП ААС о наступлении основания прекращения договора ДУ, обязан прекратить выдачу Управляющей компании согласия на распоряжение средствами компенсационных фондов, за исключением:</w:t>
      </w:r>
    </w:p>
    <w:p w14:paraId="4CF9A385" w14:textId="77777777" w:rsidR="007D201A" w:rsidRPr="007D201A" w:rsidRDefault="007D201A" w:rsidP="007D201A">
      <w:pPr>
        <w:ind w:firstLine="708"/>
        <w:rPr>
          <w:rFonts w:ascii="Times New Roman" w:hAnsi="Times New Roman" w:cs="Times New Roman"/>
          <w:sz w:val="24"/>
          <w:szCs w:val="24"/>
        </w:rPr>
      </w:pPr>
      <w:r w:rsidRPr="007D201A">
        <w:rPr>
          <w:rFonts w:ascii="Times New Roman" w:hAnsi="Times New Roman" w:cs="Times New Roman"/>
          <w:sz w:val="24"/>
          <w:szCs w:val="24"/>
        </w:rPr>
        <w:t>- перечисления (выдачи) денежных средств во исполнение сделок, совершенных до даты получения Специализированным депозитарием указанного уведомления;</w:t>
      </w:r>
    </w:p>
    <w:p w14:paraId="200300A8" w14:textId="77777777" w:rsidR="007D201A" w:rsidRPr="007D201A" w:rsidRDefault="007D201A" w:rsidP="007D201A">
      <w:pPr>
        <w:ind w:firstLine="708"/>
        <w:rPr>
          <w:rFonts w:ascii="Times New Roman" w:hAnsi="Times New Roman" w:cs="Times New Roman"/>
          <w:sz w:val="24"/>
          <w:szCs w:val="24"/>
        </w:rPr>
      </w:pPr>
      <w:r w:rsidRPr="007D201A">
        <w:rPr>
          <w:rFonts w:ascii="Times New Roman" w:hAnsi="Times New Roman" w:cs="Times New Roman"/>
          <w:sz w:val="24"/>
          <w:szCs w:val="24"/>
        </w:rPr>
        <w:t>- передачи другой управляющей компании, с которой НП ААС заключен договор доверительного управления средствами компенсационных фондов, активов, в которые инвестированы средства компенсационных фондов, и (или) реализации этих активов в целях передачи денежных средств;</w:t>
      </w:r>
    </w:p>
    <w:p w14:paraId="2E3CF09E" w14:textId="77777777" w:rsidR="007D201A" w:rsidRPr="007D201A" w:rsidRDefault="007D201A" w:rsidP="007D201A">
      <w:pPr>
        <w:ind w:firstLine="708"/>
        <w:rPr>
          <w:rFonts w:ascii="Times New Roman" w:hAnsi="Times New Roman" w:cs="Times New Roman"/>
          <w:sz w:val="24"/>
          <w:szCs w:val="24"/>
        </w:rPr>
      </w:pPr>
      <w:r w:rsidRPr="007D201A">
        <w:rPr>
          <w:rFonts w:ascii="Times New Roman" w:hAnsi="Times New Roman" w:cs="Times New Roman"/>
          <w:sz w:val="24"/>
          <w:szCs w:val="24"/>
        </w:rPr>
        <w:t>- передачи другой управляющей компании, с которой НП ААС заключен договор доверительного управления средствами компенсационных фондов, или НП ААС денежных средств.</w:t>
      </w:r>
    </w:p>
    <w:p w14:paraId="72E7B117" w14:textId="722166F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2.11. Специализированный депозитарий обязан уведомлять уполномоченный федеральный орган исполнительной власти, НП ААС и Управляющую компанию о выявленных в процессе осуществления контроля нарушениях не позднее рабочего дня, следующего за днем их выявления.</w:t>
      </w:r>
    </w:p>
    <w:p w14:paraId="3D81BB70"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2.12. Специализированный депозитарий вправе приостановить оказание НП ААС услуг, указанных в пункте 2.1 настоящего Договора, а также выполнение депозитарных операций с ценными бумагами, составляющими компенсационные фонды НП ААС, в случае возникновения задолженности по оплате услуг или необходимых расходов Специализированного депозитария, до момента погашения такой задолженности.</w:t>
      </w:r>
    </w:p>
    <w:p w14:paraId="350089BC"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2.13. Специализированный депозитарий обязан информировать НП ААС:</w:t>
      </w:r>
    </w:p>
    <w:p w14:paraId="70B0C729" w14:textId="77777777" w:rsidR="007D201A" w:rsidRPr="007D201A" w:rsidRDefault="007D201A" w:rsidP="007D201A">
      <w:pPr>
        <w:widowControl/>
        <w:numPr>
          <w:ilvl w:val="0"/>
          <w:numId w:val="6"/>
        </w:numPr>
        <w:tabs>
          <w:tab w:val="left" w:pos="851"/>
        </w:tabs>
        <w:autoSpaceDE/>
        <w:autoSpaceDN/>
        <w:adjustRightInd/>
        <w:ind w:left="567" w:firstLine="0"/>
        <w:rPr>
          <w:rFonts w:ascii="Times New Roman" w:hAnsi="Times New Roman" w:cs="Times New Roman"/>
          <w:sz w:val="24"/>
          <w:szCs w:val="24"/>
        </w:rPr>
      </w:pPr>
      <w:proofErr w:type="gramStart"/>
      <w:r w:rsidRPr="007D201A">
        <w:rPr>
          <w:rFonts w:ascii="Times New Roman" w:hAnsi="Times New Roman" w:cs="Times New Roman"/>
          <w:sz w:val="24"/>
          <w:szCs w:val="24"/>
        </w:rPr>
        <w:t>о</w:t>
      </w:r>
      <w:proofErr w:type="gramEnd"/>
      <w:r w:rsidRPr="007D201A">
        <w:rPr>
          <w:rFonts w:ascii="Times New Roman" w:hAnsi="Times New Roman" w:cs="Times New Roman"/>
          <w:sz w:val="24"/>
          <w:szCs w:val="24"/>
        </w:rPr>
        <w:t xml:space="preserve"> применении к Специализированному депозитарию процедуры банкротства, а также о принятии решения о реорганизации или ликвидации Специализированного депозитария;</w:t>
      </w:r>
    </w:p>
    <w:p w14:paraId="48D5763E" w14:textId="77777777" w:rsidR="007D201A" w:rsidRPr="007D201A" w:rsidRDefault="007D201A" w:rsidP="007D201A">
      <w:pPr>
        <w:widowControl/>
        <w:numPr>
          <w:ilvl w:val="0"/>
          <w:numId w:val="6"/>
        </w:numPr>
        <w:tabs>
          <w:tab w:val="left" w:pos="851"/>
        </w:tabs>
        <w:autoSpaceDE/>
        <w:autoSpaceDN/>
        <w:adjustRightInd/>
        <w:ind w:left="567" w:firstLine="0"/>
        <w:rPr>
          <w:rFonts w:ascii="Times New Roman" w:hAnsi="Times New Roman" w:cs="Times New Roman"/>
          <w:sz w:val="24"/>
          <w:szCs w:val="24"/>
        </w:rPr>
      </w:pPr>
      <w:proofErr w:type="gramStart"/>
      <w:r w:rsidRPr="007D201A">
        <w:rPr>
          <w:rFonts w:ascii="Times New Roman" w:hAnsi="Times New Roman" w:cs="Times New Roman"/>
          <w:sz w:val="24"/>
          <w:szCs w:val="24"/>
        </w:rPr>
        <w:t>о</w:t>
      </w:r>
      <w:proofErr w:type="gramEnd"/>
      <w:r w:rsidRPr="007D201A">
        <w:rPr>
          <w:rFonts w:ascii="Times New Roman" w:hAnsi="Times New Roman" w:cs="Times New Roman"/>
          <w:sz w:val="24"/>
          <w:szCs w:val="24"/>
        </w:rPr>
        <w:t xml:space="preserve"> приостановлении действия или аннулировании у Специализированного депозитария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14:paraId="4025F639"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 xml:space="preserve">2.14. Специализированный депозитарий обязан представлять НП ААС отчетность о составе, структуре и стоимости имущества, составляющего компенсационные фонды, находящееся в доверительном управлении на основании договора ДУ с Управляющей компанией, в порядке и сроки, которые установлены Порядком взаимодействия НП ААС со </w:t>
      </w:r>
      <w:r w:rsidRPr="007D201A">
        <w:rPr>
          <w:rFonts w:ascii="Times New Roman" w:hAnsi="Times New Roman" w:cs="Times New Roman"/>
          <w:sz w:val="24"/>
          <w:szCs w:val="24"/>
        </w:rPr>
        <w:lastRenderedPageBreak/>
        <w:t>Специализированным депозитарием (Приложение №1 к настоящему договору)</w:t>
      </w:r>
      <w:r w:rsidRPr="007D201A">
        <w:rPr>
          <w:rFonts w:ascii="Times New Roman" w:hAnsi="Times New Roman" w:cs="Times New Roman"/>
          <w:bCs/>
          <w:sz w:val="24"/>
          <w:szCs w:val="24"/>
        </w:rPr>
        <w:t>.</w:t>
      </w:r>
    </w:p>
    <w:p w14:paraId="0B63D069"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2.15. Специализированный депозитарий обязан соблюдать иные требования, установленные федеральными законами и другими нормативными правовыми актами Российской Федерации о размещении и инвестировании средств компенсационных фондов.</w:t>
      </w:r>
    </w:p>
    <w:p w14:paraId="0F3F0E9C" w14:textId="77777777" w:rsidR="007D201A" w:rsidRPr="007D201A" w:rsidRDefault="007D201A" w:rsidP="007D201A">
      <w:pPr>
        <w:ind w:left="765" w:hanging="765"/>
        <w:jc w:val="center"/>
        <w:rPr>
          <w:rFonts w:ascii="Times New Roman" w:hAnsi="Times New Roman" w:cs="Times New Roman"/>
          <w:b/>
          <w:sz w:val="24"/>
          <w:szCs w:val="24"/>
        </w:rPr>
      </w:pPr>
    </w:p>
    <w:p w14:paraId="01202E93" w14:textId="77777777" w:rsidR="007D201A" w:rsidRPr="007D201A" w:rsidRDefault="007D201A" w:rsidP="007D201A">
      <w:pPr>
        <w:ind w:left="765" w:hanging="765"/>
        <w:jc w:val="center"/>
        <w:rPr>
          <w:rFonts w:ascii="Times New Roman" w:hAnsi="Times New Roman" w:cs="Times New Roman"/>
          <w:b/>
          <w:bCs/>
          <w:sz w:val="24"/>
          <w:szCs w:val="24"/>
        </w:rPr>
      </w:pPr>
    </w:p>
    <w:p w14:paraId="4AA75DD9" w14:textId="77777777" w:rsidR="007D201A" w:rsidRPr="007D201A" w:rsidRDefault="007D201A" w:rsidP="007D201A">
      <w:pPr>
        <w:ind w:left="765" w:hanging="765"/>
        <w:jc w:val="center"/>
        <w:rPr>
          <w:rFonts w:ascii="Times New Roman" w:hAnsi="Times New Roman" w:cs="Times New Roman"/>
          <w:b/>
          <w:sz w:val="24"/>
          <w:szCs w:val="24"/>
        </w:rPr>
      </w:pPr>
      <w:r w:rsidRPr="007D201A">
        <w:rPr>
          <w:rFonts w:ascii="Times New Roman" w:hAnsi="Times New Roman" w:cs="Times New Roman"/>
          <w:b/>
          <w:bCs/>
          <w:sz w:val="24"/>
          <w:szCs w:val="24"/>
        </w:rPr>
        <w:t xml:space="preserve">3. Права и обязанности </w:t>
      </w:r>
      <w:r w:rsidRPr="007D201A">
        <w:rPr>
          <w:rFonts w:ascii="Times New Roman" w:hAnsi="Times New Roman" w:cs="Times New Roman"/>
          <w:b/>
          <w:sz w:val="24"/>
          <w:szCs w:val="24"/>
        </w:rPr>
        <w:t>НП ААС</w:t>
      </w:r>
    </w:p>
    <w:p w14:paraId="11C81A43" w14:textId="77777777" w:rsidR="007D201A" w:rsidRPr="007D201A" w:rsidRDefault="007D201A" w:rsidP="007D201A">
      <w:pPr>
        <w:ind w:left="765" w:hanging="765"/>
        <w:jc w:val="center"/>
        <w:rPr>
          <w:rFonts w:ascii="Times New Roman" w:hAnsi="Times New Roman" w:cs="Times New Roman"/>
          <w:b/>
          <w:sz w:val="24"/>
          <w:szCs w:val="24"/>
        </w:rPr>
      </w:pPr>
    </w:p>
    <w:p w14:paraId="44A445C5"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3.1. НП ААС обязано оплатить услуги Специализированного депозитария в порядке, установленном настоящим договором.</w:t>
      </w:r>
    </w:p>
    <w:p w14:paraId="6D1570B4"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3.2. В случае прекращения договора ДУ НП ААС должно направить Специализированному депозитарию соответствующее уведомление, содержащее порядок передачи активов, в которые инвестированы средства компенсационных фондов, с указанием лица, которому должны быть переданы активы. Таким лицом может быть только новая управляющая компания, с которой НП ААС заключен договор доверительного управления средствами компенсационных фондов и договор об оказании специализированным депозитарием услуг управляющей компании, осуществляющей доверительное управление средствами компенсационных фондов со Специализированным депозитарием.</w:t>
      </w:r>
    </w:p>
    <w:p w14:paraId="6A9196EF"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3.3. НП ААС обязано представлять Специализированному депозитарию в соответствии с Порядком взаимодействия НП ААС со Специализированным депозитарием (Приложение №1 к настоящему договору) документы, необходимые для надлежащего исполнения Специализированным депозитарием обязанностей.</w:t>
      </w:r>
    </w:p>
    <w:p w14:paraId="6E583E3D"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3.4. НП ААС обязано передавать Специализированному депозитарию копии документов, направляемых Управляющей компании, необходимых для надлежащего исполнения Специализированным депозитарием обязанностей в соответствии с настоящим договором.</w:t>
      </w:r>
    </w:p>
    <w:p w14:paraId="4A58AE2F" w14:textId="77777777" w:rsidR="007D201A" w:rsidRPr="007D201A" w:rsidRDefault="007D201A" w:rsidP="007D201A">
      <w:pPr>
        <w:rPr>
          <w:rFonts w:ascii="Times New Roman" w:hAnsi="Times New Roman" w:cs="Times New Roman"/>
          <w:sz w:val="24"/>
          <w:szCs w:val="24"/>
        </w:rPr>
      </w:pPr>
    </w:p>
    <w:p w14:paraId="471F1D03" w14:textId="77777777" w:rsidR="007D201A" w:rsidRPr="007D201A" w:rsidRDefault="007D201A" w:rsidP="007D201A">
      <w:pPr>
        <w:rPr>
          <w:rFonts w:ascii="Times New Roman" w:hAnsi="Times New Roman" w:cs="Times New Roman"/>
          <w:sz w:val="24"/>
          <w:szCs w:val="24"/>
        </w:rPr>
      </w:pPr>
    </w:p>
    <w:p w14:paraId="0FA8D110" w14:textId="77777777" w:rsidR="007D201A" w:rsidRPr="007D201A" w:rsidRDefault="007D201A" w:rsidP="007D201A">
      <w:pPr>
        <w:jc w:val="center"/>
        <w:rPr>
          <w:rFonts w:ascii="Times New Roman" w:hAnsi="Times New Roman" w:cs="Times New Roman"/>
          <w:b/>
          <w:sz w:val="24"/>
          <w:szCs w:val="24"/>
        </w:rPr>
      </w:pPr>
      <w:r w:rsidRPr="007D201A">
        <w:rPr>
          <w:rFonts w:ascii="Times New Roman" w:hAnsi="Times New Roman" w:cs="Times New Roman"/>
          <w:b/>
          <w:sz w:val="24"/>
          <w:szCs w:val="24"/>
        </w:rPr>
        <w:t xml:space="preserve">4. </w:t>
      </w:r>
      <w:r w:rsidRPr="007D201A">
        <w:rPr>
          <w:rFonts w:ascii="Times New Roman" w:hAnsi="Times New Roman" w:cs="Times New Roman"/>
          <w:b/>
          <w:bCs/>
          <w:sz w:val="24"/>
          <w:szCs w:val="24"/>
        </w:rPr>
        <w:t>Оплата услуг и необходимых расходов</w:t>
      </w:r>
      <w:r w:rsidRPr="007D201A">
        <w:rPr>
          <w:rFonts w:ascii="Times New Roman" w:hAnsi="Times New Roman" w:cs="Times New Roman"/>
          <w:b/>
          <w:bCs/>
          <w:sz w:val="24"/>
          <w:szCs w:val="24"/>
        </w:rPr>
        <w:br/>
        <w:t>Специализированного депозитария</w:t>
      </w:r>
    </w:p>
    <w:p w14:paraId="5A69058A" w14:textId="77777777" w:rsidR="007D201A" w:rsidRPr="007D201A" w:rsidRDefault="007D201A" w:rsidP="007D201A">
      <w:pPr>
        <w:jc w:val="center"/>
        <w:rPr>
          <w:rFonts w:ascii="Times New Roman" w:hAnsi="Times New Roman" w:cs="Times New Roman"/>
          <w:sz w:val="24"/>
          <w:szCs w:val="24"/>
        </w:rPr>
      </w:pPr>
    </w:p>
    <w:p w14:paraId="0A0657DA"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4.1.  Оплата за предоставление услуг НП ААС по настоящему Договору осуществляется в соответствии с Тарифом.</w:t>
      </w:r>
    </w:p>
    <w:p w14:paraId="3064FC12"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4.2. 1) Оплата услуг и необходимых расходов Специализированного депозитария производится из средств компенсационного фонда, находящихся в доверительном управлении Управляющей компании.</w:t>
      </w:r>
    </w:p>
    <w:p w14:paraId="2D270905" w14:textId="77777777" w:rsidR="007D201A" w:rsidRPr="007D201A" w:rsidRDefault="007D201A" w:rsidP="007D201A">
      <w:pPr>
        <w:pStyle w:val="ConsPlusNormal"/>
        <w:jc w:val="both"/>
        <w:rPr>
          <w:sz w:val="24"/>
          <w:szCs w:val="24"/>
        </w:rPr>
      </w:pPr>
      <w:r w:rsidRPr="007D201A">
        <w:rPr>
          <w:sz w:val="24"/>
          <w:szCs w:val="24"/>
        </w:rPr>
        <w:tab/>
        <w:t>2) Оплата услуг и необходимых расходов Специализированного депозитария осуществляется Управляющей компанией за счет собственных средств, с последующим возмещением за счет дохода, полученного от размещения и инвестирования средств компенсационного фонда по итогам отчетного периода.</w:t>
      </w:r>
    </w:p>
    <w:p w14:paraId="4D91CD6C" w14:textId="77777777" w:rsidR="007D201A" w:rsidRPr="007D201A" w:rsidRDefault="007D201A" w:rsidP="007D201A">
      <w:pPr>
        <w:pStyle w:val="ConsPlusNormal"/>
        <w:jc w:val="both"/>
        <w:rPr>
          <w:sz w:val="24"/>
          <w:szCs w:val="24"/>
        </w:rPr>
      </w:pPr>
    </w:p>
    <w:p w14:paraId="6D828272" w14:textId="77777777" w:rsidR="007D201A" w:rsidRPr="007D201A" w:rsidRDefault="007D201A" w:rsidP="007D201A">
      <w:pPr>
        <w:pStyle w:val="ConsPlusNormal"/>
        <w:jc w:val="both"/>
        <w:rPr>
          <w:sz w:val="24"/>
          <w:szCs w:val="24"/>
        </w:rPr>
      </w:pPr>
      <w:r w:rsidRPr="007D201A">
        <w:rPr>
          <w:sz w:val="24"/>
          <w:szCs w:val="24"/>
        </w:rPr>
        <w:t>4.3. Средняя стоимость чистых активов в соответствии с настоящим договором рассчитывается путем сложения стоимости чистых активов по состоянию на каждую дату сверки в отчетном периоде и деления полученной суммы на количество дней, за которые производился расчет стоимости чистых активов в отчетном периоде.</w:t>
      </w:r>
    </w:p>
    <w:p w14:paraId="42D343ED" w14:textId="77777777" w:rsidR="007D201A" w:rsidRPr="007D201A" w:rsidRDefault="007D201A" w:rsidP="007D201A">
      <w:pPr>
        <w:tabs>
          <w:tab w:val="num" w:pos="720"/>
        </w:tabs>
        <w:rPr>
          <w:rFonts w:ascii="Times New Roman" w:hAnsi="Times New Roman" w:cs="Times New Roman"/>
          <w:sz w:val="24"/>
          <w:szCs w:val="24"/>
        </w:rPr>
      </w:pPr>
      <w:r w:rsidRPr="007D201A">
        <w:rPr>
          <w:rFonts w:ascii="Times New Roman" w:hAnsi="Times New Roman" w:cs="Times New Roman"/>
          <w:sz w:val="24"/>
          <w:szCs w:val="24"/>
        </w:rPr>
        <w:t>4.4. В состав необходимых расходов Специализированного депозитария входят:</w:t>
      </w:r>
    </w:p>
    <w:p w14:paraId="3DE1C652" w14:textId="77777777" w:rsidR="007D201A" w:rsidRPr="007D201A" w:rsidRDefault="007D201A" w:rsidP="007D201A">
      <w:pPr>
        <w:widowControl/>
        <w:numPr>
          <w:ilvl w:val="0"/>
          <w:numId w:val="4"/>
        </w:numPr>
        <w:tabs>
          <w:tab w:val="left" w:pos="3994"/>
        </w:tabs>
        <w:autoSpaceDE/>
        <w:autoSpaceDN/>
        <w:adjustRightInd/>
        <w:rPr>
          <w:rFonts w:ascii="Times New Roman" w:hAnsi="Times New Roman" w:cs="Times New Roman"/>
          <w:sz w:val="24"/>
          <w:szCs w:val="24"/>
        </w:rPr>
      </w:pPr>
      <w:proofErr w:type="gramStart"/>
      <w:r w:rsidRPr="007D201A">
        <w:rPr>
          <w:rFonts w:ascii="Times New Roman" w:hAnsi="Times New Roman" w:cs="Times New Roman"/>
          <w:sz w:val="24"/>
          <w:szCs w:val="24"/>
        </w:rPr>
        <w:t>услуги</w:t>
      </w:r>
      <w:proofErr w:type="gramEnd"/>
      <w:r w:rsidRPr="007D201A">
        <w:rPr>
          <w:rFonts w:ascii="Times New Roman" w:hAnsi="Times New Roman" w:cs="Times New Roman"/>
          <w:sz w:val="24"/>
          <w:szCs w:val="24"/>
        </w:rPr>
        <w:t xml:space="preserve"> вышестоящих депозитариев, регистраторов; </w:t>
      </w:r>
    </w:p>
    <w:p w14:paraId="19820EDC" w14:textId="77777777" w:rsidR="007D201A" w:rsidRPr="007D201A" w:rsidRDefault="007D201A" w:rsidP="007D201A">
      <w:pPr>
        <w:widowControl/>
        <w:numPr>
          <w:ilvl w:val="0"/>
          <w:numId w:val="4"/>
        </w:numPr>
        <w:tabs>
          <w:tab w:val="left" w:pos="3994"/>
        </w:tabs>
        <w:autoSpaceDE/>
        <w:autoSpaceDN/>
        <w:adjustRightInd/>
        <w:rPr>
          <w:rFonts w:ascii="Times New Roman" w:hAnsi="Times New Roman" w:cs="Times New Roman"/>
          <w:sz w:val="24"/>
          <w:szCs w:val="24"/>
        </w:rPr>
      </w:pPr>
      <w:proofErr w:type="gramStart"/>
      <w:r w:rsidRPr="007D201A">
        <w:rPr>
          <w:rFonts w:ascii="Times New Roman" w:hAnsi="Times New Roman" w:cs="Times New Roman"/>
          <w:sz w:val="24"/>
          <w:szCs w:val="24"/>
        </w:rPr>
        <w:t>услуги</w:t>
      </w:r>
      <w:proofErr w:type="gramEnd"/>
      <w:r w:rsidRPr="007D201A">
        <w:rPr>
          <w:rFonts w:ascii="Times New Roman" w:hAnsi="Times New Roman" w:cs="Times New Roman"/>
          <w:sz w:val="24"/>
          <w:szCs w:val="24"/>
        </w:rPr>
        <w:t xml:space="preserve"> трансфер-агентов и агентов по перерегистрации;</w:t>
      </w:r>
    </w:p>
    <w:p w14:paraId="2D80C3F2" w14:textId="77777777" w:rsidR="007D201A" w:rsidRPr="007D201A" w:rsidRDefault="007D201A" w:rsidP="007D201A">
      <w:pPr>
        <w:widowControl/>
        <w:numPr>
          <w:ilvl w:val="0"/>
          <w:numId w:val="4"/>
        </w:numPr>
        <w:tabs>
          <w:tab w:val="left" w:pos="3994"/>
        </w:tabs>
        <w:autoSpaceDE/>
        <w:autoSpaceDN/>
        <w:adjustRightInd/>
        <w:rPr>
          <w:rFonts w:ascii="Times New Roman" w:hAnsi="Times New Roman" w:cs="Times New Roman"/>
          <w:sz w:val="24"/>
          <w:szCs w:val="24"/>
        </w:rPr>
      </w:pPr>
      <w:proofErr w:type="gramStart"/>
      <w:r w:rsidRPr="007D201A">
        <w:rPr>
          <w:rFonts w:ascii="Times New Roman" w:hAnsi="Times New Roman" w:cs="Times New Roman"/>
          <w:sz w:val="24"/>
          <w:szCs w:val="24"/>
        </w:rPr>
        <w:t>услуги</w:t>
      </w:r>
      <w:proofErr w:type="gramEnd"/>
      <w:r w:rsidRPr="007D201A">
        <w:rPr>
          <w:rFonts w:ascii="Times New Roman" w:hAnsi="Times New Roman" w:cs="Times New Roman"/>
          <w:sz w:val="24"/>
          <w:szCs w:val="24"/>
        </w:rPr>
        <w:t xml:space="preserve"> расчетных организаций;</w:t>
      </w:r>
    </w:p>
    <w:p w14:paraId="3FE9F354" w14:textId="77777777" w:rsidR="007D201A" w:rsidRPr="007D201A" w:rsidRDefault="007D201A" w:rsidP="007D201A">
      <w:pPr>
        <w:widowControl/>
        <w:numPr>
          <w:ilvl w:val="0"/>
          <w:numId w:val="4"/>
        </w:numPr>
        <w:tabs>
          <w:tab w:val="left" w:pos="3994"/>
        </w:tabs>
        <w:autoSpaceDE/>
        <w:autoSpaceDN/>
        <w:adjustRightInd/>
        <w:rPr>
          <w:rFonts w:ascii="Times New Roman" w:hAnsi="Times New Roman" w:cs="Times New Roman"/>
          <w:sz w:val="24"/>
          <w:szCs w:val="24"/>
        </w:rPr>
      </w:pPr>
      <w:proofErr w:type="gramStart"/>
      <w:r w:rsidRPr="007D201A">
        <w:rPr>
          <w:rFonts w:ascii="Times New Roman" w:hAnsi="Times New Roman" w:cs="Times New Roman"/>
          <w:sz w:val="24"/>
          <w:szCs w:val="24"/>
        </w:rPr>
        <w:t>вознаграждение</w:t>
      </w:r>
      <w:proofErr w:type="gramEnd"/>
      <w:r w:rsidRPr="007D201A">
        <w:rPr>
          <w:rFonts w:ascii="Times New Roman" w:hAnsi="Times New Roman" w:cs="Times New Roman"/>
          <w:sz w:val="24"/>
          <w:szCs w:val="24"/>
        </w:rPr>
        <w:t xml:space="preserve"> кредитных организаций за перечисление доходов по ценным бумагам в денежной форме;</w:t>
      </w:r>
    </w:p>
    <w:p w14:paraId="0D28C43F" w14:textId="77777777" w:rsidR="007D201A" w:rsidRPr="007D201A" w:rsidRDefault="007D201A" w:rsidP="007D201A">
      <w:pPr>
        <w:widowControl/>
        <w:numPr>
          <w:ilvl w:val="0"/>
          <w:numId w:val="4"/>
        </w:numPr>
        <w:tabs>
          <w:tab w:val="left" w:pos="3994"/>
        </w:tabs>
        <w:autoSpaceDE/>
        <w:autoSpaceDN/>
        <w:adjustRightInd/>
        <w:rPr>
          <w:rFonts w:ascii="Times New Roman" w:hAnsi="Times New Roman" w:cs="Times New Roman"/>
          <w:sz w:val="24"/>
          <w:szCs w:val="24"/>
        </w:rPr>
      </w:pPr>
      <w:proofErr w:type="gramStart"/>
      <w:r w:rsidRPr="007D201A">
        <w:rPr>
          <w:rFonts w:ascii="Times New Roman" w:hAnsi="Times New Roman" w:cs="Times New Roman"/>
          <w:sz w:val="24"/>
          <w:szCs w:val="24"/>
        </w:rPr>
        <w:t>услуги</w:t>
      </w:r>
      <w:proofErr w:type="gramEnd"/>
      <w:r w:rsidRPr="007D201A">
        <w:rPr>
          <w:rFonts w:ascii="Times New Roman" w:hAnsi="Times New Roman" w:cs="Times New Roman"/>
          <w:sz w:val="24"/>
          <w:szCs w:val="24"/>
        </w:rPr>
        <w:t xml:space="preserve"> по хранению и/или учету прав на ценные бумаги;</w:t>
      </w:r>
    </w:p>
    <w:p w14:paraId="6FFD597C" w14:textId="77777777" w:rsidR="007D201A" w:rsidRPr="007D201A" w:rsidRDefault="007D201A" w:rsidP="007D201A">
      <w:pPr>
        <w:widowControl/>
        <w:numPr>
          <w:ilvl w:val="0"/>
          <w:numId w:val="4"/>
        </w:numPr>
        <w:tabs>
          <w:tab w:val="left" w:pos="3994"/>
        </w:tabs>
        <w:autoSpaceDE/>
        <w:autoSpaceDN/>
        <w:adjustRightInd/>
        <w:rPr>
          <w:rFonts w:ascii="Times New Roman" w:hAnsi="Times New Roman" w:cs="Times New Roman"/>
          <w:sz w:val="24"/>
          <w:szCs w:val="24"/>
        </w:rPr>
      </w:pPr>
      <w:proofErr w:type="gramStart"/>
      <w:r w:rsidRPr="007D201A">
        <w:rPr>
          <w:rFonts w:ascii="Times New Roman" w:hAnsi="Times New Roman" w:cs="Times New Roman"/>
          <w:sz w:val="24"/>
          <w:szCs w:val="24"/>
        </w:rPr>
        <w:lastRenderedPageBreak/>
        <w:t>другие</w:t>
      </w:r>
      <w:proofErr w:type="gramEnd"/>
      <w:r w:rsidRPr="007D201A">
        <w:rPr>
          <w:rFonts w:ascii="Times New Roman" w:hAnsi="Times New Roman" w:cs="Times New Roman"/>
          <w:sz w:val="24"/>
          <w:szCs w:val="24"/>
        </w:rPr>
        <w:t xml:space="preserve"> расходы, произведенные Специализированным депозитарием для выполнения поручений и распоряжений Управляющей компании.</w:t>
      </w:r>
    </w:p>
    <w:p w14:paraId="655ED784"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 xml:space="preserve">4.5. Оплата услуг и необходимых расходов Специализированного депозитария осуществляется Управляющей компанией в порядке и сроки, установленные договором, заключаемым между Специализированным депозитарием и Управляющей компанией. </w:t>
      </w:r>
    </w:p>
    <w:p w14:paraId="027ECB55"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4.6. В случае прекращения (расторжения) договора ДУ между Управляющей компанией и НП ААС, оплата услуг и необходимых расходов Специализированного депозитария, осуществляется НП ААС. Основанием для оплаты оказанных услуг является счет, выставляемый Специализированным депозитарием.  Оплата услуг осуществляется НП ААС в течение 20 (Двадцати) рабочих с даты выставления счетов.</w:t>
      </w:r>
    </w:p>
    <w:p w14:paraId="554B3054" w14:textId="77777777" w:rsidR="007D201A" w:rsidRPr="007D201A" w:rsidRDefault="007D201A" w:rsidP="007D201A">
      <w:pPr>
        <w:tabs>
          <w:tab w:val="num" w:pos="720"/>
        </w:tabs>
        <w:rPr>
          <w:rFonts w:ascii="Times New Roman" w:hAnsi="Times New Roman" w:cs="Times New Roman"/>
          <w:sz w:val="24"/>
          <w:szCs w:val="24"/>
        </w:rPr>
      </w:pPr>
      <w:r w:rsidRPr="007D201A">
        <w:rPr>
          <w:rFonts w:ascii="Times New Roman" w:hAnsi="Times New Roman" w:cs="Times New Roman"/>
          <w:sz w:val="24"/>
          <w:szCs w:val="24"/>
        </w:rPr>
        <w:t>4.8. В случае прекращения настоящего договора до завершения отчетного периода необходимые расчеты производятся на дату его прекращения, с учетом срока фактического оказания Специализированным депозитарием НП ААС услуг в соответствии с настоящим договором.</w:t>
      </w:r>
    </w:p>
    <w:p w14:paraId="4089E60D" w14:textId="77777777" w:rsidR="007D201A" w:rsidRPr="007D201A" w:rsidRDefault="007D201A" w:rsidP="007D201A">
      <w:pPr>
        <w:rPr>
          <w:rFonts w:ascii="Times New Roman" w:hAnsi="Times New Roman" w:cs="Times New Roman"/>
          <w:sz w:val="24"/>
          <w:szCs w:val="24"/>
        </w:rPr>
      </w:pPr>
    </w:p>
    <w:p w14:paraId="054B61E9" w14:textId="77777777" w:rsidR="007D201A" w:rsidRPr="007D201A" w:rsidRDefault="007D201A" w:rsidP="007D201A">
      <w:pPr>
        <w:rPr>
          <w:rFonts w:ascii="Times New Roman" w:hAnsi="Times New Roman" w:cs="Times New Roman"/>
          <w:sz w:val="24"/>
          <w:szCs w:val="24"/>
        </w:rPr>
      </w:pPr>
    </w:p>
    <w:p w14:paraId="37F7CB50" w14:textId="77777777" w:rsidR="007D201A" w:rsidRPr="007D201A" w:rsidRDefault="007D201A" w:rsidP="007D201A">
      <w:pPr>
        <w:ind w:left="765" w:hanging="765"/>
        <w:jc w:val="center"/>
        <w:rPr>
          <w:rFonts w:ascii="Times New Roman" w:hAnsi="Times New Roman" w:cs="Times New Roman"/>
          <w:sz w:val="24"/>
          <w:szCs w:val="24"/>
        </w:rPr>
      </w:pPr>
      <w:r w:rsidRPr="007D201A">
        <w:rPr>
          <w:rFonts w:ascii="Times New Roman" w:hAnsi="Times New Roman" w:cs="Times New Roman"/>
          <w:b/>
          <w:bCs/>
          <w:sz w:val="24"/>
          <w:szCs w:val="24"/>
        </w:rPr>
        <w:t>5.Ответственность сторон. Обстоятельства непреодолимой силы.</w:t>
      </w:r>
    </w:p>
    <w:p w14:paraId="383F8139" w14:textId="77777777" w:rsidR="007D201A" w:rsidRPr="007D201A" w:rsidRDefault="007D201A" w:rsidP="007D201A">
      <w:pPr>
        <w:rPr>
          <w:rFonts w:ascii="Times New Roman" w:hAnsi="Times New Roman" w:cs="Times New Roman"/>
          <w:sz w:val="24"/>
          <w:szCs w:val="24"/>
        </w:rPr>
      </w:pPr>
    </w:p>
    <w:p w14:paraId="774D3448"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5.1. Специализированный депозитарий несет в соответствии с законодательством Российской Федерации ответственность перед НП ААС за неисполнение или ненадлежащее исполнение обязанностей, предусмотренных настоящим договором.</w:t>
      </w:r>
    </w:p>
    <w:p w14:paraId="67DBA06B"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5.2. НП ААС несет в соответствии с законодательством Российской Федерации ответственность перед Специализированным депозитарием за неисполнение или ненадлежащее исполнение обязанностей, предусмотренных настоящим договором.</w:t>
      </w:r>
    </w:p>
    <w:p w14:paraId="6FA62938"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5.3.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w:t>
      </w:r>
    </w:p>
    <w:p w14:paraId="54884F51"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5.4. Сторона, которая не исполняет своих обязательств в результате действия обстоятельств непреодолимой силы, обязана в 5-дневный срок письменно известить другую сторону о начале и окончании возникшего препятствия и его влиянии на исполнение Договора.</w:t>
      </w:r>
    </w:p>
    <w:p w14:paraId="0C57A794" w14:textId="77777777" w:rsidR="007D201A" w:rsidRPr="007D201A" w:rsidRDefault="007D201A" w:rsidP="007D201A">
      <w:pPr>
        <w:rPr>
          <w:rFonts w:ascii="Times New Roman" w:hAnsi="Times New Roman" w:cs="Times New Roman"/>
          <w:sz w:val="24"/>
          <w:szCs w:val="24"/>
        </w:rPr>
      </w:pPr>
    </w:p>
    <w:p w14:paraId="19C48161" w14:textId="77777777" w:rsidR="007D201A" w:rsidRPr="007D201A" w:rsidRDefault="007D201A" w:rsidP="007D201A">
      <w:pPr>
        <w:ind w:left="765" w:hanging="765"/>
        <w:jc w:val="center"/>
        <w:rPr>
          <w:rFonts w:ascii="Times New Roman" w:hAnsi="Times New Roman" w:cs="Times New Roman"/>
          <w:sz w:val="24"/>
          <w:szCs w:val="24"/>
        </w:rPr>
      </w:pPr>
      <w:r w:rsidRPr="007D201A">
        <w:rPr>
          <w:rFonts w:ascii="Times New Roman" w:hAnsi="Times New Roman" w:cs="Times New Roman"/>
          <w:b/>
          <w:bCs/>
          <w:sz w:val="24"/>
          <w:szCs w:val="24"/>
        </w:rPr>
        <w:t>6. Заключительные положения</w:t>
      </w:r>
    </w:p>
    <w:p w14:paraId="22A42AF3" w14:textId="77777777" w:rsidR="007D201A" w:rsidRPr="007D201A" w:rsidRDefault="007D201A" w:rsidP="007D201A">
      <w:pPr>
        <w:rPr>
          <w:rFonts w:ascii="Times New Roman" w:hAnsi="Times New Roman" w:cs="Times New Roman"/>
          <w:sz w:val="24"/>
          <w:szCs w:val="24"/>
        </w:rPr>
      </w:pPr>
    </w:p>
    <w:p w14:paraId="0F107569"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6.1. Настоящий договор заключен сроком на один календарный год.</w:t>
      </w:r>
    </w:p>
    <w:p w14:paraId="0574FB6A"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6.2. Настоящий договор считается заключенным с даты его подписания.</w:t>
      </w:r>
    </w:p>
    <w:p w14:paraId="73DDC2CF"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6.3. Настоящий договор, за исключением обязанностей Специализированного депозитария, предусмотренных пунктами 2.4</w:t>
      </w:r>
      <w:proofErr w:type="gramStart"/>
      <w:r w:rsidRPr="007D201A">
        <w:rPr>
          <w:rFonts w:ascii="Times New Roman" w:hAnsi="Times New Roman" w:cs="Times New Roman"/>
          <w:sz w:val="24"/>
          <w:szCs w:val="24"/>
        </w:rPr>
        <w:t>. и</w:t>
      </w:r>
      <w:proofErr w:type="gramEnd"/>
      <w:r w:rsidRPr="007D201A">
        <w:rPr>
          <w:rFonts w:ascii="Times New Roman" w:hAnsi="Times New Roman" w:cs="Times New Roman"/>
          <w:sz w:val="24"/>
          <w:szCs w:val="24"/>
        </w:rPr>
        <w:t xml:space="preserve"> 2.7. настоящего договора, и обязанностей НП ААС по оплате услуг Специализированного депозитария и его необходимых расходов за период оказания услуг в соответствии с настоящим договором, прекращается со дня:</w:t>
      </w:r>
    </w:p>
    <w:p w14:paraId="1D876CF9" w14:textId="77777777" w:rsidR="007D201A" w:rsidRPr="007D201A" w:rsidRDefault="007D201A" w:rsidP="007D201A">
      <w:pPr>
        <w:widowControl/>
        <w:numPr>
          <w:ilvl w:val="0"/>
          <w:numId w:val="7"/>
        </w:numPr>
        <w:autoSpaceDE/>
        <w:autoSpaceDN/>
        <w:adjustRightInd/>
        <w:ind w:left="567" w:firstLine="0"/>
        <w:rPr>
          <w:rFonts w:ascii="Times New Roman" w:hAnsi="Times New Roman" w:cs="Times New Roman"/>
          <w:sz w:val="24"/>
          <w:szCs w:val="24"/>
        </w:rPr>
      </w:pPr>
      <w:proofErr w:type="gramStart"/>
      <w:r w:rsidRPr="007D201A">
        <w:rPr>
          <w:rFonts w:ascii="Times New Roman" w:hAnsi="Times New Roman" w:cs="Times New Roman"/>
          <w:sz w:val="24"/>
          <w:szCs w:val="24"/>
        </w:rPr>
        <w:t>приостановления</w:t>
      </w:r>
      <w:proofErr w:type="gramEnd"/>
      <w:r w:rsidRPr="007D201A">
        <w:rPr>
          <w:rFonts w:ascii="Times New Roman" w:hAnsi="Times New Roman" w:cs="Times New Roman"/>
          <w:sz w:val="24"/>
          <w:szCs w:val="24"/>
        </w:rPr>
        <w:t xml:space="preserve"> действия или аннулирования у Специализированного депозитария лицензии профессионального участника рынка ценных бумаг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14:paraId="6F6C43FA" w14:textId="77777777" w:rsidR="007D201A" w:rsidRPr="007D201A" w:rsidRDefault="007D201A" w:rsidP="007D201A">
      <w:pPr>
        <w:widowControl/>
        <w:numPr>
          <w:ilvl w:val="0"/>
          <w:numId w:val="7"/>
        </w:numPr>
        <w:autoSpaceDE/>
        <w:autoSpaceDN/>
        <w:adjustRightInd/>
        <w:ind w:left="567" w:firstLine="0"/>
        <w:rPr>
          <w:rFonts w:ascii="Times New Roman" w:hAnsi="Times New Roman" w:cs="Times New Roman"/>
          <w:sz w:val="24"/>
          <w:szCs w:val="24"/>
        </w:rPr>
      </w:pPr>
      <w:proofErr w:type="gramStart"/>
      <w:r w:rsidRPr="007D201A">
        <w:rPr>
          <w:rFonts w:ascii="Times New Roman" w:hAnsi="Times New Roman" w:cs="Times New Roman"/>
          <w:sz w:val="24"/>
          <w:szCs w:val="24"/>
        </w:rPr>
        <w:t>применения</w:t>
      </w:r>
      <w:proofErr w:type="gramEnd"/>
      <w:r w:rsidRPr="007D201A">
        <w:rPr>
          <w:rFonts w:ascii="Times New Roman" w:hAnsi="Times New Roman" w:cs="Times New Roman"/>
          <w:sz w:val="24"/>
          <w:szCs w:val="24"/>
        </w:rPr>
        <w:t xml:space="preserve"> к Специализированному депозитарию процедуры банкротства;</w:t>
      </w:r>
    </w:p>
    <w:p w14:paraId="2778BE84" w14:textId="77777777" w:rsidR="007D201A" w:rsidRPr="007D201A" w:rsidRDefault="007D201A" w:rsidP="007D201A">
      <w:pPr>
        <w:widowControl/>
        <w:numPr>
          <w:ilvl w:val="0"/>
          <w:numId w:val="7"/>
        </w:numPr>
        <w:autoSpaceDE/>
        <w:autoSpaceDN/>
        <w:adjustRightInd/>
        <w:ind w:left="567" w:firstLine="0"/>
        <w:rPr>
          <w:rFonts w:ascii="Times New Roman" w:hAnsi="Times New Roman" w:cs="Times New Roman"/>
          <w:sz w:val="24"/>
          <w:szCs w:val="24"/>
        </w:rPr>
      </w:pPr>
      <w:proofErr w:type="gramStart"/>
      <w:r w:rsidRPr="007D201A">
        <w:rPr>
          <w:rFonts w:ascii="Times New Roman" w:hAnsi="Times New Roman" w:cs="Times New Roman"/>
          <w:sz w:val="24"/>
          <w:szCs w:val="24"/>
        </w:rPr>
        <w:t>принятия</w:t>
      </w:r>
      <w:proofErr w:type="gramEnd"/>
      <w:r w:rsidRPr="007D201A">
        <w:rPr>
          <w:rFonts w:ascii="Times New Roman" w:hAnsi="Times New Roman" w:cs="Times New Roman"/>
          <w:sz w:val="24"/>
          <w:szCs w:val="24"/>
        </w:rPr>
        <w:t xml:space="preserve"> решения об исключении сведений об НП ААС из государственного реестра саморегулируемых организаций аудиторов;</w:t>
      </w:r>
    </w:p>
    <w:p w14:paraId="5E31889F" w14:textId="77777777" w:rsidR="007D201A" w:rsidRPr="007D201A" w:rsidRDefault="007D201A" w:rsidP="007D201A">
      <w:pPr>
        <w:widowControl/>
        <w:numPr>
          <w:ilvl w:val="0"/>
          <w:numId w:val="7"/>
        </w:numPr>
        <w:autoSpaceDE/>
        <w:autoSpaceDN/>
        <w:adjustRightInd/>
        <w:ind w:left="567" w:firstLine="0"/>
        <w:rPr>
          <w:rFonts w:ascii="Times New Roman" w:hAnsi="Times New Roman" w:cs="Times New Roman"/>
          <w:sz w:val="24"/>
          <w:szCs w:val="24"/>
        </w:rPr>
      </w:pPr>
      <w:proofErr w:type="gramStart"/>
      <w:r w:rsidRPr="007D201A">
        <w:rPr>
          <w:rFonts w:ascii="Times New Roman" w:hAnsi="Times New Roman" w:cs="Times New Roman"/>
          <w:sz w:val="24"/>
          <w:szCs w:val="24"/>
        </w:rPr>
        <w:t>принятия</w:t>
      </w:r>
      <w:proofErr w:type="gramEnd"/>
      <w:r w:rsidRPr="007D201A">
        <w:rPr>
          <w:rFonts w:ascii="Times New Roman" w:hAnsi="Times New Roman" w:cs="Times New Roman"/>
          <w:sz w:val="24"/>
          <w:szCs w:val="24"/>
        </w:rPr>
        <w:t xml:space="preserve"> решения о ликвидации или реорганизации Специализированного депозитария.</w:t>
      </w:r>
    </w:p>
    <w:p w14:paraId="2D531E38"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 xml:space="preserve">6.4. В случае отказа НП ААС или Специализированного депозитария от исполнения настоящего договора он прекращается по истечении 60 (Шестидесяти) дней начиная с даты направления соответственно НП ААС или Специализированным депозитарием другой стороне </w:t>
      </w:r>
      <w:proofErr w:type="gramStart"/>
      <w:r w:rsidRPr="007D201A">
        <w:rPr>
          <w:rFonts w:ascii="Times New Roman" w:hAnsi="Times New Roman" w:cs="Times New Roman"/>
          <w:sz w:val="24"/>
          <w:szCs w:val="24"/>
        </w:rPr>
        <w:lastRenderedPageBreak/>
        <w:t>уведомления</w:t>
      </w:r>
      <w:proofErr w:type="gramEnd"/>
      <w:r w:rsidRPr="007D201A">
        <w:rPr>
          <w:rFonts w:ascii="Times New Roman" w:hAnsi="Times New Roman" w:cs="Times New Roman"/>
          <w:sz w:val="24"/>
          <w:szCs w:val="24"/>
        </w:rPr>
        <w:t xml:space="preserve"> об отказе от исполнения настоящего договора, за исключением обязанностей по оплате услуг Специализированного депозитария и его необходимых расходов.</w:t>
      </w:r>
    </w:p>
    <w:p w14:paraId="68BB17BE"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6.5. Настоящий договор считается продленным на следующий календарный год, в случае отсутствия уведомления одной из сторон о прекращении договора за 30 (Тридцать) дней до даты окончания срока настоящего договора.</w:t>
      </w:r>
    </w:p>
    <w:p w14:paraId="6C8AC636"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6.6. Все споры, вытекающие из настоящего договора, разрешаются в соответствии с законодательством Российской Федерации.</w:t>
      </w:r>
    </w:p>
    <w:p w14:paraId="22E2FEEE" w14:textId="77777777" w:rsidR="007D201A" w:rsidRPr="007D201A" w:rsidRDefault="007D201A" w:rsidP="007D201A">
      <w:pPr>
        <w:rPr>
          <w:rFonts w:ascii="Times New Roman" w:hAnsi="Times New Roman" w:cs="Times New Roman"/>
          <w:sz w:val="24"/>
          <w:szCs w:val="24"/>
        </w:rPr>
      </w:pPr>
      <w:r w:rsidRPr="007D201A">
        <w:rPr>
          <w:rFonts w:ascii="Times New Roman" w:hAnsi="Times New Roman" w:cs="Times New Roman"/>
          <w:sz w:val="24"/>
          <w:szCs w:val="24"/>
        </w:rPr>
        <w:t>6.7. Договор составлен в двух экземплярах, по одному для НП ААС и Специализированного депозитария. Каждый экземпляр имеет одинаковую юридическую силу.</w:t>
      </w:r>
    </w:p>
    <w:p w14:paraId="795AA6EE" w14:textId="77777777" w:rsidR="007D201A" w:rsidRPr="007D201A" w:rsidRDefault="007D201A" w:rsidP="007D201A">
      <w:pPr>
        <w:rPr>
          <w:rFonts w:ascii="Times New Roman" w:hAnsi="Times New Roman" w:cs="Times New Roman"/>
          <w:sz w:val="24"/>
          <w:szCs w:val="24"/>
        </w:rPr>
      </w:pPr>
    </w:p>
    <w:p w14:paraId="25C2FAB0" w14:textId="77777777" w:rsidR="007D201A" w:rsidRPr="007D201A" w:rsidRDefault="007D201A" w:rsidP="007D201A">
      <w:pPr>
        <w:rPr>
          <w:rFonts w:ascii="Times New Roman" w:hAnsi="Times New Roman" w:cs="Times New Roman"/>
          <w:sz w:val="24"/>
          <w:szCs w:val="24"/>
        </w:rPr>
      </w:pPr>
    </w:p>
    <w:p w14:paraId="44180016" w14:textId="77777777" w:rsidR="007D201A" w:rsidRPr="007D201A" w:rsidRDefault="007D201A" w:rsidP="007D201A">
      <w:pPr>
        <w:ind w:left="765" w:hanging="765"/>
        <w:jc w:val="center"/>
        <w:rPr>
          <w:rFonts w:ascii="Times New Roman" w:hAnsi="Times New Roman" w:cs="Times New Roman"/>
          <w:b/>
          <w:bCs/>
          <w:sz w:val="24"/>
          <w:szCs w:val="24"/>
        </w:rPr>
      </w:pPr>
      <w:r w:rsidRPr="007D201A">
        <w:rPr>
          <w:rFonts w:ascii="Times New Roman" w:hAnsi="Times New Roman" w:cs="Times New Roman"/>
          <w:b/>
          <w:bCs/>
          <w:sz w:val="24"/>
          <w:szCs w:val="24"/>
        </w:rPr>
        <w:t>7. Реквизиты сторон:</w:t>
      </w:r>
    </w:p>
    <w:p w14:paraId="67C83723" w14:textId="77777777" w:rsidR="007D201A" w:rsidRPr="007D201A" w:rsidRDefault="007D201A" w:rsidP="007D201A">
      <w:pPr>
        <w:ind w:left="765" w:hanging="765"/>
        <w:jc w:val="center"/>
        <w:rPr>
          <w:rFonts w:ascii="Times New Roman" w:hAnsi="Times New Roman" w:cs="Times New Roman"/>
          <w:sz w:val="24"/>
          <w:szCs w:val="24"/>
        </w:rPr>
      </w:pPr>
    </w:p>
    <w:p w14:paraId="06F8302E" w14:textId="77777777" w:rsidR="007D201A" w:rsidRPr="007D201A" w:rsidRDefault="007D201A" w:rsidP="007D201A">
      <w:pPr>
        <w:ind w:left="765" w:hanging="765"/>
        <w:jc w:val="center"/>
        <w:rPr>
          <w:rFonts w:ascii="Times New Roman" w:hAnsi="Times New Roman" w:cs="Times New Roman"/>
          <w:sz w:val="24"/>
          <w:szCs w:val="24"/>
        </w:rPr>
      </w:pPr>
    </w:p>
    <w:tbl>
      <w:tblPr>
        <w:tblW w:w="10206" w:type="dxa"/>
        <w:tblInd w:w="-214" w:type="dxa"/>
        <w:tblLayout w:type="fixed"/>
        <w:tblCellMar>
          <w:left w:w="70" w:type="dxa"/>
          <w:right w:w="70" w:type="dxa"/>
        </w:tblCellMar>
        <w:tblLook w:val="0000" w:firstRow="0" w:lastRow="0" w:firstColumn="0" w:lastColumn="0" w:noHBand="0" w:noVBand="0"/>
      </w:tblPr>
      <w:tblGrid>
        <w:gridCol w:w="5387"/>
        <w:gridCol w:w="4819"/>
      </w:tblGrid>
      <w:tr w:rsidR="007D201A" w:rsidRPr="007D201A" w14:paraId="7A363AE7" w14:textId="77777777" w:rsidTr="00AF6504">
        <w:tblPrEx>
          <w:tblCellMar>
            <w:top w:w="0" w:type="dxa"/>
            <w:bottom w:w="0" w:type="dxa"/>
          </w:tblCellMar>
        </w:tblPrEx>
        <w:tc>
          <w:tcPr>
            <w:tcW w:w="5387" w:type="dxa"/>
          </w:tcPr>
          <w:p w14:paraId="7A5D0EDA" w14:textId="77777777" w:rsidR="007D201A" w:rsidRPr="007D201A" w:rsidRDefault="007D201A" w:rsidP="00AF6504">
            <w:pPr>
              <w:ind w:right="84"/>
              <w:rPr>
                <w:rFonts w:ascii="Times New Roman" w:hAnsi="Times New Roman" w:cs="Times New Roman"/>
                <w:b/>
                <w:snapToGrid w:val="0"/>
                <w:sz w:val="24"/>
                <w:szCs w:val="24"/>
              </w:rPr>
            </w:pPr>
            <w:r w:rsidRPr="007D201A">
              <w:rPr>
                <w:rFonts w:ascii="Times New Roman" w:hAnsi="Times New Roman" w:cs="Times New Roman"/>
                <w:b/>
                <w:snapToGrid w:val="0"/>
                <w:sz w:val="24"/>
                <w:szCs w:val="24"/>
              </w:rPr>
              <w:t xml:space="preserve">   НП ААС:</w:t>
            </w:r>
          </w:p>
        </w:tc>
        <w:tc>
          <w:tcPr>
            <w:tcW w:w="4819" w:type="dxa"/>
          </w:tcPr>
          <w:p w14:paraId="5F0FBF99" w14:textId="77777777" w:rsidR="007D201A" w:rsidRPr="007D201A" w:rsidRDefault="007D201A" w:rsidP="00AF6504">
            <w:pPr>
              <w:ind w:right="84"/>
              <w:rPr>
                <w:rFonts w:ascii="Times New Roman" w:hAnsi="Times New Roman" w:cs="Times New Roman"/>
                <w:b/>
                <w:snapToGrid w:val="0"/>
                <w:sz w:val="24"/>
                <w:szCs w:val="24"/>
              </w:rPr>
            </w:pPr>
            <w:r w:rsidRPr="007D201A">
              <w:rPr>
                <w:rFonts w:ascii="Times New Roman" w:hAnsi="Times New Roman" w:cs="Times New Roman"/>
                <w:b/>
                <w:snapToGrid w:val="0"/>
                <w:sz w:val="24"/>
                <w:szCs w:val="24"/>
              </w:rPr>
              <w:t xml:space="preserve"> Специализированный депозитарий:</w:t>
            </w:r>
          </w:p>
        </w:tc>
      </w:tr>
      <w:tr w:rsidR="007D201A" w:rsidRPr="007D201A" w14:paraId="69780EBE" w14:textId="77777777" w:rsidTr="00AF6504">
        <w:tblPrEx>
          <w:tblCellMar>
            <w:top w:w="0" w:type="dxa"/>
            <w:bottom w:w="0" w:type="dxa"/>
          </w:tblCellMar>
        </w:tblPrEx>
        <w:tc>
          <w:tcPr>
            <w:tcW w:w="5387" w:type="dxa"/>
          </w:tcPr>
          <w:p w14:paraId="0D7EA675" w14:textId="77777777" w:rsidR="007D201A" w:rsidRPr="007D201A" w:rsidRDefault="007D201A" w:rsidP="00AF6504">
            <w:pPr>
              <w:ind w:left="284" w:right="85"/>
              <w:rPr>
                <w:rFonts w:ascii="Times New Roman" w:hAnsi="Times New Roman" w:cs="Times New Roman"/>
                <w:snapToGrid w:val="0"/>
                <w:sz w:val="24"/>
                <w:szCs w:val="24"/>
              </w:rPr>
            </w:pPr>
          </w:p>
          <w:tbl>
            <w:tblPr>
              <w:tblW w:w="0" w:type="auto"/>
              <w:tblInd w:w="213" w:type="dxa"/>
              <w:tblLayout w:type="fixed"/>
              <w:tblLook w:val="04A0" w:firstRow="1" w:lastRow="0" w:firstColumn="1" w:lastColumn="0" w:noHBand="0" w:noVBand="1"/>
            </w:tblPr>
            <w:tblGrid>
              <w:gridCol w:w="4785"/>
            </w:tblGrid>
            <w:tr w:rsidR="007D201A" w:rsidRPr="007D201A" w14:paraId="488AAAD0" w14:textId="77777777" w:rsidTr="00AF6504">
              <w:trPr>
                <w:trHeight w:val="658"/>
              </w:trPr>
              <w:tc>
                <w:tcPr>
                  <w:tcW w:w="4785" w:type="dxa"/>
                </w:tcPr>
                <w:p w14:paraId="4EC497C4" w14:textId="77777777" w:rsidR="007D201A" w:rsidRPr="007D201A" w:rsidRDefault="007D201A" w:rsidP="00AF6504">
                  <w:pPr>
                    <w:pStyle w:val="ConsPlusNonformat"/>
                    <w:ind w:left="-70"/>
                    <w:rPr>
                      <w:rFonts w:ascii="Times New Roman" w:hAnsi="Times New Roman" w:cs="Times New Roman"/>
                      <w:sz w:val="24"/>
                      <w:szCs w:val="24"/>
                    </w:rPr>
                  </w:pPr>
                  <w:r w:rsidRPr="007D201A">
                    <w:rPr>
                      <w:rFonts w:ascii="Times New Roman" w:hAnsi="Times New Roman" w:cs="Times New Roman"/>
                      <w:sz w:val="24"/>
                      <w:szCs w:val="24"/>
                    </w:rPr>
                    <w:t xml:space="preserve">Саморегулируемая организация аудиторов Некоммерческое Партнерство </w:t>
                  </w:r>
                </w:p>
                <w:p w14:paraId="66FF1C0F" w14:textId="77777777" w:rsidR="007D201A" w:rsidRPr="007D201A" w:rsidRDefault="007D201A" w:rsidP="00AF6504">
                  <w:pPr>
                    <w:pStyle w:val="ConsPlusNonformat"/>
                    <w:ind w:left="-70"/>
                    <w:rPr>
                      <w:rFonts w:ascii="Times New Roman" w:hAnsi="Times New Roman" w:cs="Times New Roman"/>
                      <w:sz w:val="24"/>
                      <w:szCs w:val="24"/>
                    </w:rPr>
                  </w:pPr>
                  <w:r w:rsidRPr="007D201A">
                    <w:rPr>
                      <w:rFonts w:ascii="Times New Roman" w:hAnsi="Times New Roman" w:cs="Times New Roman"/>
                      <w:sz w:val="24"/>
                      <w:szCs w:val="24"/>
                    </w:rPr>
                    <w:t xml:space="preserve">«Аудиторская Ассоциация Содружество» </w:t>
                  </w:r>
                </w:p>
                <w:p w14:paraId="63E44DD4" w14:textId="77777777" w:rsidR="007D201A" w:rsidRPr="007D201A" w:rsidRDefault="007D201A" w:rsidP="00AF6504">
                  <w:pPr>
                    <w:pStyle w:val="ConsPlusNonformat"/>
                    <w:ind w:left="-70"/>
                    <w:rPr>
                      <w:rFonts w:ascii="Times New Roman" w:hAnsi="Times New Roman" w:cs="Times New Roman"/>
                      <w:sz w:val="24"/>
                      <w:szCs w:val="24"/>
                    </w:rPr>
                  </w:pPr>
                </w:p>
              </w:tc>
            </w:tr>
            <w:tr w:rsidR="007D201A" w:rsidRPr="007D201A" w14:paraId="1A683DD9" w14:textId="77777777" w:rsidTr="00AF6504">
              <w:tc>
                <w:tcPr>
                  <w:tcW w:w="4785" w:type="dxa"/>
                </w:tcPr>
                <w:p w14:paraId="0AC7BD84" w14:textId="77777777" w:rsidR="007D201A" w:rsidRPr="007D201A" w:rsidRDefault="007D201A" w:rsidP="00AF6504">
                  <w:pPr>
                    <w:pStyle w:val="ConsPlusNonformat"/>
                    <w:ind w:left="-70"/>
                    <w:rPr>
                      <w:rFonts w:ascii="Times New Roman" w:hAnsi="Times New Roman" w:cs="Times New Roman"/>
                      <w:sz w:val="24"/>
                      <w:szCs w:val="24"/>
                    </w:rPr>
                  </w:pPr>
                  <w:r w:rsidRPr="007D201A">
                    <w:rPr>
                      <w:rFonts w:ascii="Times New Roman" w:hAnsi="Times New Roman" w:cs="Times New Roman"/>
                      <w:sz w:val="24"/>
                      <w:szCs w:val="24"/>
                    </w:rPr>
                    <w:t xml:space="preserve">Адрес: 119192, Москва, </w:t>
                  </w:r>
                </w:p>
                <w:p w14:paraId="2BBE1D2A" w14:textId="77777777" w:rsidR="007D201A" w:rsidRPr="007D201A" w:rsidRDefault="007D201A" w:rsidP="00AF6504">
                  <w:pPr>
                    <w:pStyle w:val="ConsPlusNonformat"/>
                    <w:ind w:left="-70"/>
                    <w:rPr>
                      <w:rFonts w:ascii="Times New Roman" w:hAnsi="Times New Roman" w:cs="Times New Roman"/>
                      <w:sz w:val="24"/>
                      <w:szCs w:val="24"/>
                    </w:rPr>
                  </w:pPr>
                  <w:r w:rsidRPr="007D201A">
                    <w:rPr>
                      <w:rFonts w:ascii="Times New Roman" w:hAnsi="Times New Roman" w:cs="Times New Roman"/>
                      <w:sz w:val="24"/>
                      <w:szCs w:val="24"/>
                    </w:rPr>
                    <w:t>Мичуринский проспект, дом 21, корпус 4</w:t>
                  </w:r>
                </w:p>
                <w:p w14:paraId="37718E2E" w14:textId="77777777" w:rsidR="007D201A" w:rsidRPr="007D201A" w:rsidRDefault="007D201A" w:rsidP="00AF6504">
                  <w:pPr>
                    <w:pStyle w:val="ConsPlusNonformat"/>
                    <w:ind w:left="-70"/>
                    <w:rPr>
                      <w:rFonts w:ascii="Times New Roman" w:hAnsi="Times New Roman" w:cs="Times New Roman"/>
                      <w:sz w:val="24"/>
                      <w:szCs w:val="24"/>
                    </w:rPr>
                  </w:pPr>
                </w:p>
              </w:tc>
            </w:tr>
            <w:tr w:rsidR="007D201A" w:rsidRPr="007D201A" w14:paraId="6906B3B5" w14:textId="77777777" w:rsidTr="00AF6504">
              <w:tc>
                <w:tcPr>
                  <w:tcW w:w="4785" w:type="dxa"/>
                </w:tcPr>
                <w:p w14:paraId="2C197E15" w14:textId="77777777" w:rsidR="007D201A" w:rsidRPr="007D201A" w:rsidRDefault="007D201A" w:rsidP="00AF6504">
                  <w:pPr>
                    <w:pStyle w:val="ConsPlusNonformat"/>
                    <w:ind w:left="-70"/>
                    <w:rPr>
                      <w:rFonts w:ascii="Times New Roman" w:hAnsi="Times New Roman" w:cs="Times New Roman"/>
                      <w:sz w:val="24"/>
                      <w:szCs w:val="24"/>
                    </w:rPr>
                  </w:pPr>
                  <w:r w:rsidRPr="007D201A">
                    <w:rPr>
                      <w:rFonts w:ascii="Times New Roman" w:hAnsi="Times New Roman" w:cs="Times New Roman"/>
                      <w:sz w:val="24"/>
                      <w:szCs w:val="24"/>
                    </w:rPr>
                    <w:t>ИНН/КПП 7729440813/772901001</w:t>
                  </w:r>
                </w:p>
              </w:tc>
            </w:tr>
          </w:tbl>
          <w:p w14:paraId="41291CEB" w14:textId="77777777" w:rsidR="007D201A" w:rsidRPr="007D201A" w:rsidRDefault="007D201A" w:rsidP="00AF6504">
            <w:pPr>
              <w:ind w:left="284" w:right="85"/>
              <w:rPr>
                <w:rFonts w:ascii="Times New Roman" w:hAnsi="Times New Roman" w:cs="Times New Roman"/>
                <w:snapToGrid w:val="0"/>
                <w:sz w:val="24"/>
                <w:szCs w:val="24"/>
                <w:highlight w:val="yellow"/>
              </w:rPr>
            </w:pPr>
          </w:p>
          <w:p w14:paraId="61472801" w14:textId="77777777" w:rsidR="007D201A" w:rsidRPr="007D201A" w:rsidRDefault="007D201A" w:rsidP="00AF6504">
            <w:pPr>
              <w:ind w:left="284" w:right="85"/>
              <w:rPr>
                <w:rFonts w:ascii="Times New Roman" w:hAnsi="Times New Roman" w:cs="Times New Roman"/>
                <w:snapToGrid w:val="0"/>
                <w:sz w:val="24"/>
                <w:szCs w:val="24"/>
                <w:highlight w:val="yellow"/>
              </w:rPr>
            </w:pPr>
          </w:p>
          <w:p w14:paraId="01D696E4" w14:textId="77777777" w:rsidR="007D201A" w:rsidRPr="007D201A" w:rsidRDefault="007D201A" w:rsidP="00AF6504">
            <w:pPr>
              <w:ind w:left="284" w:right="85"/>
              <w:rPr>
                <w:rFonts w:ascii="Times New Roman" w:hAnsi="Times New Roman" w:cs="Times New Roman"/>
                <w:snapToGrid w:val="0"/>
                <w:sz w:val="24"/>
                <w:szCs w:val="24"/>
              </w:rPr>
            </w:pPr>
            <w:r w:rsidRPr="007D201A">
              <w:rPr>
                <w:rFonts w:ascii="Times New Roman" w:hAnsi="Times New Roman" w:cs="Times New Roman"/>
                <w:snapToGrid w:val="0"/>
                <w:sz w:val="24"/>
                <w:szCs w:val="24"/>
              </w:rPr>
              <w:t>Генеральный директор</w:t>
            </w:r>
          </w:p>
          <w:p w14:paraId="20676B38" w14:textId="77777777" w:rsidR="007D201A" w:rsidRPr="007D201A" w:rsidRDefault="007D201A" w:rsidP="00AF6504">
            <w:pPr>
              <w:ind w:left="284" w:right="85"/>
              <w:rPr>
                <w:rFonts w:ascii="Times New Roman" w:hAnsi="Times New Roman" w:cs="Times New Roman"/>
                <w:snapToGrid w:val="0"/>
                <w:sz w:val="24"/>
                <w:szCs w:val="24"/>
              </w:rPr>
            </w:pPr>
          </w:p>
          <w:p w14:paraId="3A88F446" w14:textId="77777777" w:rsidR="007D201A" w:rsidRPr="007D201A" w:rsidRDefault="007D201A" w:rsidP="00AF6504">
            <w:pPr>
              <w:ind w:left="284" w:right="85"/>
              <w:rPr>
                <w:rFonts w:ascii="Times New Roman" w:hAnsi="Times New Roman" w:cs="Times New Roman"/>
                <w:snapToGrid w:val="0"/>
                <w:sz w:val="24"/>
                <w:szCs w:val="24"/>
              </w:rPr>
            </w:pPr>
            <w:r w:rsidRPr="007D201A">
              <w:rPr>
                <w:rFonts w:ascii="Times New Roman" w:hAnsi="Times New Roman" w:cs="Times New Roman"/>
                <w:snapToGrid w:val="0"/>
                <w:sz w:val="24"/>
                <w:szCs w:val="24"/>
              </w:rPr>
              <w:t>______________________/О.А. Носова</w:t>
            </w:r>
          </w:p>
          <w:p w14:paraId="3310035D" w14:textId="77777777" w:rsidR="007D201A" w:rsidRPr="007D201A" w:rsidRDefault="007D201A" w:rsidP="00AF6504">
            <w:pPr>
              <w:ind w:left="284" w:right="85"/>
              <w:rPr>
                <w:rFonts w:ascii="Times New Roman" w:hAnsi="Times New Roman" w:cs="Times New Roman"/>
                <w:snapToGrid w:val="0"/>
                <w:sz w:val="24"/>
                <w:szCs w:val="24"/>
              </w:rPr>
            </w:pPr>
          </w:p>
          <w:p w14:paraId="085DC9C6" w14:textId="77777777" w:rsidR="007D201A" w:rsidRPr="007D201A" w:rsidRDefault="007D201A" w:rsidP="00AF6504">
            <w:pPr>
              <w:ind w:left="284" w:right="85"/>
              <w:rPr>
                <w:rFonts w:ascii="Times New Roman" w:hAnsi="Times New Roman" w:cs="Times New Roman"/>
                <w:snapToGrid w:val="0"/>
                <w:sz w:val="24"/>
                <w:szCs w:val="24"/>
              </w:rPr>
            </w:pPr>
            <w:r w:rsidRPr="007D201A">
              <w:rPr>
                <w:rFonts w:ascii="Times New Roman" w:hAnsi="Times New Roman" w:cs="Times New Roman"/>
                <w:snapToGrid w:val="0"/>
                <w:sz w:val="24"/>
                <w:szCs w:val="24"/>
              </w:rPr>
              <w:t>М.П.</w:t>
            </w:r>
          </w:p>
        </w:tc>
        <w:tc>
          <w:tcPr>
            <w:tcW w:w="4819" w:type="dxa"/>
          </w:tcPr>
          <w:p w14:paraId="1112733F" w14:textId="77777777" w:rsidR="007D201A" w:rsidRPr="007D201A" w:rsidRDefault="007D201A" w:rsidP="00AF6504">
            <w:pPr>
              <w:pStyle w:val="ac"/>
              <w:spacing w:before="0" w:beforeAutospacing="0" w:after="0" w:afterAutospacing="0"/>
              <w:contextualSpacing/>
            </w:pPr>
          </w:p>
          <w:p w14:paraId="0BDBE1DA" w14:textId="77777777" w:rsidR="007D201A" w:rsidRPr="007D201A" w:rsidRDefault="007D201A" w:rsidP="00AF6504">
            <w:pPr>
              <w:pStyle w:val="ac"/>
              <w:spacing w:before="0" w:beforeAutospacing="0" w:after="0" w:afterAutospacing="0"/>
              <w:contextualSpacing/>
            </w:pPr>
            <w:r w:rsidRPr="007D201A">
              <w:t>______________________________</w:t>
            </w:r>
          </w:p>
          <w:p w14:paraId="0D7410E3" w14:textId="77777777" w:rsidR="007D201A" w:rsidRPr="007D201A" w:rsidRDefault="007D201A" w:rsidP="00AF6504">
            <w:pPr>
              <w:pStyle w:val="ac"/>
              <w:spacing w:before="0" w:beforeAutospacing="0" w:after="0" w:afterAutospacing="0"/>
              <w:contextualSpacing/>
            </w:pPr>
            <w:r w:rsidRPr="007D201A">
              <w:t>______________________________</w:t>
            </w:r>
          </w:p>
          <w:p w14:paraId="38B879C8" w14:textId="77777777" w:rsidR="007D201A" w:rsidRPr="007D201A" w:rsidRDefault="007D201A" w:rsidP="00AF6504">
            <w:pPr>
              <w:pStyle w:val="ac"/>
              <w:spacing w:before="0" w:beforeAutospacing="0" w:after="0" w:afterAutospacing="0"/>
              <w:contextualSpacing/>
            </w:pPr>
            <w:proofErr w:type="gramStart"/>
            <w:r w:rsidRPr="007D201A">
              <w:t>адрес</w:t>
            </w:r>
            <w:proofErr w:type="gramEnd"/>
            <w:r w:rsidRPr="007D201A">
              <w:t>:</w:t>
            </w:r>
          </w:p>
          <w:p w14:paraId="1824B2AB" w14:textId="77777777" w:rsidR="007D201A" w:rsidRPr="007D201A" w:rsidRDefault="007D201A" w:rsidP="00AF6504">
            <w:pPr>
              <w:pStyle w:val="ac"/>
              <w:spacing w:before="0" w:beforeAutospacing="0" w:after="0" w:afterAutospacing="0"/>
              <w:contextualSpacing/>
            </w:pPr>
            <w:r w:rsidRPr="007D201A">
              <w:t>Банк: ____________</w:t>
            </w:r>
          </w:p>
          <w:p w14:paraId="52E708C3" w14:textId="77777777" w:rsidR="007D201A" w:rsidRPr="007D201A" w:rsidRDefault="007D201A" w:rsidP="00AF6504">
            <w:pPr>
              <w:pStyle w:val="ac"/>
              <w:spacing w:before="0" w:beforeAutospacing="0" w:after="0" w:afterAutospacing="0"/>
              <w:contextualSpacing/>
            </w:pPr>
            <w:r w:rsidRPr="007D201A">
              <w:t>БИК ___________ ИНН __________ КПП ___________</w:t>
            </w:r>
          </w:p>
          <w:p w14:paraId="0447F4FD" w14:textId="77777777" w:rsidR="007D201A" w:rsidRPr="007D201A" w:rsidRDefault="007D201A" w:rsidP="00AF6504">
            <w:pPr>
              <w:pStyle w:val="ac"/>
              <w:spacing w:before="0" w:beforeAutospacing="0" w:after="0" w:afterAutospacing="0"/>
              <w:contextualSpacing/>
            </w:pPr>
            <w:r w:rsidRPr="007D201A">
              <w:t>Р/с ___________________________</w:t>
            </w:r>
          </w:p>
          <w:p w14:paraId="578E40B6" w14:textId="77777777" w:rsidR="007D201A" w:rsidRPr="007D201A" w:rsidRDefault="007D201A" w:rsidP="00AF6504">
            <w:pPr>
              <w:ind w:left="72"/>
              <w:rPr>
                <w:rFonts w:ascii="Times New Roman" w:hAnsi="Times New Roman" w:cs="Times New Roman"/>
                <w:snapToGrid w:val="0"/>
                <w:sz w:val="24"/>
                <w:szCs w:val="24"/>
              </w:rPr>
            </w:pPr>
            <w:proofErr w:type="gramStart"/>
            <w:r w:rsidRPr="007D201A">
              <w:rPr>
                <w:rFonts w:ascii="Times New Roman" w:hAnsi="Times New Roman" w:cs="Times New Roman"/>
                <w:sz w:val="24"/>
                <w:szCs w:val="24"/>
              </w:rPr>
              <w:t>к</w:t>
            </w:r>
            <w:proofErr w:type="gramEnd"/>
            <w:r w:rsidRPr="007D201A">
              <w:rPr>
                <w:rFonts w:ascii="Times New Roman" w:hAnsi="Times New Roman" w:cs="Times New Roman"/>
                <w:sz w:val="24"/>
                <w:szCs w:val="24"/>
              </w:rPr>
              <w:t>/с ______________________</w:t>
            </w:r>
          </w:p>
          <w:p w14:paraId="075565CE" w14:textId="77777777" w:rsidR="007D201A" w:rsidRPr="007D201A" w:rsidRDefault="007D201A" w:rsidP="00AF6504">
            <w:pPr>
              <w:ind w:left="72"/>
              <w:rPr>
                <w:rFonts w:ascii="Times New Roman" w:hAnsi="Times New Roman" w:cs="Times New Roman"/>
                <w:snapToGrid w:val="0"/>
                <w:sz w:val="24"/>
                <w:szCs w:val="24"/>
              </w:rPr>
            </w:pPr>
          </w:p>
          <w:p w14:paraId="722F4196" w14:textId="77777777" w:rsidR="007D201A" w:rsidRPr="007D201A" w:rsidRDefault="007D201A" w:rsidP="00AF6504">
            <w:pPr>
              <w:ind w:left="72"/>
              <w:rPr>
                <w:rFonts w:ascii="Times New Roman" w:hAnsi="Times New Roman" w:cs="Times New Roman"/>
                <w:snapToGrid w:val="0"/>
                <w:sz w:val="24"/>
                <w:szCs w:val="24"/>
              </w:rPr>
            </w:pPr>
          </w:p>
          <w:p w14:paraId="19F408B6" w14:textId="77777777" w:rsidR="007D201A" w:rsidRPr="007D201A" w:rsidRDefault="007D201A" w:rsidP="00AF6504">
            <w:pPr>
              <w:ind w:left="72"/>
              <w:rPr>
                <w:rFonts w:ascii="Times New Roman" w:hAnsi="Times New Roman" w:cs="Times New Roman"/>
                <w:snapToGrid w:val="0"/>
                <w:sz w:val="24"/>
                <w:szCs w:val="24"/>
              </w:rPr>
            </w:pPr>
          </w:p>
          <w:p w14:paraId="41FEF347" w14:textId="77777777" w:rsidR="007D201A" w:rsidRPr="007D201A" w:rsidRDefault="007D201A" w:rsidP="00AF6504">
            <w:pPr>
              <w:ind w:left="72"/>
              <w:rPr>
                <w:rFonts w:ascii="Times New Roman" w:hAnsi="Times New Roman" w:cs="Times New Roman"/>
                <w:snapToGrid w:val="0"/>
                <w:sz w:val="24"/>
                <w:szCs w:val="24"/>
              </w:rPr>
            </w:pPr>
          </w:p>
          <w:p w14:paraId="6CC7B75E" w14:textId="77777777" w:rsidR="007D201A" w:rsidRPr="007D201A" w:rsidRDefault="007D201A" w:rsidP="00AF6504">
            <w:pPr>
              <w:ind w:left="72"/>
              <w:rPr>
                <w:rFonts w:ascii="Times New Roman" w:hAnsi="Times New Roman" w:cs="Times New Roman"/>
                <w:snapToGrid w:val="0"/>
                <w:sz w:val="24"/>
                <w:szCs w:val="24"/>
              </w:rPr>
            </w:pPr>
            <w:r w:rsidRPr="007D201A">
              <w:rPr>
                <w:rFonts w:ascii="Times New Roman" w:hAnsi="Times New Roman" w:cs="Times New Roman"/>
                <w:snapToGrid w:val="0"/>
                <w:sz w:val="24"/>
                <w:szCs w:val="24"/>
              </w:rPr>
              <w:t>_________________/_______________</w:t>
            </w:r>
          </w:p>
          <w:p w14:paraId="44D2836A" w14:textId="77777777" w:rsidR="007D201A" w:rsidRPr="007D201A" w:rsidRDefault="007D201A" w:rsidP="00AF6504">
            <w:pPr>
              <w:ind w:left="72"/>
              <w:rPr>
                <w:rFonts w:ascii="Times New Roman" w:hAnsi="Times New Roman" w:cs="Times New Roman"/>
                <w:snapToGrid w:val="0"/>
                <w:sz w:val="24"/>
                <w:szCs w:val="24"/>
              </w:rPr>
            </w:pPr>
          </w:p>
          <w:p w14:paraId="5B08537F" w14:textId="77777777" w:rsidR="007D201A" w:rsidRPr="007D201A" w:rsidRDefault="007D201A" w:rsidP="00AF6504">
            <w:pPr>
              <w:ind w:left="72"/>
              <w:rPr>
                <w:rFonts w:ascii="Times New Roman" w:hAnsi="Times New Roman" w:cs="Times New Roman"/>
                <w:snapToGrid w:val="0"/>
                <w:sz w:val="24"/>
                <w:szCs w:val="24"/>
              </w:rPr>
            </w:pPr>
            <w:r w:rsidRPr="007D201A">
              <w:rPr>
                <w:rFonts w:ascii="Times New Roman" w:hAnsi="Times New Roman" w:cs="Times New Roman"/>
                <w:snapToGrid w:val="0"/>
                <w:sz w:val="24"/>
                <w:szCs w:val="24"/>
              </w:rPr>
              <w:t>М.П.</w:t>
            </w:r>
          </w:p>
        </w:tc>
      </w:tr>
    </w:tbl>
    <w:p w14:paraId="71E22EE8" w14:textId="77777777" w:rsidR="00AB55E2" w:rsidRPr="007D201A" w:rsidRDefault="00AB55E2" w:rsidP="007D201A">
      <w:pPr>
        <w:ind w:firstLine="0"/>
        <w:jc w:val="center"/>
        <w:rPr>
          <w:rFonts w:ascii="Times New Roman" w:hAnsi="Times New Roman" w:cs="Times New Roman"/>
          <w:sz w:val="24"/>
          <w:szCs w:val="24"/>
        </w:rPr>
      </w:pPr>
    </w:p>
    <w:sectPr w:rsidR="00AB55E2" w:rsidRPr="007D201A" w:rsidSect="00AC2B8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668"/>
    <w:multiLevelType w:val="hybridMultilevel"/>
    <w:tmpl w:val="23001D60"/>
    <w:lvl w:ilvl="0" w:tplc="22FC73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A50FBB"/>
    <w:multiLevelType w:val="hybridMultilevel"/>
    <w:tmpl w:val="61F21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E1223"/>
    <w:multiLevelType w:val="hybridMultilevel"/>
    <w:tmpl w:val="E69810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5186310"/>
    <w:multiLevelType w:val="hybridMultilevel"/>
    <w:tmpl w:val="5DDEAA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382A8A"/>
    <w:multiLevelType w:val="hybridMultilevel"/>
    <w:tmpl w:val="4DEA5A44"/>
    <w:lvl w:ilvl="0" w:tplc="A4B8BC3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66B616B9"/>
    <w:multiLevelType w:val="hybridMultilevel"/>
    <w:tmpl w:val="D222D9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90A738B"/>
    <w:multiLevelType w:val="hybridMultilevel"/>
    <w:tmpl w:val="5F8C1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E2"/>
    <w:rsid w:val="0001709E"/>
    <w:rsid w:val="0004453E"/>
    <w:rsid w:val="00077928"/>
    <w:rsid w:val="00080782"/>
    <w:rsid w:val="000A78AD"/>
    <w:rsid w:val="00136132"/>
    <w:rsid w:val="00140856"/>
    <w:rsid w:val="001E4468"/>
    <w:rsid w:val="001F0BA1"/>
    <w:rsid w:val="001F4671"/>
    <w:rsid w:val="00256EE5"/>
    <w:rsid w:val="002C085E"/>
    <w:rsid w:val="002C433B"/>
    <w:rsid w:val="00311C36"/>
    <w:rsid w:val="00347463"/>
    <w:rsid w:val="003758C9"/>
    <w:rsid w:val="003C0176"/>
    <w:rsid w:val="003C3D7B"/>
    <w:rsid w:val="0057685D"/>
    <w:rsid w:val="005873C5"/>
    <w:rsid w:val="005921D4"/>
    <w:rsid w:val="005D4C12"/>
    <w:rsid w:val="005E1928"/>
    <w:rsid w:val="00610ABA"/>
    <w:rsid w:val="006D0FC1"/>
    <w:rsid w:val="00746823"/>
    <w:rsid w:val="00772622"/>
    <w:rsid w:val="00795AF6"/>
    <w:rsid w:val="007D201A"/>
    <w:rsid w:val="007E567B"/>
    <w:rsid w:val="00833426"/>
    <w:rsid w:val="00893F9D"/>
    <w:rsid w:val="008D33DD"/>
    <w:rsid w:val="009069AB"/>
    <w:rsid w:val="009D2ACE"/>
    <w:rsid w:val="00A351D5"/>
    <w:rsid w:val="00A3524B"/>
    <w:rsid w:val="00A5134D"/>
    <w:rsid w:val="00A611FF"/>
    <w:rsid w:val="00AB55E2"/>
    <w:rsid w:val="00AC2B88"/>
    <w:rsid w:val="00B22A08"/>
    <w:rsid w:val="00B63400"/>
    <w:rsid w:val="00B65E95"/>
    <w:rsid w:val="00B8218E"/>
    <w:rsid w:val="00B833E2"/>
    <w:rsid w:val="00B97D83"/>
    <w:rsid w:val="00BA3CF5"/>
    <w:rsid w:val="00BE0FD8"/>
    <w:rsid w:val="00BF0057"/>
    <w:rsid w:val="00C01881"/>
    <w:rsid w:val="00C37485"/>
    <w:rsid w:val="00CB6650"/>
    <w:rsid w:val="00CC7685"/>
    <w:rsid w:val="00CE0FF1"/>
    <w:rsid w:val="00D8274D"/>
    <w:rsid w:val="00DA0073"/>
    <w:rsid w:val="00DB3997"/>
    <w:rsid w:val="00E00FA0"/>
    <w:rsid w:val="00E10DF3"/>
    <w:rsid w:val="00E256B6"/>
    <w:rsid w:val="00E277BC"/>
    <w:rsid w:val="00E30992"/>
    <w:rsid w:val="00E614CE"/>
    <w:rsid w:val="00E93A7A"/>
    <w:rsid w:val="00EE03C1"/>
    <w:rsid w:val="00F543EC"/>
    <w:rsid w:val="00F83197"/>
    <w:rsid w:val="00F96AC1"/>
    <w:rsid w:val="00FA75F1"/>
    <w:rsid w:val="00FE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6B28EC"/>
  <w15:chartTrackingRefBased/>
  <w15:docId w15:val="{F79248CE-A894-44AF-B260-1D62C343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5E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AB55E2"/>
    <w:pPr>
      <w:spacing w:before="108" w:after="108"/>
      <w:ind w:firstLine="0"/>
      <w:jc w:val="center"/>
      <w:outlineLvl w:val="0"/>
    </w:pPr>
    <w:rPr>
      <w:b/>
      <w:bCs/>
      <w:color w:val="000080"/>
    </w:rPr>
  </w:style>
  <w:style w:type="paragraph" w:styleId="8">
    <w:name w:val="heading 8"/>
    <w:basedOn w:val="a"/>
    <w:next w:val="a"/>
    <w:link w:val="80"/>
    <w:uiPriority w:val="9"/>
    <w:semiHidden/>
    <w:unhideWhenUsed/>
    <w:qFormat/>
    <w:rsid w:val="003758C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5E2"/>
    <w:rPr>
      <w:rFonts w:ascii="Arial" w:eastAsia="Times New Roman" w:hAnsi="Arial" w:cs="Arial"/>
      <w:b/>
      <w:bCs/>
      <w:color w:val="000080"/>
      <w:sz w:val="20"/>
      <w:szCs w:val="20"/>
      <w:lang w:eastAsia="ru-RU"/>
    </w:rPr>
  </w:style>
  <w:style w:type="paragraph" w:customStyle="1" w:styleId="a3">
    <w:name w:val="Таблицы (моноширинный)"/>
    <w:basedOn w:val="a"/>
    <w:next w:val="a"/>
    <w:rsid w:val="00AB55E2"/>
    <w:pPr>
      <w:ind w:firstLine="0"/>
    </w:pPr>
    <w:rPr>
      <w:rFonts w:ascii="Courier New" w:hAnsi="Courier New" w:cs="Courier New"/>
    </w:rPr>
  </w:style>
  <w:style w:type="character" w:customStyle="1" w:styleId="80">
    <w:name w:val="Заголовок 8 Знак"/>
    <w:basedOn w:val="a0"/>
    <w:link w:val="8"/>
    <w:uiPriority w:val="9"/>
    <w:semiHidden/>
    <w:rsid w:val="003758C9"/>
    <w:rPr>
      <w:rFonts w:asciiTheme="majorHAnsi" w:eastAsiaTheme="majorEastAsia" w:hAnsiTheme="majorHAnsi" w:cstheme="majorBidi"/>
      <w:color w:val="272727" w:themeColor="text1" w:themeTint="D8"/>
      <w:sz w:val="21"/>
      <w:szCs w:val="21"/>
      <w:lang w:eastAsia="ru-RU"/>
    </w:rPr>
  </w:style>
  <w:style w:type="paragraph" w:customStyle="1" w:styleId="ConsNormal">
    <w:name w:val="ConsNormal"/>
    <w:link w:val="ConsNormal0"/>
    <w:rsid w:val="003758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3758C9"/>
    <w:rPr>
      <w:rFonts w:ascii="Arial" w:eastAsia="Times New Roman" w:hAnsi="Arial" w:cs="Arial"/>
      <w:sz w:val="20"/>
      <w:szCs w:val="20"/>
      <w:lang w:eastAsia="ru-RU"/>
    </w:rPr>
  </w:style>
  <w:style w:type="character" w:styleId="a4">
    <w:name w:val="annotation reference"/>
    <w:rsid w:val="003758C9"/>
    <w:rPr>
      <w:sz w:val="16"/>
      <w:szCs w:val="16"/>
    </w:rPr>
  </w:style>
  <w:style w:type="paragraph" w:styleId="a5">
    <w:name w:val="annotation text"/>
    <w:basedOn w:val="a"/>
    <w:link w:val="a6"/>
    <w:rsid w:val="003758C9"/>
    <w:pPr>
      <w:widowControl/>
      <w:autoSpaceDE/>
      <w:autoSpaceDN/>
      <w:adjustRightInd/>
      <w:ind w:firstLine="0"/>
      <w:jc w:val="left"/>
    </w:pPr>
    <w:rPr>
      <w:rFonts w:ascii="Times New Roman" w:hAnsi="Times New Roman" w:cs="Times New Roman"/>
    </w:rPr>
  </w:style>
  <w:style w:type="character" w:customStyle="1" w:styleId="a6">
    <w:name w:val="Текст примечания Знак"/>
    <w:basedOn w:val="a0"/>
    <w:link w:val="a5"/>
    <w:rsid w:val="003758C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758C9"/>
    <w:rPr>
      <w:rFonts w:ascii="Segoe UI" w:hAnsi="Segoe UI" w:cs="Segoe UI"/>
      <w:sz w:val="18"/>
      <w:szCs w:val="18"/>
    </w:rPr>
  </w:style>
  <w:style w:type="character" w:customStyle="1" w:styleId="a8">
    <w:name w:val="Текст выноски Знак"/>
    <w:basedOn w:val="a0"/>
    <w:link w:val="a7"/>
    <w:uiPriority w:val="99"/>
    <w:semiHidden/>
    <w:rsid w:val="003758C9"/>
    <w:rPr>
      <w:rFonts w:ascii="Segoe UI" w:eastAsia="Times New Roman" w:hAnsi="Segoe UI" w:cs="Segoe UI"/>
      <w:sz w:val="18"/>
      <w:szCs w:val="18"/>
      <w:lang w:eastAsia="ru-RU"/>
    </w:rPr>
  </w:style>
  <w:style w:type="paragraph" w:styleId="a9">
    <w:name w:val="annotation subject"/>
    <w:basedOn w:val="a5"/>
    <w:next w:val="a5"/>
    <w:link w:val="aa"/>
    <w:uiPriority w:val="99"/>
    <w:semiHidden/>
    <w:unhideWhenUsed/>
    <w:rsid w:val="00BE0FD8"/>
    <w:pPr>
      <w:widowControl w:val="0"/>
      <w:autoSpaceDE w:val="0"/>
      <w:autoSpaceDN w:val="0"/>
      <w:adjustRightInd w:val="0"/>
      <w:ind w:firstLine="720"/>
      <w:jc w:val="both"/>
    </w:pPr>
    <w:rPr>
      <w:rFonts w:ascii="Arial" w:hAnsi="Arial" w:cs="Arial"/>
      <w:b/>
      <w:bCs/>
    </w:rPr>
  </w:style>
  <w:style w:type="character" w:customStyle="1" w:styleId="aa">
    <w:name w:val="Тема примечания Знак"/>
    <w:basedOn w:val="a6"/>
    <w:link w:val="a9"/>
    <w:uiPriority w:val="99"/>
    <w:semiHidden/>
    <w:rsid w:val="00BE0FD8"/>
    <w:rPr>
      <w:rFonts w:ascii="Arial" w:eastAsia="Times New Roman" w:hAnsi="Arial" w:cs="Arial"/>
      <w:b/>
      <w:bCs/>
      <w:sz w:val="20"/>
      <w:szCs w:val="20"/>
      <w:lang w:eastAsia="ru-RU"/>
    </w:rPr>
  </w:style>
  <w:style w:type="paragraph" w:customStyle="1" w:styleId="ConsPlusNormal">
    <w:name w:val="ConsPlusNormal"/>
    <w:rsid w:val="00E30992"/>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uiPriority w:val="99"/>
    <w:rsid w:val="00E30992"/>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E93A7A"/>
    <w:pPr>
      <w:ind w:left="720"/>
      <w:contextualSpacing/>
    </w:pPr>
  </w:style>
  <w:style w:type="paragraph" w:styleId="ac">
    <w:name w:val="Normal (Web)"/>
    <w:basedOn w:val="a"/>
    <w:uiPriority w:val="99"/>
    <w:unhideWhenUsed/>
    <w:rsid w:val="007D201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3873</Words>
  <Characters>22079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Елена Носкова</cp:lastModifiedBy>
  <cp:revision>2</cp:revision>
  <dcterms:created xsi:type="dcterms:W3CDTF">2015-11-12T12:35:00Z</dcterms:created>
  <dcterms:modified xsi:type="dcterms:W3CDTF">2015-11-12T12:35:00Z</dcterms:modified>
</cp:coreProperties>
</file>