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96E70" w14:textId="77777777" w:rsidR="00712CAB" w:rsidRPr="00AF10D3" w:rsidRDefault="00712CAB" w:rsidP="00712CAB">
      <w:pPr>
        <w:jc w:val="center"/>
        <w:rPr>
          <w:b/>
        </w:rPr>
      </w:pPr>
      <w:r w:rsidRPr="00AF10D3">
        <w:rPr>
          <w:b/>
        </w:rPr>
        <w:t>Резолюция</w:t>
      </w:r>
    </w:p>
    <w:p w14:paraId="651EA902" w14:textId="2C63B84D" w:rsidR="00712CAB" w:rsidRDefault="00712CAB" w:rsidP="00712CAB">
      <w:pPr>
        <w:jc w:val="center"/>
        <w:rPr>
          <w:b/>
        </w:rPr>
      </w:pPr>
      <w:r w:rsidRPr="00AF10D3">
        <w:rPr>
          <w:b/>
        </w:rPr>
        <w:t xml:space="preserve">Всероссийской </w:t>
      </w:r>
      <w:r w:rsidR="00735DE8">
        <w:rPr>
          <w:b/>
        </w:rPr>
        <w:t>научно-</w:t>
      </w:r>
      <w:r w:rsidRPr="00AF10D3">
        <w:rPr>
          <w:b/>
        </w:rPr>
        <w:t>практической конференции</w:t>
      </w:r>
    </w:p>
    <w:p w14:paraId="08A2281C" w14:textId="77777777" w:rsidR="00735DE8" w:rsidRPr="00AF10D3" w:rsidRDefault="00735DE8" w:rsidP="00712CAB">
      <w:pPr>
        <w:jc w:val="center"/>
        <w:rPr>
          <w:b/>
        </w:rPr>
      </w:pPr>
    </w:p>
    <w:p w14:paraId="6446A843" w14:textId="77777777" w:rsidR="00712CAB" w:rsidRPr="00AF10D3" w:rsidRDefault="00712CAB" w:rsidP="00712CAB">
      <w:pPr>
        <w:jc w:val="center"/>
        <w:rPr>
          <w:b/>
        </w:rPr>
      </w:pPr>
      <w:r w:rsidRPr="00AF10D3">
        <w:rPr>
          <w:b/>
        </w:rPr>
        <w:t>«Развитие аудита: проблемы и перспективы»</w:t>
      </w:r>
    </w:p>
    <w:p w14:paraId="05B1F9D2" w14:textId="77777777" w:rsidR="00712CAB" w:rsidRPr="00AF10D3" w:rsidRDefault="00712CAB" w:rsidP="00712CAB"/>
    <w:p w14:paraId="17C99AD9" w14:textId="77777777" w:rsidR="00712CAB" w:rsidRPr="00AF10D3" w:rsidRDefault="00712CAB" w:rsidP="00712CAB">
      <w:pPr>
        <w:spacing w:line="360" w:lineRule="auto"/>
        <w:ind w:firstLine="567"/>
        <w:jc w:val="both"/>
      </w:pPr>
      <w:r w:rsidRPr="00AF10D3">
        <w:t xml:space="preserve">Конференция проходила 1-3 июля 2021 г. в г. Казани. </w:t>
      </w:r>
    </w:p>
    <w:p w14:paraId="2C463B18" w14:textId="493749F1" w:rsidR="00712CAB" w:rsidRPr="00AF10D3" w:rsidRDefault="00712CAB" w:rsidP="00712CAB">
      <w:pPr>
        <w:spacing w:line="360" w:lineRule="auto"/>
        <w:ind w:firstLine="567"/>
        <w:jc w:val="both"/>
      </w:pPr>
      <w:r w:rsidRPr="00AF10D3">
        <w:t xml:space="preserve">В работе </w:t>
      </w:r>
      <w:r w:rsidR="00735DE8">
        <w:t>К</w:t>
      </w:r>
      <w:r w:rsidRPr="00AF10D3">
        <w:t xml:space="preserve">онференции приняли участие </w:t>
      </w:r>
      <w:r w:rsidR="00D51BEC" w:rsidRPr="00AF10D3">
        <w:t>более 120</w:t>
      </w:r>
      <w:r w:rsidRPr="00AF10D3">
        <w:t xml:space="preserve"> чел. из </w:t>
      </w:r>
      <w:r w:rsidR="00D51BEC" w:rsidRPr="00AF10D3">
        <w:t>14</w:t>
      </w:r>
      <w:r w:rsidRPr="00AF10D3">
        <w:t xml:space="preserve"> регионов страны.</w:t>
      </w:r>
    </w:p>
    <w:p w14:paraId="1D55CD68" w14:textId="0F8E7D7A" w:rsidR="00712CAB" w:rsidRPr="00AF10D3" w:rsidRDefault="00712CAB" w:rsidP="00BF381F">
      <w:pPr>
        <w:spacing w:line="360" w:lineRule="auto"/>
        <w:ind w:firstLine="567"/>
        <w:jc w:val="both"/>
      </w:pPr>
      <w:r w:rsidRPr="00AF10D3">
        <w:t xml:space="preserve">В пленарном заседании 1 июля приняли участие представители Федерального казначейства: </w:t>
      </w:r>
      <w:r w:rsidR="006A587C" w:rsidRPr="00AF10D3">
        <w:rPr>
          <w:rStyle w:val="2105pt"/>
          <w:rFonts w:eastAsia="Calibri"/>
          <w:b w:val="0"/>
          <w:i w:val="0"/>
          <w:sz w:val="24"/>
          <w:szCs w:val="24"/>
        </w:rPr>
        <w:t xml:space="preserve">заместитель руководителя Федерального казначейства РФ, действительный государственный советник РФ 2 класса </w:t>
      </w:r>
      <w:proofErr w:type="spellStart"/>
      <w:r w:rsidR="006A587C" w:rsidRPr="00AF10D3">
        <w:rPr>
          <w:rStyle w:val="2105pt"/>
          <w:rFonts w:eastAsia="Calibri"/>
          <w:b w:val="0"/>
          <w:i w:val="0"/>
          <w:sz w:val="24"/>
          <w:szCs w:val="24"/>
        </w:rPr>
        <w:t>Михайлик</w:t>
      </w:r>
      <w:proofErr w:type="spellEnd"/>
      <w:r w:rsidR="006A587C" w:rsidRPr="00AF10D3">
        <w:rPr>
          <w:rStyle w:val="2105pt"/>
          <w:rFonts w:eastAsia="Calibri"/>
          <w:b w:val="0"/>
          <w:i w:val="0"/>
          <w:sz w:val="24"/>
          <w:szCs w:val="24"/>
        </w:rPr>
        <w:t xml:space="preserve"> А.Г. и </w:t>
      </w:r>
      <w:r w:rsidR="006A587C" w:rsidRPr="00AF10D3">
        <w:t xml:space="preserve">начальник управления по надзору за аудиторской деятельности </w:t>
      </w:r>
      <w:r w:rsidR="00DE1DEB" w:rsidRPr="00AF10D3">
        <w:t>Муромцева Л.Х.</w:t>
      </w:r>
    </w:p>
    <w:p w14:paraId="7A7CF48F" w14:textId="141148E6" w:rsidR="00DE3E62" w:rsidRPr="00AF10D3" w:rsidRDefault="009F6186" w:rsidP="00125BD3">
      <w:pPr>
        <w:spacing w:line="360" w:lineRule="auto"/>
        <w:ind w:firstLine="567"/>
        <w:jc w:val="both"/>
      </w:pPr>
      <w:r w:rsidRPr="00AF10D3">
        <w:t>Сложившаяся на аудиторском рынке ситуация после внесения изменений в законодательство, регулирующее аудиторскую деятельность</w:t>
      </w:r>
      <w:r w:rsidR="00735DE8">
        <w:t>,</w:t>
      </w:r>
      <w:r w:rsidRPr="00AF10D3">
        <w:t xml:space="preserve"> создает объективные предпосылки для его глубокого реформирования.</w:t>
      </w:r>
    </w:p>
    <w:p w14:paraId="26BF14DA" w14:textId="3E5D8B88" w:rsidR="009F6186" w:rsidRPr="00AF10D3" w:rsidRDefault="009F6186" w:rsidP="00125BD3">
      <w:pPr>
        <w:spacing w:line="360" w:lineRule="auto"/>
        <w:ind w:firstLine="567"/>
        <w:jc w:val="both"/>
      </w:pPr>
      <w:r w:rsidRPr="00AF10D3">
        <w:t xml:space="preserve">Участники </w:t>
      </w:r>
      <w:r w:rsidR="00630692">
        <w:t>К</w:t>
      </w:r>
      <w:r w:rsidRPr="00AF10D3">
        <w:t>онференции считают, что реформирование отрасли должно быть направлено, прежде всего, на повышение доверия участников рынка к результатам работы аудитора, повышению престижа профессии и создания условий обеспечения функци</w:t>
      </w:r>
      <w:r w:rsidR="00A51BB7" w:rsidRPr="00AF10D3">
        <w:t>онирования аудиторского рынка на</w:t>
      </w:r>
      <w:r w:rsidRPr="00AF10D3">
        <w:t xml:space="preserve"> принципах добросовестной конкуренции.</w:t>
      </w:r>
    </w:p>
    <w:p w14:paraId="0B8FAF43" w14:textId="77777777" w:rsidR="00DE3E62" w:rsidRPr="00AF10D3" w:rsidRDefault="00DE3E62" w:rsidP="00125BD3">
      <w:pPr>
        <w:spacing w:line="360" w:lineRule="auto"/>
        <w:ind w:firstLine="567"/>
        <w:jc w:val="both"/>
      </w:pPr>
      <w:r w:rsidRPr="00AF10D3">
        <w:t>Для реализации вышеуказанных целей считаем, что необходимо определить приоритет решения следующих задач:</w:t>
      </w:r>
    </w:p>
    <w:p w14:paraId="22435C6E" w14:textId="77777777" w:rsidR="00125BD3" w:rsidRPr="00AF10D3" w:rsidRDefault="00125BD3" w:rsidP="00125BD3">
      <w:pPr>
        <w:spacing w:line="360" w:lineRule="auto"/>
        <w:ind w:firstLine="567"/>
        <w:jc w:val="both"/>
      </w:pPr>
    </w:p>
    <w:p w14:paraId="0D3DBF8E" w14:textId="77777777" w:rsidR="008B75E3" w:rsidRPr="00AF10D3" w:rsidRDefault="00DE3E62" w:rsidP="00125B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 w:rsidRPr="00AF10D3">
        <w:rPr>
          <w:b/>
        </w:rPr>
        <w:t xml:space="preserve">Организацию системной работы по противодействию недобросовестной конкуренции, в том числе ценовой, и оказанию аудиторских услуг, не соответствующих целям </w:t>
      </w:r>
      <w:r w:rsidR="00A51BB7" w:rsidRPr="00AF10D3">
        <w:rPr>
          <w:b/>
        </w:rPr>
        <w:t xml:space="preserve">и задачам </w:t>
      </w:r>
      <w:r w:rsidRPr="00AF10D3">
        <w:rPr>
          <w:b/>
        </w:rPr>
        <w:t>аудиторской деятельности.</w:t>
      </w:r>
      <w:r w:rsidRPr="00AF10D3">
        <w:t xml:space="preserve"> </w:t>
      </w:r>
    </w:p>
    <w:p w14:paraId="14EA6B07" w14:textId="23B2D579" w:rsidR="008B75E3" w:rsidRPr="00AF10D3" w:rsidRDefault="00DE3E62" w:rsidP="00125BD3">
      <w:pPr>
        <w:pStyle w:val="a4"/>
        <w:spacing w:line="360" w:lineRule="auto"/>
        <w:ind w:left="0" w:firstLine="567"/>
        <w:jc w:val="both"/>
      </w:pPr>
      <w:r w:rsidRPr="00AF10D3">
        <w:t>Для решения данной задачи считаем необходимым</w:t>
      </w:r>
      <w:r w:rsidR="00A51BB7" w:rsidRPr="00AF10D3">
        <w:t xml:space="preserve">, прежде всего, </w:t>
      </w:r>
      <w:r w:rsidRPr="00AF10D3">
        <w:t>отказаться от применения процедур конкурсного отбора аудитора в соответствии с контрактной системой в сфере закупок для госнужд (Федеральный закон №</w:t>
      </w:r>
      <w:r w:rsidR="004E5D89">
        <w:t xml:space="preserve"> </w:t>
      </w:r>
      <w:r w:rsidRPr="00AF10D3">
        <w:t>44-ФЗ)</w:t>
      </w:r>
      <w:r w:rsidR="00C512F8" w:rsidRPr="00AF10D3">
        <w:t xml:space="preserve"> с переходом на единый порядок конкурсного отбора, предусмотренный Федеральным законом № 223-ФЗ</w:t>
      </w:r>
      <w:r w:rsidR="00A51BB7" w:rsidRPr="00AF10D3">
        <w:t>, обеспечив единый подход к закупке всех услуг для данной категории заказчиков.</w:t>
      </w:r>
      <w:r w:rsidR="00C512F8" w:rsidRPr="00AF10D3">
        <w:t xml:space="preserve"> </w:t>
      </w:r>
    </w:p>
    <w:p w14:paraId="0018A71D" w14:textId="1EB455AE" w:rsidR="00DE3E62" w:rsidRPr="00AF10D3" w:rsidRDefault="00C512F8" w:rsidP="00125BD3">
      <w:pPr>
        <w:pStyle w:val="a4"/>
        <w:spacing w:line="360" w:lineRule="auto"/>
        <w:ind w:left="0" w:firstLine="567"/>
        <w:jc w:val="both"/>
      </w:pPr>
      <w:r w:rsidRPr="00AF10D3">
        <w:t>Практика применения процедур</w:t>
      </w:r>
      <w:r w:rsidR="00A51BB7" w:rsidRPr="00AF10D3">
        <w:t xml:space="preserve"> для конкурсного отбора аудитора по Федеральному закону №</w:t>
      </w:r>
      <w:r w:rsidR="004E5D89">
        <w:t xml:space="preserve"> </w:t>
      </w:r>
      <w:r w:rsidR="00A51BB7" w:rsidRPr="00AF10D3">
        <w:t>44-ФЗ</w:t>
      </w:r>
      <w:r w:rsidRPr="00AF10D3">
        <w:t xml:space="preserve"> показала, что они самым негативным образом</w:t>
      </w:r>
      <w:r w:rsidR="008B75E3" w:rsidRPr="00AF10D3">
        <w:t xml:space="preserve"> сказываются на доверии потребителей к результатам работы аудитора, снижают престиж профессии и фактически дискредитирую</w:t>
      </w:r>
      <w:r w:rsidR="00A51BB7" w:rsidRPr="00AF10D3">
        <w:t>т саму аудиторскую деятельность в целом.</w:t>
      </w:r>
    </w:p>
    <w:p w14:paraId="4CCFC685" w14:textId="0747BC12" w:rsidR="00712CAB" w:rsidRDefault="00712CAB" w:rsidP="00630692">
      <w:pPr>
        <w:spacing w:line="360" w:lineRule="auto"/>
        <w:ind w:firstLine="567"/>
        <w:jc w:val="both"/>
      </w:pPr>
      <w:r w:rsidRPr="00AF10D3">
        <w:t>Признать целесообразным введение системы мониторинга по выявлению фактов недобросовестной конкуренции, в том числе ценовой, с регламентированием применения эффективных мер воздействия к недобросовестным участникам рынка.</w:t>
      </w:r>
    </w:p>
    <w:p w14:paraId="6606B96E" w14:textId="77777777" w:rsidR="004E5D89" w:rsidRPr="00AF10D3" w:rsidRDefault="004E5D89" w:rsidP="00AF10D3">
      <w:pPr>
        <w:spacing w:line="360" w:lineRule="auto"/>
        <w:jc w:val="both"/>
      </w:pPr>
    </w:p>
    <w:p w14:paraId="59FFC4FE" w14:textId="77777777" w:rsidR="008B75E3" w:rsidRPr="00AF10D3" w:rsidRDefault="008B75E3" w:rsidP="00125B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 w:rsidRPr="00AF10D3">
        <w:rPr>
          <w:b/>
        </w:rPr>
        <w:lastRenderedPageBreak/>
        <w:t xml:space="preserve">Повышение эффективности внешнего контроля качества работы аудиторских организаций (ВККР). </w:t>
      </w:r>
    </w:p>
    <w:p w14:paraId="4435223C" w14:textId="77777777" w:rsidR="00F92D88" w:rsidRPr="00AF10D3" w:rsidRDefault="00F92D88" w:rsidP="004E5D89">
      <w:pPr>
        <w:pStyle w:val="a4"/>
        <w:numPr>
          <w:ilvl w:val="0"/>
          <w:numId w:val="7"/>
        </w:numPr>
        <w:spacing w:line="360" w:lineRule="auto"/>
        <w:ind w:left="567"/>
        <w:jc w:val="both"/>
      </w:pPr>
      <w:r w:rsidRPr="00AF10D3">
        <w:t xml:space="preserve">Необходимо обеспечить </w:t>
      </w:r>
      <w:r w:rsidRPr="004E5D89">
        <w:t xml:space="preserve">повышение эффективности ВККР, включая переход от формального контроля к </w:t>
      </w:r>
      <w:proofErr w:type="gramStart"/>
      <w:r w:rsidRPr="004E5D89">
        <w:t>контролю по существу</w:t>
      </w:r>
      <w:proofErr w:type="gramEnd"/>
      <w:r w:rsidRPr="004E5D89">
        <w:t>,</w:t>
      </w:r>
      <w:r w:rsidRPr="00AF10D3">
        <w:t xml:space="preserve"> позволяющее объективно выявлять несоответствие оказываемых аудиторских услуг целям и задачам аудиторской деятельности. </w:t>
      </w:r>
    </w:p>
    <w:p w14:paraId="456F2918" w14:textId="77777777" w:rsidR="00F92D88" w:rsidRPr="00AF10D3" w:rsidRDefault="00F92D88" w:rsidP="004E5D89">
      <w:pPr>
        <w:pStyle w:val="a4"/>
        <w:numPr>
          <w:ilvl w:val="0"/>
          <w:numId w:val="7"/>
        </w:numPr>
        <w:spacing w:line="360" w:lineRule="auto"/>
        <w:ind w:left="567"/>
        <w:jc w:val="both"/>
      </w:pPr>
      <w:r w:rsidRPr="00AF10D3">
        <w:t>Пересмотр подхода к ВККР, в т.ч. актуализация НПА, Классификатора нарушений с учетом современных тенденций и необходимости сближения позиций по контролю качества с Управлением Федерального Казначейства.</w:t>
      </w:r>
    </w:p>
    <w:p w14:paraId="54885AA1" w14:textId="77777777" w:rsidR="00F92D88" w:rsidRPr="00AF10D3" w:rsidRDefault="00F92D88" w:rsidP="004E5D89">
      <w:pPr>
        <w:pStyle w:val="a4"/>
        <w:numPr>
          <w:ilvl w:val="0"/>
          <w:numId w:val="7"/>
        </w:numPr>
        <w:spacing w:line="360" w:lineRule="auto"/>
        <w:ind w:left="567"/>
        <w:jc w:val="both"/>
      </w:pPr>
      <w:r w:rsidRPr="00AF10D3">
        <w:t>Введение штатных контролеров качества.</w:t>
      </w:r>
    </w:p>
    <w:p w14:paraId="0E09B552" w14:textId="77777777" w:rsidR="007F29F3" w:rsidRPr="00AF10D3" w:rsidRDefault="007F29F3" w:rsidP="005571EF">
      <w:pPr>
        <w:spacing w:before="120" w:after="120"/>
        <w:jc w:val="both"/>
        <w:rPr>
          <w:b/>
          <w:u w:val="single"/>
        </w:rPr>
      </w:pPr>
    </w:p>
    <w:p w14:paraId="257DD4AC" w14:textId="129E2AB0" w:rsidR="006D6A98" w:rsidRPr="00AF10D3" w:rsidRDefault="006D6A98" w:rsidP="00AF10D3">
      <w:pPr>
        <w:spacing w:line="360" w:lineRule="auto"/>
        <w:jc w:val="both"/>
      </w:pPr>
      <w:r w:rsidRPr="00AF10D3">
        <w:t>Признать целесообразным</w:t>
      </w:r>
      <w:r w:rsidR="00BD0060">
        <w:t>,</w:t>
      </w:r>
      <w:r w:rsidRPr="00AF10D3">
        <w:t xml:space="preserve"> учитывать факт проведения ВККР со стороны Федерального казначейства при планировании ВККР в СРО.</w:t>
      </w:r>
    </w:p>
    <w:p w14:paraId="675481B4" w14:textId="36FB6D2E" w:rsidR="006D6A98" w:rsidRPr="00AF10D3" w:rsidRDefault="006D6A98" w:rsidP="006D6A98">
      <w:pPr>
        <w:spacing w:line="360" w:lineRule="auto"/>
        <w:jc w:val="both"/>
      </w:pPr>
      <w:r w:rsidRPr="00AF10D3">
        <w:t xml:space="preserve">Предложить </w:t>
      </w:r>
      <w:r w:rsidR="00BD0060">
        <w:t>К</w:t>
      </w:r>
      <w:r w:rsidRPr="00AF10D3">
        <w:t xml:space="preserve">омиссии по </w:t>
      </w:r>
      <w:r w:rsidR="00BD0060">
        <w:t>контролю качества</w:t>
      </w:r>
      <w:r w:rsidRPr="00AF10D3">
        <w:t xml:space="preserve"> осуществлять планирование ВККР с учетом результатов мониторинга по выявлению фактов недобросовестной конкуренции.</w:t>
      </w:r>
    </w:p>
    <w:p w14:paraId="2A74BF8F" w14:textId="77777777" w:rsidR="00F92D88" w:rsidRPr="00AF10D3" w:rsidRDefault="00F92D88" w:rsidP="00125BD3">
      <w:pPr>
        <w:pStyle w:val="a4"/>
        <w:spacing w:line="360" w:lineRule="auto"/>
        <w:ind w:left="0" w:firstLine="567"/>
        <w:jc w:val="both"/>
      </w:pPr>
    </w:p>
    <w:p w14:paraId="5BE58B8B" w14:textId="77777777" w:rsidR="00147FF2" w:rsidRPr="00AF10D3" w:rsidRDefault="008B75E3" w:rsidP="00125B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 w:rsidRPr="00AF10D3">
        <w:rPr>
          <w:b/>
        </w:rPr>
        <w:t xml:space="preserve">Повышение качества оказываемых аудиторских услуг. </w:t>
      </w:r>
    </w:p>
    <w:p w14:paraId="10272EFD" w14:textId="77777777" w:rsidR="00147FF2" w:rsidRPr="00AF10D3" w:rsidRDefault="008B75E3" w:rsidP="00125BD3">
      <w:pPr>
        <w:pStyle w:val="a4"/>
        <w:spacing w:line="360" w:lineRule="auto"/>
        <w:ind w:left="0" w:firstLine="567"/>
        <w:jc w:val="both"/>
      </w:pPr>
      <w:r w:rsidRPr="00AF10D3">
        <w:t>Повышение качества аудиторских услуг невозможно обеспечить без повышения уровня методологической работы</w:t>
      </w:r>
      <w:r w:rsidR="00147FF2" w:rsidRPr="00AF10D3">
        <w:t xml:space="preserve">, эффективности системы внутреннего контроля и автоматизации аудита. </w:t>
      </w:r>
    </w:p>
    <w:p w14:paraId="4A424B12" w14:textId="1584CE02" w:rsidR="00F92D88" w:rsidRDefault="00147FF2" w:rsidP="00125BD3">
      <w:pPr>
        <w:pStyle w:val="a4"/>
        <w:spacing w:line="360" w:lineRule="auto"/>
        <w:ind w:left="0" w:firstLine="567"/>
        <w:jc w:val="both"/>
      </w:pPr>
      <w:r w:rsidRPr="00AF10D3">
        <w:t>Решение данной задачи выводит на первый план вопрос укрупнения аудиторских организаций в целях обеспечения их конкурентос</w:t>
      </w:r>
      <w:r w:rsidR="00A51BB7" w:rsidRPr="00AF10D3">
        <w:t>пособности на аудиторском рынке</w:t>
      </w:r>
      <w:r w:rsidR="00957F03" w:rsidRPr="00AF10D3">
        <w:t>.</w:t>
      </w:r>
      <w:r w:rsidR="00F92D88" w:rsidRPr="00AF10D3">
        <w:t xml:space="preserve"> </w:t>
      </w:r>
    </w:p>
    <w:p w14:paraId="6C46BCFD" w14:textId="4FED0846" w:rsidR="006D6A98" w:rsidRPr="00AF10D3" w:rsidRDefault="006D6A98" w:rsidP="004E5D89">
      <w:pPr>
        <w:pStyle w:val="a4"/>
        <w:spacing w:line="360" w:lineRule="auto"/>
        <w:ind w:left="0" w:firstLine="567"/>
        <w:jc w:val="both"/>
      </w:pPr>
      <w:r w:rsidRPr="00AF10D3">
        <w:t>Признать целесообразным усилить методическую работу по применению МСА среди членов СРО в тесной взаимосвязи с системой подготовки кадров и повышения их квалификации</w:t>
      </w:r>
    </w:p>
    <w:p w14:paraId="70CD32BD" w14:textId="77777777" w:rsidR="006D6A98" w:rsidRPr="00AF10D3" w:rsidRDefault="006D6A98" w:rsidP="00125BD3">
      <w:pPr>
        <w:pStyle w:val="a4"/>
        <w:spacing w:line="360" w:lineRule="auto"/>
        <w:ind w:left="0" w:firstLine="567"/>
        <w:jc w:val="both"/>
      </w:pPr>
    </w:p>
    <w:p w14:paraId="0B206E2E" w14:textId="5D73C585" w:rsidR="00147FF2" w:rsidRPr="00AF10D3" w:rsidRDefault="00147FF2" w:rsidP="00125BD3">
      <w:pPr>
        <w:pStyle w:val="a4"/>
        <w:numPr>
          <w:ilvl w:val="0"/>
          <w:numId w:val="1"/>
        </w:numPr>
        <w:spacing w:line="360" w:lineRule="auto"/>
        <w:ind w:left="0" w:firstLine="567"/>
        <w:jc w:val="both"/>
      </w:pPr>
      <w:r w:rsidRPr="00AF10D3">
        <w:rPr>
          <w:b/>
        </w:rPr>
        <w:t xml:space="preserve">Развитие членской базы </w:t>
      </w:r>
      <w:r w:rsidR="004E5D89">
        <w:rPr>
          <w:b/>
        </w:rPr>
        <w:t>С</w:t>
      </w:r>
      <w:r w:rsidRPr="00AF10D3">
        <w:rPr>
          <w:b/>
        </w:rPr>
        <w:t>аморегулируемой организации аудиторов</w:t>
      </w:r>
      <w:r w:rsidR="004E5D89">
        <w:rPr>
          <w:b/>
        </w:rPr>
        <w:t xml:space="preserve"> </w:t>
      </w:r>
      <w:r w:rsidR="004E5D89" w:rsidRPr="004E5D89">
        <w:rPr>
          <w:b/>
        </w:rPr>
        <w:t>(СРО)</w:t>
      </w:r>
      <w:r w:rsidRPr="00AF10D3">
        <w:rPr>
          <w:b/>
        </w:rPr>
        <w:t>.</w:t>
      </w:r>
      <w:r w:rsidRPr="00AF10D3">
        <w:t xml:space="preserve"> </w:t>
      </w:r>
    </w:p>
    <w:p w14:paraId="762F9560" w14:textId="2F0E8109" w:rsidR="008B75E3" w:rsidRPr="00AF10D3" w:rsidRDefault="00147FF2" w:rsidP="00125BD3">
      <w:pPr>
        <w:pStyle w:val="a4"/>
        <w:spacing w:line="360" w:lineRule="auto"/>
        <w:ind w:left="0" w:firstLine="567"/>
        <w:jc w:val="both"/>
      </w:pPr>
      <w:r w:rsidRPr="00AF10D3">
        <w:t>Упорядочивание требования к статусу аудиторской организации и повышение требований к уровню организации</w:t>
      </w:r>
      <w:r w:rsidR="00A51BB7" w:rsidRPr="00AF10D3">
        <w:t xml:space="preserve"> ее деятельности</w:t>
      </w:r>
      <w:r w:rsidRPr="00AF10D3">
        <w:t xml:space="preserve"> и качеству работы существенно сократит количество членов СРО аудиторов. Данное обстоятельство, а также необходимость сохранения в СРО аудиторов</w:t>
      </w:r>
      <w:r w:rsidR="00BD0060">
        <w:t>,</w:t>
      </w:r>
      <w:r w:rsidRPr="00AF10D3">
        <w:t xml:space="preserve"> квалифицированных специалистов</w:t>
      </w:r>
      <w:r w:rsidR="00BD0060">
        <w:t>,</w:t>
      </w:r>
      <w:r w:rsidRPr="00AF10D3">
        <w:t xml:space="preserve"> аудиторских организаций</w:t>
      </w:r>
      <w:r w:rsidR="00E3579E">
        <w:t>,</w:t>
      </w:r>
      <w:r w:rsidRPr="00AF10D3">
        <w:t xml:space="preserve"> утрачивающих свой статус, </w:t>
      </w:r>
      <w:r w:rsidR="00A51BB7" w:rsidRPr="00AF10D3">
        <w:t xml:space="preserve">может создать условия для </w:t>
      </w:r>
      <w:r w:rsidRPr="00AF10D3">
        <w:t>преобразовани</w:t>
      </w:r>
      <w:r w:rsidR="00A51BB7" w:rsidRPr="00AF10D3">
        <w:t>я</w:t>
      </w:r>
      <w:r w:rsidRPr="00AF10D3">
        <w:t xml:space="preserve"> СРО аудиторов в СРО аудиторов и специалистов</w:t>
      </w:r>
      <w:r w:rsidR="00125BD3" w:rsidRPr="00AF10D3">
        <w:t xml:space="preserve"> связанных (смежных) профессий.</w:t>
      </w:r>
      <w:bookmarkStart w:id="0" w:name="_GoBack"/>
      <w:bookmarkEnd w:id="0"/>
    </w:p>
    <w:p w14:paraId="1A828CB2" w14:textId="27D6DBA3" w:rsidR="007F1C96" w:rsidRPr="00AF10D3" w:rsidRDefault="007F1C96" w:rsidP="004E5D89">
      <w:pPr>
        <w:pStyle w:val="a4"/>
        <w:numPr>
          <w:ilvl w:val="0"/>
          <w:numId w:val="8"/>
        </w:numPr>
        <w:spacing w:line="360" w:lineRule="auto"/>
        <w:ind w:left="567" w:hanging="425"/>
        <w:jc w:val="both"/>
      </w:pPr>
      <w:r w:rsidRPr="00AF10D3">
        <w:t>Для привлечения в СРО ААС специалис</w:t>
      </w:r>
      <w:r w:rsidR="007D6704" w:rsidRPr="00AF10D3">
        <w:t>тов смежных</w:t>
      </w:r>
      <w:r w:rsidRPr="00AF10D3">
        <w:t xml:space="preserve"> профессий </w:t>
      </w:r>
      <w:r w:rsidR="007D6704" w:rsidRPr="00AF10D3">
        <w:t>и расширения членской базы необходимо создать ценность и привлекательность членства в ААС для бухгалтеров,</w:t>
      </w:r>
      <w:r w:rsidR="006D6A98" w:rsidRPr="00AF10D3">
        <w:t xml:space="preserve"> налоговых консультантов, </w:t>
      </w:r>
      <w:r w:rsidR="007D6704" w:rsidRPr="00AF10D3">
        <w:t xml:space="preserve">внутренних контролеров и других профессий. </w:t>
      </w:r>
    </w:p>
    <w:p w14:paraId="1D5C5638" w14:textId="77777777" w:rsidR="00BE61E3" w:rsidRPr="00AF10D3" w:rsidRDefault="00BE61E3" w:rsidP="004E5D89">
      <w:pPr>
        <w:pStyle w:val="a4"/>
        <w:numPr>
          <w:ilvl w:val="0"/>
          <w:numId w:val="8"/>
        </w:numPr>
        <w:spacing w:line="360" w:lineRule="auto"/>
        <w:ind w:left="567" w:hanging="425"/>
        <w:jc w:val="both"/>
      </w:pPr>
      <w:r w:rsidRPr="00AF10D3">
        <w:lastRenderedPageBreak/>
        <w:t>Усилить работу с ВУЗами, чтобы в стандарты образовательной деятельности будущих аудиторов включили квалификаци</w:t>
      </w:r>
      <w:r w:rsidR="00C35C4A" w:rsidRPr="00AF10D3">
        <w:t>о</w:t>
      </w:r>
      <w:r w:rsidRPr="00AF10D3">
        <w:t xml:space="preserve">нные требования в соответствии с </w:t>
      </w:r>
      <w:proofErr w:type="spellStart"/>
      <w:r w:rsidRPr="00AF10D3">
        <w:t>профстандартом</w:t>
      </w:r>
      <w:proofErr w:type="spellEnd"/>
      <w:r w:rsidRPr="00AF10D3">
        <w:t xml:space="preserve"> «Аудитор»</w:t>
      </w:r>
    </w:p>
    <w:p w14:paraId="7A6455BE" w14:textId="77777777" w:rsidR="00BE61E3" w:rsidRPr="00AF10D3" w:rsidRDefault="00BE61E3" w:rsidP="004E5D89">
      <w:pPr>
        <w:pStyle w:val="a4"/>
        <w:numPr>
          <w:ilvl w:val="0"/>
          <w:numId w:val="8"/>
        </w:numPr>
        <w:spacing w:line="360" w:lineRule="auto"/>
        <w:ind w:left="567" w:hanging="425"/>
        <w:jc w:val="both"/>
      </w:pPr>
      <w:r w:rsidRPr="00AF10D3">
        <w:t xml:space="preserve">Усилить работу со студентами, повысить </w:t>
      </w:r>
      <w:proofErr w:type="spellStart"/>
      <w:r w:rsidRPr="00AF10D3">
        <w:t>практикоориентированность</w:t>
      </w:r>
      <w:proofErr w:type="spellEnd"/>
      <w:r w:rsidRPr="00AF10D3">
        <w:t xml:space="preserve"> в подготовке аудиторских кадров.</w:t>
      </w:r>
    </w:p>
    <w:p w14:paraId="763A4B16" w14:textId="77777777" w:rsidR="00BE61E3" w:rsidRPr="00AF10D3" w:rsidRDefault="00BE61E3" w:rsidP="004E5D89">
      <w:pPr>
        <w:pStyle w:val="a4"/>
        <w:numPr>
          <w:ilvl w:val="0"/>
          <w:numId w:val="8"/>
        </w:numPr>
        <w:spacing w:line="360" w:lineRule="auto"/>
        <w:ind w:left="567" w:hanging="425"/>
        <w:jc w:val="both"/>
      </w:pPr>
      <w:r w:rsidRPr="00AF10D3">
        <w:t>Усилить взаимодействие с ЕАК</w:t>
      </w:r>
      <w:r w:rsidR="006D6A98" w:rsidRPr="00AF10D3">
        <w:t xml:space="preserve"> в части подходов по сдаче экзаменов.</w:t>
      </w:r>
    </w:p>
    <w:p w14:paraId="355F8EF1" w14:textId="77777777" w:rsidR="007F1C96" w:rsidRPr="00AF10D3" w:rsidRDefault="007F1C96" w:rsidP="004E5D89">
      <w:pPr>
        <w:pStyle w:val="a4"/>
        <w:spacing w:line="360" w:lineRule="auto"/>
        <w:ind w:left="567" w:hanging="425"/>
        <w:jc w:val="both"/>
      </w:pPr>
    </w:p>
    <w:p w14:paraId="2DFB8872" w14:textId="77777777" w:rsidR="00A51BB7" w:rsidRPr="00AF10D3" w:rsidRDefault="00A51BB7" w:rsidP="00AC01FD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b/>
        </w:rPr>
      </w:pPr>
      <w:r w:rsidRPr="00AF10D3">
        <w:rPr>
          <w:b/>
        </w:rPr>
        <w:t>Создание постоянно действующей</w:t>
      </w:r>
      <w:r w:rsidR="00A975D6" w:rsidRPr="00AF10D3">
        <w:rPr>
          <w:b/>
        </w:rPr>
        <w:t xml:space="preserve"> «площадки» для обсуждения стратегических и насущных вопросов развития аудиторской деятельности, нового формата аудиторского рынка и повышения престижа профессии.</w:t>
      </w:r>
    </w:p>
    <w:p w14:paraId="25AE4F8A" w14:textId="68CB9918" w:rsidR="00A975D6" w:rsidRPr="00AF10D3" w:rsidRDefault="00A975D6" w:rsidP="00A975D6">
      <w:pPr>
        <w:pStyle w:val="a4"/>
        <w:spacing w:line="360" w:lineRule="auto"/>
        <w:ind w:left="0" w:firstLine="567"/>
        <w:jc w:val="both"/>
      </w:pPr>
      <w:r w:rsidRPr="00AF10D3">
        <w:t xml:space="preserve">Для решения данной задачи предлагается отказаться от сложившейся системы проведения конференций по </w:t>
      </w:r>
      <w:r w:rsidR="004E5D89">
        <w:t>Т</w:t>
      </w:r>
      <w:r w:rsidRPr="00AF10D3">
        <w:t>ерриториальным отделениям</w:t>
      </w:r>
      <w:r w:rsidR="004E5D89">
        <w:t xml:space="preserve"> (ТО)</w:t>
      </w:r>
      <w:r w:rsidRPr="00AF10D3">
        <w:t>.</w:t>
      </w:r>
    </w:p>
    <w:p w14:paraId="2B2E179B" w14:textId="4EC8AE7B" w:rsidR="00A975D6" w:rsidRPr="00AF10D3" w:rsidRDefault="00A975D6" w:rsidP="00A975D6">
      <w:pPr>
        <w:pStyle w:val="a4"/>
        <w:spacing w:line="360" w:lineRule="auto"/>
        <w:ind w:left="0" w:firstLine="567"/>
        <w:jc w:val="both"/>
      </w:pPr>
      <w:r w:rsidRPr="00AF10D3">
        <w:t xml:space="preserve">Предлагается перейти на схему организации двух </w:t>
      </w:r>
      <w:r w:rsidR="006D6A98" w:rsidRPr="00AF10D3">
        <w:t xml:space="preserve">тематических </w:t>
      </w:r>
      <w:r w:rsidRPr="00AF10D3">
        <w:t>федеральных конференций, проводимых за счет бюджета СРО аудиторов весной и осенью</w:t>
      </w:r>
      <w:r w:rsidR="004E5D89">
        <w:t>,</w:t>
      </w:r>
      <w:r w:rsidR="00957F03" w:rsidRPr="00AF10D3">
        <w:t xml:space="preserve"> и посвященным вопросам развития аудиторского рынка в целом.</w:t>
      </w:r>
    </w:p>
    <w:p w14:paraId="224C712C" w14:textId="2141FA54" w:rsidR="009F6186" w:rsidRPr="00AF10D3" w:rsidRDefault="00A975D6" w:rsidP="00957F03">
      <w:pPr>
        <w:pStyle w:val="a4"/>
        <w:spacing w:line="360" w:lineRule="auto"/>
        <w:ind w:left="0" w:firstLine="567"/>
        <w:jc w:val="both"/>
      </w:pPr>
      <w:r w:rsidRPr="00AF10D3">
        <w:t>Конференции и иные мероприятия в ТО считать прерогативой ТО. Их количество, тематика и сроки проведения определяются самими ТО</w:t>
      </w:r>
      <w:r w:rsidR="00957F03" w:rsidRPr="00AF10D3">
        <w:t>.</w:t>
      </w:r>
    </w:p>
    <w:p w14:paraId="699E72FC" w14:textId="3CB3C923" w:rsidR="006D6A98" w:rsidRPr="00AF10D3" w:rsidRDefault="006D6A98" w:rsidP="004E5D89">
      <w:pPr>
        <w:spacing w:line="360" w:lineRule="auto"/>
        <w:ind w:firstLine="426"/>
        <w:jc w:val="both"/>
      </w:pPr>
      <w:r w:rsidRPr="00AF10D3">
        <w:t xml:space="preserve">Признать целесообразным ввести в практику проведения </w:t>
      </w:r>
      <w:r w:rsidR="00BD0060">
        <w:t>К</w:t>
      </w:r>
      <w:r w:rsidRPr="00AF10D3">
        <w:t>онференций в разрезе групп пользователей – руководителей и партнеров аудиторских организаций, методологов, руководителей аудиторских групп и т.д.</w:t>
      </w:r>
    </w:p>
    <w:p w14:paraId="7EAE0AC1" w14:textId="77777777" w:rsidR="006D6A98" w:rsidRPr="00AF10D3" w:rsidRDefault="006D6A98" w:rsidP="00957F03">
      <w:pPr>
        <w:pStyle w:val="a4"/>
        <w:spacing w:line="360" w:lineRule="auto"/>
        <w:ind w:left="0" w:firstLine="567"/>
        <w:jc w:val="both"/>
      </w:pPr>
    </w:p>
    <w:p w14:paraId="75DF8CD0" w14:textId="77777777" w:rsidR="00C35C4A" w:rsidRPr="00AF10D3" w:rsidRDefault="00C35C4A" w:rsidP="00C35C4A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AF10D3">
        <w:rPr>
          <w:b/>
        </w:rPr>
        <w:t>Организацию дискуссии по применению профессионального стандарта «Аудитор».</w:t>
      </w:r>
    </w:p>
    <w:p w14:paraId="1C2A0DC3" w14:textId="28C9DEC8" w:rsidR="00C35C4A" w:rsidRDefault="00C35C4A" w:rsidP="006D6A98">
      <w:pPr>
        <w:spacing w:line="360" w:lineRule="auto"/>
        <w:ind w:firstLine="567"/>
        <w:jc w:val="both"/>
      </w:pPr>
      <w:proofErr w:type="spellStart"/>
      <w:r w:rsidRPr="00AF10D3">
        <w:t>Профстандарт</w:t>
      </w:r>
      <w:proofErr w:type="spellEnd"/>
      <w:r w:rsidRPr="00AF10D3">
        <w:t xml:space="preserve"> «Аудитор» необходимо рассматривать как неотъемлемую часть процесса развития профессии. Он позволяет поддерживать и использовать как рамочное описание профессии для помощи работодателям и работникам в части изложения современного видения профессии, требований к знаниям и умениям аудитора и решения</w:t>
      </w:r>
      <w:r w:rsidR="005115AA" w:rsidRPr="00AF10D3">
        <w:t xml:space="preserve"> практической задачи распределения функционала между работниками.</w:t>
      </w:r>
    </w:p>
    <w:p w14:paraId="6374793E" w14:textId="77777777" w:rsidR="004E5D89" w:rsidRPr="00AF10D3" w:rsidRDefault="004E5D89" w:rsidP="006D6A98">
      <w:pPr>
        <w:spacing w:line="360" w:lineRule="auto"/>
        <w:ind w:firstLine="567"/>
        <w:jc w:val="both"/>
      </w:pPr>
    </w:p>
    <w:p w14:paraId="145EB19B" w14:textId="77777777" w:rsidR="006D6A98" w:rsidRPr="00AF10D3" w:rsidRDefault="006D6A98" w:rsidP="006D6A98">
      <w:pPr>
        <w:pStyle w:val="a4"/>
        <w:numPr>
          <w:ilvl w:val="0"/>
          <w:numId w:val="1"/>
        </w:numPr>
        <w:spacing w:line="360" w:lineRule="auto"/>
        <w:jc w:val="both"/>
        <w:rPr>
          <w:b/>
        </w:rPr>
      </w:pPr>
      <w:r w:rsidRPr="00AF10D3">
        <w:rPr>
          <w:b/>
        </w:rPr>
        <w:t>Повышение престижа профессии и решение кадрового кризиса в аудиторской деятельности.</w:t>
      </w:r>
    </w:p>
    <w:p w14:paraId="0FD050E4" w14:textId="77777777" w:rsidR="006D6A98" w:rsidRPr="00AF10D3" w:rsidRDefault="006D6A98" w:rsidP="006D6A98">
      <w:pPr>
        <w:spacing w:line="360" w:lineRule="auto"/>
        <w:ind w:firstLine="567"/>
        <w:jc w:val="both"/>
      </w:pPr>
      <w:r w:rsidRPr="00AF10D3">
        <w:t>Повышение престижа профессии и решение проблемы привлечения кадров в профессию аудитора неразрывно связано с общим состоянием рынка аудиторских услуг.</w:t>
      </w:r>
    </w:p>
    <w:p w14:paraId="45BBFC8A" w14:textId="77777777" w:rsidR="006D6A98" w:rsidRPr="00AF10D3" w:rsidRDefault="006D6A98" w:rsidP="006D6A98">
      <w:pPr>
        <w:spacing w:line="360" w:lineRule="auto"/>
        <w:ind w:firstLine="567"/>
        <w:jc w:val="both"/>
      </w:pPr>
      <w:r w:rsidRPr="00AF10D3">
        <w:t>Системные действия по построению аудиторского рынка на принципах добросовестной конкуренции и повышение маржинальности аудиторской деятельности являются условиями, без которых невозможно решить поставленную задачу.</w:t>
      </w:r>
    </w:p>
    <w:p w14:paraId="57D41F6F" w14:textId="77777777" w:rsidR="00CD4002" w:rsidRPr="00AF10D3" w:rsidRDefault="006D6A98" w:rsidP="006D6A98">
      <w:pPr>
        <w:spacing w:line="360" w:lineRule="auto"/>
        <w:ind w:firstLine="567"/>
        <w:jc w:val="both"/>
      </w:pPr>
      <w:r w:rsidRPr="00AF10D3">
        <w:lastRenderedPageBreak/>
        <w:t>Вместе с тем необходимо в перспективе осуществить переход на многоступенчатую систему сдачи на различные</w:t>
      </w:r>
      <w:r w:rsidR="00CD4002" w:rsidRPr="00AF10D3">
        <w:t xml:space="preserve"> уровни аттестата аудитора в разрезе квалификационных требований профессионального стандарта «аудитор».</w:t>
      </w:r>
    </w:p>
    <w:p w14:paraId="7FC6D557" w14:textId="77777777" w:rsidR="006D6A98" w:rsidRPr="00AF10D3" w:rsidRDefault="00CD4002" w:rsidP="006D6A98">
      <w:pPr>
        <w:spacing w:line="360" w:lineRule="auto"/>
        <w:ind w:firstLine="567"/>
        <w:jc w:val="both"/>
      </w:pPr>
      <w:r w:rsidRPr="00AF10D3">
        <w:t>Признать целесообразным участие различных специалистов аудиторских компаний в проверках</w:t>
      </w:r>
      <w:r w:rsidR="000C797C" w:rsidRPr="00AF10D3">
        <w:t xml:space="preserve"> общественно-значимых организаций в пределах их компетенций.</w:t>
      </w:r>
      <w:r w:rsidRPr="00AF10D3">
        <w:t xml:space="preserve"> </w:t>
      </w:r>
    </w:p>
    <w:p w14:paraId="09F359A7" w14:textId="77777777" w:rsidR="00041C7F" w:rsidRPr="00AF10D3" w:rsidRDefault="00041C7F" w:rsidP="006D6A98">
      <w:pPr>
        <w:spacing w:line="360" w:lineRule="auto"/>
        <w:ind w:firstLine="567"/>
        <w:jc w:val="both"/>
      </w:pPr>
    </w:p>
    <w:p w14:paraId="57C316A3" w14:textId="7B2D2D5F" w:rsidR="00041C7F" w:rsidRPr="00AF10D3" w:rsidRDefault="00041C7F" w:rsidP="006D6A98">
      <w:pPr>
        <w:spacing w:line="360" w:lineRule="auto"/>
        <w:ind w:firstLine="567"/>
        <w:jc w:val="both"/>
        <w:rPr>
          <w:rFonts w:eastAsia="Times New Roman"/>
          <w:b/>
        </w:rPr>
      </w:pPr>
      <w:r w:rsidRPr="004E5D89">
        <w:rPr>
          <w:b/>
          <w:bCs/>
        </w:rPr>
        <w:t>8.</w:t>
      </w:r>
      <w:r w:rsidRPr="00AF10D3">
        <w:t xml:space="preserve"> </w:t>
      </w:r>
      <w:r w:rsidRPr="00AF10D3">
        <w:rPr>
          <w:rFonts w:eastAsia="Times New Roman"/>
          <w:b/>
        </w:rPr>
        <w:t xml:space="preserve">Повышение уровня взаимодействия с государственными органами в регионах в целях повышения престижа и качества аудита, а также </w:t>
      </w:r>
      <w:r w:rsidR="00083653" w:rsidRPr="00AF10D3">
        <w:rPr>
          <w:rFonts w:eastAsia="Times New Roman"/>
          <w:b/>
        </w:rPr>
        <w:t xml:space="preserve">популяризации и повышения </w:t>
      </w:r>
      <w:r w:rsidRPr="00AF10D3">
        <w:rPr>
          <w:rFonts w:eastAsia="Times New Roman"/>
          <w:b/>
        </w:rPr>
        <w:t>престижа СРО ААС.</w:t>
      </w:r>
    </w:p>
    <w:p w14:paraId="7248432E" w14:textId="77777777" w:rsidR="00041C7F" w:rsidRPr="00AF10D3" w:rsidRDefault="00041C7F" w:rsidP="006D6A98">
      <w:pPr>
        <w:spacing w:line="360" w:lineRule="auto"/>
        <w:ind w:firstLine="567"/>
        <w:jc w:val="both"/>
        <w:rPr>
          <w:rFonts w:eastAsia="Times New Roman"/>
        </w:rPr>
      </w:pPr>
      <w:r w:rsidRPr="00AF10D3">
        <w:rPr>
          <w:rFonts w:eastAsia="Times New Roman"/>
        </w:rPr>
        <w:t>- заключение в регионах соглашений с Министерствами земельных и имущественных отношений о сотрудничестве, создание Координационных Советов</w:t>
      </w:r>
      <w:r w:rsidR="005571EF">
        <w:rPr>
          <w:rFonts w:eastAsia="Times New Roman"/>
        </w:rPr>
        <w:t>;</w:t>
      </w:r>
    </w:p>
    <w:p w14:paraId="59461EFD" w14:textId="223C0417" w:rsidR="00041C7F" w:rsidRPr="00AF10D3" w:rsidRDefault="00041C7F" w:rsidP="006D6A98">
      <w:pPr>
        <w:spacing w:line="360" w:lineRule="auto"/>
        <w:ind w:firstLine="567"/>
        <w:jc w:val="both"/>
        <w:rPr>
          <w:rFonts w:eastAsia="Times New Roman"/>
          <w:b/>
        </w:rPr>
      </w:pPr>
      <w:r w:rsidRPr="00AF10D3">
        <w:rPr>
          <w:rFonts w:eastAsia="Times New Roman"/>
        </w:rPr>
        <w:t xml:space="preserve">- осуществление информационного взаимодействия СРО ААС с государственными органами в рамках подписанных </w:t>
      </w:r>
      <w:r w:rsidR="004E5D89">
        <w:rPr>
          <w:rFonts w:eastAsia="Times New Roman"/>
        </w:rPr>
        <w:t>С</w:t>
      </w:r>
      <w:r w:rsidRPr="00AF10D3">
        <w:rPr>
          <w:rFonts w:eastAsia="Times New Roman"/>
        </w:rPr>
        <w:t>оглашений о сотрудничестве</w:t>
      </w:r>
      <w:r w:rsidR="00F97452" w:rsidRPr="00AF10D3">
        <w:rPr>
          <w:rFonts w:eastAsia="Times New Roman"/>
        </w:rPr>
        <w:t>.</w:t>
      </w:r>
    </w:p>
    <w:p w14:paraId="721FC3AC" w14:textId="77777777" w:rsidR="00041C7F" w:rsidRPr="00AF10D3" w:rsidRDefault="00041C7F" w:rsidP="006D6A98">
      <w:pPr>
        <w:spacing w:line="360" w:lineRule="auto"/>
        <w:ind w:firstLine="567"/>
        <w:jc w:val="both"/>
      </w:pPr>
    </w:p>
    <w:p w14:paraId="47A28FAD" w14:textId="77777777" w:rsidR="00D51BEC" w:rsidRPr="00AF10D3" w:rsidRDefault="00D51BEC" w:rsidP="006D6A98">
      <w:pPr>
        <w:spacing w:line="360" w:lineRule="auto"/>
        <w:ind w:firstLine="567"/>
        <w:jc w:val="both"/>
      </w:pPr>
    </w:p>
    <w:sectPr w:rsidR="00D51BEC" w:rsidRPr="00AF10D3" w:rsidSect="00E357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54B25" w14:textId="77777777" w:rsidR="00B1000E" w:rsidRDefault="00B1000E" w:rsidP="00041C7F">
      <w:r>
        <w:separator/>
      </w:r>
    </w:p>
  </w:endnote>
  <w:endnote w:type="continuationSeparator" w:id="0">
    <w:p w14:paraId="5431FD35" w14:textId="77777777" w:rsidR="00B1000E" w:rsidRDefault="00B1000E" w:rsidP="0004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C975" w14:textId="77777777" w:rsidR="00B1000E" w:rsidRDefault="00B1000E" w:rsidP="00041C7F">
      <w:r>
        <w:separator/>
      </w:r>
    </w:p>
  </w:footnote>
  <w:footnote w:type="continuationSeparator" w:id="0">
    <w:p w14:paraId="2DAACE40" w14:textId="77777777" w:rsidR="00B1000E" w:rsidRDefault="00B1000E" w:rsidP="0004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90FF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3982"/>
    <w:multiLevelType w:val="hybridMultilevel"/>
    <w:tmpl w:val="D67E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54CF"/>
    <w:multiLevelType w:val="hybridMultilevel"/>
    <w:tmpl w:val="87F8C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1A9"/>
    <w:multiLevelType w:val="hybridMultilevel"/>
    <w:tmpl w:val="64C670DA"/>
    <w:lvl w:ilvl="0" w:tplc="EACA005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9072D9"/>
    <w:multiLevelType w:val="hybridMultilevel"/>
    <w:tmpl w:val="E8A0FA88"/>
    <w:lvl w:ilvl="0" w:tplc="F1C0F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1F486D"/>
    <w:multiLevelType w:val="hybridMultilevel"/>
    <w:tmpl w:val="E8A0FA88"/>
    <w:lvl w:ilvl="0" w:tplc="F1C0F8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FC1FB6"/>
    <w:multiLevelType w:val="hybridMultilevel"/>
    <w:tmpl w:val="9808F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F577A"/>
    <w:multiLevelType w:val="hybridMultilevel"/>
    <w:tmpl w:val="53425F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86"/>
    <w:rsid w:val="00041C7F"/>
    <w:rsid w:val="00083653"/>
    <w:rsid w:val="000C797C"/>
    <w:rsid w:val="00125BD3"/>
    <w:rsid w:val="00147FF2"/>
    <w:rsid w:val="002E3EE4"/>
    <w:rsid w:val="0043505C"/>
    <w:rsid w:val="004E5D89"/>
    <w:rsid w:val="005115AA"/>
    <w:rsid w:val="005571EF"/>
    <w:rsid w:val="005D752B"/>
    <w:rsid w:val="00630692"/>
    <w:rsid w:val="006A587C"/>
    <w:rsid w:val="006D566E"/>
    <w:rsid w:val="006D6A98"/>
    <w:rsid w:val="006E75A4"/>
    <w:rsid w:val="00712CAB"/>
    <w:rsid w:val="0073183B"/>
    <w:rsid w:val="00735DE8"/>
    <w:rsid w:val="007D6704"/>
    <w:rsid w:val="007F1C96"/>
    <w:rsid w:val="007F29F3"/>
    <w:rsid w:val="008B75E3"/>
    <w:rsid w:val="00957F03"/>
    <w:rsid w:val="009F6186"/>
    <w:rsid w:val="00A51BB7"/>
    <w:rsid w:val="00A975D6"/>
    <w:rsid w:val="00AC01FD"/>
    <w:rsid w:val="00AF10D3"/>
    <w:rsid w:val="00B1000E"/>
    <w:rsid w:val="00BD0060"/>
    <w:rsid w:val="00BD5410"/>
    <w:rsid w:val="00BE61E3"/>
    <w:rsid w:val="00BF381F"/>
    <w:rsid w:val="00C35C4A"/>
    <w:rsid w:val="00C512F8"/>
    <w:rsid w:val="00CD4002"/>
    <w:rsid w:val="00D51BEC"/>
    <w:rsid w:val="00D60594"/>
    <w:rsid w:val="00DD0C3E"/>
    <w:rsid w:val="00DE1DEB"/>
    <w:rsid w:val="00DE3E62"/>
    <w:rsid w:val="00DF69EF"/>
    <w:rsid w:val="00E3579E"/>
    <w:rsid w:val="00F37312"/>
    <w:rsid w:val="00F92D88"/>
    <w:rsid w:val="00F97452"/>
    <w:rsid w:val="00F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776"/>
  <w15:docId w15:val="{A3E39026-14D0-4AE1-B5A4-D7C78FF6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3183B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3E6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F1C96"/>
    <w:pPr>
      <w:numPr>
        <w:numId w:val="3"/>
      </w:numPr>
      <w:contextualSpacing/>
    </w:pPr>
  </w:style>
  <w:style w:type="paragraph" w:styleId="a5">
    <w:name w:val="footnote text"/>
    <w:basedOn w:val="a0"/>
    <w:link w:val="a6"/>
    <w:uiPriority w:val="99"/>
    <w:semiHidden/>
    <w:unhideWhenUsed/>
    <w:rsid w:val="00041C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041C7F"/>
    <w:rPr>
      <w:rFonts w:eastAsia="Arial Unicode MS"/>
      <w:bdr w:val="nil"/>
      <w:lang w:val="en-US"/>
    </w:rPr>
  </w:style>
  <w:style w:type="character" w:styleId="a7">
    <w:name w:val="footnote reference"/>
    <w:basedOn w:val="a1"/>
    <w:uiPriority w:val="99"/>
    <w:semiHidden/>
    <w:unhideWhenUsed/>
    <w:rsid w:val="00041C7F"/>
    <w:rPr>
      <w:vertAlign w:val="superscript"/>
    </w:rPr>
  </w:style>
  <w:style w:type="character" w:customStyle="1" w:styleId="2105pt">
    <w:name w:val="Основной текст (2) + 10;5 pt;Полужирный"/>
    <w:basedOn w:val="a1"/>
    <w:rsid w:val="006A587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2622-CB6A-471B-897F-8FB3E442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Анна Чубинская</cp:lastModifiedBy>
  <cp:revision>2</cp:revision>
  <cp:lastPrinted>2021-06-22T06:38:00Z</cp:lastPrinted>
  <dcterms:created xsi:type="dcterms:W3CDTF">2021-07-20T08:29:00Z</dcterms:created>
  <dcterms:modified xsi:type="dcterms:W3CDTF">2021-07-20T08:29:00Z</dcterms:modified>
</cp:coreProperties>
</file>