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ED03" w14:textId="77777777" w:rsidR="00442D7A" w:rsidRPr="001E2466" w:rsidRDefault="00442D7A" w:rsidP="00C86551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b/>
          <w:lang w:eastAsia="x-none"/>
        </w:rPr>
      </w:pPr>
      <w:r w:rsidRPr="001E2466">
        <w:rPr>
          <w:rFonts w:ascii="Times New Roman" w:hAnsi="Times New Roman"/>
          <w:b/>
          <w:lang w:eastAsia="x-none"/>
        </w:rPr>
        <w:t>УТВЕРЖДЕНО</w:t>
      </w:r>
    </w:p>
    <w:p w14:paraId="62EABF5F" w14:textId="77777777" w:rsidR="008D3188" w:rsidRPr="001E2466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1E2466">
        <w:rPr>
          <w:rFonts w:ascii="Times New Roman" w:hAnsi="Times New Roman"/>
          <w:lang w:eastAsia="x-none"/>
        </w:rPr>
        <w:t xml:space="preserve">Решением </w:t>
      </w:r>
    </w:p>
    <w:p w14:paraId="62BC7C7F" w14:textId="77777777" w:rsidR="008D3188" w:rsidRPr="00D71383" w:rsidRDefault="008D3188" w:rsidP="008D318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ab/>
      </w:r>
      <w:r>
        <w:rPr>
          <w:rFonts w:ascii="Times New Roman" w:hAnsi="Times New Roman"/>
          <w:lang w:eastAsia="x-none"/>
        </w:rPr>
        <w:tab/>
      </w: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7400FDEF" w14:textId="77777777" w:rsidR="008D3188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3 марта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22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7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22)</w:t>
      </w:r>
    </w:p>
    <w:p w14:paraId="651AA5F2" w14:textId="77777777" w:rsidR="008D3188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46FA3EE9" w14:textId="094C57D3" w:rsidR="007C56F8" w:rsidRDefault="007C56F8" w:rsidP="007C56F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479DEA66" w14:textId="11496026" w:rsidR="007C56F8" w:rsidRPr="00D71383" w:rsidRDefault="007C56F8" w:rsidP="007C56F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103625F2" w14:textId="0AED9E31" w:rsidR="007C56F8" w:rsidRDefault="007C56F8" w:rsidP="007C56F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</w:t>
      </w:r>
      <w:r w:rsidR="00907F52">
        <w:rPr>
          <w:rFonts w:ascii="Times New Roman" w:hAnsi="Times New Roman"/>
          <w:lang w:eastAsia="x-none"/>
        </w:rPr>
        <w:t>10 февраля</w:t>
      </w:r>
      <w:r>
        <w:rPr>
          <w:rFonts w:ascii="Times New Roman" w:hAnsi="Times New Roman"/>
          <w:lang w:eastAsia="x-none"/>
        </w:rPr>
        <w:t xml:space="preserve">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23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</w:t>
      </w:r>
      <w:r w:rsidR="00907F52">
        <w:rPr>
          <w:rFonts w:ascii="Times New Roman" w:hAnsi="Times New Roman"/>
          <w:lang w:eastAsia="x-none"/>
        </w:rPr>
        <w:t>4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23)</w:t>
      </w:r>
    </w:p>
    <w:p w14:paraId="58DA7A0B" w14:textId="77777777" w:rsidR="00FB4A67" w:rsidRDefault="00FB4A67" w:rsidP="007C56F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5D7A693B" w14:textId="77777777" w:rsidR="00FB4A67" w:rsidRDefault="00FB4A67" w:rsidP="00FB4A67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3C23F06C" w14:textId="77777777" w:rsidR="00FB4A67" w:rsidRPr="00D71383" w:rsidRDefault="00FB4A67" w:rsidP="00FB4A67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9CB3FF7" w14:textId="595E4265" w:rsidR="00FB4A67" w:rsidRDefault="00FB4A67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31 мая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23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12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23)</w:t>
      </w:r>
    </w:p>
    <w:p w14:paraId="7E35582C" w14:textId="77777777" w:rsidR="005A3BFF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2B5071DA" w14:textId="7AA74600" w:rsidR="005A3BFF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482C8FF0" w14:textId="77777777" w:rsidR="005A3BFF" w:rsidRPr="00D71383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709AB88F" w14:textId="646ADE88" w:rsidR="005A3BFF" w:rsidRDefault="005A3BFF" w:rsidP="005A3BFF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24 января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24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3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24)</w:t>
      </w:r>
    </w:p>
    <w:p w14:paraId="5A6FCEBB" w14:textId="77777777" w:rsidR="00F86434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3D9257FC" w14:textId="3560B796" w:rsidR="00F86434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324632EB" w14:textId="77777777" w:rsidR="00F86434" w:rsidRPr="00D71383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A1C2914" w14:textId="3AFCBC06" w:rsidR="00F86434" w:rsidRDefault="00F86434" w:rsidP="00F86434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1 августа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24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17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24)</w:t>
      </w:r>
    </w:p>
    <w:p w14:paraId="39B490E6" w14:textId="77777777" w:rsidR="00A8440F" w:rsidRDefault="00A8440F" w:rsidP="00A8440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59A0F8B9" w14:textId="50FDF533" w:rsidR="00A8440F" w:rsidRDefault="00A8440F" w:rsidP="00A8440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0F72C7E6" w14:textId="77777777" w:rsidR="00A8440F" w:rsidRPr="00D71383" w:rsidRDefault="00A8440F" w:rsidP="00A8440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16B6B3E" w14:textId="65FE34B1" w:rsidR="00A8440F" w:rsidRDefault="00A8440F" w:rsidP="00A8440F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</w:t>
      </w:r>
      <w:r>
        <w:rPr>
          <w:rFonts w:ascii="Times New Roman" w:hAnsi="Times New Roman"/>
          <w:lang w:eastAsia="x-none"/>
        </w:rPr>
        <w:t>27 мая</w:t>
      </w:r>
      <w:r>
        <w:rPr>
          <w:rFonts w:ascii="Times New Roman" w:hAnsi="Times New Roman"/>
          <w:lang w:eastAsia="x-none"/>
        </w:rPr>
        <w:t xml:space="preserve">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</w:t>
      </w:r>
      <w:r>
        <w:rPr>
          <w:rFonts w:ascii="Times New Roman" w:hAnsi="Times New Roman"/>
          <w:lang w:eastAsia="x-none"/>
        </w:rPr>
        <w:t>5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1</w:t>
      </w:r>
      <w:r>
        <w:rPr>
          <w:rFonts w:ascii="Times New Roman" w:hAnsi="Times New Roman"/>
          <w:lang w:eastAsia="x-none"/>
        </w:rPr>
        <w:t>6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</w:t>
      </w:r>
      <w:r>
        <w:rPr>
          <w:rFonts w:ascii="Times New Roman" w:hAnsi="Times New Roman"/>
          <w:lang w:eastAsia="x-none"/>
        </w:rPr>
        <w:t>5</w:t>
      </w:r>
      <w:r>
        <w:rPr>
          <w:rFonts w:ascii="Times New Roman" w:hAnsi="Times New Roman"/>
          <w:lang w:eastAsia="x-none"/>
        </w:rPr>
        <w:t>)</w:t>
      </w:r>
    </w:p>
    <w:p w14:paraId="10261435" w14:textId="77777777" w:rsidR="005A3BFF" w:rsidRDefault="005A3BFF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1561D3AE" w14:textId="77777777" w:rsidR="00FB4A67" w:rsidRDefault="00FB4A67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232ADBE0" w14:textId="085A750E" w:rsidR="001E62F6" w:rsidRDefault="001E62F6" w:rsidP="00E150BE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70F3F5E4" w14:textId="77777777" w:rsidR="00760FFC" w:rsidRPr="003C497E" w:rsidRDefault="00442D7A" w:rsidP="00C86551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b/>
          <w:sz w:val="28"/>
          <w:szCs w:val="28"/>
          <w:lang w:eastAsia="x-none"/>
        </w:rPr>
      </w:pP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Типовой комплект документов </w:t>
      </w:r>
    </w:p>
    <w:p w14:paraId="5A2D2895" w14:textId="2113865E" w:rsidR="00442D7A" w:rsidRPr="003C497E" w:rsidRDefault="00760FFC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b/>
          <w:sz w:val="28"/>
          <w:szCs w:val="28"/>
          <w:lang w:eastAsia="x-none"/>
        </w:rPr>
      </w:pP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по организации и проведению внешнего контроля </w:t>
      </w:r>
      <w:r w:rsidR="00A01591">
        <w:rPr>
          <w:rFonts w:ascii="Times New Roman" w:hAnsi="Times New Roman"/>
          <w:b/>
          <w:sz w:val="28"/>
          <w:szCs w:val="28"/>
          <w:lang w:eastAsia="x-none"/>
        </w:rPr>
        <w:t>деятельности</w:t>
      </w: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 членов </w:t>
      </w:r>
      <w:r w:rsidR="004A3CE8">
        <w:rPr>
          <w:rFonts w:ascii="Times New Roman" w:hAnsi="Times New Roman"/>
          <w:b/>
          <w:sz w:val="28"/>
          <w:szCs w:val="28"/>
          <w:lang w:eastAsia="x-none"/>
        </w:rPr>
        <w:t>СРО</w:t>
      </w: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 ААС </w:t>
      </w:r>
    </w:p>
    <w:p w14:paraId="0E2848AF" w14:textId="02E1558C" w:rsidR="00FC4587" w:rsidRDefault="00FC4587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lang w:eastAsia="x-none"/>
        </w:rPr>
      </w:pPr>
    </w:p>
    <w:p w14:paraId="199B9AF4" w14:textId="77777777" w:rsidR="005C1C54" w:rsidRPr="00EE3685" w:rsidRDefault="005C1C54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lang w:eastAsia="x-none"/>
        </w:rPr>
      </w:pPr>
    </w:p>
    <w:tbl>
      <w:tblPr>
        <w:tblStyle w:val="af7"/>
        <w:tblpPr w:leftFromText="180" w:rightFromText="180" w:vertAnchor="text" w:tblpY="1"/>
        <w:tblOverlap w:val="never"/>
        <w:tblW w:w="13888" w:type="dxa"/>
        <w:tblLayout w:type="fixed"/>
        <w:tblLook w:val="04A0" w:firstRow="1" w:lastRow="0" w:firstColumn="1" w:lastColumn="0" w:noHBand="0" w:noVBand="1"/>
      </w:tblPr>
      <w:tblGrid>
        <w:gridCol w:w="988"/>
        <w:gridCol w:w="12900"/>
      </w:tblGrid>
      <w:tr w:rsidR="00BB575D" w:rsidRPr="00EE3685" w14:paraId="03521676" w14:textId="77777777" w:rsidTr="003D360E">
        <w:tc>
          <w:tcPr>
            <w:tcW w:w="988" w:type="dxa"/>
            <w:shd w:val="clear" w:color="auto" w:fill="F2F2F2" w:themeFill="background1" w:themeFillShade="F2"/>
          </w:tcPr>
          <w:p w14:paraId="117AC69B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  <w:r w:rsidRPr="00EE3685">
              <w:rPr>
                <w:rFonts w:ascii="Times New Roman" w:hAnsi="Times New Roman"/>
                <w:b/>
                <w:lang w:eastAsia="x-none"/>
              </w:rPr>
              <w:t>№</w:t>
            </w:r>
          </w:p>
        </w:tc>
        <w:tc>
          <w:tcPr>
            <w:tcW w:w="12900" w:type="dxa"/>
            <w:shd w:val="clear" w:color="auto" w:fill="F2F2F2" w:themeFill="background1" w:themeFillShade="F2"/>
          </w:tcPr>
          <w:p w14:paraId="2E21E00F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  <w:r w:rsidRPr="00EE3685">
              <w:rPr>
                <w:rFonts w:ascii="Times New Roman" w:hAnsi="Times New Roman"/>
                <w:b/>
                <w:lang w:eastAsia="x-none"/>
              </w:rPr>
              <w:t>Наименование формы документа</w:t>
            </w:r>
          </w:p>
          <w:p w14:paraId="649D5851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</w:p>
        </w:tc>
      </w:tr>
      <w:tr w:rsidR="00BB575D" w:rsidRPr="00EE3685" w14:paraId="7635EFD8" w14:textId="77777777" w:rsidTr="003D360E">
        <w:tc>
          <w:tcPr>
            <w:tcW w:w="988" w:type="dxa"/>
          </w:tcPr>
          <w:p w14:paraId="7F346A14" w14:textId="78F349D2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7A7F06D4" w14:textId="68DBB11E" w:rsidR="00A8512E" w:rsidRPr="00EE3685" w:rsidRDefault="00FC4587" w:rsidP="001E2466">
            <w:pPr>
              <w:pStyle w:val="af5"/>
              <w:spacing w:after="0"/>
              <w:jc w:val="both"/>
              <w:rPr>
                <w:sz w:val="22"/>
                <w:szCs w:val="22"/>
                <w:lang w:eastAsia="x-none"/>
              </w:rPr>
            </w:pPr>
            <w:r w:rsidRPr="00EE3685">
              <w:rPr>
                <w:sz w:val="22"/>
                <w:szCs w:val="22"/>
                <w:lang w:eastAsia="x-none"/>
              </w:rPr>
              <w:t xml:space="preserve">Анкета уполномоченного эксперта по контролю </w:t>
            </w:r>
            <w:r w:rsidR="00A01591">
              <w:rPr>
                <w:sz w:val="22"/>
                <w:szCs w:val="22"/>
                <w:lang w:eastAsia="x-none"/>
              </w:rPr>
              <w:t>деятельности</w:t>
            </w:r>
            <w:r w:rsidRPr="00EE3685">
              <w:rPr>
                <w:sz w:val="22"/>
                <w:szCs w:val="22"/>
                <w:lang w:eastAsia="x-none"/>
              </w:rPr>
              <w:t xml:space="preserve">, Куратора для планирования внешних проверок </w:t>
            </w:r>
            <w:r w:rsidR="00A01591">
              <w:rPr>
                <w:sz w:val="22"/>
                <w:szCs w:val="22"/>
                <w:lang w:eastAsia="x-none"/>
              </w:rPr>
              <w:t>деятельности</w:t>
            </w:r>
            <w:r w:rsidRPr="00EE3685">
              <w:rPr>
                <w:sz w:val="22"/>
                <w:szCs w:val="22"/>
                <w:lang w:eastAsia="x-none"/>
              </w:rPr>
              <w:t xml:space="preserve"> членов </w:t>
            </w:r>
            <w:r w:rsidR="004A3CE8" w:rsidRPr="00EE3685">
              <w:rPr>
                <w:sz w:val="22"/>
                <w:szCs w:val="22"/>
                <w:lang w:eastAsia="x-none"/>
              </w:rPr>
              <w:t>СРО</w:t>
            </w:r>
            <w:r w:rsidRPr="00EE3685">
              <w:rPr>
                <w:sz w:val="22"/>
                <w:szCs w:val="22"/>
                <w:lang w:eastAsia="x-none"/>
              </w:rPr>
              <w:t xml:space="preserve"> ААС </w:t>
            </w:r>
          </w:p>
        </w:tc>
      </w:tr>
      <w:tr w:rsidR="00FC4587" w:rsidRPr="00EE3685" w14:paraId="6136CB76" w14:textId="77777777" w:rsidTr="003D360E">
        <w:tc>
          <w:tcPr>
            <w:tcW w:w="988" w:type="dxa"/>
          </w:tcPr>
          <w:p w14:paraId="69B2B27D" w14:textId="2863F148" w:rsidR="00FC4587" w:rsidRPr="00EE3685" w:rsidRDefault="00797496" w:rsidP="00460E6C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2.</w:t>
            </w:r>
          </w:p>
        </w:tc>
        <w:tc>
          <w:tcPr>
            <w:tcW w:w="12900" w:type="dxa"/>
          </w:tcPr>
          <w:p w14:paraId="0776520F" w14:textId="7C96DE04" w:rsidR="00416B49" w:rsidRPr="00EE3685" w:rsidRDefault="00FC4587" w:rsidP="00332F7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 xml:space="preserve">Оценочный лист проверки независимости уполномоченных экспертов по контролю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, Кураторов от объектов </w:t>
            </w:r>
            <w:r w:rsidR="00A01591">
              <w:rPr>
                <w:sz w:val="22"/>
                <w:szCs w:val="22"/>
              </w:rPr>
              <w:t>ВКД</w:t>
            </w:r>
            <w:r w:rsidR="00657CAC" w:rsidRPr="00EE3685">
              <w:rPr>
                <w:sz w:val="22"/>
                <w:szCs w:val="22"/>
              </w:rPr>
              <w:t xml:space="preserve"> при планировании </w:t>
            </w:r>
            <w:r w:rsidR="00A01591">
              <w:rPr>
                <w:sz w:val="22"/>
                <w:szCs w:val="22"/>
              </w:rPr>
              <w:t>ВКД</w:t>
            </w:r>
          </w:p>
        </w:tc>
      </w:tr>
      <w:tr w:rsidR="00657CAC" w:rsidRPr="00EE3685" w14:paraId="7036150B" w14:textId="77777777" w:rsidTr="003D360E">
        <w:tc>
          <w:tcPr>
            <w:tcW w:w="988" w:type="dxa"/>
          </w:tcPr>
          <w:p w14:paraId="497E478E" w14:textId="1D2C289B" w:rsidR="00657CAC" w:rsidRPr="00EE3685" w:rsidRDefault="00797496" w:rsidP="00460E6C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3.</w:t>
            </w:r>
          </w:p>
        </w:tc>
        <w:tc>
          <w:tcPr>
            <w:tcW w:w="12900" w:type="dxa"/>
          </w:tcPr>
          <w:p w14:paraId="0C8BF4AC" w14:textId="643BDB1A" w:rsidR="00657CAC" w:rsidRPr="00EE3685" w:rsidRDefault="00657CAC" w:rsidP="00332F7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 xml:space="preserve">Оценочный лист проверки независимости уполномоченного эксперта по контролю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, Куратора от объекта </w:t>
            </w:r>
            <w:r w:rsidR="00A01591">
              <w:rPr>
                <w:sz w:val="22"/>
                <w:szCs w:val="22"/>
              </w:rPr>
              <w:t>ВКД</w:t>
            </w:r>
            <w:r w:rsidRPr="00EE3685">
              <w:rPr>
                <w:sz w:val="22"/>
                <w:szCs w:val="22"/>
              </w:rPr>
              <w:t xml:space="preserve"> при назначении внеплановой проверки</w:t>
            </w:r>
          </w:p>
        </w:tc>
      </w:tr>
      <w:tr w:rsidR="00FC4587" w:rsidRPr="00EE3685" w14:paraId="6C86A95A" w14:textId="77777777" w:rsidTr="003D360E">
        <w:tc>
          <w:tcPr>
            <w:tcW w:w="988" w:type="dxa"/>
          </w:tcPr>
          <w:p w14:paraId="560B1CC5" w14:textId="61533BEF" w:rsidR="00FC4587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4.</w:t>
            </w:r>
          </w:p>
        </w:tc>
        <w:tc>
          <w:tcPr>
            <w:tcW w:w="12900" w:type="dxa"/>
          </w:tcPr>
          <w:p w14:paraId="18AAB268" w14:textId="0739C887" w:rsidR="00FC4587" w:rsidRPr="00EE3685" w:rsidRDefault="00FC4587" w:rsidP="001E2466">
            <w:pPr>
              <w:pStyle w:val="af5"/>
              <w:spacing w:before="0" w:beforeAutospacing="0" w:after="0" w:afterAutospacing="0"/>
              <w:jc w:val="both"/>
              <w:rPr>
                <w:rStyle w:val="af6"/>
                <w:color w:val="auto"/>
                <w:sz w:val="22"/>
                <w:szCs w:val="22"/>
                <w:u w:val="none"/>
              </w:rPr>
            </w:pPr>
            <w:r w:rsidRPr="00EE3685">
              <w:rPr>
                <w:sz w:val="22"/>
                <w:szCs w:val="22"/>
              </w:rPr>
              <w:t>П</w:t>
            </w:r>
            <w:hyperlink r:id="rId8" w:history="1"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лан внешнего контроля </w:t>
              </w:r>
              <w:r w:rsidR="00A01591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 – членов </w:t>
              </w:r>
              <w:r w:rsidR="004A3CE8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>СРО</w:t>
              </w:r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ААС</w:t>
              </w:r>
            </w:hyperlink>
          </w:p>
          <w:p w14:paraId="035B9C45" w14:textId="77777777" w:rsidR="00FC4587" w:rsidRPr="00EE3685" w:rsidRDefault="00FC4587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BB575D" w:rsidRPr="00EE3685" w14:paraId="64D4961B" w14:textId="77777777" w:rsidTr="003D360E">
        <w:tc>
          <w:tcPr>
            <w:tcW w:w="988" w:type="dxa"/>
          </w:tcPr>
          <w:p w14:paraId="0E3F22FD" w14:textId="11A2C627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5.</w:t>
            </w:r>
          </w:p>
        </w:tc>
        <w:tc>
          <w:tcPr>
            <w:tcW w:w="12900" w:type="dxa"/>
          </w:tcPr>
          <w:p w14:paraId="272DFE95" w14:textId="1FE7A3B8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>Письмо-согласование сроков проведения проверки с уполномоченным экспертом</w:t>
            </w:r>
            <w:r w:rsidR="00A01591">
              <w:rPr>
                <w:sz w:val="22"/>
                <w:szCs w:val="22"/>
              </w:rPr>
              <w:t xml:space="preserve"> по контролю деятельности</w:t>
            </w:r>
            <w:r w:rsidR="00F425B7">
              <w:rPr>
                <w:sz w:val="22"/>
                <w:szCs w:val="22"/>
              </w:rPr>
              <w:t xml:space="preserve"> СРО ААС</w:t>
            </w:r>
          </w:p>
          <w:p w14:paraId="2A8C5639" w14:textId="77777777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BB575D" w:rsidRPr="00EE3685" w14:paraId="5339C6AD" w14:textId="77777777" w:rsidTr="003D360E">
        <w:tc>
          <w:tcPr>
            <w:tcW w:w="988" w:type="dxa"/>
          </w:tcPr>
          <w:p w14:paraId="4A8F7C00" w14:textId="55D5E91E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6.</w:t>
            </w:r>
          </w:p>
        </w:tc>
        <w:tc>
          <w:tcPr>
            <w:tcW w:w="12900" w:type="dxa"/>
          </w:tcPr>
          <w:p w14:paraId="7D94DEF1" w14:textId="10B4AC7C" w:rsidR="004A3CE8" w:rsidRPr="00EE3685" w:rsidRDefault="00E41F4B" w:rsidP="00F425B7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  <w:lang w:eastAsia="x-none"/>
              </w:rPr>
            </w:pPr>
            <w:hyperlink r:id="rId9" w:history="1"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Уведомление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аудиторской организации/индивидуального аудитора </w:t>
              </w:r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о включении в План внешнего контроля </w:t>
              </w:r>
              <w:r w:rsidR="00A01591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  <w:r w:rsidR="00F425B7">
              <w:rPr>
                <w:rStyle w:val="af6"/>
                <w:color w:val="auto"/>
                <w:sz w:val="22"/>
                <w:szCs w:val="22"/>
                <w:u w:val="none"/>
              </w:rPr>
              <w:t>– членов СРО ААС</w:t>
            </w:r>
            <w:r w:rsidR="00B672AE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</w:tr>
      <w:tr w:rsidR="00F425B7" w:rsidRPr="00EE3685" w14:paraId="33AFB961" w14:textId="77777777" w:rsidTr="003D360E">
        <w:tc>
          <w:tcPr>
            <w:tcW w:w="988" w:type="dxa"/>
          </w:tcPr>
          <w:p w14:paraId="751CDA14" w14:textId="135D0EDE" w:rsidR="00F425B7" w:rsidRDefault="00F425B7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6.1.</w:t>
            </w:r>
          </w:p>
        </w:tc>
        <w:tc>
          <w:tcPr>
            <w:tcW w:w="12900" w:type="dxa"/>
          </w:tcPr>
          <w:p w14:paraId="7634CD3A" w14:textId="23CD2943" w:rsidR="00F425B7" w:rsidRPr="00EE3685" w:rsidRDefault="00E41F4B" w:rsidP="00F425B7">
            <w:pPr>
              <w:pStyle w:val="af5"/>
              <w:spacing w:before="0" w:beforeAutospacing="0" w:after="0" w:afterAutospacing="0"/>
              <w:jc w:val="both"/>
              <w:rPr>
                <w:rStyle w:val="af6"/>
                <w:color w:val="auto"/>
                <w:sz w:val="22"/>
                <w:szCs w:val="22"/>
                <w:u w:val="none"/>
              </w:rPr>
            </w:pPr>
            <w:hyperlink r:id="rId10" w:history="1"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Уведомление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аудитора </w:t>
              </w:r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о включении в План внешнего контроля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  <w:r w:rsidR="00F425B7">
              <w:rPr>
                <w:rStyle w:val="af6"/>
                <w:color w:val="auto"/>
                <w:sz w:val="22"/>
                <w:szCs w:val="22"/>
                <w:u w:val="none"/>
              </w:rPr>
              <w:t>– членов СРО ААС</w:t>
            </w:r>
            <w:r w:rsidR="00F425B7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6EE71F7C" w14:textId="77777777" w:rsidR="00F425B7" w:rsidRDefault="00F425B7" w:rsidP="009C629A">
            <w:pPr>
              <w:pStyle w:val="af5"/>
              <w:spacing w:before="0" w:beforeAutospacing="0" w:after="0" w:afterAutospacing="0"/>
              <w:jc w:val="both"/>
            </w:pPr>
          </w:p>
        </w:tc>
      </w:tr>
      <w:tr w:rsidR="00BB575D" w:rsidRPr="00EE3685" w14:paraId="587CE20F" w14:textId="77777777" w:rsidTr="003D360E">
        <w:tc>
          <w:tcPr>
            <w:tcW w:w="988" w:type="dxa"/>
          </w:tcPr>
          <w:p w14:paraId="6A87AFE4" w14:textId="15D491C8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7.</w:t>
            </w:r>
          </w:p>
        </w:tc>
        <w:tc>
          <w:tcPr>
            <w:tcW w:w="12900" w:type="dxa"/>
          </w:tcPr>
          <w:p w14:paraId="082D189B" w14:textId="5AD8AC42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Постановление Комиссии</w:t>
            </w:r>
            <w:r w:rsidR="00A01591">
              <w:rPr>
                <w:rFonts w:ascii="Times New Roman" w:hAnsi="Times New Roman"/>
              </w:rPr>
              <w:t xml:space="preserve"> по контролю 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="00A01591">
              <w:rPr>
                <w:rFonts w:ascii="Times New Roman" w:hAnsi="Times New Roman"/>
              </w:rPr>
              <w:t xml:space="preserve">о </w:t>
            </w:r>
            <w:r w:rsidRPr="00EE3685">
              <w:rPr>
                <w:rFonts w:ascii="Times New Roman" w:hAnsi="Times New Roman"/>
              </w:rPr>
              <w:t xml:space="preserve">проведении плановой внешней проверки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</w:t>
            </w:r>
            <w:r w:rsidR="004A3CE8" w:rsidRPr="00EE3685">
              <w:rPr>
                <w:rFonts w:ascii="Times New Roman" w:hAnsi="Times New Roman"/>
              </w:rPr>
              <w:t>СРО</w:t>
            </w:r>
            <w:r w:rsidRPr="00EE3685">
              <w:rPr>
                <w:rFonts w:ascii="Times New Roman" w:hAnsi="Times New Roman"/>
              </w:rPr>
              <w:t xml:space="preserve"> ААС</w:t>
            </w:r>
            <w:r w:rsidR="00F425B7">
              <w:rPr>
                <w:rFonts w:ascii="Times New Roman" w:hAnsi="Times New Roman"/>
              </w:rPr>
              <w:t xml:space="preserve"> – АО/ИА</w:t>
            </w:r>
          </w:p>
          <w:p w14:paraId="72739DE2" w14:textId="77777777" w:rsidR="000C4F6F" w:rsidRPr="00EE3685" w:rsidRDefault="000C4F6F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F425B7" w:rsidRPr="00EE3685" w14:paraId="4960EB5C" w14:textId="77777777" w:rsidTr="003D360E">
        <w:tc>
          <w:tcPr>
            <w:tcW w:w="988" w:type="dxa"/>
          </w:tcPr>
          <w:p w14:paraId="2051C842" w14:textId="7CA4545D" w:rsidR="00F425B7" w:rsidRDefault="00F425B7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7.1.</w:t>
            </w:r>
          </w:p>
        </w:tc>
        <w:tc>
          <w:tcPr>
            <w:tcW w:w="12900" w:type="dxa"/>
          </w:tcPr>
          <w:p w14:paraId="4B15A9F9" w14:textId="343FC59A" w:rsidR="00F425B7" w:rsidRPr="00EE3685" w:rsidRDefault="00F425B7" w:rsidP="00F425B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Постановление Комиссии</w:t>
            </w:r>
            <w:r>
              <w:rPr>
                <w:rFonts w:ascii="Times New Roman" w:hAnsi="Times New Roman"/>
              </w:rPr>
              <w:t xml:space="preserve"> по контролю 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 </w:t>
            </w:r>
            <w:r w:rsidRPr="00EE3685">
              <w:rPr>
                <w:rFonts w:ascii="Times New Roman" w:hAnsi="Times New Roman"/>
              </w:rPr>
              <w:t xml:space="preserve">проведении плановой внешней проверки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СРО ААС</w:t>
            </w:r>
            <w:r>
              <w:rPr>
                <w:rFonts w:ascii="Times New Roman" w:hAnsi="Times New Roman"/>
              </w:rPr>
              <w:t xml:space="preserve"> – аудитора</w:t>
            </w:r>
          </w:p>
          <w:p w14:paraId="7C7C58A0" w14:textId="77777777" w:rsidR="00F425B7" w:rsidRPr="00EE3685" w:rsidRDefault="00F425B7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B575D" w:rsidRPr="00EE3685" w14:paraId="7A052BD1" w14:textId="77777777" w:rsidTr="003D360E">
        <w:tc>
          <w:tcPr>
            <w:tcW w:w="988" w:type="dxa"/>
          </w:tcPr>
          <w:p w14:paraId="49F93623" w14:textId="7996318C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8.</w:t>
            </w:r>
          </w:p>
        </w:tc>
        <w:tc>
          <w:tcPr>
            <w:tcW w:w="12900" w:type="dxa"/>
          </w:tcPr>
          <w:p w14:paraId="4515A7A8" w14:textId="1FCD9C85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>Постановление Комиссии</w:t>
            </w:r>
            <w:r w:rsidR="00A01591">
              <w:rPr>
                <w:sz w:val="22"/>
                <w:szCs w:val="22"/>
              </w:rPr>
              <w:t xml:space="preserve"> по контролю деятельности </w:t>
            </w:r>
            <w:r w:rsidRPr="00EE3685">
              <w:rPr>
                <w:sz w:val="22"/>
                <w:szCs w:val="22"/>
              </w:rPr>
              <w:t xml:space="preserve">о проведении внеплановой внешней проверки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 члена </w:t>
            </w:r>
            <w:r w:rsidR="004A3CE8" w:rsidRPr="00EE3685">
              <w:rPr>
                <w:sz w:val="22"/>
                <w:szCs w:val="22"/>
              </w:rPr>
              <w:t>СРО</w:t>
            </w:r>
            <w:r w:rsidRPr="00EE3685">
              <w:rPr>
                <w:sz w:val="22"/>
                <w:szCs w:val="22"/>
              </w:rPr>
              <w:t xml:space="preserve"> ААС</w:t>
            </w:r>
          </w:p>
          <w:p w14:paraId="789EAAA3" w14:textId="77777777" w:rsidR="000C4F6F" w:rsidRPr="00EE3685" w:rsidRDefault="000C4F6F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  <w:lang w:eastAsia="x-none"/>
              </w:rPr>
            </w:pPr>
          </w:p>
        </w:tc>
      </w:tr>
      <w:tr w:rsidR="00BB575D" w:rsidRPr="00EE3685" w14:paraId="32EE6A70" w14:textId="77777777" w:rsidTr="003D360E">
        <w:tc>
          <w:tcPr>
            <w:tcW w:w="988" w:type="dxa"/>
          </w:tcPr>
          <w:p w14:paraId="336EF3D4" w14:textId="72E0D28C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9.</w:t>
            </w:r>
            <w:r w:rsidR="00CA5C36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428CCC14" w14:textId="5E5420D2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</w:t>
            </w:r>
            <w:r w:rsidR="008F7127" w:rsidRPr="00EE3685">
              <w:rPr>
                <w:rFonts w:ascii="Times New Roman" w:hAnsi="Times New Roman"/>
              </w:rPr>
              <w:t xml:space="preserve"> </w:t>
            </w:r>
          </w:p>
          <w:p w14:paraId="2E7E00B8" w14:textId="77777777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8170E7" w:rsidRPr="00EE3685" w14:paraId="01E9CE2A" w14:textId="77777777" w:rsidTr="003D360E">
        <w:tc>
          <w:tcPr>
            <w:tcW w:w="988" w:type="dxa"/>
          </w:tcPr>
          <w:p w14:paraId="37413A3D" w14:textId="7C286798" w:rsidR="008170E7" w:rsidRDefault="00B0324F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9.</w:t>
            </w:r>
            <w:r w:rsidR="00CA5C36">
              <w:rPr>
                <w:rFonts w:ascii="Times New Roman" w:hAnsi="Times New Roman"/>
                <w:lang w:eastAsia="x-none"/>
              </w:rPr>
              <w:t>2</w:t>
            </w:r>
          </w:p>
        </w:tc>
        <w:tc>
          <w:tcPr>
            <w:tcW w:w="12900" w:type="dxa"/>
          </w:tcPr>
          <w:p w14:paraId="2089EACB" w14:textId="19AB91AC" w:rsidR="008170E7" w:rsidRPr="00EE3685" w:rsidRDefault="008170E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крупной </w:t>
            </w:r>
            <w:r w:rsidRPr="00EE3685">
              <w:rPr>
                <w:rFonts w:ascii="Times New Roman" w:hAnsi="Times New Roman"/>
              </w:rPr>
              <w:t xml:space="preserve">аудиторской организации </w:t>
            </w:r>
            <w:r>
              <w:rPr>
                <w:rFonts w:ascii="Times New Roman" w:hAnsi="Times New Roman"/>
              </w:rPr>
              <w:t>(КАО)</w:t>
            </w:r>
          </w:p>
          <w:p w14:paraId="5C63F639" w14:textId="77777777" w:rsidR="008170E7" w:rsidRPr="00EE3685" w:rsidRDefault="008170E7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B575D" w:rsidRPr="00EE3685" w14:paraId="313F1572" w14:textId="77777777" w:rsidTr="003D360E">
        <w:tc>
          <w:tcPr>
            <w:tcW w:w="988" w:type="dxa"/>
          </w:tcPr>
          <w:p w14:paraId="7F760B1F" w14:textId="06B6B1A1" w:rsidR="00BB575D" w:rsidRP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10</w:t>
            </w:r>
            <w:r w:rsidR="00936F5A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47BB3957" w14:textId="30B807F6" w:rsidR="00332F74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индивидуального аудитора</w:t>
            </w:r>
            <w:r w:rsidR="008F7127" w:rsidRPr="00EE3685">
              <w:rPr>
                <w:rFonts w:ascii="Times New Roman" w:hAnsi="Times New Roman"/>
              </w:rPr>
              <w:t xml:space="preserve"> </w:t>
            </w:r>
          </w:p>
          <w:p w14:paraId="7F09AD02" w14:textId="77777777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795E24" w:rsidRPr="00EE3685" w14:paraId="3C218E67" w14:textId="77777777" w:rsidTr="003D360E">
        <w:tc>
          <w:tcPr>
            <w:tcW w:w="988" w:type="dxa"/>
          </w:tcPr>
          <w:p w14:paraId="34CAD366" w14:textId="3081E09D" w:rsidR="00795E24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</w:t>
            </w:r>
            <w:r w:rsidR="00CA5C36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3873BD83" w14:textId="7B98E919" w:rsidR="00795E24" w:rsidRPr="00EE3685" w:rsidRDefault="00795E24" w:rsidP="00795E2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 w:rsidR="00F425B7">
              <w:rPr>
                <w:rFonts w:ascii="Times New Roman" w:hAnsi="Times New Roman"/>
              </w:rPr>
              <w:t>– работника АО</w:t>
            </w:r>
          </w:p>
          <w:p w14:paraId="641CB390" w14:textId="77777777" w:rsidR="00795E24" w:rsidRPr="00EE3685" w:rsidRDefault="00795E24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8170E7" w:rsidRPr="00EE3685" w14:paraId="355165CC" w14:textId="77777777" w:rsidTr="003D360E">
        <w:tc>
          <w:tcPr>
            <w:tcW w:w="988" w:type="dxa"/>
          </w:tcPr>
          <w:p w14:paraId="09BBC906" w14:textId="0425F93F" w:rsidR="008170E7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11.</w:t>
            </w:r>
            <w:r w:rsidR="00F425B7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05CC79D0" w14:textId="0D8C72A6" w:rsidR="008170E7" w:rsidRPr="00EE3685" w:rsidRDefault="008170E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 w:rsidR="00CA1F1A" w:rsidRPr="00CA1F1A">
              <w:rPr>
                <w:rFonts w:ascii="Times New Roman" w:hAnsi="Times New Roman"/>
              </w:rPr>
              <w:t xml:space="preserve">крупной аудиторской организации </w:t>
            </w:r>
            <w:r w:rsidR="00CA1F1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КАО</w:t>
            </w:r>
            <w:r w:rsidR="00CA1F1A">
              <w:rPr>
                <w:rFonts w:ascii="Times New Roman" w:hAnsi="Times New Roman"/>
              </w:rPr>
              <w:t>)</w:t>
            </w:r>
          </w:p>
          <w:p w14:paraId="041BB091" w14:textId="77777777" w:rsidR="008170E7" w:rsidRPr="00EE3685" w:rsidRDefault="008170E7" w:rsidP="00795E2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425B7" w:rsidRPr="00EE3685" w14:paraId="4418F5ED" w14:textId="77777777" w:rsidTr="003D360E">
        <w:tc>
          <w:tcPr>
            <w:tcW w:w="988" w:type="dxa"/>
          </w:tcPr>
          <w:p w14:paraId="2DFF05C0" w14:textId="3D9AE082" w:rsidR="00F425B7" w:rsidRDefault="00F425B7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11.2.</w:t>
            </w:r>
          </w:p>
        </w:tc>
        <w:tc>
          <w:tcPr>
            <w:tcW w:w="12900" w:type="dxa"/>
          </w:tcPr>
          <w:p w14:paraId="776D55B6" w14:textId="7943B895" w:rsidR="00F425B7" w:rsidRPr="00EE3685" w:rsidRDefault="00F425B7" w:rsidP="00F425B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>
              <w:rPr>
                <w:rFonts w:ascii="Times New Roman" w:hAnsi="Times New Roman"/>
              </w:rPr>
              <w:t>– не работника АО</w:t>
            </w:r>
          </w:p>
          <w:p w14:paraId="2B8C655A" w14:textId="77777777" w:rsidR="00F425B7" w:rsidRPr="00EE3685" w:rsidRDefault="00F425B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C769B" w:rsidRPr="00EE3685" w14:paraId="4E48354C" w14:textId="77777777" w:rsidTr="003D360E">
        <w:tc>
          <w:tcPr>
            <w:tcW w:w="988" w:type="dxa"/>
          </w:tcPr>
          <w:p w14:paraId="1A8139BD" w14:textId="79A3C147" w:rsidR="007C769B" w:rsidRP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12</w:t>
            </w:r>
            <w:r w:rsidR="00CA5C36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3E41F472" w14:textId="77777777" w:rsidR="007C769B" w:rsidRDefault="007C769B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Перечн</w:t>
            </w:r>
            <w:r w:rsidR="00DE2DFB" w:rsidRPr="00EE3685">
              <w:rPr>
                <w:rFonts w:ascii="Times New Roman" w:hAnsi="Times New Roman"/>
              </w:rPr>
              <w:t>и</w:t>
            </w:r>
            <w:r w:rsidRPr="00EE3685">
              <w:rPr>
                <w:rFonts w:ascii="Times New Roman" w:hAnsi="Times New Roman"/>
              </w:rPr>
              <w:t xml:space="preserve"> отобранных аудиторских заданий </w:t>
            </w:r>
            <w:r w:rsidR="00D04CC2">
              <w:rPr>
                <w:rFonts w:ascii="Times New Roman" w:hAnsi="Times New Roman"/>
              </w:rPr>
              <w:t>аудиторской организации (</w:t>
            </w:r>
            <w:r w:rsidR="00860369">
              <w:rPr>
                <w:rFonts w:ascii="Times New Roman" w:hAnsi="Times New Roman"/>
              </w:rPr>
              <w:t>индивидуального аудитора</w:t>
            </w:r>
            <w:r w:rsidR="00D04CC2">
              <w:rPr>
                <w:rFonts w:ascii="Times New Roman" w:hAnsi="Times New Roman"/>
              </w:rPr>
              <w:t>)</w:t>
            </w:r>
          </w:p>
          <w:p w14:paraId="6A90C0FA" w14:textId="5270036E" w:rsidR="001E62F6" w:rsidRPr="00EE3685" w:rsidRDefault="001E62F6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5C1C54" w:rsidRPr="00EE3685" w14:paraId="5E3EBC84" w14:textId="77777777" w:rsidTr="003D360E">
        <w:tc>
          <w:tcPr>
            <w:tcW w:w="988" w:type="dxa"/>
          </w:tcPr>
          <w:p w14:paraId="0CBB4003" w14:textId="578FB079" w:rsidR="005C1C54" w:rsidRDefault="005C1C54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12.</w:t>
            </w:r>
            <w:r w:rsidR="00F425B7">
              <w:rPr>
                <w:rFonts w:ascii="Times New Roman" w:hAnsi="Times New Roman"/>
                <w:lang w:eastAsia="x-none"/>
              </w:rPr>
              <w:t>1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</w:p>
        </w:tc>
        <w:tc>
          <w:tcPr>
            <w:tcW w:w="12900" w:type="dxa"/>
          </w:tcPr>
          <w:p w14:paraId="04B78C4C" w14:textId="77777777" w:rsidR="005C1C54" w:rsidRDefault="005C1C54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Перечни отобранных аудиторских заданий </w:t>
            </w:r>
            <w:r w:rsidR="00CA5C36">
              <w:rPr>
                <w:rFonts w:ascii="Times New Roman" w:hAnsi="Times New Roman"/>
              </w:rPr>
              <w:t xml:space="preserve">крупной </w:t>
            </w:r>
            <w:r>
              <w:rPr>
                <w:rFonts w:ascii="Times New Roman" w:hAnsi="Times New Roman"/>
              </w:rPr>
              <w:t>аудиторской организации (КАО)</w:t>
            </w:r>
          </w:p>
          <w:p w14:paraId="06935C0B" w14:textId="1D63476B" w:rsidR="00CA5C36" w:rsidRPr="00EE3685" w:rsidRDefault="00CA5C36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9D35F7" w:rsidRPr="00EE3685" w14:paraId="286E6023" w14:textId="77777777" w:rsidTr="003D360E">
        <w:tc>
          <w:tcPr>
            <w:tcW w:w="988" w:type="dxa"/>
          </w:tcPr>
          <w:p w14:paraId="42292954" w14:textId="7A5C1B0C" w:rsidR="009D35F7" w:rsidRP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3</w:t>
            </w:r>
          </w:p>
        </w:tc>
        <w:tc>
          <w:tcPr>
            <w:tcW w:w="12900" w:type="dxa"/>
          </w:tcPr>
          <w:p w14:paraId="39CBE5C8" w14:textId="5320FE11" w:rsidR="009D35F7" w:rsidRPr="00EE3685" w:rsidRDefault="009D35F7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Письмо объекта </w:t>
            </w:r>
            <w:r w:rsidR="00A01591">
              <w:rPr>
                <w:rFonts w:ascii="Times New Roman" w:hAnsi="Times New Roman"/>
              </w:rPr>
              <w:t>ВКД</w:t>
            </w:r>
            <w:r w:rsidRPr="00EE3685">
              <w:rPr>
                <w:rFonts w:ascii="Times New Roman" w:hAnsi="Times New Roman"/>
              </w:rPr>
              <w:t xml:space="preserve"> о подтверждении независимости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, Куратора </w:t>
            </w:r>
          </w:p>
          <w:p w14:paraId="402361DE" w14:textId="2A17FFE0" w:rsidR="00795500" w:rsidRPr="00EE3685" w:rsidRDefault="00795500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158012DC" w14:textId="77777777" w:rsidTr="003D360E">
        <w:tc>
          <w:tcPr>
            <w:tcW w:w="988" w:type="dxa"/>
          </w:tcPr>
          <w:p w14:paraId="6D3176DC" w14:textId="55F4388C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4</w:t>
            </w:r>
          </w:p>
        </w:tc>
        <w:tc>
          <w:tcPr>
            <w:tcW w:w="12900" w:type="dxa"/>
          </w:tcPr>
          <w:p w14:paraId="4D23DD9C" w14:textId="2AE4C783" w:rsidR="00797496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 xml:space="preserve">Письмо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797496">
              <w:rPr>
                <w:rFonts w:ascii="Times New Roman" w:hAnsi="Times New Roman"/>
              </w:rPr>
              <w:t xml:space="preserve">, Куратора о подтверждении независимости от объекта </w:t>
            </w:r>
            <w:r w:rsidR="00A01591">
              <w:rPr>
                <w:rFonts w:ascii="Times New Roman" w:hAnsi="Times New Roman"/>
              </w:rPr>
              <w:t>ВКД</w:t>
            </w:r>
          </w:p>
          <w:p w14:paraId="1DA9C891" w14:textId="2ECFC97B" w:rsidR="00797496" w:rsidRPr="00EE3685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49532B76" w14:textId="77777777" w:rsidTr="003D360E">
        <w:tc>
          <w:tcPr>
            <w:tcW w:w="988" w:type="dxa"/>
          </w:tcPr>
          <w:p w14:paraId="138DF12D" w14:textId="2C08E4CA" w:rsid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15</w:t>
            </w:r>
          </w:p>
        </w:tc>
        <w:tc>
          <w:tcPr>
            <w:tcW w:w="12900" w:type="dxa"/>
          </w:tcPr>
          <w:p w14:paraId="476A051E" w14:textId="12797B13" w:rsidR="00797496" w:rsidRPr="00EE3685" w:rsidRDefault="00797496" w:rsidP="00A8440F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 xml:space="preserve">Заявление о замене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797496">
              <w:rPr>
                <w:rFonts w:ascii="Times New Roman" w:hAnsi="Times New Roman"/>
              </w:rPr>
              <w:t>, Куратора проверки</w:t>
            </w:r>
          </w:p>
        </w:tc>
      </w:tr>
      <w:tr w:rsidR="00797496" w:rsidRPr="00EE3685" w14:paraId="40E9EF41" w14:textId="77777777" w:rsidTr="003D360E">
        <w:tc>
          <w:tcPr>
            <w:tcW w:w="988" w:type="dxa"/>
          </w:tcPr>
          <w:p w14:paraId="5997C67C" w14:textId="6DAC79EB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6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7C5BED53" w14:textId="5CCCD951" w:rsidR="00A8440F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>Обязательство о соблюдении конфиденциальности</w:t>
            </w:r>
            <w:r w:rsidR="00A8440F">
              <w:rPr>
                <w:rFonts w:ascii="Times New Roman" w:hAnsi="Times New Roman"/>
              </w:rPr>
              <w:t xml:space="preserve"> (по плановой проверке)</w:t>
            </w:r>
          </w:p>
          <w:p w14:paraId="2EA667D4" w14:textId="09DB21D4" w:rsidR="00797496" w:rsidRPr="00EE3685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A8440F" w:rsidRPr="00EE3685" w14:paraId="6AB81551" w14:textId="77777777" w:rsidTr="003D360E">
        <w:tc>
          <w:tcPr>
            <w:tcW w:w="988" w:type="dxa"/>
          </w:tcPr>
          <w:p w14:paraId="6C787161" w14:textId="5D510E11" w:rsidR="00A8440F" w:rsidRDefault="00A8440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16.1.</w:t>
            </w:r>
          </w:p>
        </w:tc>
        <w:tc>
          <w:tcPr>
            <w:tcW w:w="12900" w:type="dxa"/>
          </w:tcPr>
          <w:p w14:paraId="42178A2F" w14:textId="2AC6D53A" w:rsidR="00A8440F" w:rsidRPr="00A8440F" w:rsidRDefault="00A8440F" w:rsidP="00A8440F">
            <w:pPr>
              <w:rPr>
                <w:rFonts w:ascii="Times New Roman" w:hAnsi="Times New Roman"/>
              </w:rPr>
            </w:pPr>
            <w:r w:rsidRPr="00A8440F">
              <w:rPr>
                <w:rFonts w:ascii="Times New Roman" w:hAnsi="Times New Roman"/>
              </w:rPr>
              <w:t>Обязательство о соблюдении конфиденциальности</w:t>
            </w:r>
            <w:r>
              <w:rPr>
                <w:rFonts w:ascii="Times New Roman" w:hAnsi="Times New Roman"/>
              </w:rPr>
              <w:t xml:space="preserve"> (по внеплановой проверке)</w:t>
            </w:r>
          </w:p>
          <w:p w14:paraId="63A276E5" w14:textId="77777777" w:rsidR="00A8440F" w:rsidRPr="00797496" w:rsidRDefault="00A8440F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1E212AC7" w14:textId="77777777" w:rsidTr="003D360E">
        <w:tc>
          <w:tcPr>
            <w:tcW w:w="988" w:type="dxa"/>
          </w:tcPr>
          <w:p w14:paraId="76852AF7" w14:textId="5CCE439B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936F5A">
              <w:rPr>
                <w:rFonts w:ascii="Times New Roman" w:hAnsi="Times New Roman"/>
                <w:lang w:eastAsia="x-none"/>
              </w:rPr>
              <w:t>7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09822393" w14:textId="6FF4640C" w:rsidR="00797496" w:rsidRPr="00EE3685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Типовая программа плановой внешней проверки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 </w:t>
            </w:r>
            <w:r w:rsidR="00E150BE">
              <w:rPr>
                <w:rFonts w:ascii="Times New Roman" w:hAnsi="Times New Roman"/>
              </w:rPr>
              <w:t>(индивидуального аудитора)</w:t>
            </w:r>
          </w:p>
          <w:p w14:paraId="6DCE4B07" w14:textId="77777777" w:rsidR="00797496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05720D" w:rsidRPr="00EE3685" w14:paraId="1C1807AD" w14:textId="77777777" w:rsidTr="003D360E">
        <w:tc>
          <w:tcPr>
            <w:tcW w:w="988" w:type="dxa"/>
          </w:tcPr>
          <w:p w14:paraId="2B6C7B3B" w14:textId="58A67010" w:rsidR="0005720D" w:rsidRDefault="0005720D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17.</w:t>
            </w:r>
            <w:r w:rsidR="00F425B7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0904445C" w14:textId="2EBCF4E4" w:rsidR="0005720D" w:rsidRDefault="0005720D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Типовая программа плановой внешней проверки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="00CA5C36">
              <w:rPr>
                <w:rFonts w:ascii="Times New Roman" w:hAnsi="Times New Roman"/>
              </w:rPr>
              <w:t xml:space="preserve">крупной </w:t>
            </w:r>
            <w:r w:rsidRPr="00EE3685">
              <w:rPr>
                <w:rFonts w:ascii="Times New Roman" w:hAnsi="Times New Roman"/>
              </w:rPr>
              <w:t>аудиторской организации</w:t>
            </w:r>
            <w:r>
              <w:rPr>
                <w:rFonts w:ascii="Times New Roman" w:hAnsi="Times New Roman"/>
              </w:rPr>
              <w:t xml:space="preserve"> (КАО)</w:t>
            </w:r>
          </w:p>
          <w:p w14:paraId="7BC05208" w14:textId="38E01EA4" w:rsidR="00CA5C36" w:rsidRPr="00EE3685" w:rsidRDefault="00CA5C3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3D360E" w:rsidRPr="00EE3685" w14:paraId="632DF3F5" w14:textId="77777777" w:rsidTr="003D360E">
        <w:tc>
          <w:tcPr>
            <w:tcW w:w="988" w:type="dxa"/>
          </w:tcPr>
          <w:p w14:paraId="45CD59E9" w14:textId="0025C346" w:rsidR="003D360E" w:rsidRDefault="003D360E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18.</w:t>
            </w:r>
          </w:p>
        </w:tc>
        <w:tc>
          <w:tcPr>
            <w:tcW w:w="12900" w:type="dxa"/>
          </w:tcPr>
          <w:p w14:paraId="6666C20B" w14:textId="77777777" w:rsidR="003D360E" w:rsidRDefault="003D360E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Рабочий документ «Документирование внешней проверки»</w:t>
            </w:r>
          </w:p>
          <w:p w14:paraId="71FF1DFA" w14:textId="5FFF7635" w:rsidR="003D360E" w:rsidRPr="00EE3685" w:rsidRDefault="003D360E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38763175" w14:textId="77777777" w:rsidTr="004119BB">
        <w:trPr>
          <w:trHeight w:val="687"/>
        </w:trPr>
        <w:tc>
          <w:tcPr>
            <w:tcW w:w="988" w:type="dxa"/>
          </w:tcPr>
          <w:p w14:paraId="71089D1C" w14:textId="7149F80A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19</w:t>
            </w:r>
            <w:r w:rsidR="00D30A5B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728020C6" w14:textId="7F7231D6" w:rsidR="00B77E15" w:rsidRDefault="004119B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плановой внешней проверки деятельности аудитора</w:t>
            </w:r>
            <w:r w:rsidR="00D30A5B">
              <w:rPr>
                <w:rFonts w:ascii="Times New Roman" w:hAnsi="Times New Roman"/>
              </w:rPr>
              <w:t xml:space="preserve"> – работника АО/ИА</w:t>
            </w:r>
          </w:p>
        </w:tc>
      </w:tr>
      <w:tr w:rsidR="00D30A5B" w:rsidRPr="00EE3685" w14:paraId="729EE5E1" w14:textId="77777777" w:rsidTr="004119BB">
        <w:trPr>
          <w:trHeight w:val="687"/>
        </w:trPr>
        <w:tc>
          <w:tcPr>
            <w:tcW w:w="988" w:type="dxa"/>
          </w:tcPr>
          <w:p w14:paraId="1965E31B" w14:textId="68339D84" w:rsidR="00D30A5B" w:rsidRDefault="00D30A5B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19.1.</w:t>
            </w:r>
          </w:p>
        </w:tc>
        <w:tc>
          <w:tcPr>
            <w:tcW w:w="12900" w:type="dxa"/>
          </w:tcPr>
          <w:p w14:paraId="74C632FC" w14:textId="0D97BE94" w:rsidR="00D30A5B" w:rsidRDefault="00D30A5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плановой внешней проверки деятельности аудитора</w:t>
            </w:r>
            <w:r>
              <w:rPr>
                <w:rFonts w:ascii="Times New Roman" w:hAnsi="Times New Roman"/>
              </w:rPr>
              <w:t xml:space="preserve"> – не работника АО</w:t>
            </w:r>
          </w:p>
        </w:tc>
      </w:tr>
      <w:tr w:rsidR="00B77E15" w:rsidRPr="00EE3685" w14:paraId="25C20799" w14:textId="77777777" w:rsidTr="003D360E">
        <w:tc>
          <w:tcPr>
            <w:tcW w:w="988" w:type="dxa"/>
          </w:tcPr>
          <w:p w14:paraId="6359650A" w14:textId="77777777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20.</w:t>
            </w:r>
          </w:p>
          <w:p w14:paraId="5F9E24E4" w14:textId="3AF1A526" w:rsidR="00D30A5B" w:rsidRDefault="00D30A5B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  <w:tc>
          <w:tcPr>
            <w:tcW w:w="12900" w:type="dxa"/>
          </w:tcPr>
          <w:p w14:paraId="50FA19F1" w14:textId="0851CC84" w:rsidR="00B77E15" w:rsidRPr="00797496" w:rsidRDefault="004119B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внеплановой внешней проверки деятельности члена СРО ААС (по жалобе)</w:t>
            </w:r>
          </w:p>
        </w:tc>
      </w:tr>
      <w:tr w:rsidR="00B77E15" w:rsidRPr="00EE3685" w14:paraId="4E0D1A52" w14:textId="77777777" w:rsidTr="003D360E">
        <w:tc>
          <w:tcPr>
            <w:tcW w:w="988" w:type="dxa"/>
          </w:tcPr>
          <w:p w14:paraId="4F5B64CC" w14:textId="08C3EE4B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21.</w:t>
            </w:r>
          </w:p>
        </w:tc>
        <w:tc>
          <w:tcPr>
            <w:tcW w:w="12900" w:type="dxa"/>
          </w:tcPr>
          <w:p w14:paraId="12A6F860" w14:textId="77777777" w:rsidR="00B77E15" w:rsidRPr="00EE368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Запрос уполномоченного эксперта о предоставлении дополнительных документов </w:t>
            </w:r>
          </w:p>
          <w:p w14:paraId="0036B6BD" w14:textId="77777777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48A99E86" w14:textId="77777777" w:rsidTr="003D360E">
        <w:tc>
          <w:tcPr>
            <w:tcW w:w="988" w:type="dxa"/>
          </w:tcPr>
          <w:p w14:paraId="26C7F9B6" w14:textId="197FAA78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22.</w:t>
            </w:r>
          </w:p>
        </w:tc>
        <w:tc>
          <w:tcPr>
            <w:tcW w:w="12900" w:type="dxa"/>
          </w:tcPr>
          <w:p w14:paraId="2A9345F4" w14:textId="77777777" w:rsidR="00B77E15" w:rsidRPr="00EE3685" w:rsidRDefault="00E41F4B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1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>Акт об уклонении аудиторской организации (индивидуального аудитора) </w:t>
              </w:r>
            </w:hyperlink>
            <w:hyperlink r:id="rId12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от внешнего контроля </w:t>
              </w:r>
              <w:r w:rsidR="00B77E15">
                <w:rPr>
                  <w:rStyle w:val="af6"/>
                  <w:rFonts w:ascii="Times New Roman" w:hAnsi="Times New Roman"/>
                  <w:color w:val="auto"/>
                  <w:u w:val="none"/>
                </w:rPr>
                <w:t>деятельности</w:t>
              </w:r>
            </w:hyperlink>
            <w:r w:rsidR="00B77E15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</w:t>
            </w:r>
          </w:p>
          <w:p w14:paraId="60C38A9D" w14:textId="30CDDA37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5CC46A4B" w14:textId="77777777" w:rsidTr="003D360E">
        <w:tc>
          <w:tcPr>
            <w:tcW w:w="988" w:type="dxa"/>
          </w:tcPr>
          <w:p w14:paraId="1F780559" w14:textId="225D29A4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23.</w:t>
            </w:r>
          </w:p>
        </w:tc>
        <w:tc>
          <w:tcPr>
            <w:tcW w:w="12900" w:type="dxa"/>
          </w:tcPr>
          <w:p w14:paraId="0A6962C2" w14:textId="77777777" w:rsidR="00B77E15" w:rsidRDefault="00E41F4B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3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>Акт об уклонении аудитора </w:t>
              </w:r>
            </w:hyperlink>
            <w:hyperlink r:id="rId14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от внешнего контроля </w:t>
              </w:r>
              <w:r w:rsidR="00B77E15">
                <w:rPr>
                  <w:rStyle w:val="af6"/>
                  <w:rFonts w:ascii="Times New Roman" w:hAnsi="Times New Roman"/>
                  <w:color w:val="auto"/>
                  <w:u w:val="none"/>
                </w:rPr>
                <w:t>деятельности</w:t>
              </w:r>
            </w:hyperlink>
            <w:r w:rsidR="00B77E15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</w:t>
            </w:r>
          </w:p>
          <w:p w14:paraId="5A71D9FB" w14:textId="38B171D9" w:rsidR="00CA5C36" w:rsidRPr="00797496" w:rsidRDefault="00CA5C36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063BC1B0" w14:textId="77777777" w:rsidTr="00936F5A">
        <w:trPr>
          <w:trHeight w:val="633"/>
        </w:trPr>
        <w:tc>
          <w:tcPr>
            <w:tcW w:w="988" w:type="dxa"/>
          </w:tcPr>
          <w:p w14:paraId="4B522F24" w14:textId="0696F86E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</w:t>
            </w:r>
            <w:r w:rsidR="00F86434">
              <w:rPr>
                <w:rFonts w:ascii="Times New Roman" w:hAnsi="Times New Roman"/>
                <w:lang w:eastAsia="x-none"/>
              </w:rPr>
              <w:t>а.</w:t>
            </w:r>
          </w:p>
        </w:tc>
        <w:tc>
          <w:tcPr>
            <w:tcW w:w="12900" w:type="dxa"/>
          </w:tcPr>
          <w:p w14:paraId="2AE74B2D" w14:textId="686E21C8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Протокол обсуждения результатов работы, выводов и рекомендаций по результатам </w:t>
            </w:r>
            <w:r w:rsidR="00F86434">
              <w:rPr>
                <w:rFonts w:ascii="Times New Roman" w:hAnsi="Times New Roman"/>
              </w:rPr>
              <w:t xml:space="preserve">плановой </w:t>
            </w:r>
            <w:r w:rsidRPr="00EE3685">
              <w:rPr>
                <w:rFonts w:ascii="Times New Roman" w:hAnsi="Times New Roman"/>
              </w:rPr>
              <w:t xml:space="preserve">внешней проверки </w:t>
            </w:r>
          </w:p>
        </w:tc>
      </w:tr>
      <w:tr w:rsidR="00F86434" w:rsidRPr="00EE3685" w14:paraId="54A0AFBA" w14:textId="77777777" w:rsidTr="00936F5A">
        <w:trPr>
          <w:trHeight w:val="633"/>
        </w:trPr>
        <w:tc>
          <w:tcPr>
            <w:tcW w:w="988" w:type="dxa"/>
          </w:tcPr>
          <w:p w14:paraId="79B25EE3" w14:textId="79E2A313" w:rsidR="00F86434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24.б.</w:t>
            </w:r>
          </w:p>
        </w:tc>
        <w:tc>
          <w:tcPr>
            <w:tcW w:w="12900" w:type="dxa"/>
          </w:tcPr>
          <w:p w14:paraId="4AEF2D11" w14:textId="268A0056" w:rsidR="00F86434" w:rsidRPr="00EE3685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 xml:space="preserve">Протокол обсуждения результатов работы, выводов и рекомендаций по результатам </w:t>
            </w:r>
            <w:r>
              <w:rPr>
                <w:rFonts w:ascii="Times New Roman" w:hAnsi="Times New Roman"/>
              </w:rPr>
              <w:t xml:space="preserve">внеплановой </w:t>
            </w:r>
            <w:r w:rsidRPr="00F86434">
              <w:rPr>
                <w:rFonts w:ascii="Times New Roman" w:hAnsi="Times New Roman"/>
              </w:rPr>
              <w:t xml:space="preserve">внешней проверки </w:t>
            </w:r>
          </w:p>
        </w:tc>
      </w:tr>
      <w:tr w:rsidR="00F86434" w:rsidRPr="00EE3685" w14:paraId="0CCA882F" w14:textId="77777777" w:rsidTr="00936F5A">
        <w:trPr>
          <w:trHeight w:val="633"/>
        </w:trPr>
        <w:tc>
          <w:tcPr>
            <w:tcW w:w="988" w:type="dxa"/>
          </w:tcPr>
          <w:p w14:paraId="28CD80DD" w14:textId="45F982EE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24.1.</w:t>
            </w:r>
          </w:p>
        </w:tc>
        <w:tc>
          <w:tcPr>
            <w:tcW w:w="12900" w:type="dxa"/>
          </w:tcPr>
          <w:p w14:paraId="6ED56D2F" w14:textId="1020C652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>Перечень выявленных в ходе проверки и согласованных с Куратором нарушений, проект оценки по результатам плановой проверки</w:t>
            </w:r>
          </w:p>
        </w:tc>
      </w:tr>
      <w:tr w:rsidR="00F86434" w:rsidRPr="00EE3685" w14:paraId="6C1F45ED" w14:textId="77777777" w:rsidTr="00936F5A">
        <w:trPr>
          <w:trHeight w:val="633"/>
        </w:trPr>
        <w:tc>
          <w:tcPr>
            <w:tcW w:w="988" w:type="dxa"/>
          </w:tcPr>
          <w:p w14:paraId="1F3A019C" w14:textId="5464F3CE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24.2.</w:t>
            </w:r>
          </w:p>
        </w:tc>
        <w:tc>
          <w:tcPr>
            <w:tcW w:w="12900" w:type="dxa"/>
          </w:tcPr>
          <w:p w14:paraId="0F5C89CD" w14:textId="3FEA12A2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 xml:space="preserve">Перечень выявленных в ходе проверки и согласованных с Куратором нарушений, проект оценки по результатам </w:t>
            </w:r>
            <w:r>
              <w:rPr>
                <w:rFonts w:ascii="Times New Roman" w:hAnsi="Times New Roman"/>
              </w:rPr>
              <w:t>вне</w:t>
            </w:r>
            <w:r w:rsidRPr="00F86434">
              <w:rPr>
                <w:rFonts w:ascii="Times New Roman" w:hAnsi="Times New Roman"/>
              </w:rPr>
              <w:t>плановой проверки</w:t>
            </w:r>
          </w:p>
        </w:tc>
      </w:tr>
      <w:tr w:rsidR="00F86434" w:rsidRPr="00EE3685" w14:paraId="75EB624E" w14:textId="77777777" w:rsidTr="003D360E">
        <w:tc>
          <w:tcPr>
            <w:tcW w:w="988" w:type="dxa"/>
          </w:tcPr>
          <w:p w14:paraId="47B63338" w14:textId="256A93C8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25.</w:t>
            </w:r>
          </w:p>
        </w:tc>
        <w:tc>
          <w:tcPr>
            <w:tcW w:w="12900" w:type="dxa"/>
          </w:tcPr>
          <w:p w14:paraId="1D496129" w14:textId="77777777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Отчет о внешней проверке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 (индивидуального аудитора)</w:t>
            </w:r>
          </w:p>
          <w:p w14:paraId="33D7B945" w14:textId="326F6554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29F99279" w14:textId="77777777" w:rsidTr="003D360E">
        <w:tc>
          <w:tcPr>
            <w:tcW w:w="988" w:type="dxa"/>
          </w:tcPr>
          <w:p w14:paraId="78332C7E" w14:textId="24044ABC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25.1.</w:t>
            </w:r>
          </w:p>
        </w:tc>
        <w:tc>
          <w:tcPr>
            <w:tcW w:w="12900" w:type="dxa"/>
          </w:tcPr>
          <w:p w14:paraId="22376DA3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Возражения на Отчет</w:t>
            </w:r>
            <w:r>
              <w:t xml:space="preserve"> </w:t>
            </w:r>
            <w:r w:rsidRPr="00FB4A67">
              <w:rPr>
                <w:rFonts w:ascii="Times New Roman" w:hAnsi="Times New Roman"/>
              </w:rPr>
              <w:t xml:space="preserve">о внешней проверке деятельности </w:t>
            </w:r>
            <w:r>
              <w:rPr>
                <w:rFonts w:ascii="Times New Roman" w:hAnsi="Times New Roman"/>
              </w:rPr>
              <w:t>члена СРО ААС</w:t>
            </w:r>
          </w:p>
          <w:p w14:paraId="5E3ECADE" w14:textId="3F7FBB0B" w:rsidR="00E41F4B" w:rsidRPr="00EE3685" w:rsidRDefault="00E41F4B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335AFB2C" w14:textId="77777777" w:rsidTr="003D360E">
        <w:tc>
          <w:tcPr>
            <w:tcW w:w="988" w:type="dxa"/>
          </w:tcPr>
          <w:p w14:paraId="25A98B56" w14:textId="108A54C3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26.</w:t>
            </w:r>
          </w:p>
        </w:tc>
        <w:tc>
          <w:tcPr>
            <w:tcW w:w="12900" w:type="dxa"/>
          </w:tcPr>
          <w:p w14:paraId="23212CD3" w14:textId="6E46FA70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внешней проверке </w:t>
            </w:r>
            <w:r w:rsidRPr="00D30A5B">
              <w:rPr>
                <w:rFonts w:ascii="Times New Roman" w:hAnsi="Times New Roman"/>
              </w:rPr>
              <w:t>профессиональной деятельности аудитора,</w:t>
            </w:r>
            <w:r>
              <w:rPr>
                <w:rFonts w:ascii="Times New Roman" w:hAnsi="Times New Roman"/>
              </w:rPr>
              <w:t xml:space="preserve"> п</w:t>
            </w:r>
            <w:r w:rsidRPr="00D30A5B">
              <w:rPr>
                <w:rFonts w:ascii="Times New Roman" w:hAnsi="Times New Roman"/>
              </w:rPr>
              <w:t xml:space="preserve">роведенной в рамках внешнего контроля деятельности </w:t>
            </w:r>
            <w:r>
              <w:rPr>
                <w:rFonts w:ascii="Times New Roman" w:hAnsi="Times New Roman"/>
              </w:rPr>
              <w:t>АО/ИА</w:t>
            </w:r>
            <w:r w:rsidRPr="00EE3685">
              <w:rPr>
                <w:rFonts w:ascii="Times New Roman" w:hAnsi="Times New Roman"/>
              </w:rPr>
              <w:t xml:space="preserve"> </w:t>
            </w:r>
          </w:p>
          <w:p w14:paraId="74531BB6" w14:textId="786EFC34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59755BB4" w14:textId="77777777" w:rsidTr="003D360E">
        <w:tc>
          <w:tcPr>
            <w:tcW w:w="988" w:type="dxa"/>
          </w:tcPr>
          <w:p w14:paraId="6FC2B61F" w14:textId="5F539191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26.1.</w:t>
            </w:r>
          </w:p>
        </w:tc>
        <w:tc>
          <w:tcPr>
            <w:tcW w:w="12900" w:type="dxa"/>
          </w:tcPr>
          <w:p w14:paraId="601D0FAE" w14:textId="2EB207F8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внешней проверке </w:t>
            </w:r>
            <w:r w:rsidRPr="00D30A5B">
              <w:rPr>
                <w:rFonts w:ascii="Times New Roman" w:hAnsi="Times New Roman"/>
              </w:rPr>
              <w:t>профессиональной деятельности аудитора</w:t>
            </w:r>
            <w:r>
              <w:rPr>
                <w:rFonts w:ascii="Times New Roman" w:hAnsi="Times New Roman"/>
              </w:rPr>
              <w:t>,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Pr="00D30A5B">
              <w:rPr>
                <w:rFonts w:ascii="Times New Roman" w:hAnsi="Times New Roman"/>
              </w:rPr>
              <w:t>не являющегося работником аудиторской организации</w:t>
            </w:r>
          </w:p>
          <w:p w14:paraId="1BD1C4BE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F802FFE" w14:textId="77777777" w:rsidTr="003D360E">
        <w:tc>
          <w:tcPr>
            <w:tcW w:w="988" w:type="dxa"/>
          </w:tcPr>
          <w:p w14:paraId="1EA8D11D" w14:textId="05672E6B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27</w:t>
            </w:r>
          </w:p>
        </w:tc>
        <w:tc>
          <w:tcPr>
            <w:tcW w:w="12900" w:type="dxa"/>
          </w:tcPr>
          <w:p w14:paraId="4A05C2DE" w14:textId="77777777" w:rsidR="00F86434" w:rsidRDefault="00F86434" w:rsidP="00A8440F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Отчет о внеплановой внешней проверке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СРО ААС </w:t>
            </w:r>
          </w:p>
          <w:p w14:paraId="4D6B1136" w14:textId="121EFE12" w:rsidR="00A8440F" w:rsidRPr="00797496" w:rsidRDefault="00A8440F" w:rsidP="00A8440F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9BAC5BF" w14:textId="77777777" w:rsidTr="003D360E">
        <w:tc>
          <w:tcPr>
            <w:tcW w:w="988" w:type="dxa"/>
          </w:tcPr>
          <w:p w14:paraId="2480F5A1" w14:textId="40452498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28.</w:t>
            </w:r>
          </w:p>
        </w:tc>
        <w:tc>
          <w:tcPr>
            <w:tcW w:w="12900" w:type="dxa"/>
          </w:tcPr>
          <w:p w14:paraId="788DEF3D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Контрольный лист наблюдения</w:t>
            </w:r>
          </w:p>
          <w:p w14:paraId="025BE05B" w14:textId="77777777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7B65F9B8" w14:textId="77777777" w:rsidTr="003D360E">
        <w:tc>
          <w:tcPr>
            <w:tcW w:w="988" w:type="dxa"/>
          </w:tcPr>
          <w:p w14:paraId="7FF3E964" w14:textId="1F3F6C90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29.</w:t>
            </w:r>
          </w:p>
        </w:tc>
        <w:tc>
          <w:tcPr>
            <w:tcW w:w="12900" w:type="dxa"/>
          </w:tcPr>
          <w:p w14:paraId="1128F63E" w14:textId="77777777" w:rsidR="00F86434" w:rsidRPr="00EE3685" w:rsidRDefault="00E41F4B" w:rsidP="00F8643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15" w:history="1">
              <w:r w:rsidR="00F86434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Свидетельство по результатам внешнего контроля </w:t>
              </w:r>
            </w:hyperlink>
            <w:r w:rsidR="00F86434">
              <w:rPr>
                <w:rStyle w:val="af6"/>
                <w:color w:val="auto"/>
                <w:sz w:val="22"/>
                <w:szCs w:val="22"/>
                <w:u w:val="none"/>
              </w:rPr>
              <w:t>деятельности</w:t>
            </w:r>
            <w:r w:rsidR="00F86434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аудиторской организации (индивидуального аудитора) </w:t>
            </w:r>
          </w:p>
          <w:p w14:paraId="4B4D9BFC" w14:textId="6B7B4FDC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(с оценкой 1)</w:t>
            </w:r>
          </w:p>
        </w:tc>
      </w:tr>
      <w:tr w:rsidR="00F86434" w:rsidRPr="00EE3685" w14:paraId="3BD01B7E" w14:textId="77777777" w:rsidTr="003D360E">
        <w:tc>
          <w:tcPr>
            <w:tcW w:w="988" w:type="dxa"/>
          </w:tcPr>
          <w:p w14:paraId="33EB8EA8" w14:textId="7ECFF59C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30.</w:t>
            </w:r>
          </w:p>
        </w:tc>
        <w:tc>
          <w:tcPr>
            <w:tcW w:w="12900" w:type="dxa"/>
          </w:tcPr>
          <w:p w14:paraId="74B3929F" w14:textId="77777777" w:rsidR="00F86434" w:rsidRDefault="00E41F4B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6" w:history="1">
              <w:r w:rsidR="00F86434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Свидетельство по результатам внешнего контроля </w:t>
              </w:r>
            </w:hyperlink>
            <w:r w:rsidR="00F86434">
              <w:rPr>
                <w:rStyle w:val="af6"/>
                <w:rFonts w:ascii="Times New Roman" w:hAnsi="Times New Roman"/>
                <w:color w:val="auto"/>
                <w:u w:val="none"/>
              </w:rPr>
              <w:t>деятельности</w:t>
            </w:r>
            <w:r w:rsidR="00F86434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аудитора (с оценкой 1)</w:t>
            </w:r>
          </w:p>
          <w:p w14:paraId="6ECCA483" w14:textId="0ACBEA0A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B380C07" w14:textId="77777777" w:rsidTr="003D360E">
        <w:tc>
          <w:tcPr>
            <w:tcW w:w="988" w:type="dxa"/>
          </w:tcPr>
          <w:p w14:paraId="4F60E2EC" w14:textId="3FFED505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31.</w:t>
            </w:r>
          </w:p>
        </w:tc>
        <w:tc>
          <w:tcPr>
            <w:tcW w:w="12900" w:type="dxa"/>
          </w:tcPr>
          <w:p w14:paraId="52EE4E20" w14:textId="7C9375E7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D30A5B">
              <w:rPr>
                <w:rFonts w:ascii="Times New Roman" w:hAnsi="Times New Roman"/>
              </w:rPr>
              <w:t>Результаты контроля Итогов</w:t>
            </w:r>
            <w:r>
              <w:rPr>
                <w:rFonts w:ascii="Times New Roman" w:hAnsi="Times New Roman"/>
              </w:rPr>
              <w:t>ого</w:t>
            </w:r>
            <w:r w:rsidRPr="00D30A5B">
              <w:rPr>
                <w:rFonts w:ascii="Times New Roman" w:hAnsi="Times New Roman"/>
              </w:rPr>
              <w:t xml:space="preserve"> комплект</w:t>
            </w:r>
            <w:r>
              <w:rPr>
                <w:rFonts w:ascii="Times New Roman" w:hAnsi="Times New Roman"/>
              </w:rPr>
              <w:t>а</w:t>
            </w:r>
            <w:r w:rsidRPr="00D30A5B">
              <w:rPr>
                <w:rFonts w:ascii="Times New Roman" w:hAnsi="Times New Roman"/>
              </w:rPr>
              <w:t xml:space="preserve"> документов</w:t>
            </w:r>
          </w:p>
        </w:tc>
      </w:tr>
    </w:tbl>
    <w:p w14:paraId="5B193993" w14:textId="77777777" w:rsidR="004243BF" w:rsidRDefault="004243BF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p w14:paraId="1F35FB48" w14:textId="77777777" w:rsidR="00901C6E" w:rsidRDefault="00901C6E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p w14:paraId="35CD30EC" w14:textId="77777777" w:rsidR="00F2106E" w:rsidRPr="00EE3685" w:rsidRDefault="00F2106E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sectPr w:rsidR="00F2106E" w:rsidRPr="00EE3685" w:rsidSect="00383144">
      <w:pgSz w:w="16820" w:h="11906" w:orient="landscape"/>
      <w:pgMar w:top="851" w:right="1134" w:bottom="746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86EB" w14:textId="77777777" w:rsidR="00827B1A" w:rsidRDefault="00827B1A" w:rsidP="00442D7A">
      <w:pPr>
        <w:spacing w:after="0" w:line="240" w:lineRule="auto"/>
      </w:pPr>
      <w:r>
        <w:separator/>
      </w:r>
    </w:p>
  </w:endnote>
  <w:endnote w:type="continuationSeparator" w:id="0">
    <w:p w14:paraId="18AAC68B" w14:textId="77777777" w:rsidR="00827B1A" w:rsidRDefault="00827B1A" w:rsidP="0044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F6BED" w14:textId="77777777" w:rsidR="00827B1A" w:rsidRDefault="00827B1A" w:rsidP="00442D7A">
      <w:pPr>
        <w:spacing w:after="0" w:line="240" w:lineRule="auto"/>
      </w:pPr>
      <w:r>
        <w:separator/>
      </w:r>
    </w:p>
  </w:footnote>
  <w:footnote w:type="continuationSeparator" w:id="0">
    <w:p w14:paraId="0C28CD08" w14:textId="77777777" w:rsidR="00827B1A" w:rsidRDefault="00827B1A" w:rsidP="00442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36E0"/>
    <w:multiLevelType w:val="multilevel"/>
    <w:tmpl w:val="E6E440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5687B"/>
    <w:multiLevelType w:val="hybridMultilevel"/>
    <w:tmpl w:val="0490562C"/>
    <w:lvl w:ilvl="0" w:tplc="6D1C5E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25C6B"/>
    <w:multiLevelType w:val="hybridMultilevel"/>
    <w:tmpl w:val="6340FB60"/>
    <w:lvl w:ilvl="0" w:tplc="6D1C5E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A2688"/>
    <w:multiLevelType w:val="multilevel"/>
    <w:tmpl w:val="5EE4AE6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22367A"/>
    <w:multiLevelType w:val="multilevel"/>
    <w:tmpl w:val="F4DA11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40193D26"/>
    <w:multiLevelType w:val="multilevel"/>
    <w:tmpl w:val="B630C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C2115E"/>
    <w:multiLevelType w:val="multilevel"/>
    <w:tmpl w:val="38243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5364EDC"/>
    <w:multiLevelType w:val="hybridMultilevel"/>
    <w:tmpl w:val="ADA2935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678FA"/>
    <w:multiLevelType w:val="hybridMultilevel"/>
    <w:tmpl w:val="D50A5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E63D2"/>
    <w:multiLevelType w:val="multilevel"/>
    <w:tmpl w:val="F34A0494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D7A"/>
    <w:rsid w:val="0000642A"/>
    <w:rsid w:val="00006DBD"/>
    <w:rsid w:val="00010ED1"/>
    <w:rsid w:val="00021492"/>
    <w:rsid w:val="000253BB"/>
    <w:rsid w:val="00026051"/>
    <w:rsid w:val="00037953"/>
    <w:rsid w:val="000445AF"/>
    <w:rsid w:val="0004798B"/>
    <w:rsid w:val="000502F0"/>
    <w:rsid w:val="00051693"/>
    <w:rsid w:val="000519B7"/>
    <w:rsid w:val="0005579D"/>
    <w:rsid w:val="0005720D"/>
    <w:rsid w:val="00061414"/>
    <w:rsid w:val="0006225C"/>
    <w:rsid w:val="00070C9B"/>
    <w:rsid w:val="000722E8"/>
    <w:rsid w:val="000758BE"/>
    <w:rsid w:val="0007690E"/>
    <w:rsid w:val="0008285C"/>
    <w:rsid w:val="00086D5D"/>
    <w:rsid w:val="00090250"/>
    <w:rsid w:val="00096819"/>
    <w:rsid w:val="000A31CF"/>
    <w:rsid w:val="000B4138"/>
    <w:rsid w:val="000B5557"/>
    <w:rsid w:val="000B7CE7"/>
    <w:rsid w:val="000C07DF"/>
    <w:rsid w:val="000C4207"/>
    <w:rsid w:val="000C4F6F"/>
    <w:rsid w:val="000D5405"/>
    <w:rsid w:val="000D6B3D"/>
    <w:rsid w:val="000D7EB2"/>
    <w:rsid w:val="000D7EF6"/>
    <w:rsid w:val="0010510B"/>
    <w:rsid w:val="00107F0C"/>
    <w:rsid w:val="001179F2"/>
    <w:rsid w:val="00124671"/>
    <w:rsid w:val="00135E18"/>
    <w:rsid w:val="00141805"/>
    <w:rsid w:val="0017135A"/>
    <w:rsid w:val="00172B59"/>
    <w:rsid w:val="00180331"/>
    <w:rsid w:val="00183954"/>
    <w:rsid w:val="00183EB2"/>
    <w:rsid w:val="00186129"/>
    <w:rsid w:val="001A1B67"/>
    <w:rsid w:val="001A7BD0"/>
    <w:rsid w:val="001B33D5"/>
    <w:rsid w:val="001B69E6"/>
    <w:rsid w:val="001C4F3B"/>
    <w:rsid w:val="001D0837"/>
    <w:rsid w:val="001E2466"/>
    <w:rsid w:val="001E62F6"/>
    <w:rsid w:val="001F07A1"/>
    <w:rsid w:val="001F25E2"/>
    <w:rsid w:val="001F5B68"/>
    <w:rsid w:val="00210F31"/>
    <w:rsid w:val="00217DB9"/>
    <w:rsid w:val="00226CB6"/>
    <w:rsid w:val="00231853"/>
    <w:rsid w:val="002374FF"/>
    <w:rsid w:val="00240544"/>
    <w:rsid w:val="00253373"/>
    <w:rsid w:val="0026197A"/>
    <w:rsid w:val="00263CF9"/>
    <w:rsid w:val="00263FC3"/>
    <w:rsid w:val="00281842"/>
    <w:rsid w:val="00283BA5"/>
    <w:rsid w:val="00283CE3"/>
    <w:rsid w:val="00284420"/>
    <w:rsid w:val="00295315"/>
    <w:rsid w:val="002A5BF6"/>
    <w:rsid w:val="002B06F3"/>
    <w:rsid w:val="002C29D9"/>
    <w:rsid w:val="002C494F"/>
    <w:rsid w:val="002D7E51"/>
    <w:rsid w:val="002E0E3E"/>
    <w:rsid w:val="002E28AA"/>
    <w:rsid w:val="002F110C"/>
    <w:rsid w:val="002F11B6"/>
    <w:rsid w:val="00301404"/>
    <w:rsid w:val="00316D28"/>
    <w:rsid w:val="00325057"/>
    <w:rsid w:val="0032623F"/>
    <w:rsid w:val="00330558"/>
    <w:rsid w:val="00332F74"/>
    <w:rsid w:val="00342F7A"/>
    <w:rsid w:val="00344D54"/>
    <w:rsid w:val="00350404"/>
    <w:rsid w:val="00351B86"/>
    <w:rsid w:val="003536CB"/>
    <w:rsid w:val="0035523A"/>
    <w:rsid w:val="00363386"/>
    <w:rsid w:val="0037505A"/>
    <w:rsid w:val="00377FEB"/>
    <w:rsid w:val="00382494"/>
    <w:rsid w:val="00383144"/>
    <w:rsid w:val="0039052A"/>
    <w:rsid w:val="00390867"/>
    <w:rsid w:val="003B0129"/>
    <w:rsid w:val="003B74CE"/>
    <w:rsid w:val="003C497E"/>
    <w:rsid w:val="003D0366"/>
    <w:rsid w:val="003D1106"/>
    <w:rsid w:val="003D360E"/>
    <w:rsid w:val="003D386F"/>
    <w:rsid w:val="003D46A4"/>
    <w:rsid w:val="003E27C7"/>
    <w:rsid w:val="003F107B"/>
    <w:rsid w:val="003F2DFF"/>
    <w:rsid w:val="003F709C"/>
    <w:rsid w:val="00404BFE"/>
    <w:rsid w:val="00405BB8"/>
    <w:rsid w:val="00410AF3"/>
    <w:rsid w:val="004119BB"/>
    <w:rsid w:val="00414180"/>
    <w:rsid w:val="00415419"/>
    <w:rsid w:val="00416B49"/>
    <w:rsid w:val="004243BF"/>
    <w:rsid w:val="004249AE"/>
    <w:rsid w:val="00425D72"/>
    <w:rsid w:val="00430C68"/>
    <w:rsid w:val="0043773C"/>
    <w:rsid w:val="004401DF"/>
    <w:rsid w:val="00442D7A"/>
    <w:rsid w:val="00452D90"/>
    <w:rsid w:val="00457DBE"/>
    <w:rsid w:val="00460E6C"/>
    <w:rsid w:val="0046210F"/>
    <w:rsid w:val="0047341A"/>
    <w:rsid w:val="004756AC"/>
    <w:rsid w:val="004829FD"/>
    <w:rsid w:val="004871F9"/>
    <w:rsid w:val="004A052B"/>
    <w:rsid w:val="004A3CE8"/>
    <w:rsid w:val="004A5A5B"/>
    <w:rsid w:val="004A649D"/>
    <w:rsid w:val="004A7306"/>
    <w:rsid w:val="004A7C39"/>
    <w:rsid w:val="004C285E"/>
    <w:rsid w:val="004C301C"/>
    <w:rsid w:val="004C5B5B"/>
    <w:rsid w:val="004D1283"/>
    <w:rsid w:val="004D1AEE"/>
    <w:rsid w:val="004D37E0"/>
    <w:rsid w:val="004D4747"/>
    <w:rsid w:val="004D5BB0"/>
    <w:rsid w:val="004D6850"/>
    <w:rsid w:val="004E0DD1"/>
    <w:rsid w:val="004E270A"/>
    <w:rsid w:val="004E4559"/>
    <w:rsid w:val="004E557E"/>
    <w:rsid w:val="004F48F8"/>
    <w:rsid w:val="004F7744"/>
    <w:rsid w:val="00521C43"/>
    <w:rsid w:val="00522DAF"/>
    <w:rsid w:val="00532488"/>
    <w:rsid w:val="00532D61"/>
    <w:rsid w:val="005362A6"/>
    <w:rsid w:val="005439ED"/>
    <w:rsid w:val="005447AC"/>
    <w:rsid w:val="005572B3"/>
    <w:rsid w:val="00562004"/>
    <w:rsid w:val="005649C5"/>
    <w:rsid w:val="00565E3F"/>
    <w:rsid w:val="005670E5"/>
    <w:rsid w:val="0058609C"/>
    <w:rsid w:val="00590DA9"/>
    <w:rsid w:val="005A3BFF"/>
    <w:rsid w:val="005A4F41"/>
    <w:rsid w:val="005A65D2"/>
    <w:rsid w:val="005B194A"/>
    <w:rsid w:val="005C1C54"/>
    <w:rsid w:val="005C296F"/>
    <w:rsid w:val="005D5F4B"/>
    <w:rsid w:val="005E0DDF"/>
    <w:rsid w:val="005E1E60"/>
    <w:rsid w:val="005F03FC"/>
    <w:rsid w:val="005F2131"/>
    <w:rsid w:val="005F7D5A"/>
    <w:rsid w:val="00607230"/>
    <w:rsid w:val="0061104C"/>
    <w:rsid w:val="00616636"/>
    <w:rsid w:val="006247FD"/>
    <w:rsid w:val="00644AA3"/>
    <w:rsid w:val="0065004F"/>
    <w:rsid w:val="00650C62"/>
    <w:rsid w:val="00652512"/>
    <w:rsid w:val="00657CAC"/>
    <w:rsid w:val="00661934"/>
    <w:rsid w:val="006644BD"/>
    <w:rsid w:val="00664BFF"/>
    <w:rsid w:val="006725A9"/>
    <w:rsid w:val="00682295"/>
    <w:rsid w:val="00695A6A"/>
    <w:rsid w:val="006A41B1"/>
    <w:rsid w:val="006B173E"/>
    <w:rsid w:val="006C0B2F"/>
    <w:rsid w:val="006C796C"/>
    <w:rsid w:val="006D2384"/>
    <w:rsid w:val="006E130B"/>
    <w:rsid w:val="006E4E5B"/>
    <w:rsid w:val="006F6758"/>
    <w:rsid w:val="006F7887"/>
    <w:rsid w:val="00704D31"/>
    <w:rsid w:val="00731014"/>
    <w:rsid w:val="0073562E"/>
    <w:rsid w:val="0073685A"/>
    <w:rsid w:val="007411EA"/>
    <w:rsid w:val="00741994"/>
    <w:rsid w:val="0074330A"/>
    <w:rsid w:val="00750E71"/>
    <w:rsid w:val="007538E2"/>
    <w:rsid w:val="00760FFC"/>
    <w:rsid w:val="0076436D"/>
    <w:rsid w:val="00764C6C"/>
    <w:rsid w:val="00766B2E"/>
    <w:rsid w:val="007744CF"/>
    <w:rsid w:val="00791B80"/>
    <w:rsid w:val="00793DD5"/>
    <w:rsid w:val="00795500"/>
    <w:rsid w:val="00795E24"/>
    <w:rsid w:val="00797496"/>
    <w:rsid w:val="007B2A2B"/>
    <w:rsid w:val="007C36D5"/>
    <w:rsid w:val="007C56F8"/>
    <w:rsid w:val="007C5B10"/>
    <w:rsid w:val="007C769B"/>
    <w:rsid w:val="007C7BDE"/>
    <w:rsid w:val="007D177E"/>
    <w:rsid w:val="007E0724"/>
    <w:rsid w:val="0080497B"/>
    <w:rsid w:val="00804E31"/>
    <w:rsid w:val="00805839"/>
    <w:rsid w:val="00813DFD"/>
    <w:rsid w:val="00815A38"/>
    <w:rsid w:val="00816BDA"/>
    <w:rsid w:val="008170E7"/>
    <w:rsid w:val="00821BC6"/>
    <w:rsid w:val="0082591C"/>
    <w:rsid w:val="008275FD"/>
    <w:rsid w:val="00827B1A"/>
    <w:rsid w:val="00837E08"/>
    <w:rsid w:val="00844E11"/>
    <w:rsid w:val="00860369"/>
    <w:rsid w:val="00863109"/>
    <w:rsid w:val="00863B04"/>
    <w:rsid w:val="00870D22"/>
    <w:rsid w:val="00870DB1"/>
    <w:rsid w:val="00877501"/>
    <w:rsid w:val="00893E82"/>
    <w:rsid w:val="0089553E"/>
    <w:rsid w:val="008956D4"/>
    <w:rsid w:val="008A1CD1"/>
    <w:rsid w:val="008A4463"/>
    <w:rsid w:val="008C1D8B"/>
    <w:rsid w:val="008C493E"/>
    <w:rsid w:val="008D0FEB"/>
    <w:rsid w:val="008D3188"/>
    <w:rsid w:val="008D6DC9"/>
    <w:rsid w:val="008E31C3"/>
    <w:rsid w:val="008E4E8A"/>
    <w:rsid w:val="008F09EF"/>
    <w:rsid w:val="008F3BDE"/>
    <w:rsid w:val="008F7127"/>
    <w:rsid w:val="00901C6E"/>
    <w:rsid w:val="00903918"/>
    <w:rsid w:val="00906582"/>
    <w:rsid w:val="00907F52"/>
    <w:rsid w:val="00910596"/>
    <w:rsid w:val="00910734"/>
    <w:rsid w:val="00912931"/>
    <w:rsid w:val="00914455"/>
    <w:rsid w:val="0091705E"/>
    <w:rsid w:val="009337C6"/>
    <w:rsid w:val="00936CDE"/>
    <w:rsid w:val="00936F5A"/>
    <w:rsid w:val="009372EF"/>
    <w:rsid w:val="00944380"/>
    <w:rsid w:val="00946FAD"/>
    <w:rsid w:val="0096475A"/>
    <w:rsid w:val="00964C0F"/>
    <w:rsid w:val="009662BF"/>
    <w:rsid w:val="0099278E"/>
    <w:rsid w:val="00992D61"/>
    <w:rsid w:val="00994812"/>
    <w:rsid w:val="009A4ABD"/>
    <w:rsid w:val="009A53FB"/>
    <w:rsid w:val="009A7FBD"/>
    <w:rsid w:val="009C39A8"/>
    <w:rsid w:val="009C629A"/>
    <w:rsid w:val="009D230B"/>
    <w:rsid w:val="009D35F7"/>
    <w:rsid w:val="009D68D9"/>
    <w:rsid w:val="009E20E1"/>
    <w:rsid w:val="009E2C3B"/>
    <w:rsid w:val="009F3C33"/>
    <w:rsid w:val="00A01591"/>
    <w:rsid w:val="00A21484"/>
    <w:rsid w:val="00A239F9"/>
    <w:rsid w:val="00A24D36"/>
    <w:rsid w:val="00A47352"/>
    <w:rsid w:val="00A5083D"/>
    <w:rsid w:val="00A54218"/>
    <w:rsid w:val="00A64EF3"/>
    <w:rsid w:val="00A8440F"/>
    <w:rsid w:val="00A8512E"/>
    <w:rsid w:val="00A85282"/>
    <w:rsid w:val="00A856F9"/>
    <w:rsid w:val="00AA585A"/>
    <w:rsid w:val="00AA6513"/>
    <w:rsid w:val="00AB3429"/>
    <w:rsid w:val="00AB3470"/>
    <w:rsid w:val="00AB3D17"/>
    <w:rsid w:val="00AE00AA"/>
    <w:rsid w:val="00AE7BD2"/>
    <w:rsid w:val="00AF540D"/>
    <w:rsid w:val="00B0324F"/>
    <w:rsid w:val="00B1352E"/>
    <w:rsid w:val="00B22451"/>
    <w:rsid w:val="00B33AE9"/>
    <w:rsid w:val="00B342D0"/>
    <w:rsid w:val="00B35112"/>
    <w:rsid w:val="00B3717A"/>
    <w:rsid w:val="00B44A19"/>
    <w:rsid w:val="00B45820"/>
    <w:rsid w:val="00B472E5"/>
    <w:rsid w:val="00B4735F"/>
    <w:rsid w:val="00B53062"/>
    <w:rsid w:val="00B55186"/>
    <w:rsid w:val="00B560AF"/>
    <w:rsid w:val="00B64F62"/>
    <w:rsid w:val="00B6567B"/>
    <w:rsid w:val="00B672AE"/>
    <w:rsid w:val="00B70017"/>
    <w:rsid w:val="00B717EE"/>
    <w:rsid w:val="00B77E15"/>
    <w:rsid w:val="00B819DE"/>
    <w:rsid w:val="00B93D16"/>
    <w:rsid w:val="00BA04C0"/>
    <w:rsid w:val="00BA2A09"/>
    <w:rsid w:val="00BA5529"/>
    <w:rsid w:val="00BB287B"/>
    <w:rsid w:val="00BB575D"/>
    <w:rsid w:val="00BC2234"/>
    <w:rsid w:val="00BC295D"/>
    <w:rsid w:val="00BC60D8"/>
    <w:rsid w:val="00BC7279"/>
    <w:rsid w:val="00BD25F5"/>
    <w:rsid w:val="00BF1DA7"/>
    <w:rsid w:val="00C160E5"/>
    <w:rsid w:val="00C22D86"/>
    <w:rsid w:val="00C26BC9"/>
    <w:rsid w:val="00C31415"/>
    <w:rsid w:val="00C3599E"/>
    <w:rsid w:val="00C4291E"/>
    <w:rsid w:val="00C4299B"/>
    <w:rsid w:val="00C4319E"/>
    <w:rsid w:val="00C52F8C"/>
    <w:rsid w:val="00C543F2"/>
    <w:rsid w:val="00C54816"/>
    <w:rsid w:val="00C54C82"/>
    <w:rsid w:val="00C5618F"/>
    <w:rsid w:val="00C81187"/>
    <w:rsid w:val="00C820C1"/>
    <w:rsid w:val="00C86551"/>
    <w:rsid w:val="00C922D8"/>
    <w:rsid w:val="00C9316C"/>
    <w:rsid w:val="00C949A8"/>
    <w:rsid w:val="00CA1F1A"/>
    <w:rsid w:val="00CA5C36"/>
    <w:rsid w:val="00CC5841"/>
    <w:rsid w:val="00CD136F"/>
    <w:rsid w:val="00D02047"/>
    <w:rsid w:val="00D04CC2"/>
    <w:rsid w:val="00D06608"/>
    <w:rsid w:val="00D07F00"/>
    <w:rsid w:val="00D12935"/>
    <w:rsid w:val="00D12C25"/>
    <w:rsid w:val="00D139CD"/>
    <w:rsid w:val="00D166E2"/>
    <w:rsid w:val="00D169B6"/>
    <w:rsid w:val="00D25673"/>
    <w:rsid w:val="00D25D6A"/>
    <w:rsid w:val="00D26902"/>
    <w:rsid w:val="00D27440"/>
    <w:rsid w:val="00D27AB4"/>
    <w:rsid w:val="00D27BF5"/>
    <w:rsid w:val="00D30A0D"/>
    <w:rsid w:val="00D30A5B"/>
    <w:rsid w:val="00D374A3"/>
    <w:rsid w:val="00D62531"/>
    <w:rsid w:val="00D62E8E"/>
    <w:rsid w:val="00D655A9"/>
    <w:rsid w:val="00D657D8"/>
    <w:rsid w:val="00D71383"/>
    <w:rsid w:val="00D72816"/>
    <w:rsid w:val="00D73406"/>
    <w:rsid w:val="00D74273"/>
    <w:rsid w:val="00D74FB0"/>
    <w:rsid w:val="00D84202"/>
    <w:rsid w:val="00D87DDC"/>
    <w:rsid w:val="00D97395"/>
    <w:rsid w:val="00DA0C34"/>
    <w:rsid w:val="00DA1D6A"/>
    <w:rsid w:val="00DA75CF"/>
    <w:rsid w:val="00DB1A6B"/>
    <w:rsid w:val="00DB7446"/>
    <w:rsid w:val="00DC2155"/>
    <w:rsid w:val="00DD2E43"/>
    <w:rsid w:val="00DE2DFB"/>
    <w:rsid w:val="00E150BE"/>
    <w:rsid w:val="00E20BE1"/>
    <w:rsid w:val="00E230AB"/>
    <w:rsid w:val="00E246B6"/>
    <w:rsid w:val="00E255FB"/>
    <w:rsid w:val="00E37182"/>
    <w:rsid w:val="00E40726"/>
    <w:rsid w:val="00E40BA1"/>
    <w:rsid w:val="00E41961"/>
    <w:rsid w:val="00E41F4B"/>
    <w:rsid w:val="00E5088F"/>
    <w:rsid w:val="00E5145E"/>
    <w:rsid w:val="00E6583B"/>
    <w:rsid w:val="00E66C6A"/>
    <w:rsid w:val="00E7103D"/>
    <w:rsid w:val="00E71628"/>
    <w:rsid w:val="00E71784"/>
    <w:rsid w:val="00E8343B"/>
    <w:rsid w:val="00E83D60"/>
    <w:rsid w:val="00E85210"/>
    <w:rsid w:val="00E86805"/>
    <w:rsid w:val="00E876AB"/>
    <w:rsid w:val="00EA0EA9"/>
    <w:rsid w:val="00EA4C25"/>
    <w:rsid w:val="00EB1658"/>
    <w:rsid w:val="00EB6A26"/>
    <w:rsid w:val="00EC1FAF"/>
    <w:rsid w:val="00EC4705"/>
    <w:rsid w:val="00ED1338"/>
    <w:rsid w:val="00ED28A9"/>
    <w:rsid w:val="00ED2F34"/>
    <w:rsid w:val="00EE1A48"/>
    <w:rsid w:val="00EE2A09"/>
    <w:rsid w:val="00EE30C2"/>
    <w:rsid w:val="00EE3685"/>
    <w:rsid w:val="00EE64E2"/>
    <w:rsid w:val="00EE75D2"/>
    <w:rsid w:val="00EF5123"/>
    <w:rsid w:val="00F01DD2"/>
    <w:rsid w:val="00F029F5"/>
    <w:rsid w:val="00F04A1B"/>
    <w:rsid w:val="00F134B4"/>
    <w:rsid w:val="00F15410"/>
    <w:rsid w:val="00F2106E"/>
    <w:rsid w:val="00F27497"/>
    <w:rsid w:val="00F40000"/>
    <w:rsid w:val="00F425B7"/>
    <w:rsid w:val="00F469F5"/>
    <w:rsid w:val="00F55E7A"/>
    <w:rsid w:val="00F600E3"/>
    <w:rsid w:val="00F60B19"/>
    <w:rsid w:val="00F64168"/>
    <w:rsid w:val="00F70AFF"/>
    <w:rsid w:val="00F75ACF"/>
    <w:rsid w:val="00F825BE"/>
    <w:rsid w:val="00F852AB"/>
    <w:rsid w:val="00F86434"/>
    <w:rsid w:val="00F95C81"/>
    <w:rsid w:val="00FA741D"/>
    <w:rsid w:val="00FB4A67"/>
    <w:rsid w:val="00FB6ACC"/>
    <w:rsid w:val="00FC4587"/>
    <w:rsid w:val="00FC4798"/>
    <w:rsid w:val="00FC637B"/>
    <w:rsid w:val="00FD2D47"/>
    <w:rsid w:val="00FD54A3"/>
    <w:rsid w:val="00FD7DD8"/>
    <w:rsid w:val="00FE1995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89F7"/>
  <w15:docId w15:val="{A51C27A3-DCE9-4A61-8E30-FD11E2F2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3FC"/>
    <w:pPr>
      <w:spacing w:after="160" w:line="259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0"/>
    <w:link w:val="10"/>
    <w:uiPriority w:val="99"/>
    <w:qFormat/>
    <w:rsid w:val="005F03FC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0"/>
    <w:link w:val="21"/>
    <w:uiPriority w:val="99"/>
    <w:qFormat/>
    <w:rsid w:val="005F03FC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uiPriority w:val="99"/>
    <w:qFormat/>
    <w:rsid w:val="005F03FC"/>
    <w:pPr>
      <w:keepNext/>
      <w:widowControl w:val="0"/>
      <w:numPr>
        <w:ilvl w:val="2"/>
        <w:numId w:val="1"/>
      </w:numPr>
      <w:suppressAutoHyphens/>
      <w:spacing w:before="280" w:after="0"/>
      <w:ind w:left="4536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F03FC"/>
    <w:rPr>
      <w:rFonts w:ascii="Cambria" w:hAnsi="Cambria"/>
      <w:b/>
      <w:bCs/>
      <w:kern w:val="32"/>
      <w:sz w:val="32"/>
      <w:szCs w:val="32"/>
    </w:rPr>
  </w:style>
  <w:style w:type="paragraph" w:styleId="a0">
    <w:name w:val="Body Text"/>
    <w:basedOn w:val="a"/>
    <w:link w:val="a4"/>
    <w:uiPriority w:val="99"/>
    <w:semiHidden/>
    <w:unhideWhenUsed/>
    <w:rsid w:val="005F03F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F03FC"/>
    <w:rPr>
      <w:sz w:val="22"/>
      <w:szCs w:val="22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5F0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uiPriority w:val="99"/>
    <w:locked/>
    <w:rsid w:val="005F03FC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link w:val="3"/>
    <w:uiPriority w:val="99"/>
    <w:rsid w:val="005F03FC"/>
    <w:rPr>
      <w:rFonts w:ascii="Cambria" w:hAnsi="Cambria"/>
      <w:b/>
      <w:bCs/>
      <w:sz w:val="26"/>
      <w:szCs w:val="26"/>
      <w:lang w:val="x-none" w:eastAsia="x-none"/>
    </w:rPr>
  </w:style>
  <w:style w:type="paragraph" w:styleId="a5">
    <w:name w:val="caption"/>
    <w:basedOn w:val="a"/>
    <w:uiPriority w:val="99"/>
    <w:qFormat/>
    <w:rsid w:val="005F03FC"/>
    <w:pPr>
      <w:suppressAutoHyphens/>
    </w:pPr>
    <w:rPr>
      <w:rFonts w:ascii="Times New Roman" w:hAnsi="Times New Roman"/>
      <w:b/>
      <w:bCs/>
      <w:sz w:val="20"/>
      <w:szCs w:val="20"/>
    </w:rPr>
  </w:style>
  <w:style w:type="paragraph" w:styleId="a6">
    <w:name w:val="Title"/>
    <w:basedOn w:val="a"/>
    <w:link w:val="a7"/>
    <w:uiPriority w:val="99"/>
    <w:qFormat/>
    <w:rsid w:val="005F03FC"/>
    <w:pPr>
      <w:suppressLineNumbers/>
      <w:suppressAutoHyphens/>
      <w:spacing w:before="120" w:after="12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8">
    <w:name w:val="Название Знак"/>
    <w:basedOn w:val="a1"/>
    <w:uiPriority w:val="10"/>
    <w:rsid w:val="005F0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Заголовок Знак"/>
    <w:link w:val="a6"/>
    <w:uiPriority w:val="99"/>
    <w:locked/>
    <w:rsid w:val="005F03FC"/>
    <w:rPr>
      <w:rFonts w:ascii="Cambria" w:hAnsi="Cambria"/>
      <w:b/>
      <w:bCs/>
      <w:kern w:val="28"/>
      <w:sz w:val="32"/>
      <w:szCs w:val="32"/>
    </w:rPr>
  </w:style>
  <w:style w:type="paragraph" w:styleId="a9">
    <w:name w:val="Subtitle"/>
    <w:basedOn w:val="a"/>
    <w:next w:val="a0"/>
    <w:link w:val="aa"/>
    <w:uiPriority w:val="99"/>
    <w:qFormat/>
    <w:rsid w:val="005F03FC"/>
    <w:pPr>
      <w:keepNext/>
      <w:suppressAutoHyphens/>
      <w:spacing w:before="240" w:after="120"/>
      <w:jc w:val="center"/>
    </w:pPr>
    <w:rPr>
      <w:rFonts w:ascii="Cambria" w:hAnsi="Cambria"/>
      <w:sz w:val="24"/>
      <w:szCs w:val="24"/>
      <w:lang w:eastAsia="en-US"/>
    </w:rPr>
  </w:style>
  <w:style w:type="character" w:customStyle="1" w:styleId="aa">
    <w:name w:val="Подзаголовок Знак"/>
    <w:link w:val="a9"/>
    <w:uiPriority w:val="99"/>
    <w:rsid w:val="005F03FC"/>
    <w:rPr>
      <w:rFonts w:ascii="Cambria" w:hAnsi="Cambria"/>
      <w:sz w:val="24"/>
      <w:szCs w:val="24"/>
    </w:rPr>
  </w:style>
  <w:style w:type="paragraph" w:styleId="ab">
    <w:name w:val="List Paragraph"/>
    <w:basedOn w:val="a"/>
    <w:uiPriority w:val="99"/>
    <w:qFormat/>
    <w:rsid w:val="005F03FC"/>
    <w:pPr>
      <w:ind w:left="720"/>
      <w:contextualSpacing/>
    </w:pPr>
  </w:style>
  <w:style w:type="paragraph" w:styleId="ac">
    <w:name w:val="TOC Heading"/>
    <w:basedOn w:val="1"/>
    <w:uiPriority w:val="99"/>
    <w:qFormat/>
    <w:rsid w:val="005F03FC"/>
    <w:pPr>
      <w:keepLines/>
      <w:suppressLineNumbers/>
      <w:spacing w:before="480" w:after="0" w:line="276" w:lineRule="auto"/>
    </w:pPr>
    <w:rPr>
      <w:color w:val="365F91"/>
      <w:sz w:val="28"/>
      <w:szCs w:val="28"/>
      <w:lang w:val="x-none"/>
    </w:rPr>
  </w:style>
  <w:style w:type="paragraph" w:styleId="ad">
    <w:name w:val="annotation text"/>
    <w:basedOn w:val="a"/>
    <w:link w:val="ae"/>
    <w:uiPriority w:val="99"/>
    <w:semiHidden/>
    <w:unhideWhenUsed/>
    <w:rsid w:val="00442D7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42D7A"/>
    <w:rPr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442D7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442D7A"/>
    <w:rPr>
      <w:lang w:eastAsia="ru-RU"/>
    </w:rPr>
  </w:style>
  <w:style w:type="character" w:styleId="af1">
    <w:name w:val="annotation reference"/>
    <w:uiPriority w:val="99"/>
    <w:semiHidden/>
    <w:rsid w:val="00442D7A"/>
    <w:rPr>
      <w:rFonts w:cs="Times New Roman"/>
      <w:sz w:val="16"/>
      <w:szCs w:val="16"/>
    </w:rPr>
  </w:style>
  <w:style w:type="character" w:styleId="af2">
    <w:name w:val="footnote reference"/>
    <w:uiPriority w:val="99"/>
    <w:semiHidden/>
    <w:unhideWhenUsed/>
    <w:rsid w:val="00442D7A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44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442D7A"/>
    <w:rPr>
      <w:rFonts w:ascii="Tahoma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9A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basedOn w:val="a1"/>
    <w:uiPriority w:val="99"/>
    <w:semiHidden/>
    <w:unhideWhenUsed/>
    <w:rsid w:val="009A7FBD"/>
    <w:rPr>
      <w:color w:val="0000FF"/>
      <w:u w:val="single"/>
    </w:rPr>
  </w:style>
  <w:style w:type="table" w:styleId="af7">
    <w:name w:val="Table Grid"/>
    <w:basedOn w:val="a2"/>
    <w:uiPriority w:val="59"/>
    <w:rsid w:val="00D74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annotation subject"/>
    <w:basedOn w:val="ad"/>
    <w:next w:val="ad"/>
    <w:link w:val="af9"/>
    <w:uiPriority w:val="99"/>
    <w:semiHidden/>
    <w:unhideWhenUsed/>
    <w:rsid w:val="003D1106"/>
    <w:rPr>
      <w:b/>
      <w:bCs/>
    </w:rPr>
  </w:style>
  <w:style w:type="character" w:customStyle="1" w:styleId="af9">
    <w:name w:val="Тема примечания Знак"/>
    <w:basedOn w:val="ae"/>
    <w:link w:val="af8"/>
    <w:uiPriority w:val="99"/>
    <w:semiHidden/>
    <w:rsid w:val="003D1106"/>
    <w:rPr>
      <w:b/>
      <w:bCs/>
      <w:lang w:eastAsia="ru-RU"/>
    </w:rPr>
  </w:style>
  <w:style w:type="paragraph" w:styleId="afa">
    <w:name w:val="Revision"/>
    <w:hidden/>
    <w:uiPriority w:val="99"/>
    <w:semiHidden/>
    <w:rsid w:val="00CA5C36"/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2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8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16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3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anp.ru/sites/default/files/storage/prilozhenie_2_kvartalnyy__plan_vkkr_0.xls" TargetMode="External"/><Relationship Id="rId13" Type="http://schemas.openxmlformats.org/officeDocument/2006/relationships/hyperlink" Target="http://www.rkanp.ru/sites/default/files/storage/prilozhenie_15_akt_ob_uklonenii_ot_vkkr_0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kanp.ru/sites/default/files/storage/prilozhenie_15_akt_ob_uklonenii_ot_vkkr_0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kanp.ru/sites/default/files/storage/prilozhenie_21_svidetelstvo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kanp.ru/sites/default/files/storage/prilozhenie_15_akt_ob_uklonenii_ot_vkkr_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kanp.ru/sites/default/files/storage/prilozhenie_21_svidetelstvo.doc" TargetMode="External"/><Relationship Id="rId10" Type="http://schemas.openxmlformats.org/officeDocument/2006/relationships/hyperlink" Target="http://www.rkanp.ru/sites/default/files/storage/prilozhenie_3_uvedomlenie_o_vklyuchenii_v_plan_vkkr_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kanp.ru/sites/default/files/storage/prilozhenie_3_uvedomlenie_o_vklyuchenii_v_plan_vkkr_0.doc" TargetMode="External"/><Relationship Id="rId14" Type="http://schemas.openxmlformats.org/officeDocument/2006/relationships/hyperlink" Target="http://www.rkanp.ru/sites/default/files/storage/prilozhenie_15_akt_ob_uklonenii_ot_vkkr_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942E0-66D9-4B89-AD97-3A60265A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58</cp:revision>
  <cp:lastPrinted>2015-03-04T12:59:00Z</cp:lastPrinted>
  <dcterms:created xsi:type="dcterms:W3CDTF">2015-10-01T08:59:00Z</dcterms:created>
  <dcterms:modified xsi:type="dcterms:W3CDTF">2025-06-04T08:52:00Z</dcterms:modified>
</cp:coreProperties>
</file>