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8795" w14:textId="7F9FF155" w:rsidR="00792570" w:rsidRPr="00792570" w:rsidRDefault="00792570" w:rsidP="00E03CD1">
      <w:pPr>
        <w:spacing w:after="0" w:line="240" w:lineRule="auto"/>
        <w:ind w:left="5387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792570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РЕКОМЕНДОВАНО</w:t>
      </w:r>
    </w:p>
    <w:p w14:paraId="1C2CB488" w14:textId="508E4DC6" w:rsidR="0025777A" w:rsidRDefault="00792570" w:rsidP="00E03CD1">
      <w:pPr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25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Комитетом по противодействию коррупции</w:t>
      </w:r>
      <w:r w:rsidR="00E03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925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легализации (отмыванию) доходов, полученных преступным путем, и финансированию терроризма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СРО ААС</w:t>
      </w:r>
      <w:r w:rsidR="00E03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925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Протокол № 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7925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7925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7925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.2025 года</w:t>
      </w:r>
    </w:p>
    <w:p w14:paraId="2E760ABA" w14:textId="77777777" w:rsidR="00C7282C" w:rsidRDefault="00C7282C" w:rsidP="00C7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D21FDE" w14:textId="77777777" w:rsidR="00DD5D73" w:rsidRDefault="00DD5D73" w:rsidP="00C7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6AD95BA" w14:textId="04D10C51" w:rsidR="00792570" w:rsidRPr="00C7282C" w:rsidRDefault="00792570" w:rsidP="00C7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C7282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Образец</w:t>
      </w:r>
    </w:p>
    <w:p w14:paraId="45351E90" w14:textId="77777777" w:rsidR="00DD5D73" w:rsidRDefault="00DD5D73" w:rsidP="0079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DF5D5C" w14:textId="21E256B4" w:rsidR="00792570" w:rsidRDefault="00792570" w:rsidP="0079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 А П Р О С</w:t>
      </w:r>
    </w:p>
    <w:p w14:paraId="4F0ADB07" w14:textId="066A3CCC" w:rsidR="0025777A" w:rsidRDefault="00792570" w:rsidP="00792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представлении информации о бенефициарных владельцах и представителе </w:t>
      </w:r>
    </w:p>
    <w:p w14:paraId="76788E2B" w14:textId="45089022" w:rsidR="0025777A" w:rsidRPr="007E18B4" w:rsidRDefault="00792570" w:rsidP="007E1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236FD4" w14:textId="7E4A8296" w:rsidR="00561A2F" w:rsidRPr="007E18B4" w:rsidRDefault="00561A2F" w:rsidP="00E03CD1">
      <w:pPr>
        <w:shd w:val="clear" w:color="auto" w:fill="FFFFFF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7E18B4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Руководителю организации</w:t>
      </w:r>
    </w:p>
    <w:p w14:paraId="4C70CE40" w14:textId="77777777" w:rsidR="00DD5D73" w:rsidRDefault="00DD5D73" w:rsidP="00561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172997EE" w14:textId="3895231C" w:rsidR="00561A2F" w:rsidRPr="007E18B4" w:rsidRDefault="00561A2F" w:rsidP="00561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7E18B4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Между нашей организацией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________________________</w:t>
      </w:r>
      <w:r w:rsidRPr="007E18B4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и Вашей организацией заключен договор на проведение аудиторской проверки.</w:t>
      </w:r>
    </w:p>
    <w:p w14:paraId="0EEDF64A" w14:textId="77777777" w:rsidR="00DD5D73" w:rsidRDefault="00DD5D73" w:rsidP="00DD5D73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>
        <w:rPr>
          <w:color w:val="2C2D2E"/>
        </w:rPr>
        <w:t>В соответствии со ст. 7.1 Закона РФ 115-фз  «</w:t>
      </w:r>
      <w:r>
        <w:rPr>
          <w:color w:val="000000"/>
        </w:rPr>
        <w:t>О ПРОТИВОДЕЙСТВИИ ЛЕГАЛИЗАЦИИ (ОТМЫВАНИЮ) ДОХОДОВ, ПОЛУЧЕННЫХ ПРЕСТУПНЫМ ПУТЕМ, И ФИНАНСИРОВАНИЮ ТЕРРОРИЗМА» (далее Закон) при заключении договора на проведение аудиторской проверки аудитор обязан идентифицировать как самого клиента (аудируемую организацию) бенефициарных владельцев, представителя (руководителя исполнительного органа), выгодоприобретателя</w:t>
      </w:r>
      <w:r>
        <w:t>: «</w:t>
      </w:r>
      <w:hyperlink r:id="rId7" w:history="1">
        <w:r>
          <w:rPr>
            <w:rStyle w:val="a4"/>
            <w:i/>
            <w:iCs/>
          </w:rPr>
          <w:t>Требования</w:t>
        </w:r>
      </w:hyperlink>
      <w:r>
        <w:rPr>
          <w:i/>
          <w:iCs/>
        </w:rPr>
        <w:t xml:space="preserve">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них,…распространяются на: </w:t>
      </w:r>
    </w:p>
    <w:p w14:paraId="5A0E1FAA" w14:textId="77777777" w:rsidR="00DD5D73" w:rsidRDefault="00D631BF" w:rsidP="00DD5D7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/>
          <w:iCs/>
        </w:rPr>
      </w:pPr>
      <w:hyperlink r:id="rId8" w:history="1">
        <w:r w:rsidR="00DD5D73">
          <w:rPr>
            <w:rStyle w:val="a4"/>
            <w:i/>
            <w:iCs/>
          </w:rPr>
          <w:t>адвокатов</w:t>
        </w:r>
      </w:hyperlink>
      <w:r w:rsidR="00DD5D73">
        <w:rPr>
          <w:i/>
          <w:iCs/>
        </w:rPr>
        <w:t xml:space="preserve">,… лиц, осуществляющих предпринимательскую деятельность в сфере оказания юридических или бухгалтерских услуг, в том числе аудиторские организации и индивидуальных аудиторов; … </w:t>
      </w:r>
    </w:p>
    <w:p w14:paraId="6AE1B218" w14:textId="77777777" w:rsidR="00DD5D73" w:rsidRDefault="00DD5D73" w:rsidP="00DD5D7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3) аудиторские организации и индивидуальных аудиторов при оказании аудиторских услуг»</w:t>
      </w:r>
      <w:r>
        <w:t>.</w:t>
      </w:r>
    </w:p>
    <w:p w14:paraId="6F7A2DCA" w14:textId="77777777" w:rsidR="00DD5D73" w:rsidRDefault="00DD5D73" w:rsidP="00DD5D73">
      <w:pPr>
        <w:pStyle w:val="a3"/>
        <w:spacing w:before="0" w:beforeAutospacing="0" w:after="0" w:afterAutospacing="0"/>
        <w:ind w:firstLine="709"/>
        <w:jc w:val="both"/>
      </w:pPr>
      <w:r>
        <w:t>В соответствии со ст. 6.1 Закона: «</w:t>
      </w:r>
      <w:r>
        <w:rPr>
          <w:i/>
          <w:iCs/>
        </w:rPr>
        <w:t xml:space="preserve">1.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сведений, предусмотренных </w:t>
      </w:r>
      <w:hyperlink r:id="rId9" w:history="1">
        <w:r>
          <w:rPr>
            <w:rStyle w:val="a4"/>
            <w:i/>
            <w:iCs/>
          </w:rPr>
          <w:t>абзацем вторым подпункта 1 пункта 1 статьи 7</w:t>
        </w:r>
      </w:hyperlink>
      <w:r>
        <w:rPr>
          <w:i/>
          <w:iCs/>
        </w:rPr>
        <w:t xml:space="preserve"> настоящего Федерального закона</w:t>
      </w:r>
      <w:r>
        <w:t>».</w:t>
      </w:r>
    </w:p>
    <w:p w14:paraId="3D3B8DF4" w14:textId="77777777" w:rsidR="00DD5D73" w:rsidRDefault="00DD5D73" w:rsidP="00DD5D73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Следовательно, на основании Закона аудиторская организация является Уполномоченным органом по получению указанной информации от клиента.</w:t>
      </w:r>
    </w:p>
    <w:p w14:paraId="30C18EF3" w14:textId="44EE4B71" w:rsidR="00DD5D73" w:rsidRDefault="00DD5D73" w:rsidP="00DD5D73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Таким образом, каждая организация обязана иметь информацию о своих бенефициарных владельцах. </w:t>
      </w:r>
    </w:p>
    <w:p w14:paraId="0C95DACB" w14:textId="77777777" w:rsidR="00DD5D73" w:rsidRDefault="00DD5D73" w:rsidP="00DD5D73">
      <w:pPr>
        <w:pStyle w:val="a3"/>
        <w:spacing w:before="0" w:beforeAutospacing="0" w:after="0" w:afterAutospacing="0"/>
        <w:ind w:firstLine="709"/>
        <w:jc w:val="both"/>
      </w:pPr>
      <w:r>
        <w:t>Ст. 3 Закона устанавливает: «</w:t>
      </w:r>
      <w:r>
        <w:rPr>
          <w:i/>
          <w:iCs/>
        </w:rPr>
        <w:t>бенефициарный владелец - в целях настоящего Федерального закона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</w:t>
      </w:r>
      <w:r>
        <w:t>».</w:t>
      </w:r>
    </w:p>
    <w:p w14:paraId="6BF76167" w14:textId="77777777" w:rsidR="00DD5D73" w:rsidRDefault="00DD5D73" w:rsidP="00DD5D73">
      <w:pPr>
        <w:pStyle w:val="a3"/>
        <w:spacing w:before="0" w:beforeAutospacing="0" w:after="0" w:afterAutospacing="0"/>
        <w:ind w:firstLine="709"/>
        <w:jc w:val="both"/>
      </w:pPr>
      <w:r>
        <w:t>В соответствии со ст. 7 Закона: «</w:t>
      </w:r>
      <w:r>
        <w:rPr>
          <w:i/>
          <w:iCs/>
        </w:rPr>
        <w:t>В случае,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выявлен, бенефициарным владельцем может быть признан единоличный исполнительный орган клиента</w:t>
      </w:r>
      <w:r>
        <w:t>».</w:t>
      </w:r>
    </w:p>
    <w:p w14:paraId="0C60AD73" w14:textId="77777777" w:rsidR="00DD5D73" w:rsidRDefault="00DD5D73" w:rsidP="00DD5D73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>
        <w:t>Ст. 14.25.1 КОАП РФ предусмотрено: «</w:t>
      </w:r>
      <w:r>
        <w:rPr>
          <w:i/>
          <w:iCs/>
        </w:rPr>
        <w:t xml:space="preserve">Неисполнение юридическим лицом </w:t>
      </w:r>
      <w:hyperlink r:id="rId10" w:history="1">
        <w:r>
          <w:rPr>
            <w:rStyle w:val="a4"/>
            <w:i/>
            <w:iCs/>
          </w:rPr>
          <w:t>обязанностей</w:t>
        </w:r>
      </w:hyperlink>
      <w:r>
        <w:rPr>
          <w:i/>
          <w:iCs/>
        </w:rPr>
        <w:t xml:space="preserve"> по установлению, обновлению, хранению и представлению информации о своих бенефициарных владельцах либо о принятых мерах по установлению в отношении своих бенефициарных </w:t>
      </w:r>
      <w:r>
        <w:rPr>
          <w:i/>
          <w:iCs/>
        </w:rPr>
        <w:lastRenderedPageBreak/>
        <w:t xml:space="preserve">владельцев сведений, определенных </w:t>
      </w:r>
      <w:hyperlink r:id="rId11" w:history="1">
        <w:r>
          <w:rPr>
            <w:rStyle w:val="a4"/>
            <w:i/>
            <w:iCs/>
          </w:rPr>
          <w:t>законодательством</w:t>
        </w:r>
      </w:hyperlink>
      <w:r>
        <w:rPr>
          <w:i/>
          <w:iCs/>
        </w:rPr>
        <w:t xml:space="preserve"> Российской Федерации</w:t>
      </w:r>
      <w:r>
        <w:rPr>
          <w:b/>
          <w:bCs/>
          <w:i/>
          <w:iCs/>
        </w:rPr>
        <w:t>, по запросу уполномоченного органа</w:t>
      </w:r>
      <w:r>
        <w:rPr>
          <w:i/>
          <w:iCs/>
        </w:rPr>
        <w:t xml:space="preserve"> или налоговых органов -</w:t>
      </w:r>
    </w:p>
    <w:p w14:paraId="73EAC028" w14:textId="77777777" w:rsidR="00DD5D73" w:rsidRDefault="00DD5D73" w:rsidP="00DD5D7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 xml:space="preserve">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года; на юридических лиц </w:t>
      </w:r>
      <w:r>
        <w:rPr>
          <w:b/>
          <w:bCs/>
          <w:i/>
          <w:iCs/>
        </w:rPr>
        <w:t>- от ста тысяч до пятисот тысяч рублей</w:t>
      </w:r>
      <w:r>
        <w:t xml:space="preserve">». </w:t>
      </w:r>
    </w:p>
    <w:p w14:paraId="0FDAC541" w14:textId="77777777" w:rsidR="00DD5D73" w:rsidRDefault="00DD5D73" w:rsidP="00DD5D73">
      <w:pPr>
        <w:pStyle w:val="a3"/>
        <w:spacing w:before="0" w:beforeAutospacing="0" w:after="0" w:afterAutospacing="0"/>
        <w:ind w:firstLine="709"/>
        <w:jc w:val="both"/>
      </w:pPr>
      <w:r>
        <w:t>Клиенты и их представители обязаны предоставлять аудиторским организациям (индивидуальным аудиторам) информацию, необходимую для исполнения последними требований Закона.</w:t>
      </w:r>
    </w:p>
    <w:p w14:paraId="56CE18DE" w14:textId="77777777" w:rsidR="00DD5D73" w:rsidRDefault="00DD5D73" w:rsidP="00DD5D73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Идентификация производится на основании представляемых паспортных данных с указанием даты и места рождения, регистрации бенефициарных владельцев, представителя (руководителя исполнительного органа), выгодоприобретателей и основания признания лица бенефициарным владельцем, </w:t>
      </w:r>
      <w:r>
        <w:rPr>
          <w:color w:val="2C2D2E"/>
          <w:shd w:val="clear" w:color="auto" w:fill="FFFFFF"/>
        </w:rPr>
        <w:t>документ,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color w:val="2C2D2E"/>
          <w:shd w:val="clear" w:color="auto" w:fill="FFFFFF"/>
        </w:rPr>
        <w:t xml:space="preserve">подтверждающий правомочия </w:t>
      </w:r>
      <w:r>
        <w:rPr>
          <w:color w:val="000000"/>
        </w:rPr>
        <w:t>единоличного исполнительного органа.</w:t>
      </w:r>
    </w:p>
    <w:p w14:paraId="3B9CD6B6" w14:textId="77777777" w:rsidR="00DD5D73" w:rsidRDefault="00DD5D73" w:rsidP="00DD5D73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 основании вышеизложенного прошу предоставить информацию о своих бенефициарных владельцах, руководителе исполнительного органа, указанную в предыдущем абзаце.</w:t>
      </w:r>
    </w:p>
    <w:p w14:paraId="0AE5EAB3" w14:textId="77777777" w:rsidR="00DD5D73" w:rsidRDefault="00DD5D73" w:rsidP="00DD5D73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>В случае не проведения идентификации указанных лиц аудиторская организация не вправе оказывать вам услуги, в том числе проводить аудиторскую проверку, а в случае непредставления вами информации об указанных лицах аудиторская организация должна модифицировать аудиторское заключение ввиду не исполнения Вами требований Закона.</w:t>
      </w:r>
    </w:p>
    <w:p w14:paraId="31697BB1" w14:textId="77777777" w:rsidR="00DD5D73" w:rsidRDefault="00DD5D73" w:rsidP="00DD5D73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2C2D2E"/>
          <w:shd w:val="clear" w:color="auto" w:fill="FFFFFF"/>
        </w:rPr>
        <w:t>Запрос составлен с учетом требований Приказа Росфинмониторинга от 23.04.2025 №74, регулирующего особенности идентификации клиентов в рамках 115-ФЗ.</w:t>
      </w:r>
    </w:p>
    <w:p w14:paraId="36BB04A7" w14:textId="77777777" w:rsidR="00DD5D73" w:rsidRDefault="00DD5D73" w:rsidP="00DD5D73"/>
    <w:p w14:paraId="162CF482" w14:textId="77777777" w:rsidR="00C7282C" w:rsidRDefault="00C7282C" w:rsidP="0056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02327FD8" w14:textId="1AE60EA8" w:rsidR="007E18B4" w:rsidRPr="007E18B4" w:rsidRDefault="00561A2F" w:rsidP="00C72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Генеральный директор аудиторской организации</w:t>
      </w:r>
    </w:p>
    <w:sectPr w:rsidR="007E18B4" w:rsidRPr="007E18B4" w:rsidSect="00C7282C">
      <w:footerReference w:type="default" r:id="rId12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DC0B" w14:textId="77777777" w:rsidR="00D631BF" w:rsidRDefault="00D631BF" w:rsidP="00C7282C">
      <w:pPr>
        <w:spacing w:after="0" w:line="240" w:lineRule="auto"/>
      </w:pPr>
      <w:r>
        <w:separator/>
      </w:r>
    </w:p>
  </w:endnote>
  <w:endnote w:type="continuationSeparator" w:id="0">
    <w:p w14:paraId="10DB1FF7" w14:textId="77777777" w:rsidR="00D631BF" w:rsidRDefault="00D631BF" w:rsidP="00C7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246446"/>
      <w:docPartObj>
        <w:docPartGallery w:val="Page Numbers (Bottom of Page)"/>
        <w:docPartUnique/>
      </w:docPartObj>
    </w:sdtPr>
    <w:sdtEndPr/>
    <w:sdtContent>
      <w:p w14:paraId="51ACBE31" w14:textId="5F8AF380" w:rsidR="00C7282C" w:rsidRDefault="00C728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2FA42" w14:textId="77777777" w:rsidR="00C7282C" w:rsidRDefault="00C72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6ED9" w14:textId="77777777" w:rsidR="00D631BF" w:rsidRDefault="00D631BF" w:rsidP="00C7282C">
      <w:pPr>
        <w:spacing w:after="0" w:line="240" w:lineRule="auto"/>
      </w:pPr>
      <w:r>
        <w:separator/>
      </w:r>
    </w:p>
  </w:footnote>
  <w:footnote w:type="continuationSeparator" w:id="0">
    <w:p w14:paraId="31564AC5" w14:textId="77777777" w:rsidR="00D631BF" w:rsidRDefault="00D631BF" w:rsidP="00C72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12A"/>
    <w:multiLevelType w:val="hybridMultilevel"/>
    <w:tmpl w:val="62C81456"/>
    <w:lvl w:ilvl="0" w:tplc="5D7E2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7A"/>
    <w:rsid w:val="000657D8"/>
    <w:rsid w:val="000B6230"/>
    <w:rsid w:val="0025777A"/>
    <w:rsid w:val="002C2346"/>
    <w:rsid w:val="0031389B"/>
    <w:rsid w:val="00414112"/>
    <w:rsid w:val="00426E37"/>
    <w:rsid w:val="00533DA6"/>
    <w:rsid w:val="00561A2F"/>
    <w:rsid w:val="006C2271"/>
    <w:rsid w:val="00792570"/>
    <w:rsid w:val="007E18B4"/>
    <w:rsid w:val="00C7282C"/>
    <w:rsid w:val="00CC6336"/>
    <w:rsid w:val="00CE5132"/>
    <w:rsid w:val="00D631BF"/>
    <w:rsid w:val="00DD5D73"/>
    <w:rsid w:val="00E03CD1"/>
    <w:rsid w:val="00E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8009"/>
  <w15:chartTrackingRefBased/>
  <w15:docId w15:val="{D39AAAB4-DE84-41BC-B9DC-D8EAA81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uiPriority w:val="99"/>
    <w:rsid w:val="0042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B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B623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82C"/>
  </w:style>
  <w:style w:type="paragraph" w:styleId="a7">
    <w:name w:val="footer"/>
    <w:basedOn w:val="a"/>
    <w:link w:val="a8"/>
    <w:uiPriority w:val="99"/>
    <w:unhideWhenUsed/>
    <w:rsid w:val="00C7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781&amp;dst=100003&amp;field=134&amp;date=15.08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8922&amp;dst=100012&amp;field=134&amp;date=15.08.202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3621&amp;dst=100357&amp;field=134&amp;date=15.08.20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503621&amp;dst=214&amp;field=134&amp;date=15.08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21&amp;dst=100357&amp;field=134&amp;date=15.08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butovsky@bk.ru</dc:creator>
  <cp:keywords/>
  <dc:description/>
  <cp:lastModifiedBy>Евгений А. Потапов</cp:lastModifiedBy>
  <cp:revision>2</cp:revision>
  <dcterms:created xsi:type="dcterms:W3CDTF">2025-08-21T07:23:00Z</dcterms:created>
  <dcterms:modified xsi:type="dcterms:W3CDTF">2025-08-21T07:23:00Z</dcterms:modified>
</cp:coreProperties>
</file>