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0E" w:rsidRPr="00293003" w:rsidRDefault="00B3270E" w:rsidP="00B3270E">
      <w:pPr>
        <w:spacing w:after="0"/>
        <w:jc w:val="center"/>
        <w:rPr>
          <w:b/>
          <w:bCs/>
          <w:sz w:val="26"/>
          <w:szCs w:val="26"/>
        </w:rPr>
      </w:pPr>
      <w:r w:rsidRPr="00293003">
        <w:rPr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9F9E" wp14:editId="1566400D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10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DAA11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" stroked="f" strokecolor="#1f4d78 [1604]" strokeweight="2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Pr="00293003">
        <w:rPr>
          <w:b/>
          <w:bCs/>
          <w:sz w:val="26"/>
          <w:szCs w:val="26"/>
        </w:rPr>
        <w:t>Пресс-релиз заседания</w:t>
      </w:r>
    </w:p>
    <w:p w:rsidR="00B3270E" w:rsidRPr="00293003" w:rsidRDefault="00B3270E" w:rsidP="00B3270E">
      <w:pPr>
        <w:spacing w:after="0"/>
        <w:jc w:val="center"/>
        <w:rPr>
          <w:b/>
          <w:bCs/>
          <w:sz w:val="26"/>
          <w:szCs w:val="26"/>
        </w:rPr>
      </w:pPr>
      <w:r w:rsidRPr="00293003">
        <w:rPr>
          <w:b/>
          <w:bCs/>
          <w:sz w:val="26"/>
          <w:szCs w:val="26"/>
        </w:rPr>
        <w:t>Комитета по профессиональной этике и независимости аудиторов Саморегулируемой организации аудиторов</w:t>
      </w:r>
    </w:p>
    <w:p w:rsidR="00B3270E" w:rsidRPr="00293003" w:rsidRDefault="00B3270E" w:rsidP="00B3270E">
      <w:pPr>
        <w:spacing w:after="0"/>
        <w:jc w:val="center"/>
        <w:rPr>
          <w:b/>
          <w:bCs/>
          <w:sz w:val="26"/>
          <w:szCs w:val="26"/>
        </w:rPr>
      </w:pPr>
      <w:r w:rsidRPr="00293003">
        <w:rPr>
          <w:b/>
          <w:bCs/>
          <w:sz w:val="26"/>
          <w:szCs w:val="26"/>
        </w:rPr>
        <w:t>Ассоциации «Содружество»</w:t>
      </w:r>
    </w:p>
    <w:p w:rsidR="00B3270E" w:rsidRPr="00293003" w:rsidRDefault="00B3270E" w:rsidP="00B3270E">
      <w:pPr>
        <w:spacing w:after="0"/>
        <w:rPr>
          <w:b/>
          <w:bCs/>
          <w:sz w:val="26"/>
          <w:szCs w:val="26"/>
        </w:rPr>
      </w:pPr>
    </w:p>
    <w:p w:rsidR="00B3270E" w:rsidRPr="00293003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29300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293003">
        <w:rPr>
          <w:sz w:val="26"/>
          <w:szCs w:val="26"/>
        </w:rPr>
        <w:t xml:space="preserve"> 2020 года в очной форме (дистанционно) состоялось заседание Комитета по профессиональной этике и независимости аудиторов СРО ААС (далее – Комитет, КПЭН).</w:t>
      </w:r>
    </w:p>
    <w:p w:rsidR="00B3270E" w:rsidRPr="00293003" w:rsidRDefault="00B3270E" w:rsidP="00B3270E">
      <w:pPr>
        <w:spacing w:after="0"/>
        <w:jc w:val="both"/>
        <w:rPr>
          <w:sz w:val="26"/>
          <w:szCs w:val="26"/>
        </w:rPr>
      </w:pPr>
    </w:p>
    <w:p w:rsidR="00B3270E" w:rsidRPr="00293003" w:rsidRDefault="00B3270E" w:rsidP="00B3270E">
      <w:pPr>
        <w:rPr>
          <w:sz w:val="26"/>
          <w:szCs w:val="26"/>
        </w:rPr>
      </w:pPr>
      <w:r w:rsidRPr="00293003">
        <w:rPr>
          <w:sz w:val="26"/>
          <w:szCs w:val="26"/>
        </w:rPr>
        <w:t>На заседании были рассмотрены:</w:t>
      </w:r>
    </w:p>
    <w:p w:rsidR="00B3270E" w:rsidRPr="00293003" w:rsidRDefault="00B3270E" w:rsidP="00B3270E">
      <w:pPr>
        <w:numPr>
          <w:ilvl w:val="0"/>
          <w:numId w:val="1"/>
        </w:numPr>
        <w:rPr>
          <w:sz w:val="26"/>
          <w:szCs w:val="26"/>
        </w:rPr>
      </w:pPr>
      <w:r w:rsidRPr="00B3270E">
        <w:rPr>
          <w:rFonts w:eastAsia="Calibri" w:cs="Times New Roman"/>
          <w:sz w:val="26"/>
          <w:szCs w:val="26"/>
        </w:rPr>
        <w:t>Регламент выявления случаев недобросовестной конкуренции в части ценообразования на оказание аудиторских услуг</w:t>
      </w:r>
      <w:r w:rsidRPr="00293003">
        <w:rPr>
          <w:sz w:val="26"/>
          <w:szCs w:val="26"/>
        </w:rPr>
        <w:t>;</w:t>
      </w:r>
    </w:p>
    <w:p w:rsidR="00B3270E" w:rsidRPr="00293003" w:rsidRDefault="00B3270E" w:rsidP="00B3270E">
      <w:pPr>
        <w:numPr>
          <w:ilvl w:val="0"/>
          <w:numId w:val="1"/>
        </w:numPr>
        <w:rPr>
          <w:sz w:val="26"/>
          <w:szCs w:val="26"/>
        </w:rPr>
      </w:pPr>
      <w:r w:rsidRPr="00B3270E">
        <w:rPr>
          <w:sz w:val="26"/>
          <w:szCs w:val="26"/>
        </w:rPr>
        <w:t>2 жалобы, поступивших от Дисциплинарной Комиссии СРО ААС</w:t>
      </w:r>
      <w:r w:rsidRPr="00293003">
        <w:rPr>
          <w:sz w:val="26"/>
          <w:szCs w:val="26"/>
        </w:rPr>
        <w:t>;</w:t>
      </w:r>
    </w:p>
    <w:p w:rsidR="00B3270E" w:rsidRPr="00293003" w:rsidRDefault="00B3270E" w:rsidP="00B3270E">
      <w:pPr>
        <w:numPr>
          <w:ilvl w:val="0"/>
          <w:numId w:val="1"/>
        </w:numPr>
        <w:rPr>
          <w:sz w:val="26"/>
          <w:szCs w:val="26"/>
        </w:rPr>
      </w:pPr>
      <w:r w:rsidRPr="00B3270E">
        <w:rPr>
          <w:bCs/>
          <w:iCs/>
          <w:sz w:val="26"/>
          <w:szCs w:val="26"/>
        </w:rPr>
        <w:t>Изменения в Регламент рассмотрения обращений в СРО ААС</w:t>
      </w:r>
      <w:r w:rsidRPr="00293003">
        <w:rPr>
          <w:sz w:val="26"/>
          <w:szCs w:val="26"/>
        </w:rPr>
        <w:t>;</w:t>
      </w:r>
    </w:p>
    <w:p w:rsidR="00B3270E" w:rsidRPr="00293003" w:rsidRDefault="00B3270E" w:rsidP="00B3270E">
      <w:pPr>
        <w:numPr>
          <w:ilvl w:val="0"/>
          <w:numId w:val="1"/>
        </w:numPr>
        <w:rPr>
          <w:sz w:val="26"/>
          <w:szCs w:val="26"/>
        </w:rPr>
      </w:pPr>
      <w:r w:rsidRPr="00B3270E">
        <w:rPr>
          <w:sz w:val="26"/>
          <w:szCs w:val="26"/>
        </w:rPr>
        <w:t>Информация необходимая для включения в ежегодный отчёт аудитора в СРО ААС (предложения от Комитета)</w:t>
      </w:r>
      <w:r w:rsidRPr="00293003">
        <w:rPr>
          <w:sz w:val="26"/>
          <w:szCs w:val="26"/>
        </w:rPr>
        <w:t>;</w:t>
      </w:r>
    </w:p>
    <w:p w:rsidR="00B3270E" w:rsidRDefault="00B3270E" w:rsidP="00B3270E">
      <w:pPr>
        <w:tabs>
          <w:tab w:val="left" w:pos="1287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380A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подготовки </w:t>
      </w:r>
      <w:r w:rsidRPr="00B3270E">
        <w:rPr>
          <w:sz w:val="26"/>
          <w:szCs w:val="26"/>
        </w:rPr>
        <w:t>Регламент</w:t>
      </w:r>
      <w:r>
        <w:rPr>
          <w:sz w:val="26"/>
          <w:szCs w:val="26"/>
        </w:rPr>
        <w:t>а</w:t>
      </w:r>
      <w:r w:rsidRPr="00B3270E">
        <w:rPr>
          <w:sz w:val="26"/>
          <w:szCs w:val="26"/>
        </w:rPr>
        <w:t xml:space="preserve"> выявления случаев недобросовестной конкуренции в части ценообразования на оказание аудиторских услуг</w:t>
      </w:r>
      <w:r>
        <w:rPr>
          <w:sz w:val="26"/>
          <w:szCs w:val="26"/>
        </w:rPr>
        <w:t xml:space="preserve"> в</w:t>
      </w:r>
      <w:r w:rsidRPr="00B3270E">
        <w:rPr>
          <w:sz w:val="26"/>
          <w:szCs w:val="26"/>
        </w:rPr>
        <w:t>ыступил Никифоров С.Л.</w:t>
      </w:r>
      <w:r>
        <w:rPr>
          <w:sz w:val="26"/>
          <w:szCs w:val="26"/>
        </w:rPr>
        <w:t>,</w:t>
      </w:r>
      <w:r w:rsidRPr="00B3270E">
        <w:rPr>
          <w:sz w:val="26"/>
          <w:szCs w:val="26"/>
        </w:rPr>
        <w:t xml:space="preserve"> до начала заседания </w:t>
      </w:r>
      <w:r>
        <w:rPr>
          <w:sz w:val="26"/>
          <w:szCs w:val="26"/>
        </w:rPr>
        <w:t>представил</w:t>
      </w:r>
      <w:r w:rsidRPr="00B3270E">
        <w:rPr>
          <w:sz w:val="26"/>
          <w:szCs w:val="26"/>
        </w:rPr>
        <w:t xml:space="preserve"> проект Регламента с внесенными изменениями с учетом представленных членами Комитета предложений.</w:t>
      </w:r>
    </w:p>
    <w:p w:rsidR="00B3270E" w:rsidRPr="00B3270E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>Никифоров С.Л. дал пояснения о предлагаемых показателях, которые будут использоваться при осуществлении мониторинга информации в целях выявления признаков недобросовестной конкуренции в действиях членов СРО ААС.</w:t>
      </w:r>
    </w:p>
    <w:p w:rsidR="00B3270E" w:rsidRPr="00B3270E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 xml:space="preserve">Проект Регламента был рассмотрен на рабочей группе и в целом рекомендован за основу, для подготовки предложения в рабочую группу </w:t>
      </w:r>
      <w:proofErr w:type="spellStart"/>
      <w:r w:rsidRPr="00B3270E">
        <w:rPr>
          <w:sz w:val="26"/>
          <w:szCs w:val="26"/>
        </w:rPr>
        <w:t>Малофеевой</w:t>
      </w:r>
      <w:proofErr w:type="spellEnd"/>
      <w:r w:rsidRPr="00B3270E">
        <w:rPr>
          <w:sz w:val="26"/>
          <w:szCs w:val="26"/>
        </w:rPr>
        <w:t xml:space="preserve"> Н.А.</w:t>
      </w:r>
    </w:p>
    <w:p w:rsidR="00B3270E" w:rsidRPr="00B3270E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>Буян И.А. отметил, что в проекте Регламента не учтены предложения членов Комитета об исключении понятия «Уполномоченный орган ТО СРО ААС».</w:t>
      </w:r>
    </w:p>
    <w:p w:rsidR="00B3270E" w:rsidRPr="00B3270E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 xml:space="preserve">Папуша О.В. </w:t>
      </w:r>
      <w:r>
        <w:rPr>
          <w:sz w:val="26"/>
          <w:szCs w:val="26"/>
        </w:rPr>
        <w:t>сообщила</w:t>
      </w:r>
      <w:r w:rsidRPr="00B3270E">
        <w:rPr>
          <w:sz w:val="26"/>
          <w:szCs w:val="26"/>
        </w:rPr>
        <w:t>, что совместно с Регламентом было представлено приложение 1 «Рекомендации по применению подходов и критериев в целях проведения анализа и обоснования обращений и жалоб в отношении членов СРО ААС на предмет наличия в их действиях признаков недобросовестной конкуренции в части ценообразования на оказание аудиторских услуг», предложила членам Комитета обсудить необходимость данных рекомендаций.</w:t>
      </w:r>
    </w:p>
    <w:p w:rsidR="00B3270E" w:rsidRDefault="00B3270E" w:rsidP="00B3270E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>Члены Комитета обсудили представленный Регламент и приложение 1, внесли свои предложения по внесению изменений в Регламент и исключению приложения 1.</w:t>
      </w:r>
    </w:p>
    <w:p w:rsidR="00B3270E" w:rsidRPr="00B3270E" w:rsidRDefault="00B3270E" w:rsidP="00B327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обсуждения принято решение у</w:t>
      </w:r>
      <w:r w:rsidRPr="00B3270E">
        <w:rPr>
          <w:sz w:val="26"/>
          <w:szCs w:val="26"/>
        </w:rPr>
        <w:t xml:space="preserve">твердить предложения Комитета по разработке Регламента выявления случаев недобросовестной конкуренции в части ценообразования на оказание аудиторских услуг с учетом представленных членами Комитета предложений без приложения 1 и передать рабочей группе </w:t>
      </w:r>
      <w:proofErr w:type="spellStart"/>
      <w:r w:rsidRPr="00B3270E">
        <w:rPr>
          <w:sz w:val="26"/>
          <w:szCs w:val="26"/>
        </w:rPr>
        <w:t>Малофеевой</w:t>
      </w:r>
      <w:proofErr w:type="spellEnd"/>
      <w:r w:rsidRPr="00B3270E">
        <w:rPr>
          <w:sz w:val="26"/>
          <w:szCs w:val="26"/>
        </w:rPr>
        <w:t xml:space="preserve"> Н.А.</w:t>
      </w:r>
    </w:p>
    <w:p w:rsidR="00B3270E" w:rsidRDefault="00B3270E" w:rsidP="00B3270E">
      <w:pPr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lastRenderedPageBreak/>
        <w:t>По вопросу рассмотрения жалоб, поступи</w:t>
      </w:r>
      <w:r>
        <w:rPr>
          <w:sz w:val="26"/>
          <w:szCs w:val="26"/>
        </w:rPr>
        <w:t>вших от Дисциплинарной комиссии</w:t>
      </w:r>
      <w:r w:rsidRPr="00B3270E">
        <w:rPr>
          <w:sz w:val="26"/>
          <w:szCs w:val="26"/>
        </w:rPr>
        <w:t xml:space="preserve"> о дискредитации профессии аудитора, о нарушении кодекса профессиональной этики было принято решение: по одной жалобе утвердить заключение Комитета для передачи в Дисциплинарную комиссию СРО ААС, по одной жалобе принято решение </w:t>
      </w:r>
      <w:r>
        <w:rPr>
          <w:sz w:val="26"/>
          <w:szCs w:val="26"/>
        </w:rPr>
        <w:t>р</w:t>
      </w:r>
      <w:r w:rsidRPr="00B3270E">
        <w:rPr>
          <w:sz w:val="26"/>
          <w:szCs w:val="26"/>
        </w:rPr>
        <w:t>абочей группе доработать проект ответа и вынести на рассмотрение Комитета в заочном голосовании. После утверждения заключения рекомендовать Дисциплинарной комиссии СРО ААС пригласить Чепик Н.А. на заседание, на котором планируется рассматривать данную жалобу.</w:t>
      </w:r>
    </w:p>
    <w:p w:rsidR="00B3270E" w:rsidRPr="00B3270E" w:rsidRDefault="00B3270E" w:rsidP="008B0F5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Pr="00B3270E">
        <w:rPr>
          <w:sz w:val="26"/>
          <w:szCs w:val="26"/>
        </w:rPr>
        <w:t>зменения</w:t>
      </w:r>
      <w:r>
        <w:rPr>
          <w:sz w:val="26"/>
          <w:szCs w:val="26"/>
        </w:rPr>
        <w:t>м</w:t>
      </w:r>
      <w:r w:rsidRPr="00B3270E">
        <w:rPr>
          <w:sz w:val="26"/>
          <w:szCs w:val="26"/>
        </w:rPr>
        <w:t xml:space="preserve"> в Регламент р</w:t>
      </w:r>
      <w:r w:rsidR="008B0F53">
        <w:rPr>
          <w:sz w:val="26"/>
          <w:szCs w:val="26"/>
        </w:rPr>
        <w:t xml:space="preserve">ассмотрения обращений в СРО ААС </w:t>
      </w:r>
      <w:r>
        <w:rPr>
          <w:sz w:val="26"/>
          <w:szCs w:val="26"/>
        </w:rPr>
        <w:t>в</w:t>
      </w:r>
      <w:r w:rsidRPr="00B3270E">
        <w:rPr>
          <w:sz w:val="26"/>
          <w:szCs w:val="26"/>
        </w:rPr>
        <w:t>ыступила Папуша О.В., сообщила о существующем в СРО ААС Регламенте рассмотрения обращений и внесенных в него изменений, утвержденных решением Правления СРО ААС от 13.03.2020г. с целью обеспечения деятельности Комитета по профессиональной этике и независимости аудиторов по участию в процедурах рассмотрения жалоб на нарушение членами СРО ААС требований Правил независимости аудиторов и аудиторских организаций и Кодекса профессиональной этики. Комитетом по правовым вопросам СРО ААС проведен анализ данного Регламента и были внесены предложения по внесению изменений, которые были необходимы для устранения несоответствия Регламента с другими локальн</w:t>
      </w:r>
      <w:r w:rsidR="008B0F53">
        <w:rPr>
          <w:sz w:val="26"/>
          <w:szCs w:val="26"/>
        </w:rPr>
        <w:t>ыми нормативными актами СРО ААС</w:t>
      </w:r>
      <w:r w:rsidRPr="00B3270E">
        <w:rPr>
          <w:sz w:val="26"/>
          <w:szCs w:val="26"/>
        </w:rPr>
        <w:t xml:space="preserve">. </w:t>
      </w:r>
    </w:p>
    <w:p w:rsidR="00B3270E" w:rsidRPr="00B3270E" w:rsidRDefault="00B3270E" w:rsidP="008B0F53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>Выступил Вербицкий В.К. сообщил, что до начала заседания представил свои предложения по внесению изменений в Регламент, дал пояснения по добавленным пунктам Регламента.</w:t>
      </w:r>
    </w:p>
    <w:p w:rsidR="00B3270E" w:rsidRDefault="00B3270E" w:rsidP="008B0F53">
      <w:pPr>
        <w:spacing w:after="0"/>
        <w:ind w:firstLine="709"/>
        <w:jc w:val="both"/>
        <w:rPr>
          <w:sz w:val="26"/>
          <w:szCs w:val="26"/>
        </w:rPr>
      </w:pPr>
      <w:r w:rsidRPr="00B3270E">
        <w:rPr>
          <w:sz w:val="26"/>
          <w:szCs w:val="26"/>
        </w:rPr>
        <w:t>Члены Комитета обсудили представленные Вербицким В.К. возможные изменения в Регламент, Папуша О.В. также отметила, что в данном Регламенте отсутствуют сроки ответов членов СРО ААС на запросы Комитета, высказала мнение о необходимости включения данного пункта в Регламент.</w:t>
      </w:r>
    </w:p>
    <w:p w:rsidR="008B0F53" w:rsidRDefault="008B0F53" w:rsidP="008B0F5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 приняли решение в</w:t>
      </w:r>
      <w:r w:rsidRPr="008B0F53">
        <w:rPr>
          <w:sz w:val="26"/>
          <w:szCs w:val="26"/>
        </w:rPr>
        <w:t>нести изменения в Регламент рассмотрения обращений СРО ААС с учетом представленных на заседании предложений и направить для дальнейшего обсуждения членам Комитета. Передать Регламент с внесенными изменениями для рассмотрения в Дисциплинарную комиссию СРО ААС и отдел по работе с жалобами СРО ААС.</w:t>
      </w:r>
    </w:p>
    <w:p w:rsidR="008B0F53" w:rsidRDefault="008B0F53" w:rsidP="008B0F53">
      <w:pPr>
        <w:spacing w:after="0"/>
        <w:ind w:firstLine="709"/>
        <w:jc w:val="both"/>
        <w:rPr>
          <w:sz w:val="26"/>
          <w:szCs w:val="26"/>
        </w:rPr>
      </w:pPr>
    </w:p>
    <w:p w:rsidR="008B0F53" w:rsidRPr="008B0F53" w:rsidRDefault="008B0F53" w:rsidP="008B0F5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обсуждалась и</w:t>
      </w:r>
      <w:r w:rsidRPr="008B0F53">
        <w:rPr>
          <w:sz w:val="26"/>
          <w:szCs w:val="26"/>
        </w:rPr>
        <w:t>нформация необходимая для включения в ежегодный отчёт аудитора в СРО ААС (предложения от Комитета)</w:t>
      </w:r>
      <w:r>
        <w:rPr>
          <w:sz w:val="26"/>
          <w:szCs w:val="26"/>
        </w:rPr>
        <w:t xml:space="preserve">. По данному вопросу выступил </w:t>
      </w:r>
      <w:r w:rsidRPr="008B0F53">
        <w:rPr>
          <w:sz w:val="26"/>
          <w:szCs w:val="26"/>
        </w:rPr>
        <w:t>Лимаренко Д.Н. пояснил, что до конца ноября проводится работа по разработке нового сайта СРО ААС, также будет обновлен личный кабинет и сервис отчетности. На стадии разработки существует возможность внести изменения в предоставляемый членами СРО ААС ежегодный отчёт аудитора.</w:t>
      </w:r>
    </w:p>
    <w:p w:rsidR="008B0F53" w:rsidRPr="008B0F53" w:rsidRDefault="008B0F53" w:rsidP="008B0F53">
      <w:pPr>
        <w:spacing w:after="0"/>
        <w:ind w:firstLine="709"/>
        <w:jc w:val="both"/>
        <w:rPr>
          <w:sz w:val="26"/>
          <w:szCs w:val="26"/>
        </w:rPr>
      </w:pPr>
      <w:r w:rsidRPr="008B0F53">
        <w:rPr>
          <w:sz w:val="26"/>
          <w:szCs w:val="26"/>
        </w:rPr>
        <w:t>Члены Комитета обсудили возможные показатели необходимые для включения в ежегодный отчёт аудитора СРО ААС.</w:t>
      </w:r>
    </w:p>
    <w:p w:rsidR="008B0F53" w:rsidRPr="008B0F53" w:rsidRDefault="008B0F53" w:rsidP="008B0F53">
      <w:pPr>
        <w:spacing w:before="24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на заседании обсуждались прочие вопросы, в том числе </w:t>
      </w:r>
      <w:r w:rsidRPr="008B0F53">
        <w:rPr>
          <w:sz w:val="26"/>
          <w:szCs w:val="26"/>
        </w:rPr>
        <w:t>Папуша О.В. сообщила, что в СРО ААС создана рабочая группа по совершенствованию системы корпоративного управления на которой рассматривался вопрос о придании статуса специализированного органа Комитету по профессиональной э</w:t>
      </w:r>
      <w:r>
        <w:rPr>
          <w:sz w:val="26"/>
          <w:szCs w:val="26"/>
        </w:rPr>
        <w:t xml:space="preserve">тики и независимости </w:t>
      </w:r>
      <w:r>
        <w:rPr>
          <w:sz w:val="26"/>
          <w:szCs w:val="26"/>
        </w:rPr>
        <w:lastRenderedPageBreak/>
        <w:t xml:space="preserve">аудиторов. </w:t>
      </w:r>
      <w:r w:rsidRPr="008B0F53">
        <w:rPr>
          <w:sz w:val="26"/>
          <w:szCs w:val="26"/>
        </w:rPr>
        <w:t xml:space="preserve">Для признания статуса специализированного органа Комитету необходимо предоставление обоснования. </w:t>
      </w:r>
    </w:p>
    <w:p w:rsidR="008B0F53" w:rsidRPr="008B0F53" w:rsidRDefault="008B0F53" w:rsidP="008B0F53">
      <w:pPr>
        <w:spacing w:after="0"/>
        <w:ind w:firstLine="709"/>
        <w:jc w:val="both"/>
        <w:rPr>
          <w:sz w:val="26"/>
          <w:szCs w:val="26"/>
        </w:rPr>
      </w:pPr>
      <w:r w:rsidRPr="008B0F53">
        <w:rPr>
          <w:sz w:val="26"/>
          <w:szCs w:val="26"/>
        </w:rPr>
        <w:t>Всем членам Комитета до начала заседания было направлено обоснование, и предлагается обсудить необходимость придания статуса специализированного органа Комитету.</w:t>
      </w:r>
    </w:p>
    <w:p w:rsidR="008B0F53" w:rsidRDefault="008B0F53" w:rsidP="008B0F53">
      <w:pPr>
        <w:spacing w:after="0"/>
        <w:ind w:firstLine="709"/>
        <w:jc w:val="both"/>
        <w:rPr>
          <w:sz w:val="26"/>
          <w:szCs w:val="26"/>
        </w:rPr>
      </w:pPr>
      <w:r w:rsidRPr="008B0F53">
        <w:rPr>
          <w:sz w:val="26"/>
          <w:szCs w:val="26"/>
        </w:rPr>
        <w:t>Лимаренко Д.Н., Вербицкий В.К. выразили несогласие с приданием Комитету статуса специализированного органа.</w:t>
      </w:r>
    </w:p>
    <w:p w:rsidR="008B0F53" w:rsidRPr="00B3270E" w:rsidRDefault="00565460" w:rsidP="008B0F5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обсуждения принято решение н</w:t>
      </w:r>
      <w:bookmarkStart w:id="0" w:name="_GoBack"/>
      <w:bookmarkEnd w:id="0"/>
      <w:r w:rsidRPr="00565460">
        <w:rPr>
          <w:sz w:val="26"/>
          <w:szCs w:val="26"/>
        </w:rPr>
        <w:t>аправить в рабочую группу по совершенствованию системы корпоративного управления обоснование о придании статуса специализированного органа Комитету по профессиональной этики и независимости аудиторов.</w:t>
      </w:r>
    </w:p>
    <w:p w:rsidR="00B3270E" w:rsidRPr="00B3270E" w:rsidRDefault="00B3270E" w:rsidP="00B3270E">
      <w:pPr>
        <w:ind w:firstLine="709"/>
        <w:jc w:val="both"/>
        <w:rPr>
          <w:sz w:val="26"/>
          <w:szCs w:val="26"/>
        </w:rPr>
      </w:pPr>
    </w:p>
    <w:sectPr w:rsidR="00B3270E" w:rsidRPr="00B3270E" w:rsidSect="00B32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E42F"/>
    <w:multiLevelType w:val="multilevel"/>
    <w:tmpl w:val="400291A2"/>
    <w:lvl w:ilvl="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E"/>
    <w:rsid w:val="00565460"/>
    <w:rsid w:val="008B0F53"/>
    <w:rsid w:val="0096380A"/>
    <w:rsid w:val="00B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18C2"/>
  <w15:chartTrackingRefBased/>
  <w15:docId w15:val="{0215FF3E-51A9-40D8-A001-B46F8B7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Сопивнык Татьяна Викторовна</dc:creator>
  <cp:keywords/>
  <dc:description/>
  <cp:lastModifiedBy>Сопивнык Татьяна Викторовна</cp:lastModifiedBy>
  <cp:revision>1</cp:revision>
  <dcterms:created xsi:type="dcterms:W3CDTF">2020-12-11T07:24:00Z</dcterms:created>
  <dcterms:modified xsi:type="dcterms:W3CDTF">2020-12-11T08:04:00Z</dcterms:modified>
</cp:coreProperties>
</file>