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856" w:tblpY="668"/>
        <w:tblW w:w="10343" w:type="dxa"/>
        <w:tblLook w:val="04A0" w:firstRow="1" w:lastRow="0" w:firstColumn="1" w:lastColumn="0" w:noHBand="0" w:noVBand="1"/>
      </w:tblPr>
      <w:tblGrid>
        <w:gridCol w:w="423"/>
        <w:gridCol w:w="1593"/>
        <w:gridCol w:w="2482"/>
        <w:gridCol w:w="3451"/>
        <w:gridCol w:w="2394"/>
      </w:tblGrid>
      <w:tr w:rsidR="00E56F39" w14:paraId="61FEBE2A" w14:textId="77777777" w:rsidTr="00AE5BBE">
        <w:tc>
          <w:tcPr>
            <w:tcW w:w="443" w:type="dxa"/>
          </w:tcPr>
          <w:p w14:paraId="22DD2418" w14:textId="77777777" w:rsidR="00E56F39" w:rsidRDefault="00E56F39" w:rsidP="002B58EF">
            <w:pPr>
              <w:spacing w:line="480" w:lineRule="auto"/>
            </w:pPr>
          </w:p>
        </w:tc>
        <w:tc>
          <w:tcPr>
            <w:tcW w:w="1593" w:type="dxa"/>
          </w:tcPr>
          <w:p w14:paraId="18BE7D92" w14:textId="77777777" w:rsidR="00C11394" w:rsidRPr="00D2603A" w:rsidRDefault="00C11394" w:rsidP="00A06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</w:t>
            </w:r>
          </w:p>
        </w:tc>
        <w:tc>
          <w:tcPr>
            <w:tcW w:w="2513" w:type="dxa"/>
          </w:tcPr>
          <w:p w14:paraId="5EE3FD23" w14:textId="77777777" w:rsidR="00C11394" w:rsidRPr="00D2603A" w:rsidRDefault="00C11394" w:rsidP="00A06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3668" w:type="dxa"/>
          </w:tcPr>
          <w:p w14:paraId="6B732345" w14:textId="77777777" w:rsidR="00C11394" w:rsidRPr="00D2603A" w:rsidRDefault="00C11394" w:rsidP="00A06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Краткие выдержки из практики</w:t>
            </w:r>
          </w:p>
        </w:tc>
        <w:tc>
          <w:tcPr>
            <w:tcW w:w="2126" w:type="dxa"/>
          </w:tcPr>
          <w:p w14:paraId="3B1CFC10" w14:textId="77777777" w:rsidR="00C11394" w:rsidRPr="00D2603A" w:rsidRDefault="00C11394" w:rsidP="00A06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AE5BBE" w14:paraId="1C9C12CF" w14:textId="77777777" w:rsidTr="00AE5BBE">
        <w:tc>
          <w:tcPr>
            <w:tcW w:w="443" w:type="dxa"/>
          </w:tcPr>
          <w:p w14:paraId="04D22E9F" w14:textId="77777777" w:rsidR="00A062F1" w:rsidRPr="002B58EF" w:rsidRDefault="002B58EF" w:rsidP="00A0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14:paraId="0E5349AE" w14:textId="77777777" w:rsidR="00A062F1" w:rsidRDefault="00A062F1" w:rsidP="00A062F1">
            <w:r w:rsidRPr="00D2603A">
              <w:rPr>
                <w:rFonts w:ascii="Times New Roman" w:hAnsi="Times New Roman" w:cs="Times New Roman"/>
                <w:sz w:val="24"/>
                <w:szCs w:val="24"/>
              </w:rPr>
              <w:t>Обязанность разработки мер по ст. 13.3 273-ФЗ</w:t>
            </w:r>
          </w:p>
        </w:tc>
        <w:tc>
          <w:tcPr>
            <w:tcW w:w="2513" w:type="dxa"/>
          </w:tcPr>
          <w:p w14:paraId="2C3E495E" w14:textId="77777777" w:rsidR="00A062F1" w:rsidRPr="00D2603A" w:rsidRDefault="00A062F1" w:rsidP="00A0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>Решение Сызранского городского суда Самарской области от 20 апреля 2020 г. по делу N 2-1160/2020</w:t>
            </w:r>
          </w:p>
        </w:tc>
        <w:tc>
          <w:tcPr>
            <w:tcW w:w="3668" w:type="dxa"/>
          </w:tcPr>
          <w:p w14:paraId="6C91549E" w14:textId="77777777" w:rsidR="00A062F1" w:rsidRPr="00D2603A" w:rsidRDefault="00A062F1" w:rsidP="00A0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>Неисполнение требований законодательства в части предотвращения, профилактики коррупции, в том числе путем принятия и реализации предусмотренных законом локальных актов, нарушает основные принципы противодействия коррупции в обществе, основывающиеся на приоритетном применении мер по предупреждению коррупции, чем нарушаются права и законные интересы неопределенного круга лиц и Российской Федерации.</w:t>
            </w:r>
          </w:p>
          <w:p w14:paraId="1E681774" w14:textId="77777777" w:rsidR="00A062F1" w:rsidRPr="00D2603A" w:rsidRDefault="00A062F1" w:rsidP="00A06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87FE8" w14:textId="77777777" w:rsidR="00A062F1" w:rsidRPr="00D2603A" w:rsidRDefault="00A062F1" w:rsidP="00A0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>При таких обстоятельствах, антикоррупционная политика должна быть разработана в соответствии с 273-ФЗ, поэтому исковые требования прокурора в интересах Российской Федерации и неопределенного круга лиц к ответчику подлежат удовлетворению.</w:t>
            </w:r>
          </w:p>
          <w:p w14:paraId="502F94B0" w14:textId="77777777" w:rsidR="00A062F1" w:rsidRDefault="00A062F1" w:rsidP="00A062F1"/>
        </w:tc>
        <w:tc>
          <w:tcPr>
            <w:tcW w:w="2126" w:type="dxa"/>
          </w:tcPr>
          <w:p w14:paraId="4C6800A0" w14:textId="77777777" w:rsidR="00A062F1" w:rsidRPr="00D2603A" w:rsidRDefault="00A062F1" w:rsidP="00A0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>Отсутствие разработанных мер</w:t>
            </w:r>
            <w:r w:rsidR="00021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>в рамках ст. 13.3 273-ФЗ или их фактическое неисполнение выявляет прокуратура в ходе проверки исполнения организацией законодательства о противодействии коррупции;</w:t>
            </w:r>
          </w:p>
          <w:p w14:paraId="4CECC80D" w14:textId="77777777" w:rsidR="00A062F1" w:rsidRPr="00D2603A" w:rsidRDefault="00A062F1" w:rsidP="00A06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370F7" w14:textId="77777777" w:rsidR="00A062F1" w:rsidRPr="00D2603A" w:rsidRDefault="00A062F1" w:rsidP="00A0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>Существует обширная судебная практика, где суды поддерживают прокуратуру и обязывают организации исполнить предписание прокурора по организации мер по ст. 13.3 273-ФЗ;</w:t>
            </w:r>
          </w:p>
          <w:p w14:paraId="0ED19032" w14:textId="77777777" w:rsidR="00A062F1" w:rsidRDefault="00A062F1" w:rsidP="00A06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58730" w14:textId="77777777" w:rsidR="00A062F1" w:rsidRPr="00D2603A" w:rsidRDefault="00A062F1" w:rsidP="00A0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 xml:space="preserve"> Список мер, указанных в ст. 13.3 273-ФЗ, является открытым. При указании конкретных мер, которые должны быть внедрены организацией, прокуратура и судебные органы могут ссылаться на Методические рекомендации по разработке и принятию организациями мер по предупреждению и противодействию коррупции (утв. </w:t>
            </w:r>
            <w:r w:rsidRPr="00D2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Минтрудом в 2013 г., далее – «</w:t>
            </w:r>
            <w:r w:rsidRPr="00D2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Методические рекомендации</w:t>
            </w: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>») и Меры по предупреждению коррупции в организациях (утв. Минтрудом в 2019 г., далее – «</w:t>
            </w:r>
            <w:r w:rsidRPr="00D2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Меры</w:t>
            </w: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14:paraId="3B6FF8AE" w14:textId="77777777" w:rsidR="00A062F1" w:rsidRPr="00D2603A" w:rsidRDefault="00A062F1" w:rsidP="00A06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4068C" w14:textId="77777777" w:rsidR="00A062F1" w:rsidRDefault="00A062F1" w:rsidP="00A062F1">
            <w:r w:rsidRPr="00D2603A">
              <w:rPr>
                <w:rFonts w:ascii="Times New Roman" w:hAnsi="Times New Roman" w:cs="Times New Roman"/>
                <w:sz w:val="24"/>
                <w:szCs w:val="24"/>
              </w:rPr>
              <w:t>За неисполнение предписания прокурора может последовать административная ответственность на основании ст. 17.7 КоАП (для должностных лиц штраф в размере от 2 до 3 тысяч рублей либо дисквалификация на срок от 6 месяцев до 1 года; для юридических лиц штраф от 50 тысяч до 100 тысяч рублей либо административное приостановление деятельности на срок до 90 суток).</w:t>
            </w:r>
          </w:p>
        </w:tc>
      </w:tr>
      <w:tr w:rsidR="00AE5BBE" w14:paraId="33152A22" w14:textId="77777777" w:rsidTr="00AE5BBE">
        <w:tc>
          <w:tcPr>
            <w:tcW w:w="443" w:type="dxa"/>
          </w:tcPr>
          <w:p w14:paraId="2A8A62E5" w14:textId="77777777" w:rsidR="002B58EF" w:rsidRDefault="002B58EF" w:rsidP="002B58EF"/>
        </w:tc>
        <w:tc>
          <w:tcPr>
            <w:tcW w:w="1593" w:type="dxa"/>
          </w:tcPr>
          <w:p w14:paraId="1A00C0E9" w14:textId="77777777" w:rsidR="002B58EF" w:rsidRDefault="002B58EF" w:rsidP="002B58EF"/>
        </w:tc>
        <w:tc>
          <w:tcPr>
            <w:tcW w:w="2513" w:type="dxa"/>
          </w:tcPr>
          <w:p w14:paraId="29F57CB1" w14:textId="77777777" w:rsidR="002B58EF" w:rsidRPr="00D2603A" w:rsidRDefault="002B58EF" w:rsidP="002B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>Постановление Арбитражного суда Волго-Вятского округа от 04.02.2019 N Ф01-6942/2018 по делу N А39-2694/2018</w:t>
            </w:r>
          </w:p>
          <w:p w14:paraId="49BD682B" w14:textId="77777777" w:rsidR="002B58EF" w:rsidRPr="00D2603A" w:rsidRDefault="002B58EF" w:rsidP="002B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0252199C" w14:textId="77777777" w:rsidR="002B58EF" w:rsidRPr="00D2603A" w:rsidRDefault="002B58EF" w:rsidP="002B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 xml:space="preserve">С целью формирования единого подхода к обеспечению работы по предупреждению и противодействию коррупции в организациях Министерством труда и социальной защиты РФ разработаны Методические </w:t>
            </w:r>
            <w:hyperlink r:id="rId7" w:history="1">
              <w:r w:rsidRPr="00D2603A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D2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AD1CF0" w14:textId="77777777" w:rsidR="002B58EF" w:rsidRPr="00D2603A" w:rsidRDefault="002B58EF" w:rsidP="002B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BDD8F" w14:textId="77777777" w:rsidR="002B58EF" w:rsidRPr="00D2603A" w:rsidRDefault="002B58EF" w:rsidP="002B5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анализа указанных норм (имеются в виду 273-ФЗ и Методические рекомендации) суд пришел к выводу о том, что организациям необходимо принимать весь комплекс </w:t>
            </w:r>
            <w:r w:rsidRPr="00D2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мер по предотвращению коррупционных нарушений, включая сотрудничество с правоохранительными органами и контрагентами.</w:t>
            </w:r>
          </w:p>
          <w:p w14:paraId="21AF9489" w14:textId="77777777" w:rsidR="002B58EF" w:rsidRPr="00D2603A" w:rsidRDefault="002B58EF" w:rsidP="002B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22096" w14:textId="77777777" w:rsidR="00BB02F4" w:rsidRDefault="002B58EF" w:rsidP="002B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то, что организация разработала антикоррупционную политику и назначила ответственное лицо, суд признал, что (1) принцип проверки контрагентов, </w:t>
            </w:r>
          </w:p>
          <w:p w14:paraId="69090C02" w14:textId="77777777" w:rsidR="002B58EF" w:rsidRPr="00D2603A" w:rsidRDefault="002B58EF" w:rsidP="002B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>указанный в антикоррупционной политике, носит декларативный характер, без урегулированного порядка его реализации, (2) положений о порядке взаимодействия с правоохранительными органами в данном документе не содержится.</w:t>
            </w:r>
          </w:p>
          <w:p w14:paraId="1B1E89B0" w14:textId="77777777" w:rsidR="002B58EF" w:rsidRPr="00D2603A" w:rsidRDefault="002B58EF" w:rsidP="002B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4DA0F" w14:textId="77777777" w:rsidR="002B58EF" w:rsidRPr="00D2603A" w:rsidRDefault="002B58EF" w:rsidP="002B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 представила доказательств о принятии исчерпывающих мер, направленных на соблюдение требований законодательства в сфере противодействия коррупции. Суд отказал организации в признании незаконным соответствующего представления прокурора о принятии организацией мер по устранению нарушений и привлечению к дисциплинарной ответственности работников общества. </w:t>
            </w:r>
          </w:p>
          <w:p w14:paraId="527E6955" w14:textId="77777777" w:rsidR="002B58EF" w:rsidRPr="00D2603A" w:rsidRDefault="002B58EF" w:rsidP="002B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9BD3B2" w14:textId="77777777" w:rsidR="002B58EF" w:rsidRDefault="002B58EF" w:rsidP="002B58EF"/>
        </w:tc>
      </w:tr>
      <w:tr w:rsidR="00AE5BBE" w14:paraId="28A46A22" w14:textId="77777777" w:rsidTr="00AE5BBE">
        <w:tc>
          <w:tcPr>
            <w:tcW w:w="443" w:type="dxa"/>
          </w:tcPr>
          <w:p w14:paraId="4DFE255B" w14:textId="77777777" w:rsidR="00BB02F4" w:rsidRDefault="00BB02F4" w:rsidP="00BB02F4"/>
        </w:tc>
        <w:tc>
          <w:tcPr>
            <w:tcW w:w="1593" w:type="dxa"/>
          </w:tcPr>
          <w:p w14:paraId="29EBE715" w14:textId="77777777" w:rsidR="00BB02F4" w:rsidRDefault="00BB02F4" w:rsidP="00BB02F4"/>
        </w:tc>
        <w:tc>
          <w:tcPr>
            <w:tcW w:w="2513" w:type="dxa"/>
          </w:tcPr>
          <w:p w14:paraId="5A0CCDFE" w14:textId="77777777" w:rsidR="00BB02F4" w:rsidRPr="00D2603A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>Решение Брюховецкого районного суда Краснодарского края от 24 декабря 2019 г. по делу N 2-1117/2019</w:t>
            </w:r>
          </w:p>
        </w:tc>
        <w:tc>
          <w:tcPr>
            <w:tcW w:w="3668" w:type="dxa"/>
            <w:tcBorders>
              <w:top w:val="single" w:sz="4" w:space="0" w:color="auto"/>
            </w:tcBorders>
          </w:tcPr>
          <w:p w14:paraId="38478069" w14:textId="77777777" w:rsidR="00BB02F4" w:rsidRPr="00D2603A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>Суд поддержал перечень конкретно поименованных организационных мер по предупреждению коррупции, предписанных прокурором для внедрения в организации:</w:t>
            </w:r>
          </w:p>
          <w:p w14:paraId="2A160EA4" w14:textId="77777777" w:rsidR="00BB02F4" w:rsidRPr="00D2603A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принять антикоррупционную политику (положение об антикоррупционной </w:t>
            </w:r>
            <w:r w:rsidRPr="00D2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либо положение о профилактике коррупции) в организации;</w:t>
            </w:r>
          </w:p>
          <w:p w14:paraId="2B3C82E5" w14:textId="77777777" w:rsidR="00BB02F4" w:rsidRPr="00D2603A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>-определить должностных лиц, ответственных за профилактику коррупционных и иных правонарушений;</w:t>
            </w:r>
          </w:p>
          <w:p w14:paraId="4B765273" w14:textId="77777777" w:rsidR="00BB02F4" w:rsidRPr="00D2603A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положение о предотвращении и урегулировании конфликта интересов в организации;</w:t>
            </w:r>
          </w:p>
          <w:p w14:paraId="1545D5A7" w14:textId="77777777" w:rsidR="00BB02F4" w:rsidRPr="00D2603A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-разработать и принять </w:t>
            </w:r>
            <w:hyperlink r:id="rId8" w:history="1">
              <w:r w:rsidRPr="00D2603A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D2603A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работников организации;</w:t>
            </w:r>
          </w:p>
          <w:p w14:paraId="33223346" w14:textId="77777777" w:rsidR="00BB02F4" w:rsidRPr="00D2603A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>разработать и принять порядок уведомления работниками работодателя о случаях склонения их к совершению коррупционных нарушений и порядка рассмотрения таких сообщений;</w:t>
            </w:r>
          </w:p>
          <w:p w14:paraId="4215C278" w14:textId="77777777" w:rsidR="00BB02F4" w:rsidRPr="00D2603A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урегулировать порядок сотрудничества работников с правоохранительными органами;</w:t>
            </w:r>
          </w:p>
          <w:p w14:paraId="57D25EB8" w14:textId="77777777" w:rsidR="00BB02F4" w:rsidRPr="00D2603A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3A">
              <w:rPr>
                <w:rFonts w:ascii="Times New Roman" w:hAnsi="Times New Roman" w:cs="Times New Roman"/>
                <w:sz w:val="24"/>
                <w:szCs w:val="24"/>
              </w:rPr>
              <w:t>провести обучение и информирование работников посредством ознакомления работников под роспись с нормативными документами, регламентирующими вопросы предупреждения и противодействия коррупции в организации; проведения обучающих мероприятий по вопросам профилактики и противодействия коррупции; организации индивидуального консультирования работников по вопросам применения (соблюдения) антикоррупционных стандартов и процедур.</w:t>
            </w:r>
          </w:p>
          <w:p w14:paraId="3C888C9D" w14:textId="77777777" w:rsidR="00BB02F4" w:rsidRPr="00D2603A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873FB8" w14:textId="77777777" w:rsidR="00BB02F4" w:rsidRDefault="00BB02F4" w:rsidP="00BB02F4"/>
        </w:tc>
      </w:tr>
      <w:tr w:rsidR="00AE5BBE" w14:paraId="34B1E3B6" w14:textId="77777777" w:rsidTr="00AE5BBE">
        <w:tc>
          <w:tcPr>
            <w:tcW w:w="443" w:type="dxa"/>
          </w:tcPr>
          <w:p w14:paraId="46887098" w14:textId="77777777" w:rsidR="00BB02F4" w:rsidRDefault="00BB02F4" w:rsidP="00BB02F4"/>
        </w:tc>
        <w:tc>
          <w:tcPr>
            <w:tcW w:w="1593" w:type="dxa"/>
          </w:tcPr>
          <w:p w14:paraId="7B5453AD" w14:textId="77777777" w:rsidR="00BB02F4" w:rsidRDefault="00BB02F4" w:rsidP="00BB02F4"/>
        </w:tc>
        <w:tc>
          <w:tcPr>
            <w:tcW w:w="2513" w:type="dxa"/>
            <w:tcBorders>
              <w:bottom w:val="single" w:sz="4" w:space="0" w:color="auto"/>
            </w:tcBorders>
          </w:tcPr>
          <w:p w14:paraId="6D1B1998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Постановление Шестого кассационного суда общей юрисдикции от 26.07.2021 N 16-5144/2021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43B1BEE6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Вопреки доводам заявителя, разработанное положение о порядке уведомления работодателя о фактах совершения коррупционных правонарушений; антикоррупционная политика </w:t>
            </w: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лица; заключение трудового договора с директором общества К. и его должностная инструкция, содержащие антикоррупционные оговорки, согласно которым К., как должностное лицо общества, обязуется соблюдать антикоррупционную политику работодателя, не свидетельствуют об отсутствии в действиях общества состава вменяемого административного правонарушения и вины в его совершении.</w:t>
            </w:r>
          </w:p>
          <w:p w14:paraId="14F55FF0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Таким образом, совершенное ООО "НУМиС" деяние образует объективную сторону состава административного правонарушения, предусмотренного частью 1 статьи 19.28 Кодекса Российской Федерации об административных правонарушениях.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46E409F" w14:textId="77777777" w:rsidR="00BB02F4" w:rsidRPr="00D74BC0" w:rsidRDefault="00BB02F4" w:rsidP="00BB02F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случае, если обстоятельствами дела установлено, что незаконное вознаграждение в интересах общества имело место, то тот </w:t>
            </w: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факт, что у общества внедрены все меры по т. 13.3 273-ФЗ не исключает ответственности общества за правонарушение, предусмотренное п. 1 ст. 19.28 КоАП</w:t>
            </w:r>
          </w:p>
        </w:tc>
      </w:tr>
      <w:tr w:rsidR="00AE5BBE" w14:paraId="43DB5A1E" w14:textId="77777777" w:rsidTr="00AE5BBE">
        <w:tc>
          <w:tcPr>
            <w:tcW w:w="443" w:type="dxa"/>
          </w:tcPr>
          <w:p w14:paraId="27798FB1" w14:textId="77777777" w:rsidR="00BB02F4" w:rsidRDefault="00BB02F4" w:rsidP="00BB02F4"/>
        </w:tc>
        <w:tc>
          <w:tcPr>
            <w:tcW w:w="1593" w:type="dxa"/>
          </w:tcPr>
          <w:p w14:paraId="7D8A3338" w14:textId="77777777" w:rsidR="00BB02F4" w:rsidRDefault="00BB02F4" w:rsidP="00BB02F4"/>
        </w:tc>
        <w:tc>
          <w:tcPr>
            <w:tcW w:w="2513" w:type="dxa"/>
            <w:tcBorders>
              <w:top w:val="single" w:sz="4" w:space="0" w:color="auto"/>
            </w:tcBorders>
          </w:tcPr>
          <w:p w14:paraId="39DBD4D8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Постановление Арбитражного суда Уральского округа от 27.10.2021 N Ф09-7911/21 по делу N А34-3041/2020 Об отмене представления прокуратуры об устранении нарушений законодательства.</w:t>
            </w:r>
          </w:p>
        </w:tc>
        <w:tc>
          <w:tcPr>
            <w:tcW w:w="3668" w:type="dxa"/>
            <w:tcBorders>
              <w:top w:val="single" w:sz="4" w:space="0" w:color="auto"/>
            </w:tcBorders>
          </w:tcPr>
          <w:p w14:paraId="418132B8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подпункта "б" пункта 25 Указа Президента Российской Федерации от 02.04.2013 N 309 "О мерах по реализации отдельных положений Федерального закона "О противодействии коррупции", Минтруда России 08.11.2013 утвердило Методические рекомендации по разработке и принятию организациями мер по предупреждению и противодействию коррупции, целью которых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собственности, организационно-правовых форм, отраслевой </w:t>
            </w: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принадлежности и иных обстоятельств. </w:t>
            </w:r>
          </w:p>
          <w:p w14:paraId="148384EE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Судами из материалов дела установлено, что, в нарушение указанных норм права, в ООО "Берилл" кодекс этики и служебного поведения работников организации, какие-либо документы, направленные на профилактику и противодействие коррупции, не приняты, а также не определены подразделения или должностные лица, ответственные за профилактику коррупционных и иных правонарушений.</w:t>
            </w:r>
          </w:p>
          <w:p w14:paraId="148F47E6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С учетом установленных обстоятельств, судами обоснованно признано доказанным нарушение обществом пункта 13.3 Закона о противодействии коррупции и Методических рекомендаций.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7C60730" w14:textId="77777777" w:rsidR="00BB02F4" w:rsidRPr="00D74BC0" w:rsidRDefault="00BB02F4" w:rsidP="00BB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Пункт 1, подпункт 4 пункта 2 приказа Генерального Прокурора Российской Федерации от 29.08.2014 N 454 "Об организации прокурорского надзора за исполнением законодательства о противодействии коррупции" указано, что в ходе проводимых проверок необходимо принимать надлежащие меры к обеспечению неотвратимости ответственности за совершенное </w:t>
            </w: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коррупционное правонарушение, повышенное внимание уделять вопросам соблюдения организациями требований статьи 13.3 Федерального закона от 25.12.2008 N 273-ФЗ "О противодействии коррупции". По мнению </w:t>
            </w:r>
            <w:r w:rsidR="00021CD5" w:rsidRPr="00D74BC0">
              <w:rPr>
                <w:rFonts w:ascii="Times New Roman" w:hAnsi="Times New Roman" w:cs="Times New Roman"/>
                <w:sz w:val="24"/>
                <w:szCs w:val="24"/>
              </w:rPr>
              <w:t>суда,</w:t>
            </w: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 в совокупности с правом на общий надзор за требованиями законодательства это дает прокуратуре право проверять соблюдение законодательства о противодействии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ходе иных проверок </w:t>
            </w: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в данном случае проверки целью и предметом которой являлся надзор за исполнением федерального законодательства операторами связи, в частности, законодательства о связи (включая установление тарифов). </w:t>
            </w:r>
          </w:p>
          <w:p w14:paraId="630EA4F6" w14:textId="77777777" w:rsidR="00BB02F4" w:rsidRPr="00D74BC0" w:rsidRDefault="00BB02F4" w:rsidP="00BB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Методических рекомендаций Минтруда России от 08.11.2013 рассматривается как нарушение обязательных требований законодательства о противодействии коррупции. </w:t>
            </w:r>
          </w:p>
        </w:tc>
      </w:tr>
      <w:tr w:rsidR="00BB02F4" w14:paraId="07D21F74" w14:textId="77777777" w:rsidTr="00AE5BBE">
        <w:tc>
          <w:tcPr>
            <w:tcW w:w="443" w:type="dxa"/>
          </w:tcPr>
          <w:p w14:paraId="511D0830" w14:textId="77777777" w:rsidR="00BB02F4" w:rsidRDefault="00BB02F4" w:rsidP="00BB02F4"/>
        </w:tc>
        <w:tc>
          <w:tcPr>
            <w:tcW w:w="1593" w:type="dxa"/>
          </w:tcPr>
          <w:p w14:paraId="61D00ABA" w14:textId="77777777" w:rsidR="00BB02F4" w:rsidRDefault="00BB02F4" w:rsidP="00BB02F4"/>
        </w:tc>
        <w:tc>
          <w:tcPr>
            <w:tcW w:w="2513" w:type="dxa"/>
          </w:tcPr>
          <w:p w14:paraId="053873FD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Кассационное определение Восьмого кассационного суда общей юрисдикции от 03.08.2022 N 88А-13415/2022 по делу N 2а-9989/2021</w:t>
            </w:r>
          </w:p>
        </w:tc>
        <w:tc>
          <w:tcPr>
            <w:tcW w:w="3668" w:type="dxa"/>
          </w:tcPr>
          <w:p w14:paraId="61C67265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Трудовая инспекция посчитала, что установление в приказе общества обязанности для некоторых категорий работников предоставлять сведения о доходах, имуществе и обязательствах имущественного характера, а также о доходах супругов и несовершеннолетних детей, незаконно,  поскольку действующим законодательством о труде не предусмотрена обязанность работников предоставлять сведения о доходах, имуществе и обязательствах имущественного характера, пункты 4, 5, 6 обжалуемого приказа являются недействительными и не подлежат применению. Федеральный закон от 25.12.2008 N 273-ФЗ «О противодействии коррупции» распространяется на определенный круг лиц, к которым не относится работники общества и общество не является нанимателем (работодателем), иным уполномоченным лицом, определенным Федеральный закон от 25.12.2008 N 273-ФЗ «О противодействии коррупции" и другими нормативными правовыми актами Российской Федерации».</w:t>
            </w:r>
          </w:p>
          <w:p w14:paraId="151F8375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Суд не согласился с доводами трудовой инспекции и признал право общества законным.  В соответствии с положениями статьи 13.3 Федерального закона N 273-ФЗ организации обязаны разрабатывать и принимать меры по предупреждению коррупции. Организации вправе выбирать любые меры по </w:t>
            </w: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по своему усмотрению.</w:t>
            </w:r>
          </w:p>
        </w:tc>
        <w:tc>
          <w:tcPr>
            <w:tcW w:w="2126" w:type="dxa"/>
          </w:tcPr>
          <w:p w14:paraId="7502CF28" w14:textId="77777777" w:rsidR="00BB02F4" w:rsidRPr="00D74BC0" w:rsidRDefault="00BB02F4" w:rsidP="00BB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Общество имеет право принимать локальные нормативные акты, устанавливающие меры, направленные на предупреждение коррупции, в том числе устанавливать обязанности, направленные на данное предупреждение, для своих работников представления информации о доходах, имуществе и обязательствах имущественного характера своих, супругов и несовершеннолетних детей, соответственно определять круг лиц, которые должны данную информацию представлять, и перечень лиц, ответственных за анализ и проверку полноты и достоверности информации; при этом обязанность представления данной информации не ограничивают трудовые права работников истца, тем более не снижают установленный трудовым законодательством уровень гарантий работников.</w:t>
            </w:r>
          </w:p>
        </w:tc>
      </w:tr>
      <w:tr w:rsidR="00BB02F4" w14:paraId="18A334EB" w14:textId="77777777" w:rsidTr="00AE5BBE">
        <w:tc>
          <w:tcPr>
            <w:tcW w:w="443" w:type="dxa"/>
          </w:tcPr>
          <w:p w14:paraId="230D6A9A" w14:textId="77777777" w:rsidR="00BB02F4" w:rsidRPr="00E56F39" w:rsidRDefault="00E56F39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14:paraId="54BF5808" w14:textId="77777777" w:rsidR="00BB02F4" w:rsidRPr="00D74BC0" w:rsidRDefault="00BB02F4" w:rsidP="00E8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Порядок приема на работу бывших госслужащих</w:t>
            </w:r>
          </w:p>
        </w:tc>
        <w:tc>
          <w:tcPr>
            <w:tcW w:w="2513" w:type="dxa"/>
          </w:tcPr>
          <w:p w14:paraId="4BA10CB0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П. 12 Постановления Пленума Верховного Суда РФ от 28.11.2017 N 46</w:t>
            </w:r>
          </w:p>
          <w:p w14:paraId="7C709759" w14:textId="77777777" w:rsidR="00BB02F4" w:rsidRPr="00D74BC0" w:rsidRDefault="007D0AC2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 некоторых вопросах, </w:t>
            </w:r>
            <w:r w:rsidR="00BB02F4" w:rsidRPr="00D74BC0">
              <w:rPr>
                <w:rFonts w:ascii="Times New Roman" w:hAnsi="Times New Roman" w:cs="Times New Roman"/>
                <w:sz w:val="24"/>
                <w:szCs w:val="24"/>
              </w:rPr>
              <w:t>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      </w:r>
          </w:p>
          <w:p w14:paraId="066B2241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DC0E6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E149E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9BBCD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14:paraId="07868F7A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того, что обязанность по сообщению сведений о замещаемой гражданином в течение предшествующих трудоустройству двух лет должности государственной (муниципальной) службы, включенной в Перечни, возложена на бывшего государственного (муниципального) служащего, невыполнение данной обязанности указанным лицом при отсутствии у работодателя сведений о ранее замещаемой им должности государственной (муниципальной) службы, включенной в Перечни (например, отсутствие указанных сведений в трудовой книжке, документах воинского учета, военном билете, заполняемой гражданином при трудоустройстве анкете), свидетельствует об отсутствии оснований для привлечения работодателя к административной ответственности по </w:t>
            </w:r>
            <w:hyperlink r:id="rId9" w:history="1">
              <w:r w:rsidRPr="00D74BC0">
                <w:rPr>
                  <w:rFonts w:ascii="Times New Roman" w:hAnsi="Times New Roman" w:cs="Times New Roman"/>
                  <w:sz w:val="24"/>
                  <w:szCs w:val="24"/>
                </w:rPr>
                <w:t>статье 19.29</w:t>
              </w:r>
            </w:hyperlink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 КоАП РФ.</w:t>
            </w:r>
          </w:p>
          <w:p w14:paraId="503AF34B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45207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B787C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A11C1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B7DCD9" w14:textId="77777777" w:rsidR="00BB02F4" w:rsidRPr="00D74BC0" w:rsidRDefault="00BB02F4" w:rsidP="00BB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На основании п. 4 ст. 12 273-ФЗ 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службы;</w:t>
            </w:r>
          </w:p>
          <w:p w14:paraId="7FA05276" w14:textId="77777777" w:rsidR="00BB02F4" w:rsidRPr="00D74BC0" w:rsidRDefault="00BB02F4" w:rsidP="00BB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86CB5" w14:textId="77777777" w:rsidR="00BB02F4" w:rsidRPr="00D74BC0" w:rsidRDefault="00BB02F4" w:rsidP="00BB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указанной выше обязанности влечет административную ответственность по ст. 19.29 КоАП (наложение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</w:t>
            </w: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- от ста тысяч до пятисот тысяч рублей);</w:t>
            </w:r>
          </w:p>
          <w:p w14:paraId="40BF2EB3" w14:textId="77777777" w:rsidR="00BB02F4" w:rsidRPr="00D74BC0" w:rsidRDefault="00BB02F4" w:rsidP="00BB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постановления Пленума и Обзора судебной практики ВС, работодатель не может привлекаться к административной ответственности, если он не может узнать о бывшем месте работы нанимаемого работника из его трудовой книжки. </w:t>
            </w:r>
          </w:p>
          <w:p w14:paraId="016F65CB" w14:textId="77777777" w:rsidR="00BB02F4" w:rsidRPr="00D74BC0" w:rsidRDefault="00BB02F4" w:rsidP="00BB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0CB47" w14:textId="77777777" w:rsidR="00BB02F4" w:rsidRPr="00D74BC0" w:rsidRDefault="00BB02F4" w:rsidP="00BB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A5" w14:paraId="39090471" w14:textId="77777777" w:rsidTr="00AE5BBE">
        <w:trPr>
          <w:trHeight w:val="7252"/>
        </w:trPr>
        <w:tc>
          <w:tcPr>
            <w:tcW w:w="443" w:type="dxa"/>
          </w:tcPr>
          <w:p w14:paraId="4831DD58" w14:textId="77777777" w:rsidR="00E814A5" w:rsidRDefault="00E814A5" w:rsidP="00E814A5"/>
        </w:tc>
        <w:tc>
          <w:tcPr>
            <w:tcW w:w="1593" w:type="dxa"/>
          </w:tcPr>
          <w:p w14:paraId="3C05637B" w14:textId="77777777" w:rsidR="00E814A5" w:rsidRDefault="00E814A5" w:rsidP="00E814A5"/>
        </w:tc>
        <w:tc>
          <w:tcPr>
            <w:tcW w:w="2513" w:type="dxa"/>
          </w:tcPr>
          <w:p w14:paraId="35C6340F" w14:textId="77777777" w:rsidR="00E814A5" w:rsidRPr="00D74BC0" w:rsidRDefault="00E814A5" w:rsidP="00E8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П. 49 Обзора судебной практики Верховного Суда Российской Федерации N 4 (2019)</w:t>
            </w:r>
          </w:p>
          <w:p w14:paraId="0FC7FD24" w14:textId="77777777" w:rsidR="00E814A5" w:rsidRPr="00D74BC0" w:rsidRDefault="00E814A5" w:rsidP="00E8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(утв. Президиумом Верховного Суда РФ 25.12.2019)</w:t>
            </w:r>
          </w:p>
          <w:p w14:paraId="064711D1" w14:textId="77777777" w:rsidR="00E814A5" w:rsidRPr="00D74BC0" w:rsidRDefault="00E814A5" w:rsidP="00E8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33A31" w14:textId="77777777" w:rsidR="00E814A5" w:rsidRPr="00D74BC0" w:rsidRDefault="00E814A5" w:rsidP="00E8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Постановление Шестого кассационного суда общей юрисдикции от 13.04.2020 N 16-2687/2020</w:t>
            </w:r>
          </w:p>
        </w:tc>
        <w:tc>
          <w:tcPr>
            <w:tcW w:w="3668" w:type="dxa"/>
          </w:tcPr>
          <w:p w14:paraId="185C5DA5" w14:textId="77777777" w:rsidR="00E814A5" w:rsidRPr="00D74BC0" w:rsidRDefault="00E814A5" w:rsidP="00E8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При невозможности получения соответствующей информации из трудовой книжки гражданина или других представленных им при трудоустройстве документов у работодателя, заключающего с ним трудовой договор, отсутствует обязанность работодателя самостоятельно устанавливать путем запроса от иных лиц сведения о должности государственного или муниципального служащего, занимаемой им ранее.</w:t>
            </w:r>
          </w:p>
        </w:tc>
        <w:tc>
          <w:tcPr>
            <w:tcW w:w="2126" w:type="dxa"/>
          </w:tcPr>
          <w:p w14:paraId="2A812F86" w14:textId="77777777" w:rsidR="00E814A5" w:rsidRDefault="00E814A5" w:rsidP="00E814A5"/>
        </w:tc>
      </w:tr>
      <w:tr w:rsidR="00E814A5" w14:paraId="01313E43" w14:textId="77777777" w:rsidTr="00AE5BBE">
        <w:tc>
          <w:tcPr>
            <w:tcW w:w="443" w:type="dxa"/>
          </w:tcPr>
          <w:p w14:paraId="29FC37F2" w14:textId="77777777" w:rsidR="00E814A5" w:rsidRDefault="00E814A5" w:rsidP="00E814A5"/>
        </w:tc>
        <w:tc>
          <w:tcPr>
            <w:tcW w:w="1593" w:type="dxa"/>
          </w:tcPr>
          <w:p w14:paraId="4BFB1109" w14:textId="77777777" w:rsidR="00E814A5" w:rsidRDefault="00E814A5" w:rsidP="00E814A5"/>
        </w:tc>
        <w:tc>
          <w:tcPr>
            <w:tcW w:w="2513" w:type="dxa"/>
          </w:tcPr>
          <w:p w14:paraId="79C9631A" w14:textId="77777777" w:rsidR="00E814A5" w:rsidRPr="00D74BC0" w:rsidRDefault="00E814A5" w:rsidP="00E814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ВЕРХОВНЫЙ СУД РОССИЙСКОЙ ФЕДЕРАЦИИ ПОСТАНОВЛЕНИЕ </w:t>
            </w:r>
            <w:r w:rsidRPr="00D74B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1 августа 2018 г. N 78-АД18-11</w:t>
            </w:r>
          </w:p>
          <w:p w14:paraId="3DEBDEAC" w14:textId="77777777" w:rsidR="00E814A5" w:rsidRDefault="00E814A5" w:rsidP="00E8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A3AA3" w14:textId="77777777" w:rsidR="00E814A5" w:rsidRPr="00D74BC0" w:rsidRDefault="00E814A5" w:rsidP="00E8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14:paraId="15384401" w14:textId="77777777" w:rsidR="00E814A5" w:rsidRPr="00D74BC0" w:rsidRDefault="00E814A5" w:rsidP="00E8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со </w:t>
            </w:r>
            <w:hyperlink r:id="rId10" w:history="1">
              <w:r w:rsidRPr="00D74B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статьей 19.29</w:t>
              </w:r>
            </w:hyperlink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 (в редакции, </w:t>
            </w: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действующей на момент возникновения обстоятельств, послуживших основанием для привлечения учреждения к административной ответственности)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      </w:r>
            <w:hyperlink r:id="rId11" w:history="1">
              <w:r w:rsidRPr="00D74B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N 273-ФЗ "О противодействии коррупции",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      </w:r>
          </w:p>
          <w:p w14:paraId="2A95841A" w14:textId="77777777" w:rsidR="00E814A5" w:rsidRPr="00D74BC0" w:rsidRDefault="00E814A5" w:rsidP="00E8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не направлено в Пограничное управление ФСБ России по городу Санкт-Петербургу и Ленинградской области уведомление о заключении 13.10.2014 трудового договора с Ш. (замещавшим в названном государственном органе должность государственной (муниципальной) службы, включенную в </w:t>
            </w:r>
            <w:hyperlink r:id="rId12" w:history="1">
              <w:r w:rsidRPr="00D74B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перечень</w:t>
              </w:r>
            </w:hyperlink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федеральной </w:t>
            </w: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18.05.2009 N 557.</w:t>
            </w:r>
          </w:p>
          <w:p w14:paraId="44F99397" w14:textId="77777777" w:rsidR="00E814A5" w:rsidRPr="00D74BC0" w:rsidRDefault="00E814A5" w:rsidP="00E8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AE5BBE">
              <w:rPr>
                <w:rFonts w:ascii="Times New Roman" w:hAnsi="Times New Roman" w:cs="Times New Roman"/>
                <w:sz w:val="24"/>
                <w:szCs w:val="24"/>
              </w:rPr>
              <w:t xml:space="preserve">дение законно привлечено к </w:t>
            </w: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административной ответственности.</w:t>
            </w:r>
          </w:p>
          <w:p w14:paraId="359FDFE6" w14:textId="77777777" w:rsidR="00E814A5" w:rsidRPr="00D74BC0" w:rsidRDefault="00E814A5" w:rsidP="00E8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5D3E70" w14:textId="77777777" w:rsidR="00E814A5" w:rsidRDefault="00E814A5" w:rsidP="00E814A5"/>
        </w:tc>
      </w:tr>
      <w:tr w:rsidR="007D0AC2" w14:paraId="76707761" w14:textId="77777777" w:rsidTr="00AE5BBE">
        <w:tc>
          <w:tcPr>
            <w:tcW w:w="443" w:type="dxa"/>
          </w:tcPr>
          <w:p w14:paraId="592E2F36" w14:textId="77777777" w:rsidR="007D0AC2" w:rsidRDefault="007D0AC2" w:rsidP="007D0AC2"/>
        </w:tc>
        <w:tc>
          <w:tcPr>
            <w:tcW w:w="1593" w:type="dxa"/>
          </w:tcPr>
          <w:p w14:paraId="5BD5FE29" w14:textId="77777777" w:rsidR="007D0AC2" w:rsidRDefault="007D0AC2" w:rsidP="007D0AC2"/>
        </w:tc>
        <w:tc>
          <w:tcPr>
            <w:tcW w:w="2513" w:type="dxa"/>
          </w:tcPr>
          <w:p w14:paraId="3B846481" w14:textId="77777777" w:rsidR="007D0AC2" w:rsidRPr="00D74BC0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Третьего кассационного суда общей юрисдикции от 10.02.2021 N 16-104/2021(16-4619/2020) О привлечении к ответственности по ст. 19.29 КоАП РФ за незаконное привлечение к трудовой деятельности, выполнению работ, оказанию услуг государственного (муниципального) служащего.</w:t>
            </w:r>
          </w:p>
        </w:tc>
        <w:tc>
          <w:tcPr>
            <w:tcW w:w="3668" w:type="dxa"/>
          </w:tcPr>
          <w:p w14:paraId="61107B22" w14:textId="77777777" w:rsidR="007D0AC2" w:rsidRPr="00D74BC0" w:rsidRDefault="007D0AC2" w:rsidP="007D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Незаконное привлечение к трудовой деятельности, выполнению работ, оказанию услуг государственного (муниципального) служащего является основанием для привлечения нанимателя к административной ответственности.</w:t>
            </w:r>
          </w:p>
          <w:p w14:paraId="5050B220" w14:textId="77777777" w:rsidR="007D0AC2" w:rsidRPr="00D74BC0" w:rsidRDefault="007D0AC2" w:rsidP="007D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E493F" w14:textId="77777777" w:rsidR="007D0AC2" w:rsidRPr="00D74BC0" w:rsidRDefault="007D0AC2" w:rsidP="007D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привлечения ответчика к административной ответственности послужил факт принятия учреждением на должность заместителя директора по развитию учреждения работника, ранее замещавшего должность заместителя начальника Департамента лесного хозяйства и использования объектов животного мира, включенную в Перечень должностей государственной гражданской службы Калининградской области, при замещении которых государственные гражданские </w:t>
            </w: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служащие Калининградской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отсутствие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      </w:r>
          </w:p>
        </w:tc>
        <w:tc>
          <w:tcPr>
            <w:tcW w:w="2126" w:type="dxa"/>
          </w:tcPr>
          <w:p w14:paraId="7EDCC4A2" w14:textId="77777777" w:rsidR="007D0AC2" w:rsidRPr="00D74BC0" w:rsidRDefault="007D0AC2" w:rsidP="007D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AC2" w14:paraId="1CEC0FD0" w14:textId="77777777" w:rsidTr="00AE5BBE">
        <w:tc>
          <w:tcPr>
            <w:tcW w:w="443" w:type="dxa"/>
          </w:tcPr>
          <w:p w14:paraId="53A0C03E" w14:textId="77777777" w:rsidR="007D0AC2" w:rsidRDefault="007D0AC2" w:rsidP="007D0AC2"/>
        </w:tc>
        <w:tc>
          <w:tcPr>
            <w:tcW w:w="1593" w:type="dxa"/>
          </w:tcPr>
          <w:p w14:paraId="58FBFC0A" w14:textId="77777777" w:rsidR="007D0AC2" w:rsidRDefault="007D0AC2" w:rsidP="007D0AC2"/>
        </w:tc>
        <w:tc>
          <w:tcPr>
            <w:tcW w:w="2513" w:type="dxa"/>
          </w:tcPr>
          <w:p w14:paraId="5600EC97" w14:textId="77777777" w:rsidR="007D0AC2" w:rsidRPr="00D74BC0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bCs/>
                <w:sz w:val="24"/>
                <w:szCs w:val="24"/>
              </w:rPr>
              <w:t>«Обзор судебной практики Верховного Суда Российской Федерации N 3 (2021)»</w:t>
            </w:r>
          </w:p>
          <w:p w14:paraId="7C813857" w14:textId="77777777" w:rsidR="007D0AC2" w:rsidRPr="00D74BC0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bCs/>
                <w:sz w:val="24"/>
                <w:szCs w:val="24"/>
              </w:rPr>
              <w:t>(утв. Президиумом Верховного Суда РФ 10.11.2021)</w:t>
            </w:r>
          </w:p>
        </w:tc>
        <w:tc>
          <w:tcPr>
            <w:tcW w:w="3668" w:type="dxa"/>
          </w:tcPr>
          <w:p w14:paraId="045B597F" w14:textId="77777777" w:rsidR="007D0AC2" w:rsidRPr="00D74BC0" w:rsidRDefault="007D0AC2" w:rsidP="007D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В соответствии с ч. 2 ст. 1.7 КоАП РФ 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то есть распространяется и на лицо, которое совершило административное правонарушение до всту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пления такого закона в силу и </w:t>
            </w:r>
            <w:r w:rsidR="00021C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21CD5" w:rsidRPr="00D74BC0">
              <w:rPr>
                <w:rFonts w:ascii="Times New Roman" w:hAnsi="Times New Roman" w:cs="Times New Roman"/>
                <w:sz w:val="24"/>
                <w:szCs w:val="24"/>
              </w:rPr>
              <w:t>отношении,</w:t>
            </w: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постановление о назначении административного наказания не исполнено.  </w:t>
            </w:r>
          </w:p>
          <w:p w14:paraId="3F85023A" w14:textId="77777777" w:rsidR="007D0AC2" w:rsidRPr="00D74BC0" w:rsidRDefault="007D0AC2" w:rsidP="007D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Министра обороны Российской Федерации от 4 апреля 2016 г. N 175, в соответствии с которым должность помощника начальника отделения относилась к должностям, при замещении которых граждане обязаны представлять сведения о своих доходах, об имуществе и обязательствах </w:t>
            </w: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а также сведения о своих доходах, об имуществе и обязательствах имущественного характера своих супруги (супруга) и несовершеннолетних детей, с 5 января 2020 г. утратил силу.</w:t>
            </w:r>
          </w:p>
          <w:p w14:paraId="6CB34189" w14:textId="77777777" w:rsidR="007D0AC2" w:rsidRPr="00D74BC0" w:rsidRDefault="007D0AC2" w:rsidP="007D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Таким образом, на момент вынесения мировым судьей постановления о привлечении И. к административной ответственности (9 июня 2020 г.) обязанность сообщить представителю нанимателя (работодателю) по последнему месту службы Ш. о заключении с ней трудового договора отсутствовала.</w:t>
            </w:r>
          </w:p>
        </w:tc>
        <w:tc>
          <w:tcPr>
            <w:tcW w:w="2126" w:type="dxa"/>
          </w:tcPr>
          <w:p w14:paraId="33E61623" w14:textId="77777777" w:rsidR="007D0AC2" w:rsidRPr="00D74BC0" w:rsidRDefault="007D0AC2" w:rsidP="007D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отмены нормативного правового акта, принятого во исполнение ч. 4 ст. 12 Федерального закона от 25 декабря 2008 г. N 273-ФЗ "О противодействии коррупции", при производстве по делу об административном правонарушении, предусмотренном ст. 19.29 КоАП РФ, подлежат применению положения ч. 2 ст. 1.7 КоАП РФ, устанавливающие, что 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</w:t>
            </w: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правонарушение, имеет обратную силу.</w:t>
            </w:r>
          </w:p>
        </w:tc>
      </w:tr>
      <w:tr w:rsidR="007D0AC2" w14:paraId="4D8E4A34" w14:textId="77777777" w:rsidTr="00AE5BBE">
        <w:tc>
          <w:tcPr>
            <w:tcW w:w="443" w:type="dxa"/>
          </w:tcPr>
          <w:p w14:paraId="272762E6" w14:textId="77777777" w:rsidR="007D0AC2" w:rsidRDefault="007D0AC2" w:rsidP="007D0AC2"/>
        </w:tc>
        <w:tc>
          <w:tcPr>
            <w:tcW w:w="1593" w:type="dxa"/>
          </w:tcPr>
          <w:p w14:paraId="2D09DE35" w14:textId="77777777" w:rsidR="007D0AC2" w:rsidRDefault="007D0AC2" w:rsidP="007D0AC2"/>
        </w:tc>
        <w:tc>
          <w:tcPr>
            <w:tcW w:w="2513" w:type="dxa"/>
          </w:tcPr>
          <w:p w14:paraId="6E9E6A1F" w14:textId="77777777" w:rsidR="007D0AC2" w:rsidRPr="00D74BC0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bCs/>
                <w:sz w:val="24"/>
                <w:szCs w:val="24"/>
              </w:rPr>
              <w:t>«Обзор судебной практики Верховного Суда Российской Федерации N 3 (2021)»</w:t>
            </w:r>
          </w:p>
          <w:p w14:paraId="4E5A236B" w14:textId="77777777" w:rsidR="007D0AC2" w:rsidRPr="00D74BC0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bCs/>
                <w:sz w:val="24"/>
                <w:szCs w:val="24"/>
              </w:rPr>
              <w:t>(утв. Президиумом Верховного Суда РФ 10.11.2021)</w:t>
            </w:r>
          </w:p>
        </w:tc>
        <w:tc>
          <w:tcPr>
            <w:tcW w:w="3668" w:type="dxa"/>
          </w:tcPr>
          <w:p w14:paraId="730D98F5" w14:textId="77777777" w:rsidR="007D0AC2" w:rsidRPr="00D74BC0" w:rsidRDefault="007D0AC2" w:rsidP="007D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Исходя из смысла ст. 12 Федерального закона от 25 декабря 2008 г. N 273-ФЗ "О противодействии коррупции" обязанность, предусмотренную ч. 4 названной статьи, несут организации независимо от их организационно-правовой формы.</w:t>
            </w:r>
          </w:p>
          <w:p w14:paraId="6BB1EE14" w14:textId="77777777" w:rsidR="007D0AC2" w:rsidRPr="00D74BC0" w:rsidRDefault="007D0AC2" w:rsidP="007D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привлечения учреждения к административной ответственности на основании ст. 19.29 КоАП РФ послужили изложенные в обжалуемых актах выводы о том, что в нарушение положений ч. 4 ст. 12 Федерального закона от 25 декабря 2008 г. N 273-ФЗ "О противодействии коррупции" учреждение в установленный срок не направило в МВД по субъекту Российской Федерации уведомление о заключении трудового договора с З., ранее замещавшим должность оперуполномоченного МВД по субъекту Российской Федерации, включенную в перечень должностей, установленный нормативными </w:t>
            </w: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Российской Федерации.</w:t>
            </w:r>
          </w:p>
        </w:tc>
        <w:tc>
          <w:tcPr>
            <w:tcW w:w="2126" w:type="dxa"/>
          </w:tcPr>
          <w:p w14:paraId="240777DE" w14:textId="77777777" w:rsidR="007D0AC2" w:rsidRPr="00D74BC0" w:rsidRDefault="007D0AC2" w:rsidP="007D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обязанности, предусмотренной ч. 4 ст. 12 Федерального закона от 25 декабря 2008 г. N 273-ФЗ "О противодействии коррупции", возложено законом на все организации независимо от их организационно-правовой формы, в том числе и на учреждения. </w:t>
            </w:r>
          </w:p>
        </w:tc>
      </w:tr>
      <w:tr w:rsidR="007D0AC2" w14:paraId="64BD79A4" w14:textId="77777777" w:rsidTr="00AE5BBE">
        <w:trPr>
          <w:trHeight w:val="9777"/>
        </w:trPr>
        <w:tc>
          <w:tcPr>
            <w:tcW w:w="443" w:type="dxa"/>
          </w:tcPr>
          <w:p w14:paraId="66C17C76" w14:textId="77777777" w:rsidR="007D0AC2" w:rsidRDefault="007D0AC2" w:rsidP="007D0AC2"/>
        </w:tc>
        <w:tc>
          <w:tcPr>
            <w:tcW w:w="1593" w:type="dxa"/>
          </w:tcPr>
          <w:p w14:paraId="27D0B753" w14:textId="77777777" w:rsidR="007D0AC2" w:rsidRDefault="007D0AC2" w:rsidP="007D0AC2"/>
        </w:tc>
        <w:tc>
          <w:tcPr>
            <w:tcW w:w="2513" w:type="dxa"/>
          </w:tcPr>
          <w:p w14:paraId="0D15B9AE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Верховного Суда РФ от 08.08.2022 N 32-АД22-6-К1 </w:t>
            </w:r>
          </w:p>
          <w:p w14:paraId="1581097A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5548D1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D735F1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3D4B59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806548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BA4DBA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44B8DB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746CB1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7AB8EA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14B117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DA8F28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B2B62A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0351C8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654E7B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80A2F1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F7E4B9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0E59A2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91802F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EF46DF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7E8A8B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95AC72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0562DD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AE7CC4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F56C27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43053C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2CAC4E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DB208C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7C9093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C318AA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96139E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7B506C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C8DF4E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2B8349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586597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3E40C1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46D8FE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FF80EA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013D70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9EE6E1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0BFC83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E2FEF6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5C073F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8EDA98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64E9D6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6B90CD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9F156A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05509D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F246FC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9A3B57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E36AE0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87C6EE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E74ABD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2B20EB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58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B74F49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69A43E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CEE11F" w14:textId="77777777" w:rsid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9F532D" w14:textId="77777777" w:rsidR="007D0AC2" w:rsidRPr="007D0AC2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AC2">
              <w:rPr>
                <w:rFonts w:ascii="Times New Roman" w:hAnsi="Times New Roman" w:cs="Times New Roman"/>
                <w:bCs/>
                <w:sz w:val="24"/>
                <w:szCs w:val="24"/>
              </w:rPr>
              <w:t>"Обзор практики рассмотрения судами дел по спорам, связанным с заключением трудового договора"</w:t>
            </w:r>
          </w:p>
          <w:p w14:paraId="2B46DB49" w14:textId="77777777" w:rsidR="007D0AC2" w:rsidRPr="00D74BC0" w:rsidRDefault="007D0AC2" w:rsidP="007D0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AC2">
              <w:rPr>
                <w:rFonts w:ascii="Times New Roman" w:hAnsi="Times New Roman" w:cs="Times New Roman"/>
                <w:bCs/>
                <w:sz w:val="24"/>
                <w:szCs w:val="24"/>
              </w:rPr>
              <w:t>(утв. Президиумом Верховного Суда РФ 27.04.2022)</w:t>
            </w:r>
          </w:p>
        </w:tc>
        <w:tc>
          <w:tcPr>
            <w:tcW w:w="3668" w:type="dxa"/>
          </w:tcPr>
          <w:p w14:paraId="585755C3" w14:textId="77777777" w:rsidR="007D0AC2" w:rsidRPr="00D74BC0" w:rsidRDefault="007D0AC2" w:rsidP="007D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нарушение положений части 4 статьи 12 Закона о противодействии коррупции, статьи 64.1 Трудового кодекса Российской Федерации уведомление о принятии Бабенко Т.А., замещавшего ранее должность, включенную в перечень должностей федеральной государственной службы, в установленный десятидневный срок представителю нанимателя указанного лица по последнему месту его службы не направлено. Лицо, назначив себя директором и являясь единственным участником общества, не направил уведомление в установленный законом срок. </w:t>
            </w:r>
          </w:p>
          <w:p w14:paraId="2981F64E" w14:textId="77777777" w:rsidR="007D0AC2" w:rsidRPr="00D74BC0" w:rsidRDefault="007D0AC2" w:rsidP="007D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 В этой связи доводы заявителя жалобы об отсутствии у юридического лица обязанности исполнять требования части 4 статьи 12 Закона о противодействии коррупции о направлении соответствующего уведомления со ссылкой на положения абзаца 9 пункта 11 постановления Пленума Верховного Суда Российской Федерации от 28.11.2017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были предметом проверки на предыдущих стадиях производства по делу, являются несостоятельными и противоречат нормам права, </w:t>
            </w: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принятым с целью противодействия коррупции.</w:t>
            </w:r>
          </w:p>
          <w:p w14:paraId="79D2C75A" w14:textId="77777777" w:rsidR="007D0AC2" w:rsidRDefault="007D0AC2" w:rsidP="007D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6D0AB" w14:textId="77777777" w:rsidR="007D0AC2" w:rsidRDefault="007D0AC2" w:rsidP="007D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FE519" w14:textId="77777777" w:rsidR="007D0AC2" w:rsidRPr="00D74BC0" w:rsidRDefault="007D0AC2" w:rsidP="007D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>Гражданин, замещавший должность государственной гражданской службы, входящую в перечень должностей, установленный нормативными правовыми актами Российской Федерации, в течение двух лет после увольнения с этой службы вправе заключить трудовой договор с организацией (работодателем), в отношении которой им осуществлялись отдельные функции государственного управления, только с согласия соответствующей комиссии по соблюдению требований к служебному поведению государственных служащих и урегулированию конфликта интересов. Отказ данной комиссии в даче согласия бывшему государственному служащему на заключение трудового договора с организацией может быть обжалован в суд.</w:t>
            </w:r>
          </w:p>
        </w:tc>
        <w:tc>
          <w:tcPr>
            <w:tcW w:w="2126" w:type="dxa"/>
          </w:tcPr>
          <w:p w14:paraId="5134B3AB" w14:textId="77777777" w:rsidR="007D0AC2" w:rsidRPr="00D74BC0" w:rsidRDefault="007D0AC2" w:rsidP="007D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лицо сначала является одним из участников уже существующего общества, потом становится единственным участником общества и назначает себя генеральными директором, то даже при отсутствии трудового договора необходимо уведомлять предыдущего работодателя с даты принятия решения общего собрания. </w:t>
            </w:r>
          </w:p>
          <w:p w14:paraId="6DDD7AD0" w14:textId="77777777" w:rsidR="007D0AC2" w:rsidRPr="00D74BC0" w:rsidRDefault="007D0AC2" w:rsidP="007D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отсылки на то, что 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установленной частью 4 статьи 12 Федерального закона "О противодействии коррупции" обязанности в данном случае не состоятельны. </w:t>
            </w:r>
          </w:p>
        </w:tc>
      </w:tr>
    </w:tbl>
    <w:p w14:paraId="2A93926C" w14:textId="77777777" w:rsidR="00C11394" w:rsidRDefault="00C11394"/>
    <w:sectPr w:rsidR="00C11394" w:rsidSect="00021C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0303" w14:textId="77777777" w:rsidR="00021CD5" w:rsidRDefault="00021CD5" w:rsidP="00021CD5">
      <w:pPr>
        <w:spacing w:after="0" w:line="240" w:lineRule="auto"/>
      </w:pPr>
      <w:r>
        <w:separator/>
      </w:r>
    </w:p>
  </w:endnote>
  <w:endnote w:type="continuationSeparator" w:id="0">
    <w:p w14:paraId="6B46C2F7" w14:textId="77777777" w:rsidR="00021CD5" w:rsidRDefault="00021CD5" w:rsidP="0002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0EC9" w14:textId="77777777" w:rsidR="00021CD5" w:rsidRDefault="00021C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1150" w14:textId="77777777" w:rsidR="00021CD5" w:rsidRDefault="00021CD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787E" w14:textId="77777777" w:rsidR="00021CD5" w:rsidRDefault="00021C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F39A" w14:textId="77777777" w:rsidR="00021CD5" w:rsidRDefault="00021CD5" w:rsidP="00021CD5">
      <w:pPr>
        <w:spacing w:after="0" w:line="240" w:lineRule="auto"/>
      </w:pPr>
      <w:r>
        <w:separator/>
      </w:r>
    </w:p>
  </w:footnote>
  <w:footnote w:type="continuationSeparator" w:id="0">
    <w:p w14:paraId="3CECD3DD" w14:textId="77777777" w:rsidR="00021CD5" w:rsidRDefault="00021CD5" w:rsidP="0002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288B" w14:textId="77777777" w:rsidR="00021CD5" w:rsidRDefault="00021C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A5BD" w14:textId="77777777" w:rsidR="00D05937" w:rsidRPr="00D05937" w:rsidRDefault="00D05937" w:rsidP="00D05937">
    <w:pPr>
      <w:rPr>
        <w:rFonts w:ascii="Times New Roman" w:eastAsia="Calibri" w:hAnsi="Times New Roman" w:cs="Times New Roman"/>
        <w:sz w:val="24"/>
        <w:szCs w:val="24"/>
      </w:rPr>
    </w:pPr>
    <w:r w:rsidRPr="00D05937">
      <w:rPr>
        <w:rFonts w:ascii="Times New Roman" w:eastAsia="Calibri" w:hAnsi="Times New Roman" w:cs="Times New Roman"/>
        <w:sz w:val="24"/>
        <w:szCs w:val="24"/>
      </w:rPr>
      <w:t>СУДЕБНАЯ ПРАКТИКА ПО ТЕМЕ ПРОТИВОДЕЙСТВИЯ КОРРУПЦИИ</w:t>
    </w:r>
  </w:p>
  <w:p w14:paraId="2AA82571" w14:textId="77777777" w:rsidR="00021CD5" w:rsidRDefault="00021C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7A1E" w14:textId="77777777" w:rsidR="00021CD5" w:rsidRDefault="00021C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94"/>
    <w:rsid w:val="00021CD5"/>
    <w:rsid w:val="002B58EF"/>
    <w:rsid w:val="00513F87"/>
    <w:rsid w:val="007D0AC2"/>
    <w:rsid w:val="007E51B3"/>
    <w:rsid w:val="00A062F1"/>
    <w:rsid w:val="00AE5BBE"/>
    <w:rsid w:val="00BB02F4"/>
    <w:rsid w:val="00C11394"/>
    <w:rsid w:val="00D05937"/>
    <w:rsid w:val="00E56F39"/>
    <w:rsid w:val="00E8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C8F8"/>
  <w15:chartTrackingRefBased/>
  <w15:docId w15:val="{D9EC375C-36F5-4515-AA47-DD121FAC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814A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CD5"/>
  </w:style>
  <w:style w:type="paragraph" w:styleId="a7">
    <w:name w:val="footer"/>
    <w:basedOn w:val="a"/>
    <w:link w:val="a8"/>
    <w:uiPriority w:val="99"/>
    <w:unhideWhenUsed/>
    <w:rsid w:val="0002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itr.garant.ru/document?id=10008000&amp;sub=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F51A6CACD426E1F4161686C9B2C7DF736E9ADCCE38D08E98700FF8DA171EFEA1BB2AF4CB3B0059A09BF36243929K" TargetMode="External"/><Relationship Id="rId12" Type="http://schemas.openxmlformats.org/officeDocument/2006/relationships/hyperlink" Target="https://login.consultant.ru/link/?rnd=4183DA6F704DCE0273B5B61329C6D92A&amp;req=doc&amp;base=LAW&amp;n=165085&amp;dst=100016&amp;fld=134&amp;REFFIELD=134&amp;REFDST=100011&amp;REFDOC=550191&amp;REFBASE=ARB&amp;stat=refcode%3D10881%3Bdstident%3D100016%3Bindex%3D16&amp;date=20.06.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4183DA6F704DCE0273B5B61329C6D92A&amp;req=doc&amp;base=LAW&amp;n=219266&amp;REFFIELD=134&amp;REFDST=100008&amp;REFDOC=550191&amp;REFBASE=ARB&amp;stat=refcode%3D16876%3Bindex%3D13&amp;date=20.06.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nd=4183DA6F704DCE0273B5B61329C6D92A&amp;req=doc&amp;base=LAW&amp;n=164056&amp;dst=3080&amp;fld=134&amp;REFFIELD=134&amp;REFDST=100008&amp;REFDOC=550191&amp;REFBASE=ARB&amp;stat=refcode%3D10881%3Bdstident%3D3080%3Bindex%3D13&amp;date=20.06.2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D772E28E211A5837B7AE67F489F9358A519B200C69A21473D419515070D6E2BCB6515528EA6B2EAAB06E60A5F597F7EDB903BCE0El9jF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B847-2061-4378-BD23-9876BCDB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3477</Words>
  <Characters>19821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Анна М. Чубинская</cp:lastModifiedBy>
  <cp:revision>2</cp:revision>
  <dcterms:created xsi:type="dcterms:W3CDTF">2022-12-26T07:25:00Z</dcterms:created>
  <dcterms:modified xsi:type="dcterms:W3CDTF">2022-12-26T07:25:00Z</dcterms:modified>
</cp:coreProperties>
</file>